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80"/>
        <w:ind w:left="0" w:right="0"/>
      </w:pPr>
    </w:p>
    <w:p>
      <w:pPr>
        <w:autoSpaceDN w:val="0"/>
        <w:autoSpaceDE w:val="0"/>
        <w:widowControl/>
        <w:spacing w:line="480" w:lineRule="exact" w:before="0" w:after="0"/>
        <w:ind w:left="0" w:right="2466" w:firstLine="0"/>
        <w:jc w:val="right"/>
      </w:pPr>
      <w:r>
        <w:rPr>
          <w:rFonts w:ascii="宋体" w:hAnsi="宋体" w:eastAsia="宋体"/>
          <w:b w:val="0"/>
          <w:i w:val="0"/>
          <w:color w:val="000000"/>
          <w:sz w:val="48"/>
        </w:rPr>
        <w:t>硕</w:t>
      </w:r>
      <w:r>
        <w:rPr>
          <w:rFonts w:ascii="宋体" w:hAnsi="宋体" w:eastAsia="宋体"/>
          <w:b w:val="0"/>
          <w:i w:val="0"/>
          <w:color w:val="000000"/>
          <w:sz w:val="48"/>
        </w:rPr>
        <w:t>士</w:t>
      </w:r>
      <w:r>
        <w:rPr>
          <w:rFonts w:ascii="宋体" w:hAnsi="宋体" w:eastAsia="宋体"/>
          <w:b w:val="0"/>
          <w:i w:val="0"/>
          <w:color w:val="000000"/>
          <w:sz w:val="48"/>
        </w:rPr>
        <w:t>学</w:t>
      </w:r>
      <w:r>
        <w:rPr>
          <w:rFonts w:ascii="宋体" w:hAnsi="宋体" w:eastAsia="宋体"/>
          <w:b w:val="0"/>
          <w:i w:val="0"/>
          <w:color w:val="000000"/>
          <w:sz w:val="48"/>
        </w:rPr>
        <w:t>位</w:t>
      </w:r>
      <w:r>
        <w:rPr>
          <w:rFonts w:ascii="宋体" w:hAnsi="宋体" w:eastAsia="宋体"/>
          <w:b w:val="0"/>
          <w:i w:val="0"/>
          <w:color w:val="000000"/>
          <w:sz w:val="48"/>
        </w:rPr>
        <w:t>论</w:t>
      </w:r>
      <w:r>
        <w:rPr>
          <w:rFonts w:ascii="宋体" w:hAnsi="宋体" w:eastAsia="宋体"/>
          <w:b w:val="0"/>
          <w:i w:val="0"/>
          <w:color w:val="000000"/>
          <w:sz w:val="48"/>
        </w:rPr>
        <w:t>文</w:t>
      </w:r>
    </w:p>
    <w:p>
      <w:pPr>
        <w:autoSpaceDN w:val="0"/>
        <w:tabs>
          <w:tab w:pos="1346" w:val="left"/>
          <w:tab w:pos="3592" w:val="left"/>
        </w:tabs>
        <w:autoSpaceDE w:val="0"/>
        <w:widowControl/>
        <w:spacing w:line="524" w:lineRule="exact" w:before="984" w:after="0"/>
        <w:ind w:left="1154" w:right="0" w:firstLine="0"/>
        <w:jc w:val="left"/>
      </w:pPr>
      <w:r>
        <w:rPr>
          <w:rFonts w:ascii="华文细黑" w:hAnsi="华文细黑" w:eastAsia="华文细黑"/>
          <w:b w:val="0"/>
          <w:i w:val="0"/>
          <w:color w:val="000000"/>
          <w:sz w:val="44"/>
        </w:rPr>
        <w:t xml:space="preserve">盾构隧道二次衬砌施工风险分析与控制研究 </w:t>
      </w:r>
      <w:r>
        <w:rPr>
          <w:rFonts w:ascii="Times New Roman,Bold" w:hAnsi="Times New Roman,Bold" w:eastAsia="Times New Roman,Bold"/>
          <w:b/>
          <w:i w:val="0"/>
          <w:color w:val="000000"/>
          <w:sz w:val="32"/>
        </w:rPr>
        <w:t xml:space="preserve">Study for risk analysis and control measures of secondary lining </w:t>
      </w:r>
      <w:r>
        <w:tab/>
      </w:r>
      <w:r>
        <w:rPr>
          <w:rFonts w:ascii="Times New Roman,Bold" w:hAnsi="Times New Roman,Bold" w:eastAsia="Times New Roman,Bold"/>
          <w:b/>
          <w:i w:val="0"/>
          <w:color w:val="000000"/>
          <w:sz w:val="32"/>
        </w:rPr>
        <w:t>construction of shield tunnel</w:t>
      </w:r>
    </w:p>
    <w:p>
      <w:pPr>
        <w:autoSpaceDN w:val="0"/>
        <w:autoSpaceDE w:val="0"/>
        <w:widowControl/>
        <w:spacing w:line="584" w:lineRule="exact" w:before="2916" w:after="0"/>
        <w:ind w:left="2976" w:right="2448" w:firstLine="0"/>
        <w:jc w:val="left"/>
      </w:pPr>
      <w:r>
        <w:rPr>
          <w:rFonts w:ascii="宋体" w:hAnsi="宋体" w:eastAsia="宋体"/>
          <w:b w:val="0"/>
          <w:i w:val="0"/>
          <w:color w:val="000000"/>
          <w:sz w:val="30"/>
        </w:rPr>
        <w:t>作</w:t>
      </w:r>
      <w:r>
        <w:rPr>
          <w:rFonts w:ascii="宋体" w:hAnsi="宋体" w:eastAsia="宋体"/>
          <w:b w:val="0"/>
          <w:i w:val="0"/>
          <w:color w:val="000000"/>
          <w:sz w:val="30"/>
        </w:rPr>
        <w:t>者</w:t>
      </w:r>
      <w:r>
        <w:rPr>
          <w:rFonts w:ascii="宋体" w:hAnsi="宋体" w:eastAsia="宋体"/>
          <w:b w:val="0"/>
          <w:i w:val="0"/>
          <w:color w:val="000000"/>
          <w:sz w:val="30"/>
        </w:rPr>
        <w:t>姓</w:t>
      </w:r>
      <w:r>
        <w:rPr>
          <w:rFonts w:ascii="宋体" w:hAnsi="宋体" w:eastAsia="宋体"/>
          <w:b w:val="0"/>
          <w:i w:val="0"/>
          <w:color w:val="000000"/>
          <w:sz w:val="30"/>
        </w:rPr>
        <w:t xml:space="preserve">名：        苏小萌 </w:t>
      </w:r>
      <w:r>
        <w:br/>
      </w:r>
      <w:r>
        <w:rPr>
          <w:rFonts w:ascii="宋体" w:hAnsi="宋体" w:eastAsia="宋体"/>
          <w:b w:val="0"/>
          <w:i w:val="0"/>
          <w:color w:val="000000"/>
          <w:sz w:val="30"/>
        </w:rPr>
        <w:t>学科、</w:t>
      </w:r>
      <w:r>
        <w:rPr>
          <w:rFonts w:ascii="宋体" w:hAnsi="宋体" w:eastAsia="宋体"/>
          <w:b w:val="0"/>
          <w:i w:val="0"/>
          <w:color w:val="000000"/>
          <w:sz w:val="30"/>
        </w:rPr>
        <w:t xml:space="preserve">专业：       工程管理 </w:t>
      </w:r>
      <w:r>
        <w:br/>
      </w:r>
      <w:r>
        <w:rPr>
          <w:rFonts w:ascii="宋体" w:hAnsi="宋体" w:eastAsia="宋体"/>
          <w:b w:val="0"/>
          <w:i w:val="0"/>
          <w:color w:val="000000"/>
          <w:sz w:val="30"/>
        </w:rPr>
        <w:t>学</w:t>
      </w:r>
      <w:r>
        <w:rPr>
          <w:rFonts w:ascii="宋体" w:hAnsi="宋体" w:eastAsia="宋体"/>
          <w:b w:val="0"/>
          <w:i w:val="0"/>
          <w:color w:val="000000"/>
          <w:sz w:val="30"/>
        </w:rPr>
        <w:t xml:space="preserve">号：       21906130 </w:t>
      </w:r>
      <w:r>
        <w:br/>
      </w:r>
      <w:r>
        <w:rPr>
          <w:rFonts w:ascii="宋体" w:hAnsi="宋体" w:eastAsia="宋体"/>
          <w:b w:val="0"/>
          <w:i w:val="0"/>
          <w:color w:val="000000"/>
          <w:sz w:val="30"/>
        </w:rPr>
        <w:t>指</w:t>
      </w:r>
      <w:r>
        <w:rPr>
          <w:rFonts w:ascii="宋体" w:hAnsi="宋体" w:eastAsia="宋体"/>
          <w:b w:val="0"/>
          <w:i w:val="0"/>
          <w:color w:val="000000"/>
          <w:sz w:val="30"/>
        </w:rPr>
        <w:t>导</w:t>
      </w:r>
      <w:r>
        <w:rPr>
          <w:rFonts w:ascii="宋体" w:hAnsi="宋体" w:eastAsia="宋体"/>
          <w:b w:val="0"/>
          <w:i w:val="0"/>
          <w:color w:val="000000"/>
          <w:sz w:val="30"/>
        </w:rPr>
        <w:t>教</w:t>
      </w:r>
      <w:r>
        <w:rPr>
          <w:rFonts w:ascii="宋体" w:hAnsi="宋体" w:eastAsia="宋体"/>
          <w:b w:val="0"/>
          <w:i w:val="0"/>
          <w:color w:val="000000"/>
          <w:sz w:val="30"/>
        </w:rPr>
        <w:t xml:space="preserve">师：        袁永博 </w:t>
      </w:r>
      <w:r>
        <w:br/>
      </w:r>
      <w:r>
        <w:rPr>
          <w:rFonts w:ascii="宋体" w:hAnsi="宋体" w:eastAsia="宋体"/>
          <w:b w:val="0"/>
          <w:i w:val="0"/>
          <w:color w:val="000000"/>
          <w:sz w:val="30"/>
        </w:rPr>
        <w:t>完</w:t>
      </w:r>
      <w:r>
        <w:rPr>
          <w:rFonts w:ascii="宋体" w:hAnsi="宋体" w:eastAsia="宋体"/>
          <w:b w:val="0"/>
          <w:i w:val="0"/>
          <w:color w:val="000000"/>
          <w:sz w:val="30"/>
        </w:rPr>
        <w:t>成</w:t>
      </w:r>
      <w:r>
        <w:rPr>
          <w:rFonts w:ascii="宋体" w:hAnsi="宋体" w:eastAsia="宋体"/>
          <w:b w:val="0"/>
          <w:i w:val="0"/>
          <w:color w:val="000000"/>
          <w:sz w:val="30"/>
        </w:rPr>
        <w:t>日</w:t>
      </w:r>
      <w:r>
        <w:rPr>
          <w:rFonts w:ascii="宋体" w:hAnsi="宋体" w:eastAsia="宋体"/>
          <w:b w:val="0"/>
          <w:i w:val="0"/>
          <w:color w:val="000000"/>
          <w:sz w:val="30"/>
        </w:rPr>
        <w:t xml:space="preserve">期：      2022 年5 月 </w:t>
      </w:r>
    </w:p>
    <w:p>
      <w:pPr>
        <w:autoSpaceDN w:val="0"/>
        <w:autoSpaceDE w:val="0"/>
        <w:widowControl/>
        <w:spacing w:line="464" w:lineRule="exact" w:before="1246" w:after="0"/>
        <w:ind w:left="3888" w:right="2736" w:firstLine="0"/>
        <w:jc w:val="center"/>
      </w:pPr>
      <w:r>
        <w:rPr>
          <w:rFonts w:ascii="华文行楷" w:hAnsi="华文行楷" w:eastAsia="华文行楷"/>
          <w:b w:val="0"/>
          <w:i w:val="0"/>
          <w:color w:val="000000"/>
          <w:sz w:val="36"/>
        </w:rPr>
        <w:t xml:space="preserve">大连理工大学 </w:t>
      </w:r>
      <w:r>
        <w:br/>
      </w:r>
      <w:r>
        <w:rPr>
          <w:rFonts w:ascii="Times New Roman" w:hAnsi="Times New Roman" w:eastAsia="Times New Roman"/>
          <w:b w:val="0"/>
          <w:i w:val="0"/>
          <w:color w:val="000000"/>
          <w:sz w:val="24"/>
        </w:rPr>
        <w:t xml:space="preserve">Dalian University of Technology </w:t>
      </w:r>
    </w:p>
    <w:p>
      <w:pPr>
        <w:autoSpaceDN w:val="0"/>
        <w:tabs>
          <w:tab w:pos="1300" w:val="left"/>
        </w:tabs>
        <w:autoSpaceDE w:val="0"/>
        <w:widowControl/>
        <w:spacing w:line="240" w:lineRule="auto" w:before="2792"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1200" w:right="1440" w:bottom="180" w:left="420" w:header="720" w:footer="720" w:gutter="0"/>
          <w:cols/>
          <w:docGrid w:linePitch="360"/>
        </w:sectPr>
      </w:pPr>
    </w:p>
    <w:p>
      <w:pPr>
        <w:autoSpaceDN w:val="0"/>
        <w:autoSpaceDE w:val="0"/>
        <w:widowControl/>
        <w:spacing w:line="220" w:lineRule="exact" w:before="0" w:after="620"/>
        <w:ind w:left="0" w:right="0"/>
      </w:pPr>
    </w:p>
    <w:p>
      <w:pPr>
        <w:autoSpaceDN w:val="0"/>
        <w:autoSpaceDE w:val="0"/>
        <w:widowControl/>
        <w:spacing w:line="360" w:lineRule="exact" w:before="1012" w:after="0"/>
        <w:ind w:left="0" w:right="1996" w:firstLine="0"/>
        <w:jc w:val="right"/>
      </w:pPr>
      <w:r>
        <w:rPr>
          <w:rFonts w:ascii="宋体" w:hAnsi="宋体" w:eastAsia="宋体"/>
          <w:b w:val="0"/>
          <w:i w:val="0"/>
          <w:color w:val="000000"/>
          <w:sz w:val="36"/>
        </w:rPr>
        <w:t>大连理工大学学位论文独创性声明</w:t>
      </w:r>
    </w:p>
    <w:p>
      <w:pPr>
        <w:autoSpaceDN w:val="0"/>
        <w:autoSpaceDE w:val="0"/>
        <w:widowControl/>
        <w:spacing w:line="544" w:lineRule="exact" w:before="532" w:after="0"/>
        <w:ind w:left="998" w:right="0" w:firstLine="560"/>
        <w:jc w:val="left"/>
      </w:pPr>
      <w:r>
        <w:rPr>
          <w:rFonts w:ascii="仿宋" w:hAnsi="仿宋" w:eastAsia="仿宋"/>
          <w:b w:val="0"/>
          <w:i w:val="0"/>
          <w:color w:val="000000"/>
          <w:sz w:val="28"/>
        </w:rPr>
        <w:t>作者郑重声明：所呈交的学位论文，是本人在导师的指导下进行研究</w:t>
      </w:r>
      <w:r>
        <w:rPr>
          <w:rFonts w:ascii="仿宋" w:hAnsi="仿宋" w:eastAsia="仿宋"/>
          <w:b w:val="0"/>
          <w:i w:val="0"/>
          <w:color w:val="000000"/>
          <w:sz w:val="28"/>
        </w:rPr>
        <w:t>工作所取得的成果。尽我所知，除文中已经注明引用内容和致谢的地方外，</w:t>
      </w:r>
      <w:r>
        <w:rPr>
          <w:rFonts w:ascii="仿宋" w:hAnsi="仿宋" w:eastAsia="仿宋"/>
          <w:b w:val="0"/>
          <w:i w:val="0"/>
          <w:color w:val="000000"/>
          <w:sz w:val="28"/>
        </w:rPr>
        <w:t>本论文不包含其他个人或集体已经发表的研究成果，也不包含其他已申请</w:t>
      </w:r>
      <w:r>
        <w:rPr>
          <w:rFonts w:ascii="仿宋" w:hAnsi="仿宋" w:eastAsia="仿宋"/>
          <w:b w:val="0"/>
          <w:i w:val="0"/>
          <w:color w:val="000000"/>
          <w:sz w:val="28"/>
        </w:rPr>
        <w:t>学位或其他用途使用过的成果。与我一同工作的同志对本研究所做的贡献</w:t>
      </w:r>
      <w:r>
        <w:rPr>
          <w:rFonts w:ascii="仿宋" w:hAnsi="仿宋" w:eastAsia="仿宋"/>
          <w:b w:val="0"/>
          <w:i w:val="0"/>
          <w:color w:val="000000"/>
          <w:sz w:val="28"/>
        </w:rPr>
        <w:t xml:space="preserve">均已在论文中做了明确的说明并表示了谢意。 </w:t>
      </w:r>
    </w:p>
    <w:p>
      <w:pPr>
        <w:autoSpaceDN w:val="0"/>
        <w:autoSpaceDE w:val="0"/>
        <w:widowControl/>
        <w:spacing w:line="280" w:lineRule="exact" w:before="546" w:after="0"/>
        <w:ind w:left="1558" w:right="0" w:firstLine="0"/>
        <w:jc w:val="left"/>
      </w:pPr>
      <w:r>
        <w:rPr>
          <w:rFonts w:ascii="仿宋" w:hAnsi="仿宋" w:eastAsia="仿宋"/>
          <w:b w:val="0"/>
          <w:i w:val="0"/>
          <w:color w:val="000000"/>
          <w:sz w:val="28"/>
        </w:rPr>
        <w:t xml:space="preserve">若有不实之处，本人愿意承担相关法律责任。 </w:t>
      </w:r>
    </w:p>
    <w:p>
      <w:pPr>
        <w:autoSpaceDN w:val="0"/>
        <w:autoSpaceDE w:val="0"/>
        <w:widowControl/>
        <w:spacing w:line="282" w:lineRule="exact" w:before="544" w:after="162"/>
        <w:ind w:left="998" w:right="0" w:firstLine="0"/>
        <w:jc w:val="left"/>
      </w:pPr>
      <w:r>
        <w:rPr>
          <w:rFonts w:ascii="仿宋" w:hAnsi="仿宋" w:eastAsia="仿宋"/>
          <w:b w:val="0"/>
          <w:i w:val="0"/>
          <w:color w:val="000000"/>
          <w:sz w:val="28"/>
        </w:rPr>
        <w:t xml:space="preserve">学位论文题目：     盾构隧道二次衬砌施工风险分析与控制研究 </w:t>
      </w:r>
    </w:p>
    <w:tbl>
      <w:tblPr>
        <w:tblW w:type="auto" w:w="0"/>
        <w:tblLayout w:type="fixed"/>
        <w:tblLook w:firstColumn="1" w:firstRow="1" w:lastColumn="0" w:lastRow="0" w:noHBand="0" w:noVBand="1" w:val="04A0"/>
        <w:tblInd w:w="0.0" w:type="dxa"/>
      </w:tblPr>
      <w:tblGrid>
        <w:gridCol w:w="2557"/>
        <w:gridCol w:w="2557"/>
        <w:gridCol w:w="2557"/>
        <w:gridCol w:w="2557"/>
      </w:tblGrid>
      <w:tr>
        <w:trPr>
          <w:trHeight w:hRule="exact" w:val="782"/>
        </w:trPr>
        <w:tc>
          <w:tcPr>
            <w:tcW w:type="dxa" w:w="940"/>
            <w:tcBorders>
              <w:bottom w:sz="5.599999999999909" w:val="single" w:color="#000000"/>
            </w:tcBorders>
            <w:tcMar>
              <w:start w:w="0" w:type="dxa"/>
              <w:end w:w="0" w:type="dxa"/>
            </w:tcMar>
          </w:tcPr>
          <w:p/>
        </w:tc>
        <w:tc>
          <w:tcPr>
            <w:tcW w:type="dxa" w:w="2300"/>
            <w:tcBorders>
              <w:bottom w:sz="5.599999999999909" w:val="single" w:color="#000000"/>
            </w:tcBorders>
            <w:tcMar>
              <w:start w:w="0" w:type="dxa"/>
              <w:end w:w="0" w:type="dxa"/>
            </w:tcMar>
          </w:tcPr>
          <w:p>
            <w:pPr>
              <w:autoSpaceDN w:val="0"/>
              <w:autoSpaceDE w:val="0"/>
              <w:widowControl/>
              <w:spacing w:line="280" w:lineRule="exact" w:before="494" w:after="0"/>
              <w:ind w:left="58" w:right="0" w:firstLine="0"/>
              <w:jc w:val="left"/>
            </w:pPr>
            <w:r>
              <w:rPr>
                <w:rFonts w:ascii="仿宋" w:hAnsi="仿宋" w:eastAsia="仿宋"/>
                <w:b w:val="0"/>
                <w:i w:val="0"/>
                <w:color w:val="000000"/>
                <w:sz w:val="28"/>
              </w:rPr>
              <w:t xml:space="preserve">作 者 签 名 ： </w:t>
            </w:r>
          </w:p>
        </w:tc>
        <w:tc>
          <w:tcPr>
            <w:tcW w:type="dxa" w:w="2762"/>
            <w:tcBorders>
              <w:bottom w:sz="5.599999999999909" w:val="single" w:color="#000000"/>
            </w:tcBorders>
            <w:tcMar>
              <w:start w:w="0" w:type="dxa"/>
              <w:end w:w="0" w:type="dxa"/>
            </w:tcMar>
          </w:tcPr>
          <w:p>
            <w:pPr>
              <w:autoSpaceDN w:val="0"/>
              <w:autoSpaceDE w:val="0"/>
              <w:widowControl/>
              <w:spacing w:line="240" w:lineRule="auto" w:before="60" w:after="0"/>
              <w:ind w:left="288" w:right="0" w:firstLine="0"/>
              <w:jc w:val="left"/>
            </w:pPr>
            <w:r>
              <w:drawing>
                <wp:inline xmlns:a="http://schemas.openxmlformats.org/drawingml/2006/main" xmlns:pic="http://schemas.openxmlformats.org/drawingml/2006/picture">
                  <wp:extent cx="1035049" cy="43053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35049" cy="430530"/>
                          </a:xfrm>
                          <a:prstGeom prst="rect"/>
                        </pic:spPr>
                      </pic:pic>
                    </a:graphicData>
                  </a:graphic>
                </wp:inline>
              </w:drawing>
            </w:r>
          </w:p>
        </w:tc>
        <w:tc>
          <w:tcPr>
            <w:tcW w:type="dxa" w:w="4138"/>
            <w:tcBorders>
              <w:bottom w:sz="5.599999999999909" w:val="single" w:color="#000000"/>
            </w:tcBorders>
            <w:tcMar>
              <w:start w:w="0" w:type="dxa"/>
              <w:end w:w="0" w:type="dxa"/>
            </w:tcMar>
          </w:tcPr>
          <w:p>
            <w:pPr>
              <w:autoSpaceDN w:val="0"/>
              <w:autoSpaceDE w:val="0"/>
              <w:widowControl/>
              <w:spacing w:line="280" w:lineRule="exact" w:before="494" w:after="0"/>
              <w:ind w:left="0" w:right="0" w:firstLine="0"/>
              <w:jc w:val="center"/>
            </w:pPr>
            <w:r>
              <w:rPr>
                <w:rFonts w:ascii="仿宋" w:hAnsi="仿宋" w:eastAsia="仿宋"/>
                <w:b w:val="0"/>
                <w:i w:val="0"/>
                <w:color w:val="000000"/>
                <w:sz w:val="28"/>
              </w:rPr>
              <w:t xml:space="preserve"> 日期：   2022  年 6 月  11 日</w:t>
            </w:r>
          </w:p>
        </w:tc>
      </w:tr>
      <w:tr>
        <w:trPr>
          <w:trHeight w:hRule="exact" w:val="7560"/>
        </w:trPr>
        <w:tc>
          <w:tcPr>
            <w:tcW w:type="dxa" w:w="940"/>
            <w:tcBorders>
              <w:top w:sz="5.599999999999909" w:val="single" w:color="#000000"/>
            </w:tcBorders>
            <w:tcMar>
              <w:start w:w="0" w:type="dxa"/>
              <w:end w:w="0" w:type="dxa"/>
            </w:tcMar>
          </w:tcPr>
          <w:p>
            <w:pPr>
              <w:autoSpaceDN w:val="0"/>
              <w:autoSpaceDE w:val="0"/>
              <w:widowControl/>
              <w:spacing w:line="240" w:lineRule="auto" w:before="7332" w:after="0"/>
              <w:ind w:left="0" w:right="0" w:firstLine="0"/>
              <w:jc w:val="center"/>
            </w:pPr>
            <w:r>
              <w:drawing>
                <wp:inline xmlns:a="http://schemas.openxmlformats.org/drawingml/2006/main" xmlns:pic="http://schemas.openxmlformats.org/drawingml/2006/picture">
                  <wp:extent cx="584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5062"/>
            <w:gridSpan w:val="2"/>
            <w:tcBorders>
              <w:top w:sz="5.599999999999909" w:val="single" w:color="#000000"/>
            </w:tcBorders>
            <w:tcMar>
              <w:start w:w="0" w:type="dxa"/>
              <w:end w:w="0" w:type="dxa"/>
            </w:tcMar>
            <w:tcMar>
              <w:start w:w="0" w:type="dxa"/>
              <w:end w:w="0" w:type="dxa"/>
            </w:tcMar>
          </w:tcPr>
          <w:p>
            <w:pPr>
              <w:autoSpaceDN w:val="0"/>
              <w:autoSpaceDE w:val="0"/>
              <w:widowControl/>
              <w:spacing w:line="240" w:lineRule="auto" w:before="7352" w:after="0"/>
              <w:ind w:left="360" w:right="0" w:firstLine="0"/>
              <w:jc w:val="left"/>
            </w:pPr>
            <w:r>
              <w:drawing>
                <wp:inline xmlns:a="http://schemas.openxmlformats.org/drawingml/2006/main" xmlns:pic="http://schemas.openxmlformats.org/drawingml/2006/picture">
                  <wp:extent cx="15113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c>
          <w:tcPr>
            <w:tcW w:type="dxa" w:w="4138"/>
            <w:tcBorders>
              <w:top w:sz="5.599999999999909"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840" w:right="125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00" w:lineRule="exact" w:before="706" w:after="0"/>
        <w:ind w:left="0" w:right="4078" w:firstLine="0"/>
        <w:jc w:val="right"/>
      </w:pPr>
      <w:r>
        <w:rPr>
          <w:rFonts w:ascii="黑体" w:hAnsi="黑体" w:eastAsia="黑体"/>
          <w:b w:val="0"/>
          <w:i w:val="0"/>
          <w:color w:val="000000"/>
          <w:sz w:val="30"/>
        </w:rPr>
        <w:t>摘</w:t>
      </w:r>
      <w:r>
        <w:rPr>
          <w:rFonts w:ascii="黑体" w:hAnsi="黑体" w:eastAsia="黑体"/>
          <w:b w:val="0"/>
          <w:i w:val="0"/>
          <w:color w:val="000000"/>
          <w:sz w:val="30"/>
        </w:rPr>
        <w:t>要</w:t>
      </w:r>
    </w:p>
    <w:p>
      <w:pPr>
        <w:autoSpaceDN w:val="0"/>
        <w:autoSpaceDE w:val="0"/>
        <w:widowControl/>
        <w:spacing w:line="390" w:lineRule="exact" w:before="368" w:after="0"/>
        <w:ind w:left="998" w:right="0" w:firstLine="480"/>
        <w:jc w:val="left"/>
      </w:pPr>
      <w:r>
        <w:rPr>
          <w:rFonts w:ascii="宋体" w:hAnsi="宋体" w:eastAsia="宋体"/>
          <w:b w:val="0"/>
          <w:i w:val="0"/>
          <w:color w:val="000000"/>
          <w:sz w:val="24"/>
        </w:rPr>
        <w:t>盾构法优势凸显，逐渐成为松软富水地层、城市交通密集区域、跨越江海等隧道建</w:t>
      </w:r>
      <w:r>
        <w:rPr>
          <w:rFonts w:ascii="宋体" w:hAnsi="宋体" w:eastAsia="宋体"/>
          <w:b w:val="0"/>
          <w:i w:val="0"/>
          <w:color w:val="000000"/>
          <w:sz w:val="24"/>
        </w:rPr>
        <w:t>设的首选工法。盾构隧道单层管片因无法承受地震、火灾、列车撞击、交通事故或高水</w:t>
      </w:r>
      <w:r>
        <w:rPr>
          <w:rFonts w:ascii="宋体" w:hAnsi="宋体" w:eastAsia="宋体"/>
          <w:b w:val="0"/>
          <w:i w:val="0"/>
          <w:color w:val="000000"/>
          <w:sz w:val="24"/>
        </w:rPr>
        <w:t>压冲刷腐蚀，导致结构损坏、混凝土脱落甚至隧道整体垮塌。在此背景下，二次衬砌成</w:t>
      </w:r>
      <w:r>
        <w:rPr>
          <w:rFonts w:ascii="宋体" w:hAnsi="宋体" w:eastAsia="宋体"/>
          <w:b w:val="0"/>
          <w:i w:val="0"/>
          <w:color w:val="000000"/>
          <w:sz w:val="24"/>
        </w:rPr>
        <w:t>为保证盾构隧道安全性和使用性最有力的保护屏障。然而目前二次衬砌施工工序繁琐、</w:t>
      </w:r>
      <w:r>
        <w:rPr>
          <w:rFonts w:ascii="宋体" w:hAnsi="宋体" w:eastAsia="宋体"/>
          <w:b w:val="0"/>
          <w:i w:val="0"/>
          <w:color w:val="000000"/>
          <w:sz w:val="24"/>
        </w:rPr>
        <w:t>不确定性多、不利因素关联复杂、施工安全未受到重视，导致安全事故频发，造成巨大</w:t>
      </w:r>
      <w:r>
        <w:rPr>
          <w:rFonts w:ascii="宋体" w:hAnsi="宋体" w:eastAsia="宋体"/>
          <w:b w:val="0"/>
          <w:i w:val="0"/>
          <w:color w:val="000000"/>
          <w:sz w:val="24"/>
        </w:rPr>
        <w:t>损失，同时，施工质量往往未能达到要求，影响整个隧道运营期的安全。因此，亟需综</w:t>
      </w:r>
      <w:r>
        <w:rPr>
          <w:rFonts w:ascii="宋体" w:hAnsi="宋体" w:eastAsia="宋体"/>
          <w:b w:val="0"/>
          <w:i w:val="0"/>
          <w:color w:val="000000"/>
          <w:sz w:val="24"/>
        </w:rPr>
        <w:t>合不确定性因素、风险关联作用及施工特点展开对盾构隧道二次衬砌施工风险因素关联</w:t>
      </w:r>
      <w:r>
        <w:rPr>
          <w:rFonts w:ascii="宋体" w:hAnsi="宋体" w:eastAsia="宋体"/>
          <w:b w:val="0"/>
          <w:i w:val="0"/>
          <w:color w:val="000000"/>
          <w:sz w:val="24"/>
        </w:rPr>
        <w:t>性研究和风险分析，并对风险加以控制，以便为项目管理者厘清风险作用机理、及时作</w:t>
      </w:r>
      <w:r>
        <w:rPr>
          <w:rFonts w:ascii="宋体" w:hAnsi="宋体" w:eastAsia="宋体"/>
          <w:b w:val="0"/>
          <w:i w:val="0"/>
          <w:color w:val="000000"/>
          <w:sz w:val="24"/>
        </w:rPr>
        <w:t>出准确决策、提高管理效率、有效评估项目风险水平提供有力的科学依据，最大化控制</w:t>
      </w:r>
      <w:r>
        <w:rPr>
          <w:rFonts w:ascii="宋体" w:hAnsi="宋体" w:eastAsia="宋体"/>
          <w:b w:val="0"/>
          <w:i w:val="0"/>
          <w:color w:val="000000"/>
          <w:sz w:val="24"/>
        </w:rPr>
        <w:t>风险，减少和避免事故发生。</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本文从盾构隧道二次衬砌施工风险角度出发，识别二次衬砌施工风险因素，研究关</w:t>
      </w:r>
      <w:r>
        <w:rPr>
          <w:rFonts w:ascii="宋体" w:hAnsi="宋体" w:eastAsia="宋体"/>
          <w:b w:val="0"/>
          <w:i w:val="0"/>
          <w:color w:val="000000"/>
          <w:sz w:val="24"/>
        </w:rPr>
        <w:t>键影响因素及风险作用机理，构建风险评价模型评估风险水平，并进行有针对性地控制，</w:t>
      </w:r>
      <w:r>
        <w:rPr>
          <w:rFonts w:ascii="宋体" w:hAnsi="宋体" w:eastAsia="宋体"/>
          <w:b w:val="0"/>
          <w:i w:val="0"/>
          <w:color w:val="000000"/>
          <w:sz w:val="24"/>
        </w:rPr>
        <w:t>主要工作如下：</w:t>
      </w:r>
      <w:r>
        <w:br/>
      </w:r>
      <w:r>
        <w:tab/>
      </w:r>
      <w:r>
        <w:rPr>
          <w:rFonts w:ascii="宋体" w:hAnsi="宋体" w:eastAsia="宋体"/>
          <w:b w:val="0"/>
          <w:i w:val="0"/>
          <w:color w:val="000000"/>
          <w:sz w:val="24"/>
        </w:rPr>
        <w:t>首先，本文以事故报告、文献梳理及现场调研三个角度全面识别盾构隧道二次衬砌</w:t>
      </w:r>
      <w:r>
        <w:rPr>
          <w:rFonts w:ascii="宋体" w:hAnsi="宋体" w:eastAsia="宋体"/>
          <w:b w:val="0"/>
          <w:i w:val="0"/>
          <w:color w:val="000000"/>
          <w:sz w:val="24"/>
        </w:rPr>
        <w:t>施工风险因素</w:t>
      </w:r>
      <w:r>
        <w:rPr>
          <w:rFonts w:ascii="Times New Roman" w:hAnsi="Times New Roman" w:eastAsia="Times New Roman"/>
          <w:b w:val="0"/>
          <w:i w:val="0"/>
          <w:color w:val="000000"/>
          <w:sz w:val="24"/>
        </w:rPr>
        <w:t>78</w:t>
      </w:r>
      <w:r>
        <w:rPr>
          <w:rFonts w:ascii="宋体" w:hAnsi="宋体" w:eastAsia="宋体"/>
          <w:b w:val="0"/>
          <w:i w:val="0"/>
          <w:color w:val="000000"/>
          <w:sz w:val="24"/>
        </w:rPr>
        <w:t xml:space="preserve"> 项，通过逻辑分析、语义合并删减和专家意见筛选，结合变化</w:t>
      </w:r>
      <w:r>
        <w:rPr>
          <w:rFonts w:ascii="Times New Roman" w:hAnsi="Times New Roman" w:eastAsia="Times New Roman"/>
          <w:b w:val="0"/>
          <w:i w:val="0"/>
          <w:color w:val="000000"/>
          <w:sz w:val="24"/>
        </w:rPr>
        <w:t>-</w:t>
      </w:r>
      <w:r>
        <w:rPr>
          <w:rFonts w:ascii="宋体" w:hAnsi="宋体" w:eastAsia="宋体"/>
          <w:b w:val="0"/>
          <w:i w:val="0"/>
          <w:color w:val="000000"/>
          <w:sz w:val="24"/>
        </w:rPr>
        <w:t>失误模</w:t>
      </w:r>
      <w:r>
        <w:rPr>
          <w:rFonts w:ascii="宋体" w:hAnsi="宋体" w:eastAsia="宋体"/>
          <w:b w:val="0"/>
          <w:i w:val="0"/>
          <w:color w:val="000000"/>
          <w:sz w:val="24"/>
        </w:rPr>
        <w:t>型及</w:t>
      </w:r>
      <w:r>
        <w:rPr>
          <w:rFonts w:ascii="Times New Roman" w:hAnsi="Times New Roman" w:eastAsia="Times New Roman"/>
          <w:b w:val="0"/>
          <w:i w:val="0"/>
          <w:color w:val="000000"/>
          <w:sz w:val="24"/>
        </w:rPr>
        <w:t>4M1E</w:t>
      </w:r>
      <w:r>
        <w:rPr>
          <w:rFonts w:ascii="宋体" w:hAnsi="宋体" w:eastAsia="宋体"/>
          <w:b w:val="0"/>
          <w:i w:val="0"/>
          <w:color w:val="000000"/>
          <w:sz w:val="24"/>
        </w:rPr>
        <w:t xml:space="preserve"> 理论分类，构建了涵盖</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类</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项风险因素的盾构隧道二次衬砌施工风险指</w:t>
      </w:r>
      <w:r>
        <w:rPr>
          <w:rFonts w:ascii="宋体" w:hAnsi="宋体" w:eastAsia="宋体"/>
          <w:b w:val="0"/>
          <w:i w:val="0"/>
          <w:color w:val="000000"/>
          <w:sz w:val="24"/>
        </w:rPr>
        <w:t>标体系，为本文后续研究提供可靠的指标依据。</w:t>
      </w:r>
    </w:p>
    <w:p>
      <w:pPr>
        <w:autoSpaceDN w:val="0"/>
        <w:autoSpaceDE w:val="0"/>
        <w:widowControl/>
        <w:spacing w:line="388" w:lineRule="exact" w:before="0" w:after="0"/>
        <w:ind w:left="998" w:right="0" w:firstLine="480"/>
        <w:jc w:val="left"/>
      </w:pPr>
      <w:r>
        <w:rPr>
          <w:rFonts w:ascii="宋体" w:hAnsi="宋体" w:eastAsia="宋体"/>
          <w:b w:val="0"/>
          <w:i w:val="0"/>
          <w:color w:val="000000"/>
          <w:sz w:val="24"/>
        </w:rPr>
        <w:t>然后，基于二次衬砌施工不确定性因素多、风险作用关系复杂、关联性强等特点，</w:t>
      </w:r>
      <w:r>
        <w:rPr>
          <w:rFonts w:ascii="宋体" w:hAnsi="宋体" w:eastAsia="宋体"/>
          <w:b w:val="0"/>
          <w:i w:val="0"/>
          <w:color w:val="000000"/>
          <w:sz w:val="24"/>
        </w:rPr>
        <w:t>运用决策和评价实验室法（</w:t>
      </w:r>
      <w:r>
        <w:rPr>
          <w:rFonts w:ascii="Times New Roman" w:hAnsi="Times New Roman" w:eastAsia="Times New Roman"/>
          <w:b w:val="0"/>
          <w:i w:val="0"/>
          <w:color w:val="000000"/>
          <w:sz w:val="24"/>
        </w:rPr>
        <w:t>DEMATEL</w:t>
      </w:r>
      <w:r>
        <w:rPr>
          <w:rFonts w:ascii="宋体" w:hAnsi="宋体" w:eastAsia="宋体"/>
          <w:b w:val="0"/>
          <w:i w:val="0"/>
          <w:color w:val="000000"/>
          <w:sz w:val="24"/>
        </w:rPr>
        <w:t>）研究风险指标因果关系，及时切断风险连锁链。</w:t>
      </w:r>
      <w:r>
        <w:rPr>
          <w:rFonts w:ascii="宋体" w:hAnsi="宋体" w:eastAsia="宋体"/>
          <w:b w:val="0"/>
          <w:i w:val="0"/>
          <w:color w:val="000000"/>
          <w:sz w:val="24"/>
        </w:rPr>
        <w:t>再结合网络分析法（</w:t>
      </w:r>
      <w:r>
        <w:rPr>
          <w:rFonts w:ascii="Times New Roman" w:hAnsi="Times New Roman" w:eastAsia="Times New Roman"/>
          <w:b w:val="0"/>
          <w:i w:val="0"/>
          <w:color w:val="000000"/>
          <w:sz w:val="24"/>
        </w:rPr>
        <w:t>ANP</w:t>
      </w:r>
      <w:r>
        <w:rPr>
          <w:rFonts w:ascii="宋体" w:hAnsi="宋体" w:eastAsia="宋体"/>
          <w:b w:val="0"/>
          <w:i w:val="0"/>
          <w:color w:val="000000"/>
          <w:sz w:val="24"/>
        </w:rPr>
        <w:t>）和云模型，三种方法联用弥补应用单一方法的不足，以提高</w:t>
      </w:r>
      <w:r>
        <w:rPr>
          <w:rFonts w:ascii="宋体" w:hAnsi="宋体" w:eastAsia="宋体"/>
          <w:b w:val="0"/>
          <w:i w:val="0"/>
          <w:color w:val="000000"/>
          <w:sz w:val="24"/>
        </w:rPr>
        <w:t>二次衬砌施工管理效率和最大化降低施工风险为目标，构建</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云模型风</w:t>
      </w:r>
      <w:r>
        <w:rPr>
          <w:rFonts w:ascii="宋体" w:hAnsi="宋体" w:eastAsia="宋体"/>
          <w:b w:val="0"/>
          <w:i w:val="0"/>
          <w:color w:val="000000"/>
          <w:sz w:val="24"/>
        </w:rPr>
        <w:t>险评估模型，详述了模型构建原理和构建过程，实现了风险关联性梳理和风险综合评价</w:t>
      </w:r>
      <w:r>
        <w:rPr>
          <w:rFonts w:ascii="宋体" w:hAnsi="宋体" w:eastAsia="宋体"/>
          <w:b w:val="0"/>
          <w:i w:val="0"/>
          <w:color w:val="000000"/>
          <w:sz w:val="24"/>
        </w:rPr>
        <w:t>分析。</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最后，将评价模型应用于某海底大盾构隧道项目，划分指标因果关系，分析风险关</w:t>
      </w:r>
      <w:r>
        <w:rPr>
          <w:rFonts w:ascii="宋体" w:hAnsi="宋体" w:eastAsia="宋体"/>
          <w:b w:val="0"/>
          <w:i w:val="0"/>
          <w:color w:val="000000"/>
          <w:sz w:val="24"/>
        </w:rPr>
        <w:t>联关系及作用机理，确定项目各级指标及整体风险水平，结合项目实际情况综合分析，</w:t>
      </w:r>
      <w:r>
        <w:rPr>
          <w:rFonts w:ascii="宋体" w:hAnsi="宋体" w:eastAsia="宋体"/>
          <w:b w:val="0"/>
          <w:i w:val="0"/>
          <w:color w:val="000000"/>
          <w:sz w:val="24"/>
        </w:rPr>
        <w:t>验证了评估模型的有效性和优越性，并根据结果提出针对性控制措施及建议。</w:t>
      </w:r>
    </w:p>
    <w:p>
      <w:pPr>
        <w:autoSpaceDN w:val="0"/>
        <w:autoSpaceDE w:val="0"/>
        <w:widowControl/>
        <w:spacing w:line="240" w:lineRule="exact" w:before="494" w:after="0"/>
        <w:ind w:left="1478" w:right="0" w:firstLine="0"/>
        <w:jc w:val="left"/>
      </w:pPr>
      <w:r>
        <w:rPr>
          <w:rFonts w:ascii="黑体" w:hAnsi="黑体" w:eastAsia="黑体"/>
          <w:b w:val="0"/>
          <w:i w:val="0"/>
          <w:color w:val="000000"/>
          <w:sz w:val="24"/>
        </w:rPr>
        <w:t>关键词：</w:t>
      </w:r>
      <w:r>
        <w:rPr>
          <w:rFonts w:ascii="仿宋" w:hAnsi="仿宋" w:eastAsia="仿宋"/>
          <w:b w:val="0"/>
          <w:i w:val="0"/>
          <w:color w:val="000000"/>
          <w:sz w:val="24"/>
        </w:rPr>
        <w:t>盾构隧道；二次衬砌；风险管理；DEMATEL-ANP；云模型</w:t>
      </w:r>
    </w:p>
    <w:p>
      <w:pPr>
        <w:autoSpaceDN w:val="0"/>
        <w:autoSpaceDE w:val="0"/>
        <w:widowControl/>
        <w:spacing w:line="240" w:lineRule="exact" w:before="1584" w:after="0"/>
        <w:ind w:left="0" w:right="4320" w:firstLine="0"/>
        <w:jc w:val="right"/>
      </w:pPr>
      <w:r>
        <w:rPr>
          <w:rFonts w:ascii="Times New Roman" w:hAnsi="Times New Roman" w:eastAsia="Times New Roman"/>
          <w:b w:val="0"/>
          <w:i w:val="0"/>
          <w:color w:val="000000"/>
          <w:sz w:val="18"/>
        </w:rPr>
        <w:t xml:space="preserve">- I - </w:t>
      </w:r>
    </w:p>
    <w:p>
      <w:pPr>
        <w:autoSpaceDN w:val="0"/>
        <w:tabs>
          <w:tab w:pos="1300" w:val="left"/>
        </w:tabs>
        <w:autoSpaceDE w:val="0"/>
        <w:widowControl/>
        <w:spacing w:line="240" w:lineRule="auto" w:before="528" w:after="0"/>
        <w:ind w:left="0" w:right="0" w:firstLine="0"/>
        <w:jc w:val="left"/>
      </w:pPr>
      <w:r>
        <w:drawing>
          <wp:inline xmlns:a="http://schemas.openxmlformats.org/drawingml/2006/main" xmlns:pic="http://schemas.openxmlformats.org/drawingml/2006/picture">
            <wp:extent cx="584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90" w:firstLine="0"/>
        <w:jc w:val="right"/>
      </w:pPr>
      <w:r>
        <w:rPr>
          <w:rFonts w:ascii="宋体" w:hAnsi="宋体" w:eastAsia="宋体"/>
          <w:b w:val="0"/>
          <w:i w:val="0"/>
          <w:color w:val="000000"/>
          <w:sz w:val="21"/>
        </w:rPr>
        <w:t>盾构隧道二次衬砌施工风险分析与控制研究</w:t>
      </w:r>
    </w:p>
    <w:p>
      <w:pPr>
        <w:autoSpaceDN w:val="0"/>
        <w:tabs>
          <w:tab w:pos="3822" w:val="left"/>
        </w:tabs>
        <w:autoSpaceDE w:val="0"/>
        <w:widowControl/>
        <w:spacing w:line="432" w:lineRule="exact" w:before="588" w:after="0"/>
        <w:ind w:left="1978" w:right="288" w:firstLine="0"/>
        <w:jc w:val="left"/>
      </w:pPr>
      <w:r>
        <w:rPr>
          <w:rFonts w:ascii="Times New Roman" w:hAnsi="Times New Roman" w:eastAsia="Times New Roman"/>
          <w:b w:val="0"/>
          <w:i w:val="0"/>
          <w:color w:val="000000"/>
          <w:sz w:val="30"/>
        </w:rPr>
        <w:t xml:space="preserve">Study for risk analysis and control measures of secondary lining </w:t>
      </w:r>
      <w:r>
        <w:rPr>
          <w:rFonts w:ascii="Times New Roman" w:hAnsi="Times New Roman" w:eastAsia="Times New Roman"/>
          <w:b w:val="0"/>
          <w:i w:val="0"/>
          <w:color w:val="000000"/>
          <w:sz w:val="30"/>
        </w:rPr>
        <w:t xml:space="preserve">construction of shield tunnel </w:t>
      </w:r>
    </w:p>
    <w:p>
      <w:pPr>
        <w:autoSpaceDN w:val="0"/>
        <w:autoSpaceDE w:val="0"/>
        <w:widowControl/>
        <w:spacing w:line="240" w:lineRule="auto" w:before="418" w:after="0"/>
        <w:ind w:left="0" w:right="4008" w:firstLine="0"/>
        <w:jc w:val="right"/>
      </w:pPr>
      <w:r>
        <w:rPr>
          <w:rFonts w:ascii="Cambria" w:hAnsi="Cambria" w:eastAsia="Cambria"/>
          <w:b w:val="0"/>
          <w:i w:val="0"/>
          <w:color w:val="000000"/>
          <w:sz w:val="30"/>
        </w:rPr>
        <w:t xml:space="preserve">Abstract </w:t>
      </w:r>
    </w:p>
    <w:p>
      <w:pPr>
        <w:autoSpaceDN w:val="0"/>
        <w:autoSpaceDE w:val="0"/>
        <w:widowControl/>
        <w:spacing w:line="346" w:lineRule="exact" w:before="354" w:after="0"/>
        <w:ind w:left="998" w:right="20" w:firstLine="480"/>
        <w:jc w:val="both"/>
      </w:pPr>
      <w:r>
        <w:rPr>
          <w:rFonts w:ascii="Times New Roman" w:hAnsi="Times New Roman" w:eastAsia="Times New Roman"/>
          <w:b w:val="0"/>
          <w:i w:val="0"/>
          <w:color w:val="000000"/>
          <w:sz w:val="24"/>
        </w:rPr>
        <w:t xml:space="preserve">The advantages of shield method are becoming more and more prominent, and has </w:t>
      </w:r>
      <w:r>
        <w:rPr>
          <w:rFonts w:ascii="Times New Roman" w:hAnsi="Times New Roman" w:eastAsia="Times New Roman"/>
          <w:b w:val="0"/>
          <w:i w:val="0"/>
          <w:color w:val="000000"/>
          <w:sz w:val="24"/>
        </w:rPr>
        <w:t xml:space="preserve">gradually become the preferred method for the construction of tunnels in soft and water rich </w:t>
      </w:r>
      <w:r>
        <w:rPr>
          <w:rFonts w:ascii="Times New Roman" w:hAnsi="Times New Roman" w:eastAsia="Times New Roman"/>
          <w:b w:val="0"/>
          <w:i w:val="0"/>
          <w:color w:val="000000"/>
          <w:sz w:val="24"/>
        </w:rPr>
        <w:t xml:space="preserve">strata, urban traffic intensive areas and crossing rivers and seas. The single-layer segment of </w:t>
      </w:r>
      <w:r>
        <w:rPr>
          <w:rFonts w:ascii="Times New Roman" w:hAnsi="Times New Roman" w:eastAsia="Times New Roman"/>
          <w:b w:val="0"/>
          <w:i w:val="0"/>
          <w:color w:val="000000"/>
          <w:sz w:val="24"/>
        </w:rPr>
        <w:t xml:space="preserve">shield tunnel can not withstand the impact of earthquake, fire, train impact, traffic accident or </w:t>
      </w:r>
      <w:r>
        <w:rPr>
          <w:rFonts w:ascii="Times New Roman" w:hAnsi="Times New Roman" w:eastAsia="Times New Roman"/>
          <w:b w:val="0"/>
          <w:i w:val="0"/>
          <w:color w:val="000000"/>
          <w:sz w:val="24"/>
        </w:rPr>
        <w:t xml:space="preserve">high water pressure scouring and corrosion, which will lead to structural damage, concrete </w:t>
      </w:r>
      <w:r>
        <w:rPr>
          <w:rFonts w:ascii="Times New Roman" w:hAnsi="Times New Roman" w:eastAsia="Times New Roman"/>
          <w:b w:val="0"/>
          <w:i w:val="0"/>
          <w:color w:val="000000"/>
          <w:sz w:val="24"/>
        </w:rPr>
        <w:t xml:space="preserve">falling off and even the overall collapse of the tunnel. In this context, the secondary lining has </w:t>
      </w:r>
      <w:r>
        <w:rPr>
          <w:rFonts w:ascii="Times New Roman" w:hAnsi="Times New Roman" w:eastAsia="Times New Roman"/>
          <w:b w:val="0"/>
          <w:i w:val="0"/>
          <w:color w:val="000000"/>
          <w:sz w:val="24"/>
        </w:rPr>
        <w:t xml:space="preserve">become the most powerful protective barrier to ensure the safety and usability of shield tunnel. </w:t>
      </w:r>
      <w:r>
        <w:rPr>
          <w:rFonts w:ascii="Times New Roman" w:hAnsi="Times New Roman" w:eastAsia="Times New Roman"/>
          <w:b w:val="0"/>
          <w:i w:val="0"/>
          <w:color w:val="000000"/>
          <w:sz w:val="24"/>
        </w:rPr>
        <w:t xml:space="preserve">However, at present, the secondary lining construction process is cumbersome, there are many </w:t>
      </w:r>
      <w:r>
        <w:rPr>
          <w:rFonts w:ascii="Times New Roman" w:hAnsi="Times New Roman" w:eastAsia="Times New Roman"/>
          <w:b w:val="0"/>
          <w:i w:val="0"/>
          <w:color w:val="000000"/>
          <w:sz w:val="24"/>
        </w:rPr>
        <w:t xml:space="preserve">uncertain factors, the correlation of adverse factors is complex, and the construction safety is </w:t>
      </w:r>
      <w:r>
        <w:rPr>
          <w:rFonts w:ascii="Times New Roman" w:hAnsi="Times New Roman" w:eastAsia="Times New Roman"/>
          <w:b w:val="0"/>
          <w:i w:val="0"/>
          <w:color w:val="000000"/>
          <w:sz w:val="24"/>
        </w:rPr>
        <w:t xml:space="preserve">not paid attention to, resulting in frequent safety accidents and huge losses. At the same time, </w:t>
      </w:r>
      <w:r>
        <w:rPr>
          <w:rFonts w:ascii="Times New Roman" w:hAnsi="Times New Roman" w:eastAsia="Times New Roman"/>
          <w:b w:val="0"/>
          <w:i w:val="0"/>
          <w:color w:val="000000"/>
          <w:sz w:val="24"/>
        </w:rPr>
        <w:t xml:space="preserve">the construction quality often fails to meet the requirements, affecting the safety of the whole </w:t>
      </w:r>
      <w:r>
        <w:rPr>
          <w:rFonts w:ascii="Times New Roman" w:hAnsi="Times New Roman" w:eastAsia="Times New Roman"/>
          <w:b w:val="0"/>
          <w:i w:val="0"/>
          <w:color w:val="000000"/>
          <w:sz w:val="24"/>
        </w:rPr>
        <w:t xml:space="preserve">tunnel during the operation period. Therefore, it is urgent to integrate the uncertain factors, risk </w:t>
      </w:r>
      <w:r>
        <w:rPr>
          <w:rFonts w:ascii="Times New Roman" w:hAnsi="Times New Roman" w:eastAsia="Times New Roman"/>
          <w:b w:val="0"/>
          <w:i w:val="0"/>
          <w:color w:val="000000"/>
          <w:sz w:val="24"/>
        </w:rPr>
        <w:t xml:space="preserve">correlation and construction characteristics, carry out the correlation research and risk analysis </w:t>
      </w:r>
      <w:r>
        <w:rPr>
          <w:rFonts w:ascii="Times New Roman" w:hAnsi="Times New Roman" w:eastAsia="Times New Roman"/>
          <w:b w:val="0"/>
          <w:i w:val="0"/>
          <w:color w:val="000000"/>
          <w:sz w:val="24"/>
        </w:rPr>
        <w:t xml:space="preserve">research on the risk factors of shield tunnel secondary lining construction, and control the risk, </w:t>
      </w:r>
      <w:r>
        <w:rPr>
          <w:rFonts w:ascii="Times New Roman" w:hAnsi="Times New Roman" w:eastAsia="Times New Roman"/>
          <w:b w:val="0"/>
          <w:i w:val="0"/>
          <w:color w:val="000000"/>
          <w:sz w:val="24"/>
        </w:rPr>
        <w:t xml:space="preserve">so as to provide a strong scientific basis for project managers to clarify the risk mechanism, </w:t>
      </w:r>
      <w:r>
        <w:rPr>
          <w:rFonts w:ascii="Times New Roman" w:hAnsi="Times New Roman" w:eastAsia="Times New Roman"/>
          <w:b w:val="0"/>
          <w:i w:val="0"/>
          <w:color w:val="000000"/>
          <w:sz w:val="24"/>
        </w:rPr>
        <w:t xml:space="preserve">make accurate decisions in time, improve management efficiency, effectively evaluate the </w:t>
      </w:r>
      <w:r>
        <w:rPr>
          <w:rFonts w:ascii="Times New Roman" w:hAnsi="Times New Roman" w:eastAsia="Times New Roman"/>
          <w:b w:val="0"/>
          <w:i w:val="0"/>
          <w:color w:val="000000"/>
          <w:sz w:val="24"/>
        </w:rPr>
        <w:t xml:space="preserve">project risk level, and maximize the risk control, Reduce and avoid accidents. </w:t>
      </w:r>
    </w:p>
    <w:p>
      <w:pPr>
        <w:autoSpaceDN w:val="0"/>
        <w:tabs>
          <w:tab w:pos="1478" w:val="left"/>
        </w:tabs>
        <w:autoSpaceDE w:val="0"/>
        <w:widowControl/>
        <w:spacing w:line="344" w:lineRule="exact" w:before="0" w:after="0"/>
        <w:ind w:left="998" w:right="0" w:firstLine="0"/>
        <w:jc w:val="left"/>
      </w:pPr>
      <w:r>
        <w:tab/>
      </w:r>
      <w:r>
        <w:rPr>
          <w:rFonts w:ascii="Times New Roman" w:hAnsi="Times New Roman" w:eastAsia="Times New Roman"/>
          <w:b w:val="0"/>
          <w:i w:val="0"/>
          <w:color w:val="000000"/>
          <w:sz w:val="24"/>
        </w:rPr>
        <w:t xml:space="preserve">This paper studies from the perspective of the construction risk of shield tunnel secondary </w:t>
      </w:r>
      <w:r>
        <w:rPr>
          <w:rFonts w:ascii="Times New Roman" w:hAnsi="Times New Roman" w:eastAsia="Times New Roman"/>
          <w:b w:val="0"/>
          <w:i w:val="0"/>
          <w:color w:val="000000"/>
          <w:sz w:val="24"/>
        </w:rPr>
        <w:t xml:space="preserve">lining, identifies the risk factors of secondary lining construction, studies the key influencing </w:t>
      </w:r>
      <w:r>
        <w:rPr>
          <w:rFonts w:ascii="Times New Roman" w:hAnsi="Times New Roman" w:eastAsia="Times New Roman"/>
          <w:b w:val="0"/>
          <w:i w:val="0"/>
          <w:color w:val="000000"/>
          <w:sz w:val="24"/>
        </w:rPr>
        <w:t xml:space="preserve">factors and risk action mechanism, constructs a risk evaluation model, evaluates the risk level, </w:t>
      </w:r>
      <w:r>
        <w:rPr>
          <w:rFonts w:ascii="Times New Roman" w:hAnsi="Times New Roman" w:eastAsia="Times New Roman"/>
          <w:b w:val="0"/>
          <w:i w:val="0"/>
          <w:color w:val="000000"/>
          <w:sz w:val="24"/>
        </w:rPr>
        <w:t xml:space="preserve">and carries out targeted control. The main work is as follows: </w:t>
      </w:r>
      <w:r>
        <w:br/>
      </w:r>
      <w:r>
        <w:tab/>
      </w:r>
      <w:r>
        <w:rPr>
          <w:rFonts w:ascii="Times New Roman" w:hAnsi="Times New Roman" w:eastAsia="Times New Roman"/>
          <w:b w:val="0"/>
          <w:i w:val="0"/>
          <w:color w:val="000000"/>
          <w:sz w:val="24"/>
        </w:rPr>
        <w:t xml:space="preserve">Firstly, this paper comprehensively identifies 78 risk factors of shield tunnel secondary </w:t>
      </w:r>
      <w:r>
        <w:rPr>
          <w:rFonts w:ascii="Times New Roman" w:hAnsi="Times New Roman" w:eastAsia="Times New Roman"/>
          <w:b w:val="0"/>
          <w:i w:val="0"/>
          <w:color w:val="000000"/>
          <w:sz w:val="24"/>
        </w:rPr>
        <w:t xml:space="preserve">lining construction from the perspectives of accident report, literature combing and field </w:t>
      </w:r>
      <w:r>
        <w:rPr>
          <w:rFonts w:ascii="Times New Roman" w:hAnsi="Times New Roman" w:eastAsia="Times New Roman"/>
          <w:b w:val="0"/>
          <w:i w:val="0"/>
          <w:color w:val="000000"/>
          <w:sz w:val="24"/>
        </w:rPr>
        <w:t xml:space="preserve">investigation. Through logical analysis, semantic merging and deletion, expert opinion </w:t>
      </w:r>
      <w:r>
        <w:rPr>
          <w:rFonts w:ascii="Times New Roman" w:hAnsi="Times New Roman" w:eastAsia="Times New Roman"/>
          <w:b w:val="0"/>
          <w:i w:val="0"/>
          <w:color w:val="000000"/>
          <w:sz w:val="24"/>
        </w:rPr>
        <w:t xml:space="preserve">screening, combined with change error model and 4M1E theoretical classification, this paper </w:t>
      </w:r>
      <w:r>
        <w:rPr>
          <w:rFonts w:ascii="Times New Roman" w:hAnsi="Times New Roman" w:eastAsia="Times New Roman"/>
          <w:b w:val="0"/>
          <w:i w:val="0"/>
          <w:color w:val="000000"/>
          <w:sz w:val="24"/>
        </w:rPr>
        <w:t xml:space="preserve">constructs a risk index system of shield tunnel secondary lining construction covering 5 </w:t>
      </w:r>
      <w:r>
        <w:rPr>
          <w:rFonts w:ascii="Times New Roman" w:hAnsi="Times New Roman" w:eastAsia="Times New Roman"/>
          <w:b w:val="0"/>
          <w:i w:val="0"/>
          <w:color w:val="000000"/>
          <w:sz w:val="24"/>
        </w:rPr>
        <w:t xml:space="preserve">categories and 18 risk factors, so as to provide a reliable index basis for the follow-up research </w:t>
      </w:r>
      <w:r>
        <w:rPr>
          <w:rFonts w:ascii="Times New Roman" w:hAnsi="Times New Roman" w:eastAsia="Times New Roman"/>
          <w:b w:val="0"/>
          <w:i w:val="0"/>
          <w:color w:val="000000"/>
          <w:sz w:val="24"/>
        </w:rPr>
        <w:t xml:space="preserve">of this paper. </w:t>
      </w:r>
    </w:p>
    <w:p>
      <w:pPr>
        <w:autoSpaceDN w:val="0"/>
        <w:autoSpaceDE w:val="0"/>
        <w:widowControl/>
        <w:spacing w:line="180" w:lineRule="exact" w:before="1252" w:after="0"/>
        <w:ind w:left="0" w:right="4076" w:firstLine="0"/>
        <w:jc w:val="right"/>
      </w:pPr>
      <w:r>
        <w:rPr>
          <w:rFonts w:ascii="宋体" w:hAnsi="宋体" w:eastAsia="宋体"/>
          <w:b w:val="0"/>
          <w:i w:val="0"/>
          <w:color w:val="000000"/>
          <w:sz w:val="18"/>
        </w:rPr>
        <w:t xml:space="preserve">- II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96" w:firstLine="0"/>
        <w:jc w:val="right"/>
      </w:pPr>
      <w:r>
        <w:rPr>
          <w:rFonts w:ascii="宋体" w:hAnsi="宋体" w:eastAsia="宋体"/>
          <w:b w:val="0"/>
          <w:i w:val="0"/>
          <w:color w:val="000000"/>
          <w:sz w:val="21"/>
        </w:rPr>
        <w:t>大连理工大学硕士学位论文</w:t>
      </w:r>
    </w:p>
    <w:p>
      <w:pPr>
        <w:autoSpaceDN w:val="0"/>
        <w:autoSpaceDE w:val="0"/>
        <w:widowControl/>
        <w:spacing w:line="344" w:lineRule="exact" w:before="604" w:after="0"/>
        <w:ind w:left="998" w:right="20" w:firstLine="480"/>
        <w:jc w:val="both"/>
      </w:pPr>
      <w:r>
        <w:rPr>
          <w:rFonts w:ascii="Times New Roman" w:hAnsi="Times New Roman" w:eastAsia="Times New Roman"/>
          <w:b w:val="0"/>
          <w:i w:val="0"/>
          <w:color w:val="000000"/>
          <w:sz w:val="24"/>
        </w:rPr>
        <w:t xml:space="preserve">Then, based on the characteristics of many uncertain factors, complex risk action </w:t>
      </w:r>
      <w:r>
        <w:rPr>
          <w:rFonts w:ascii="Times New Roman" w:hAnsi="Times New Roman" w:eastAsia="Times New Roman"/>
          <w:b w:val="0"/>
          <w:i w:val="0"/>
          <w:color w:val="000000"/>
          <w:sz w:val="24"/>
        </w:rPr>
        <w:t xml:space="preserve">relationship and strong correlation of secondary lining construction, DEMATEL is used to </w:t>
      </w:r>
      <w:r>
        <w:rPr>
          <w:rFonts w:ascii="Times New Roman" w:hAnsi="Times New Roman" w:eastAsia="Times New Roman"/>
          <w:b w:val="0"/>
          <w:i w:val="0"/>
          <w:color w:val="000000"/>
          <w:sz w:val="24"/>
        </w:rPr>
        <w:t xml:space="preserve">study the causality of risk indicators and cut off the risk chain in time. And it is combined with </w:t>
      </w:r>
      <w:r>
        <w:rPr>
          <w:rFonts w:ascii="Times New Roman" w:hAnsi="Times New Roman" w:eastAsia="Times New Roman"/>
          <w:b w:val="0"/>
          <w:i w:val="0"/>
          <w:color w:val="000000"/>
          <w:sz w:val="24"/>
        </w:rPr>
        <w:t xml:space="preserve">ANP and Cloud model theory. The combination of these three methods makes up for the </w:t>
      </w:r>
      <w:r>
        <w:rPr>
          <w:rFonts w:ascii="Times New Roman" w:hAnsi="Times New Roman" w:eastAsia="Times New Roman"/>
          <w:b w:val="0"/>
          <w:i w:val="0"/>
          <w:color w:val="000000"/>
          <w:sz w:val="24"/>
        </w:rPr>
        <w:t xml:space="preserve">deficiency of applying a single method. In order to improve the decision-making efficiency of </w:t>
      </w:r>
      <w:r>
        <w:rPr>
          <w:rFonts w:ascii="Times New Roman" w:hAnsi="Times New Roman" w:eastAsia="Times New Roman"/>
          <w:b w:val="0"/>
          <w:i w:val="0"/>
          <w:color w:val="000000"/>
          <w:sz w:val="24"/>
        </w:rPr>
        <w:t xml:space="preserve">secondary lining construction management and minimize the construction risk, a </w:t>
      </w:r>
      <w:r>
        <w:rPr>
          <w:rFonts w:ascii="Times New Roman" w:hAnsi="Times New Roman" w:eastAsia="Times New Roman"/>
          <w:b w:val="0"/>
          <w:i w:val="0"/>
          <w:color w:val="000000"/>
          <w:sz w:val="24"/>
        </w:rPr>
        <w:t xml:space="preserve">DEMATEL-ANP-Cloud model is constructed, the principle and process of model construction </w:t>
      </w:r>
      <w:r>
        <w:rPr>
          <w:rFonts w:ascii="Times New Roman" w:hAnsi="Times New Roman" w:eastAsia="Times New Roman"/>
          <w:b w:val="0"/>
          <w:i w:val="0"/>
          <w:color w:val="000000"/>
          <w:sz w:val="24"/>
        </w:rPr>
        <w:t xml:space="preserve">are described in detail, and the risk correlation combing and risk comprehensive evaluation </w:t>
      </w:r>
      <w:r>
        <w:rPr>
          <w:rFonts w:ascii="Times New Roman" w:hAnsi="Times New Roman" w:eastAsia="Times New Roman"/>
          <w:b w:val="0"/>
          <w:i w:val="0"/>
          <w:color w:val="000000"/>
          <w:sz w:val="24"/>
        </w:rPr>
        <w:t xml:space="preserve">analysis are realized. </w:t>
      </w:r>
    </w:p>
    <w:p>
      <w:pPr>
        <w:autoSpaceDN w:val="0"/>
        <w:autoSpaceDE w:val="0"/>
        <w:widowControl/>
        <w:spacing w:line="344" w:lineRule="exact" w:before="2" w:after="0"/>
        <w:ind w:left="998" w:right="20" w:firstLine="480"/>
        <w:jc w:val="both"/>
      </w:pPr>
      <w:r>
        <w:rPr>
          <w:rFonts w:ascii="Times New Roman" w:hAnsi="Times New Roman" w:eastAsia="Times New Roman"/>
          <w:b w:val="0"/>
          <w:i w:val="0"/>
          <w:color w:val="000000"/>
          <w:sz w:val="24"/>
        </w:rPr>
        <w:t xml:space="preserve">Finally, the evaluation model is applied to a large subsea shield tunnel project, the </w:t>
      </w:r>
      <w:r>
        <w:rPr>
          <w:rFonts w:ascii="Times New Roman" w:hAnsi="Times New Roman" w:eastAsia="Times New Roman"/>
          <w:b w:val="0"/>
          <w:i w:val="0"/>
          <w:color w:val="000000"/>
          <w:sz w:val="24"/>
        </w:rPr>
        <w:t xml:space="preserve">causality of indicators is divided, the risk correlation and action mechanism are analyzed, and </w:t>
      </w:r>
      <w:r>
        <w:rPr>
          <w:rFonts w:ascii="Times New Roman" w:hAnsi="Times New Roman" w:eastAsia="Times New Roman"/>
          <w:b w:val="0"/>
          <w:i w:val="0"/>
          <w:color w:val="000000"/>
          <w:sz w:val="24"/>
        </w:rPr>
        <w:t xml:space="preserve">the indicators at all levels and the overall risk level of the project are determined. Combined </w:t>
      </w:r>
      <w:r>
        <w:rPr>
          <w:rFonts w:ascii="Times New Roman" w:hAnsi="Times New Roman" w:eastAsia="Times New Roman"/>
          <w:b w:val="0"/>
          <w:i w:val="0"/>
          <w:color w:val="000000"/>
          <w:sz w:val="24"/>
        </w:rPr>
        <w:t xml:space="preserve">with the comprehensive analysis of the actual situation of the project, the effectiveness and </w:t>
      </w:r>
      <w:r>
        <w:rPr>
          <w:rFonts w:ascii="Times New Roman" w:hAnsi="Times New Roman" w:eastAsia="Times New Roman"/>
          <w:b w:val="0"/>
          <w:i w:val="0"/>
          <w:color w:val="000000"/>
          <w:sz w:val="24"/>
        </w:rPr>
        <w:t xml:space="preserve">superiority of the evaluation model are verified, and targeted control measures and suggestions </w:t>
      </w:r>
      <w:r>
        <w:rPr>
          <w:rFonts w:ascii="Times New Roman" w:hAnsi="Times New Roman" w:eastAsia="Times New Roman"/>
          <w:b w:val="0"/>
          <w:i w:val="0"/>
          <w:color w:val="000000"/>
          <w:sz w:val="24"/>
        </w:rPr>
        <w:t xml:space="preserve">are put forward according to the results. </w:t>
      </w:r>
    </w:p>
    <w:p>
      <w:pPr>
        <w:autoSpaceDN w:val="0"/>
        <w:autoSpaceDE w:val="0"/>
        <w:widowControl/>
        <w:spacing w:line="332" w:lineRule="exact" w:before="400" w:after="0"/>
        <w:ind w:left="1482" w:right="0" w:firstLine="0"/>
        <w:jc w:val="left"/>
      </w:pPr>
      <w:r>
        <w:rPr>
          <w:rFonts w:ascii="Times New Roman,Bold" w:hAnsi="Times New Roman,Bold" w:eastAsia="Times New Roman,Bold"/>
          <w:b/>
          <w:i w:val="0"/>
          <w:color w:val="000000"/>
          <w:sz w:val="24"/>
        </w:rPr>
        <w:t>Key Words</w:t>
      </w:r>
      <w:r>
        <w:rPr>
          <w:rFonts w:ascii="宋体" w:hAnsi="宋体" w:eastAsia="宋体"/>
          <w:b w:val="0"/>
          <w:i w:val="0"/>
          <w:color w:val="000000"/>
          <w:sz w:val="24"/>
        </w:rPr>
        <w:t>：</w:t>
      </w:r>
      <w:r>
        <w:rPr>
          <w:rFonts w:ascii="Calibri" w:hAnsi="Calibri" w:eastAsia="Calibri"/>
          <w:b w:val="0"/>
          <w:i w:val="0"/>
          <w:color w:val="000000"/>
          <w:sz w:val="24"/>
        </w:rPr>
        <w:t xml:space="preserve">Shield Tunnel; Secondary Lining; Risk Management; DEMATEL-ANP; Cloud </w:t>
      </w:r>
    </w:p>
    <w:p>
      <w:pPr>
        <w:autoSpaceDN w:val="0"/>
        <w:autoSpaceDE w:val="0"/>
        <w:widowControl/>
        <w:spacing w:line="197" w:lineRule="auto" w:before="112" w:after="0"/>
        <w:ind w:left="998" w:right="0" w:firstLine="0"/>
        <w:jc w:val="left"/>
      </w:pPr>
      <w:r>
        <w:rPr>
          <w:rFonts w:ascii="Calibri" w:hAnsi="Calibri" w:eastAsia="Calibri"/>
          <w:b w:val="0"/>
          <w:i w:val="0"/>
          <w:color w:val="000000"/>
          <w:sz w:val="24"/>
        </w:rPr>
        <w:t xml:space="preserve">Model </w:t>
      </w:r>
    </w:p>
    <w:p>
      <w:pPr>
        <w:autoSpaceDN w:val="0"/>
        <w:autoSpaceDE w:val="0"/>
        <w:widowControl/>
        <w:spacing w:line="240" w:lineRule="exact" w:before="6950" w:after="0"/>
        <w:ind w:left="0" w:right="4198" w:firstLine="0"/>
        <w:jc w:val="right"/>
      </w:pPr>
      <w:r>
        <w:rPr>
          <w:rFonts w:ascii="Times New Roman" w:hAnsi="Times New Roman" w:eastAsia="Times New Roman"/>
          <w:b w:val="0"/>
          <w:i w:val="0"/>
          <w:color w:val="000000"/>
          <w:sz w:val="18"/>
        </w:rPr>
        <w:t xml:space="preserve">- III - </w:t>
      </w:r>
    </w:p>
    <w:p>
      <w:pPr>
        <w:autoSpaceDN w:val="0"/>
        <w:tabs>
          <w:tab w:pos="1300" w:val="left"/>
        </w:tabs>
        <w:autoSpaceDE w:val="0"/>
        <w:widowControl/>
        <w:spacing w:line="240" w:lineRule="auto" w:before="528" w:after="0"/>
        <w:ind w:left="0" w:right="0" w:firstLine="0"/>
        <w:jc w:val="left"/>
      </w:pPr>
      <w:r>
        <w:drawing>
          <wp:inline xmlns:a="http://schemas.openxmlformats.org/drawingml/2006/main" xmlns:pic="http://schemas.openxmlformats.org/drawingml/2006/picture">
            <wp:extent cx="584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00" w:lineRule="exact" w:before="704" w:after="0"/>
        <w:ind w:left="0" w:right="3834" w:firstLine="0"/>
        <w:jc w:val="right"/>
      </w:pPr>
      <w:r>
        <w:rPr>
          <w:rFonts w:ascii="黑体" w:hAnsi="黑体" w:eastAsia="黑体"/>
          <w:b w:val="0"/>
          <w:i w:val="0"/>
          <w:color w:val="000000"/>
          <w:sz w:val="30"/>
        </w:rPr>
        <w:t xml:space="preserve">目    录 </w:t>
      </w:r>
    </w:p>
    <w:p>
      <w:pPr>
        <w:autoSpaceDN w:val="0"/>
        <w:autoSpaceDE w:val="0"/>
        <w:widowControl/>
        <w:spacing w:line="388" w:lineRule="exact" w:before="70" w:after="0"/>
        <w:ind w:left="1440" w:right="56" w:firstLine="0"/>
        <w:jc w:val="right"/>
      </w:pPr>
      <w:r>
        <w:rPr>
          <w:rFonts w:ascii="宋体" w:hAnsi="宋体" w:eastAsia="宋体"/>
          <w:b w:val="0"/>
          <w:i w:val="0"/>
          <w:color w:val="000000"/>
          <w:sz w:val="24"/>
        </w:rPr>
        <w:t>摘</w:t>
      </w:r>
      <w:r>
        <w:rPr>
          <w:rFonts w:ascii="宋体" w:hAnsi="宋体" w:eastAsia="宋体"/>
          <w:b w:val="0"/>
          <w:i w:val="0"/>
          <w:color w:val="000000"/>
          <w:sz w:val="24"/>
        </w:rPr>
        <w:t>要</w:t>
      </w:r>
      <w:r>
        <w:rPr>
          <w:rFonts w:ascii="Times New Roman" w:hAnsi="Times New Roman" w:eastAsia="Times New Roman"/>
          <w:b w:val="0"/>
          <w:i w:val="0"/>
          <w:color w:val="000000"/>
          <w:sz w:val="24"/>
        </w:rPr>
        <w:t xml:space="preserve"> ............................................................................................................................. I </w:t>
      </w:r>
      <w:r>
        <w:rPr>
          <w:rFonts w:ascii="Times New Roman" w:hAnsi="Times New Roman" w:eastAsia="Times New Roman"/>
          <w:b w:val="0"/>
          <w:i w:val="0"/>
          <w:color w:val="000000"/>
          <w:sz w:val="24"/>
        </w:rPr>
        <w:t xml:space="preserve">Abstract ............................................................................................................................. II </w:t>
      </w:r>
      <w:r>
        <w:rPr>
          <w:rFonts w:ascii="Times New Roman" w:hAnsi="Times New Roman" w:eastAsia="Times New Roman"/>
          <w:b w:val="0"/>
          <w:i w:val="0"/>
          <w:color w:val="000000"/>
          <w:sz w:val="24"/>
        </w:rPr>
        <w:t xml:space="preserve">1  </w:t>
      </w:r>
      <w:r>
        <w:rPr>
          <w:rFonts w:ascii="宋体" w:hAnsi="宋体" w:eastAsia="宋体"/>
          <w:b w:val="0"/>
          <w:i w:val="0"/>
          <w:color w:val="000000"/>
          <w:sz w:val="24"/>
        </w:rPr>
        <w:t>绪论</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1.1  </w:t>
      </w:r>
      <w:r>
        <w:rPr>
          <w:rFonts w:ascii="宋体" w:hAnsi="宋体" w:eastAsia="宋体"/>
          <w:b w:val="0"/>
          <w:i w:val="0"/>
          <w:color w:val="000000"/>
          <w:sz w:val="24"/>
        </w:rPr>
        <w:t>研究背景</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研究目的及意义</w:t>
      </w:r>
      <w:r>
        <w:rPr>
          <w:rFonts w:ascii="Times New Roman" w:hAnsi="Times New Roman" w:eastAsia="Times New Roman"/>
          <w:b w:val="0"/>
          <w:i w:val="0"/>
          <w:color w:val="000000"/>
          <w:sz w:val="24"/>
        </w:rPr>
        <w:t xml:space="preserve"> ............................................................................................... 4 </w:t>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国内外研究现状</w:t>
      </w:r>
      <w:r>
        <w:rPr>
          <w:rFonts w:ascii="Times New Roman" w:hAnsi="Times New Roman" w:eastAsia="Times New Roman"/>
          <w:b w:val="0"/>
          <w:i w:val="0"/>
          <w:color w:val="000000"/>
          <w:sz w:val="24"/>
        </w:rPr>
        <w:t xml:space="preserve"> ............................................................................................... 5 </w:t>
      </w:r>
      <w:r>
        <w:rPr>
          <w:rFonts w:ascii="Times New Roman" w:hAnsi="Times New Roman" w:eastAsia="Times New Roman"/>
          <w:b w:val="0"/>
          <w:i w:val="0"/>
          <w:color w:val="000000"/>
          <w:sz w:val="24"/>
        </w:rPr>
        <w:t xml:space="preserve">1.3.1  </w:t>
      </w:r>
      <w:r>
        <w:rPr>
          <w:rFonts w:ascii="宋体" w:hAnsi="宋体" w:eastAsia="宋体"/>
          <w:b w:val="0"/>
          <w:i w:val="0"/>
          <w:color w:val="000000"/>
          <w:sz w:val="24"/>
        </w:rPr>
        <w:t>隧道工程风险管理研究</w:t>
      </w:r>
      <w:r>
        <w:rPr>
          <w:rFonts w:ascii="Times New Roman" w:hAnsi="Times New Roman" w:eastAsia="Times New Roman"/>
          <w:b w:val="0"/>
          <w:i w:val="0"/>
          <w:color w:val="000000"/>
          <w:sz w:val="24"/>
        </w:rPr>
        <w:t xml:space="preserve"> ........................................................................ 5 </w:t>
      </w:r>
      <w:r>
        <w:br/>
      </w:r>
      <w:r>
        <w:rPr>
          <w:rFonts w:ascii="Times New Roman" w:hAnsi="Times New Roman" w:eastAsia="Times New Roman"/>
          <w:b w:val="0"/>
          <w:i w:val="0"/>
          <w:color w:val="000000"/>
          <w:sz w:val="24"/>
        </w:rPr>
        <w:t xml:space="preserve">1.3.2  </w:t>
      </w:r>
      <w:r>
        <w:rPr>
          <w:rFonts w:ascii="宋体" w:hAnsi="宋体" w:eastAsia="宋体"/>
          <w:b w:val="0"/>
          <w:i w:val="0"/>
          <w:color w:val="000000"/>
          <w:sz w:val="24"/>
        </w:rPr>
        <w:t>盾构隧道施工风险管理研究</w:t>
      </w:r>
      <w:r>
        <w:rPr>
          <w:rFonts w:ascii="Times New Roman" w:hAnsi="Times New Roman" w:eastAsia="Times New Roman"/>
          <w:b w:val="0"/>
          <w:i w:val="0"/>
          <w:color w:val="000000"/>
          <w:sz w:val="24"/>
        </w:rPr>
        <w:t xml:space="preserve"> ................................................................ 6 </w:t>
      </w:r>
      <w:r>
        <w:br/>
      </w:r>
      <w:r>
        <w:rPr>
          <w:rFonts w:ascii="Times New Roman" w:hAnsi="Times New Roman" w:eastAsia="Times New Roman"/>
          <w:b w:val="0"/>
          <w:i w:val="0"/>
          <w:color w:val="000000"/>
          <w:sz w:val="24"/>
        </w:rPr>
        <w:t xml:space="preserve">1.3.3  </w:t>
      </w:r>
      <w:r>
        <w:rPr>
          <w:rFonts w:ascii="宋体" w:hAnsi="宋体" w:eastAsia="宋体"/>
          <w:b w:val="0"/>
          <w:i w:val="0"/>
          <w:color w:val="000000"/>
          <w:sz w:val="24"/>
        </w:rPr>
        <w:t>二次衬砌安全性相关研究</w:t>
      </w:r>
      <w:r>
        <w:rPr>
          <w:rFonts w:ascii="Times New Roman" w:hAnsi="Times New Roman" w:eastAsia="Times New Roman"/>
          <w:b w:val="0"/>
          <w:i w:val="0"/>
          <w:color w:val="000000"/>
          <w:sz w:val="24"/>
        </w:rPr>
        <w:t xml:space="preserve"> .................................................................... 8 </w:t>
      </w:r>
      <w:r>
        <w:br/>
      </w:r>
      <w:r>
        <w:rPr>
          <w:rFonts w:ascii="Times New Roman" w:hAnsi="Times New Roman" w:eastAsia="Times New Roman"/>
          <w:b w:val="0"/>
          <w:i w:val="0"/>
          <w:color w:val="000000"/>
          <w:sz w:val="24"/>
        </w:rPr>
        <w:t xml:space="preserve">1.3.3  </w:t>
      </w:r>
      <w:r>
        <w:rPr>
          <w:rFonts w:ascii="宋体" w:hAnsi="宋体" w:eastAsia="宋体"/>
          <w:b w:val="0"/>
          <w:i w:val="0"/>
          <w:color w:val="000000"/>
          <w:sz w:val="24"/>
        </w:rPr>
        <w:t>文献综述</w:t>
      </w:r>
      <w:r>
        <w:rPr>
          <w:rFonts w:ascii="Times New Roman" w:hAnsi="Times New Roman" w:eastAsia="Times New Roman"/>
          <w:b w:val="0"/>
          <w:i w:val="0"/>
          <w:color w:val="000000"/>
          <w:sz w:val="24"/>
        </w:rPr>
        <w:t xml:space="preserve"> ................................................................................................ 8 </w:t>
      </w:r>
      <w:r>
        <w:br/>
      </w:r>
      <w:r>
        <w:rPr>
          <w:rFonts w:ascii="Times New Roman" w:hAnsi="Times New Roman" w:eastAsia="Times New Roman"/>
          <w:b w:val="0"/>
          <w:i w:val="0"/>
          <w:color w:val="000000"/>
          <w:sz w:val="24"/>
        </w:rPr>
        <w:t xml:space="preserve">1.4  </w:t>
      </w:r>
      <w:r>
        <w:rPr>
          <w:rFonts w:ascii="宋体" w:hAnsi="宋体" w:eastAsia="宋体"/>
          <w:b w:val="0"/>
          <w:i w:val="0"/>
          <w:color w:val="000000"/>
          <w:sz w:val="24"/>
        </w:rPr>
        <w:t>研究内容及方法</w:t>
      </w:r>
      <w:r>
        <w:rPr>
          <w:rFonts w:ascii="Times New Roman" w:hAnsi="Times New Roman" w:eastAsia="Times New Roman"/>
          <w:b w:val="0"/>
          <w:i w:val="0"/>
          <w:color w:val="000000"/>
          <w:sz w:val="24"/>
        </w:rPr>
        <w:t xml:space="preserve"> ............................................................................................... 9 </w:t>
      </w:r>
      <w:r>
        <w:rPr>
          <w:rFonts w:ascii="Times New Roman" w:hAnsi="Times New Roman" w:eastAsia="Times New Roman"/>
          <w:b w:val="0"/>
          <w:i w:val="0"/>
          <w:color w:val="000000"/>
          <w:sz w:val="24"/>
        </w:rPr>
        <w:t xml:space="preserve">1.4.1  </w:t>
      </w:r>
      <w:r>
        <w:rPr>
          <w:rFonts w:ascii="宋体" w:hAnsi="宋体" w:eastAsia="宋体"/>
          <w:b w:val="0"/>
          <w:i w:val="0"/>
          <w:color w:val="000000"/>
          <w:sz w:val="24"/>
        </w:rPr>
        <w:t>研究内容</w:t>
      </w:r>
      <w:r>
        <w:rPr>
          <w:rFonts w:ascii="Times New Roman" w:hAnsi="Times New Roman" w:eastAsia="Times New Roman"/>
          <w:b w:val="0"/>
          <w:i w:val="0"/>
          <w:color w:val="000000"/>
          <w:sz w:val="24"/>
        </w:rPr>
        <w:t xml:space="preserve"> ................................................................................................ 9 </w:t>
      </w:r>
      <w:r>
        <w:br/>
      </w:r>
      <w:r>
        <w:rPr>
          <w:rFonts w:ascii="Times New Roman" w:hAnsi="Times New Roman" w:eastAsia="Times New Roman"/>
          <w:b w:val="0"/>
          <w:i w:val="0"/>
          <w:color w:val="000000"/>
          <w:sz w:val="24"/>
        </w:rPr>
        <w:t xml:space="preserve">1.4.2  </w:t>
      </w:r>
      <w:r>
        <w:rPr>
          <w:rFonts w:ascii="宋体" w:hAnsi="宋体" w:eastAsia="宋体"/>
          <w:b w:val="0"/>
          <w:i w:val="0"/>
          <w:color w:val="000000"/>
          <w:sz w:val="24"/>
        </w:rPr>
        <w:t>研究方法</w:t>
      </w:r>
      <w:r>
        <w:rPr>
          <w:rFonts w:ascii="Times New Roman" w:hAnsi="Times New Roman" w:eastAsia="Times New Roman"/>
          <w:b w:val="0"/>
          <w:i w:val="0"/>
          <w:color w:val="000000"/>
          <w:sz w:val="24"/>
        </w:rPr>
        <w:t xml:space="preserve"> .............................................................................................. 10 </w:t>
      </w:r>
      <w:r>
        <w:br/>
      </w:r>
      <w:r>
        <w:rPr>
          <w:rFonts w:ascii="Times New Roman" w:hAnsi="Times New Roman" w:eastAsia="Times New Roman"/>
          <w:b w:val="0"/>
          <w:i w:val="0"/>
          <w:color w:val="000000"/>
          <w:sz w:val="24"/>
        </w:rPr>
        <w:t xml:space="preserve">1.5  </w:t>
      </w:r>
      <w:r>
        <w:rPr>
          <w:rFonts w:ascii="宋体" w:hAnsi="宋体" w:eastAsia="宋体"/>
          <w:b w:val="0"/>
          <w:i w:val="0"/>
          <w:color w:val="000000"/>
          <w:sz w:val="24"/>
        </w:rPr>
        <w:t>技术路线</w:t>
      </w:r>
      <w:r>
        <w:rPr>
          <w:rFonts w:ascii="Times New Roman" w:hAnsi="Times New Roman" w:eastAsia="Times New Roman"/>
          <w:b w:val="0"/>
          <w:i w:val="0"/>
          <w:color w:val="000000"/>
          <w:sz w:val="24"/>
        </w:rPr>
        <w:t xml:space="preserve"> ......................................................................................................... 11 </w:t>
      </w:r>
      <w:r>
        <w:rPr>
          <w:rFonts w:ascii="Times New Roman" w:hAnsi="Times New Roman" w:eastAsia="Times New Roman"/>
          <w:b w:val="0"/>
          <w:i w:val="0"/>
          <w:color w:val="000000"/>
          <w:sz w:val="24"/>
        </w:rPr>
        <w:t xml:space="preserve">2  </w:t>
      </w:r>
      <w:r>
        <w:rPr>
          <w:rFonts w:ascii="宋体" w:hAnsi="宋体" w:eastAsia="宋体"/>
          <w:b w:val="0"/>
          <w:i w:val="0"/>
          <w:color w:val="000000"/>
          <w:sz w:val="24"/>
        </w:rPr>
        <w:t>盾构隧道施工风险管理基本理论</w:t>
      </w:r>
      <w:r>
        <w:rPr>
          <w:rFonts w:ascii="Times New Roman" w:hAnsi="Times New Roman" w:eastAsia="Times New Roman"/>
          <w:b w:val="0"/>
          <w:i w:val="0"/>
          <w:color w:val="000000"/>
          <w:sz w:val="24"/>
        </w:rPr>
        <w:t xml:space="preserve"> ............................................................................ 12 </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风险管理相关概念</w:t>
      </w:r>
      <w:r>
        <w:rPr>
          <w:rFonts w:ascii="Times New Roman" w:hAnsi="Times New Roman" w:eastAsia="Times New Roman"/>
          <w:b w:val="0"/>
          <w:i w:val="0"/>
          <w:color w:val="000000"/>
          <w:sz w:val="24"/>
        </w:rPr>
        <w:t xml:space="preserve"> ......................................................................................... 12 </w:t>
      </w:r>
      <w:r>
        <w:rPr>
          <w:rFonts w:ascii="Times New Roman" w:hAnsi="Times New Roman" w:eastAsia="Times New Roman"/>
          <w:b w:val="0"/>
          <w:i w:val="0"/>
          <w:color w:val="000000"/>
          <w:sz w:val="24"/>
        </w:rPr>
        <w:t xml:space="preserve">2.1.1  </w:t>
      </w:r>
      <w:r>
        <w:rPr>
          <w:rFonts w:ascii="宋体" w:hAnsi="宋体" w:eastAsia="宋体"/>
          <w:b w:val="0"/>
          <w:i w:val="0"/>
          <w:color w:val="000000"/>
          <w:sz w:val="24"/>
        </w:rPr>
        <w:t>风险的定义及构成</w:t>
      </w:r>
      <w:r>
        <w:rPr>
          <w:rFonts w:ascii="Times New Roman" w:hAnsi="Times New Roman" w:eastAsia="Times New Roman"/>
          <w:b w:val="0"/>
          <w:i w:val="0"/>
          <w:color w:val="000000"/>
          <w:sz w:val="24"/>
        </w:rPr>
        <w:t xml:space="preserve"> .............................................................................. 12 </w:t>
      </w:r>
      <w:r>
        <w:br/>
      </w:r>
      <w:r>
        <w:rPr>
          <w:rFonts w:ascii="Times New Roman" w:hAnsi="Times New Roman" w:eastAsia="Times New Roman"/>
          <w:b w:val="0"/>
          <w:i w:val="0"/>
          <w:color w:val="000000"/>
          <w:sz w:val="24"/>
        </w:rPr>
        <w:t xml:space="preserve">2.1.2  </w:t>
      </w:r>
      <w:r>
        <w:rPr>
          <w:rFonts w:ascii="宋体" w:hAnsi="宋体" w:eastAsia="宋体"/>
          <w:b w:val="0"/>
          <w:i w:val="0"/>
          <w:color w:val="000000"/>
          <w:sz w:val="24"/>
        </w:rPr>
        <w:t>风险管理的内容</w:t>
      </w:r>
      <w:r>
        <w:rPr>
          <w:rFonts w:ascii="Times New Roman" w:hAnsi="Times New Roman" w:eastAsia="Times New Roman"/>
          <w:b w:val="0"/>
          <w:i w:val="0"/>
          <w:color w:val="000000"/>
          <w:sz w:val="24"/>
        </w:rPr>
        <w:t xml:space="preserve"> .................................................................................. 13 </w:t>
      </w:r>
      <w:r>
        <w:br/>
      </w:r>
      <w:r>
        <w:rPr>
          <w:rFonts w:ascii="Times New Roman" w:hAnsi="Times New Roman" w:eastAsia="Times New Roman"/>
          <w:b w:val="0"/>
          <w:i w:val="0"/>
          <w:color w:val="000000"/>
          <w:sz w:val="24"/>
        </w:rPr>
        <w:t xml:space="preserve">2.2  </w:t>
      </w:r>
      <w:r>
        <w:rPr>
          <w:rFonts w:ascii="宋体" w:hAnsi="宋体" w:eastAsia="宋体"/>
          <w:b w:val="0"/>
          <w:i w:val="0"/>
          <w:color w:val="000000"/>
          <w:sz w:val="24"/>
        </w:rPr>
        <w:t>风险评估方法适用性分析</w:t>
      </w:r>
      <w:r>
        <w:rPr>
          <w:rFonts w:ascii="Times New Roman" w:hAnsi="Times New Roman" w:eastAsia="Times New Roman"/>
          <w:b w:val="0"/>
          <w:i w:val="0"/>
          <w:color w:val="000000"/>
          <w:sz w:val="24"/>
        </w:rPr>
        <w:t xml:space="preserve"> ............................................................................. 15 </w:t>
      </w:r>
      <w:r>
        <w:rPr>
          <w:rFonts w:ascii="Times New Roman" w:hAnsi="Times New Roman" w:eastAsia="Times New Roman"/>
          <w:b w:val="0"/>
          <w:i w:val="0"/>
          <w:color w:val="000000"/>
          <w:sz w:val="24"/>
        </w:rPr>
        <w:t xml:space="preserve">2.2.1  </w:t>
      </w:r>
      <w:r>
        <w:rPr>
          <w:rFonts w:ascii="宋体" w:hAnsi="宋体" w:eastAsia="宋体"/>
          <w:b w:val="0"/>
          <w:i w:val="0"/>
          <w:color w:val="000000"/>
          <w:sz w:val="24"/>
        </w:rPr>
        <w:t>决策和评价实验室法</w:t>
      </w:r>
      <w:r>
        <w:rPr>
          <w:rFonts w:ascii="Times New Roman" w:hAnsi="Times New Roman" w:eastAsia="Times New Roman"/>
          <w:b w:val="0"/>
          <w:i w:val="0"/>
          <w:color w:val="000000"/>
          <w:sz w:val="24"/>
        </w:rPr>
        <w:t xml:space="preserve"> .......................................................................... 15 </w:t>
      </w:r>
      <w:r>
        <w:br/>
      </w:r>
      <w:r>
        <w:rPr>
          <w:rFonts w:ascii="Times New Roman" w:hAnsi="Times New Roman" w:eastAsia="Times New Roman"/>
          <w:b w:val="0"/>
          <w:i w:val="0"/>
          <w:color w:val="000000"/>
          <w:sz w:val="24"/>
        </w:rPr>
        <w:t xml:space="preserve">2.2.2  </w:t>
      </w:r>
      <w:r>
        <w:rPr>
          <w:rFonts w:ascii="宋体" w:hAnsi="宋体" w:eastAsia="宋体"/>
          <w:b w:val="0"/>
          <w:i w:val="0"/>
          <w:color w:val="000000"/>
          <w:sz w:val="24"/>
        </w:rPr>
        <w:t>网络层次分析法</w:t>
      </w:r>
      <w:r>
        <w:rPr>
          <w:rFonts w:ascii="Times New Roman" w:hAnsi="Times New Roman" w:eastAsia="Times New Roman"/>
          <w:b w:val="0"/>
          <w:i w:val="0"/>
          <w:color w:val="000000"/>
          <w:sz w:val="24"/>
        </w:rPr>
        <w:t xml:space="preserve"> .................................................................................. 16 </w:t>
      </w:r>
      <w:r>
        <w:br/>
      </w:r>
      <w:r>
        <w:rPr>
          <w:rFonts w:ascii="Times New Roman" w:hAnsi="Times New Roman" w:eastAsia="Times New Roman"/>
          <w:b w:val="0"/>
          <w:i w:val="0"/>
          <w:color w:val="000000"/>
          <w:sz w:val="24"/>
        </w:rPr>
        <w:t xml:space="preserve">2.2.3  </w:t>
      </w:r>
      <w:r>
        <w:rPr>
          <w:rFonts w:ascii="宋体" w:hAnsi="宋体" w:eastAsia="宋体"/>
          <w:b w:val="0"/>
          <w:i w:val="0"/>
          <w:color w:val="000000"/>
          <w:sz w:val="24"/>
        </w:rPr>
        <w:t>云模型</w:t>
      </w:r>
      <w:r>
        <w:rPr>
          <w:rFonts w:ascii="Times New Roman" w:hAnsi="Times New Roman" w:eastAsia="Times New Roman"/>
          <w:b w:val="0"/>
          <w:i w:val="0"/>
          <w:color w:val="000000"/>
          <w:sz w:val="24"/>
        </w:rPr>
        <w:t xml:space="preserve"> .................................................................................................. 17 </w:t>
      </w:r>
      <w:r>
        <w:br/>
      </w:r>
      <w:r>
        <w:rPr>
          <w:rFonts w:ascii="Times New Roman" w:hAnsi="Times New Roman" w:eastAsia="Times New Roman"/>
          <w:b w:val="0"/>
          <w:i w:val="0"/>
          <w:color w:val="000000"/>
          <w:sz w:val="24"/>
        </w:rPr>
        <w:t xml:space="preserve">2.3  </w:t>
      </w:r>
      <w:r>
        <w:rPr>
          <w:rFonts w:ascii="宋体" w:hAnsi="宋体" w:eastAsia="宋体"/>
          <w:b w:val="0"/>
          <w:i w:val="0"/>
          <w:color w:val="000000"/>
          <w:sz w:val="24"/>
        </w:rPr>
        <w:t>盾构隧道二次衬砌施工概述</w:t>
      </w:r>
      <w:r>
        <w:rPr>
          <w:rFonts w:ascii="Times New Roman" w:hAnsi="Times New Roman" w:eastAsia="Times New Roman"/>
          <w:b w:val="0"/>
          <w:i w:val="0"/>
          <w:color w:val="000000"/>
          <w:sz w:val="24"/>
        </w:rPr>
        <w:t xml:space="preserve"> ......................................................................... 18 </w:t>
      </w:r>
      <w:r>
        <w:rPr>
          <w:rFonts w:ascii="Times New Roman" w:hAnsi="Times New Roman" w:eastAsia="Times New Roman"/>
          <w:b w:val="0"/>
          <w:i w:val="0"/>
          <w:color w:val="000000"/>
          <w:sz w:val="24"/>
        </w:rPr>
        <w:t xml:space="preserve">2.3.1  </w:t>
      </w:r>
      <w:r>
        <w:rPr>
          <w:rFonts w:ascii="宋体" w:hAnsi="宋体" w:eastAsia="宋体"/>
          <w:b w:val="0"/>
          <w:i w:val="0"/>
          <w:color w:val="000000"/>
          <w:sz w:val="24"/>
        </w:rPr>
        <w:t>盾构法施工特点</w:t>
      </w:r>
      <w:r>
        <w:rPr>
          <w:rFonts w:ascii="Times New Roman" w:hAnsi="Times New Roman" w:eastAsia="Times New Roman"/>
          <w:b w:val="0"/>
          <w:i w:val="0"/>
          <w:color w:val="000000"/>
          <w:sz w:val="24"/>
        </w:rPr>
        <w:t xml:space="preserve"> .................................................................................. 18 </w:t>
      </w:r>
      <w:r>
        <w:br/>
      </w:r>
      <w:r>
        <w:rPr>
          <w:rFonts w:ascii="Times New Roman" w:hAnsi="Times New Roman" w:eastAsia="Times New Roman"/>
          <w:b w:val="0"/>
          <w:i w:val="0"/>
          <w:color w:val="000000"/>
          <w:sz w:val="24"/>
        </w:rPr>
        <w:t xml:space="preserve">2.3.2  </w:t>
      </w:r>
      <w:r>
        <w:rPr>
          <w:rFonts w:ascii="宋体" w:hAnsi="宋体" w:eastAsia="宋体"/>
          <w:b w:val="0"/>
          <w:i w:val="0"/>
          <w:color w:val="000000"/>
          <w:sz w:val="24"/>
        </w:rPr>
        <w:t>二次衬砌施工流程及特点</w:t>
      </w:r>
      <w:r>
        <w:rPr>
          <w:rFonts w:ascii="Times New Roman" w:hAnsi="Times New Roman" w:eastAsia="Times New Roman"/>
          <w:b w:val="0"/>
          <w:i w:val="0"/>
          <w:color w:val="000000"/>
          <w:sz w:val="24"/>
        </w:rPr>
        <w:t xml:space="preserve"> .................................................................. 19 </w:t>
      </w:r>
      <w:r>
        <w:br/>
      </w:r>
      <w:r>
        <w:rPr>
          <w:rFonts w:ascii="Times New Roman" w:hAnsi="Times New Roman" w:eastAsia="Times New Roman"/>
          <w:b w:val="0"/>
          <w:i w:val="0"/>
          <w:color w:val="000000"/>
          <w:sz w:val="24"/>
        </w:rPr>
        <w:t xml:space="preserve">2.4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21 </w:t>
      </w:r>
      <w:r>
        <w:rPr>
          <w:rFonts w:ascii="Times New Roman" w:hAnsi="Times New Roman" w:eastAsia="Times New Roman"/>
          <w:b w:val="0"/>
          <w:i w:val="0"/>
          <w:color w:val="000000"/>
          <w:sz w:val="24"/>
        </w:rPr>
        <w:t xml:space="preserve">3  </w:t>
      </w:r>
      <w:r>
        <w:rPr>
          <w:rFonts w:ascii="宋体" w:hAnsi="宋体" w:eastAsia="宋体"/>
          <w:b w:val="0"/>
          <w:i w:val="0"/>
          <w:color w:val="000000"/>
          <w:sz w:val="24"/>
        </w:rPr>
        <w:t>盾构隧道二次衬砌施工风险指标体系构建</w:t>
      </w:r>
      <w:r>
        <w:rPr>
          <w:rFonts w:ascii="Times New Roman" w:hAnsi="Times New Roman" w:eastAsia="Times New Roman"/>
          <w:b w:val="0"/>
          <w:i w:val="0"/>
          <w:color w:val="000000"/>
          <w:sz w:val="24"/>
        </w:rPr>
        <w:t xml:space="preserve"> ............................................................ 22 </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风险识别思路及原则</w:t>
      </w:r>
      <w:r>
        <w:rPr>
          <w:rFonts w:ascii="Times New Roman" w:hAnsi="Times New Roman" w:eastAsia="Times New Roman"/>
          <w:b w:val="0"/>
          <w:i w:val="0"/>
          <w:color w:val="000000"/>
          <w:sz w:val="24"/>
        </w:rPr>
        <w:t xml:space="preserve"> ..................................................................................... 22 </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风险识别依据和思路</w:t>
      </w:r>
      <w:r>
        <w:rPr>
          <w:rFonts w:ascii="Times New Roman" w:hAnsi="Times New Roman" w:eastAsia="Times New Roman"/>
          <w:b w:val="0"/>
          <w:i w:val="0"/>
          <w:color w:val="000000"/>
          <w:sz w:val="24"/>
        </w:rPr>
        <w:t xml:space="preserve"> .......................................................................... 22 </w:t>
      </w:r>
      <w:r>
        <w:br/>
      </w:r>
      <w:r>
        <w:rPr>
          <w:rFonts w:ascii="Times New Roman" w:hAnsi="Times New Roman" w:eastAsia="Times New Roman"/>
          <w:b w:val="0"/>
          <w:i w:val="0"/>
          <w:color w:val="000000"/>
          <w:sz w:val="24"/>
        </w:rPr>
        <w:t xml:space="preserve">3.1.2  </w:t>
      </w:r>
      <w:r>
        <w:rPr>
          <w:rFonts w:ascii="宋体" w:hAnsi="宋体" w:eastAsia="宋体"/>
          <w:b w:val="0"/>
          <w:i w:val="0"/>
          <w:color w:val="000000"/>
          <w:sz w:val="24"/>
        </w:rPr>
        <w:t>风险识别原则</w:t>
      </w:r>
      <w:r>
        <w:rPr>
          <w:rFonts w:ascii="Times New Roman" w:hAnsi="Times New Roman" w:eastAsia="Times New Roman"/>
          <w:b w:val="0"/>
          <w:i w:val="0"/>
          <w:color w:val="000000"/>
          <w:sz w:val="24"/>
        </w:rPr>
        <w:t xml:space="preserve"> ...................................................................................... 23</w:t>
      </w:r>
    </w:p>
    <w:p>
      <w:pPr>
        <w:autoSpaceDN w:val="0"/>
        <w:autoSpaceDE w:val="0"/>
        <w:widowControl/>
        <w:spacing w:line="180" w:lineRule="exact" w:before="790" w:after="0"/>
        <w:ind w:left="0" w:right="4044" w:firstLine="0"/>
        <w:jc w:val="right"/>
      </w:pPr>
      <w:r>
        <w:rPr>
          <w:rFonts w:ascii="宋体" w:hAnsi="宋体" w:eastAsia="宋体"/>
          <w:b w:val="0"/>
          <w:i w:val="0"/>
          <w:color w:val="000000"/>
          <w:sz w:val="18"/>
        </w:rPr>
        <w:t xml:space="preserve">- IV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84" w:after="0"/>
        <w:ind w:left="1440" w:right="58" w:firstLine="0"/>
        <w:jc w:val="right"/>
      </w:pPr>
      <w:r>
        <w:rPr>
          <w:rFonts w:ascii="Times New Roman" w:hAnsi="Times New Roman" w:eastAsia="Times New Roman"/>
          <w:b w:val="0"/>
          <w:i w:val="0"/>
          <w:color w:val="000000"/>
          <w:sz w:val="24"/>
        </w:rPr>
        <w:t xml:space="preserve">3.2  </w:t>
      </w:r>
      <w:r>
        <w:rPr>
          <w:rFonts w:ascii="宋体" w:hAnsi="宋体" w:eastAsia="宋体"/>
          <w:b w:val="0"/>
          <w:i w:val="0"/>
          <w:color w:val="000000"/>
          <w:sz w:val="24"/>
        </w:rPr>
        <w:t>风险识别过程</w:t>
      </w:r>
      <w:r>
        <w:rPr>
          <w:rFonts w:ascii="Times New Roman" w:hAnsi="Times New Roman" w:eastAsia="Times New Roman"/>
          <w:b w:val="0"/>
          <w:i w:val="0"/>
          <w:color w:val="000000"/>
          <w:sz w:val="24"/>
        </w:rPr>
        <w:t xml:space="preserve"> ................................................................................................. 23 </w:t>
      </w: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基于事故报告的共性风险因素识别</w:t>
      </w:r>
      <w:r>
        <w:rPr>
          <w:rFonts w:ascii="Times New Roman" w:hAnsi="Times New Roman" w:eastAsia="Times New Roman"/>
          <w:b w:val="0"/>
          <w:i w:val="0"/>
          <w:color w:val="000000"/>
          <w:sz w:val="24"/>
        </w:rPr>
        <w:t xml:space="preserve"> .................................................. 23 </w:t>
      </w:r>
      <w:r>
        <w:br/>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基于文献分析的共性风险因素识别</w:t>
      </w:r>
      <w:r>
        <w:rPr>
          <w:rFonts w:ascii="Times New Roman" w:hAnsi="Times New Roman" w:eastAsia="Times New Roman"/>
          <w:b w:val="0"/>
          <w:i w:val="0"/>
          <w:color w:val="000000"/>
          <w:sz w:val="24"/>
        </w:rPr>
        <w:t xml:space="preserve"> .................................................. 26 </w:t>
      </w:r>
      <w:r>
        <w:br/>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基于现场调研的个性风险因素识别</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指标体系构建</w:t>
      </w:r>
      <w:r>
        <w:rPr>
          <w:rFonts w:ascii="Times New Roman" w:hAnsi="Times New Roman" w:eastAsia="Times New Roman"/>
          <w:b w:val="0"/>
          <w:i w:val="0"/>
          <w:color w:val="000000"/>
          <w:sz w:val="24"/>
        </w:rPr>
        <w:t xml:space="preserve"> ................................................................................................. 29 </w:t>
      </w:r>
      <w:r>
        <w:rPr>
          <w:rFonts w:ascii="Times New Roman" w:hAnsi="Times New Roman" w:eastAsia="Times New Roman"/>
          <w:b w:val="0"/>
          <w:i w:val="0"/>
          <w:color w:val="000000"/>
          <w:sz w:val="24"/>
        </w:rPr>
        <w:t xml:space="preserve">3.3.1  </w:t>
      </w:r>
      <w:r>
        <w:rPr>
          <w:rFonts w:ascii="宋体" w:hAnsi="宋体" w:eastAsia="宋体"/>
          <w:b w:val="0"/>
          <w:i w:val="0"/>
          <w:color w:val="000000"/>
          <w:sz w:val="24"/>
        </w:rPr>
        <w:t>风险因素的筛选</w:t>
      </w:r>
      <w:r>
        <w:rPr>
          <w:rFonts w:ascii="Times New Roman" w:hAnsi="Times New Roman" w:eastAsia="Times New Roman"/>
          <w:b w:val="0"/>
          <w:i w:val="0"/>
          <w:color w:val="000000"/>
          <w:sz w:val="24"/>
        </w:rPr>
        <w:t xml:space="preserve"> .................................................................................. 29 </w:t>
      </w:r>
      <w:r>
        <w:br/>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确定指标体系</w:t>
      </w:r>
      <w:r>
        <w:rPr>
          <w:rFonts w:ascii="Times New Roman" w:hAnsi="Times New Roman" w:eastAsia="Times New Roman"/>
          <w:b w:val="0"/>
          <w:i w:val="0"/>
          <w:color w:val="000000"/>
          <w:sz w:val="24"/>
        </w:rPr>
        <w:t xml:space="preserve"> ...................................................................................... 32 </w:t>
      </w:r>
      <w:r>
        <w:br/>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34 </w:t>
      </w:r>
      <w:r>
        <w:rPr>
          <w:rFonts w:ascii="Times New Roman" w:hAnsi="Times New Roman" w:eastAsia="Times New Roman"/>
          <w:b w:val="0"/>
          <w:i w:val="0"/>
          <w:color w:val="000000"/>
          <w:sz w:val="24"/>
        </w:rPr>
        <w:t xml:space="preserve">4  </w:t>
      </w:r>
      <w:r>
        <w:rPr>
          <w:rFonts w:ascii="宋体" w:hAnsi="宋体" w:eastAsia="宋体"/>
          <w:b w:val="0"/>
          <w:i w:val="0"/>
          <w:color w:val="000000"/>
          <w:sz w:val="24"/>
        </w:rPr>
        <w:t>风险因素关联分析及风险评估模型构建</w:t>
      </w:r>
      <w:r>
        <w:rPr>
          <w:rFonts w:ascii="Times New Roman" w:hAnsi="Times New Roman" w:eastAsia="Times New Roman"/>
          <w:b w:val="0"/>
          <w:i w:val="0"/>
          <w:color w:val="000000"/>
          <w:sz w:val="24"/>
        </w:rPr>
        <w:t xml:space="preserve"> ................................................................ 35 </w:t>
      </w:r>
      <w:r>
        <w:rPr>
          <w:rFonts w:ascii="Times New Roman" w:hAnsi="Times New Roman" w:eastAsia="Times New Roman"/>
          <w:b w:val="0"/>
          <w:i w:val="0"/>
          <w:color w:val="000000"/>
          <w:sz w:val="24"/>
        </w:rPr>
        <w:t>4.1  DEMATEL-ANP-</w:t>
      </w:r>
      <w:r>
        <w:rPr>
          <w:rFonts w:ascii="宋体" w:hAnsi="宋体" w:eastAsia="宋体"/>
          <w:b w:val="0"/>
          <w:i w:val="0"/>
          <w:color w:val="000000"/>
          <w:sz w:val="24"/>
        </w:rPr>
        <w:t>云模型构建原理</w:t>
      </w:r>
      <w:r>
        <w:rPr>
          <w:rFonts w:ascii="Times New Roman" w:hAnsi="Times New Roman" w:eastAsia="Times New Roman"/>
          <w:b w:val="0"/>
          <w:i w:val="0"/>
          <w:color w:val="000000"/>
          <w:sz w:val="24"/>
        </w:rPr>
        <w:t xml:space="preserve"> ............................................................... 35 </w:t>
      </w:r>
      <w:r>
        <w:rPr>
          <w:rFonts w:ascii="Times New Roman" w:hAnsi="Times New Roman" w:eastAsia="Times New Roman"/>
          <w:b w:val="0"/>
          <w:i w:val="0"/>
          <w:color w:val="000000"/>
          <w:sz w:val="24"/>
        </w:rPr>
        <w:t>4.2  DEMATEL</w:t>
      </w:r>
      <w:r>
        <w:rPr>
          <w:rFonts w:ascii="宋体" w:hAnsi="宋体" w:eastAsia="宋体"/>
          <w:b w:val="0"/>
          <w:i w:val="0"/>
          <w:color w:val="000000"/>
          <w:sz w:val="24"/>
        </w:rPr>
        <w:t xml:space="preserve"> 风险因素关联情况分析</w:t>
      </w:r>
      <w:r>
        <w:rPr>
          <w:rFonts w:ascii="Times New Roman" w:hAnsi="Times New Roman" w:eastAsia="Times New Roman"/>
          <w:b w:val="0"/>
          <w:i w:val="0"/>
          <w:color w:val="000000"/>
          <w:sz w:val="24"/>
        </w:rPr>
        <w:t xml:space="preserve"> ............................................................. 36 </w:t>
      </w:r>
      <w:r>
        <w:rPr>
          <w:rFonts w:ascii="Times New Roman" w:hAnsi="Times New Roman" w:eastAsia="Times New Roman"/>
          <w:b w:val="0"/>
          <w:i w:val="0"/>
          <w:color w:val="000000"/>
          <w:sz w:val="24"/>
        </w:rPr>
        <w:t xml:space="preserve">4.2.1  </w:t>
      </w:r>
      <w:r>
        <w:rPr>
          <w:rFonts w:ascii="宋体" w:hAnsi="宋体" w:eastAsia="宋体"/>
          <w:b w:val="0"/>
          <w:i w:val="0"/>
          <w:color w:val="000000"/>
          <w:sz w:val="24"/>
        </w:rPr>
        <w:t>确定综合影响矩阵</w:t>
      </w:r>
      <w:r>
        <w:rPr>
          <w:rFonts w:ascii="Times New Roman" w:hAnsi="Times New Roman" w:eastAsia="Times New Roman"/>
          <w:b w:val="0"/>
          <w:i w:val="0"/>
          <w:color w:val="000000"/>
          <w:sz w:val="24"/>
        </w:rPr>
        <w:t xml:space="preserve"> .............................................................................. 36 </w:t>
      </w:r>
      <w:r>
        <w:br/>
      </w:r>
      <w:r>
        <w:rPr>
          <w:rFonts w:ascii="Times New Roman" w:hAnsi="Times New Roman" w:eastAsia="Times New Roman"/>
          <w:b w:val="0"/>
          <w:i w:val="0"/>
          <w:color w:val="000000"/>
          <w:sz w:val="24"/>
        </w:rPr>
        <w:t xml:space="preserve">4.2.2  </w:t>
      </w:r>
      <w:r>
        <w:rPr>
          <w:rFonts w:ascii="宋体" w:hAnsi="宋体" w:eastAsia="宋体"/>
          <w:b w:val="0"/>
          <w:i w:val="0"/>
          <w:color w:val="000000"/>
          <w:sz w:val="24"/>
        </w:rPr>
        <w:t>分析指标关联情况</w:t>
      </w:r>
      <w:r>
        <w:rPr>
          <w:rFonts w:ascii="Times New Roman" w:hAnsi="Times New Roman" w:eastAsia="Times New Roman"/>
          <w:b w:val="0"/>
          <w:i w:val="0"/>
          <w:color w:val="000000"/>
          <w:sz w:val="24"/>
        </w:rPr>
        <w:t xml:space="preserve"> .............................................................................. 37 </w:t>
      </w:r>
      <w:r>
        <w:br/>
      </w:r>
      <w:r>
        <w:rPr>
          <w:rFonts w:ascii="Times New Roman" w:hAnsi="Times New Roman" w:eastAsia="Times New Roman"/>
          <w:b w:val="0"/>
          <w:i w:val="0"/>
          <w:color w:val="000000"/>
          <w:sz w:val="24"/>
        </w:rPr>
        <w:t>4.3  DEMATEL-ANP</w:t>
      </w:r>
      <w:r>
        <w:rPr>
          <w:rFonts w:ascii="宋体" w:hAnsi="宋体" w:eastAsia="宋体"/>
          <w:b w:val="0"/>
          <w:i w:val="0"/>
          <w:color w:val="000000"/>
          <w:sz w:val="24"/>
        </w:rPr>
        <w:t xml:space="preserve"> 指标权重确定</w:t>
      </w:r>
      <w:r>
        <w:rPr>
          <w:rFonts w:ascii="Times New Roman" w:hAnsi="Times New Roman" w:eastAsia="Times New Roman"/>
          <w:b w:val="0"/>
          <w:i w:val="0"/>
          <w:color w:val="000000"/>
          <w:sz w:val="24"/>
        </w:rPr>
        <w:t xml:space="preserve"> ................................................................... 38 </w:t>
      </w:r>
      <w:r>
        <w:rPr>
          <w:rFonts w:ascii="Times New Roman" w:hAnsi="Times New Roman" w:eastAsia="Times New Roman"/>
          <w:b w:val="0"/>
          <w:i w:val="0"/>
          <w:color w:val="000000"/>
          <w:sz w:val="24"/>
        </w:rPr>
        <w:t xml:space="preserve">4.3.1  </w:t>
      </w:r>
      <w:r>
        <w:rPr>
          <w:rFonts w:ascii="宋体" w:hAnsi="宋体" w:eastAsia="宋体"/>
          <w:b w:val="0"/>
          <w:i w:val="0"/>
          <w:color w:val="000000"/>
          <w:sz w:val="24"/>
        </w:rPr>
        <w:t>网络结构模型确定</w:t>
      </w:r>
      <w:r>
        <w:rPr>
          <w:rFonts w:ascii="Times New Roman" w:hAnsi="Times New Roman" w:eastAsia="Times New Roman"/>
          <w:b w:val="0"/>
          <w:i w:val="0"/>
          <w:color w:val="000000"/>
          <w:sz w:val="24"/>
        </w:rPr>
        <w:t xml:space="preserve"> .............................................................................. 38 </w:t>
      </w:r>
      <w:r>
        <w:br/>
      </w:r>
      <w:r>
        <w:rPr>
          <w:rFonts w:ascii="Times New Roman" w:hAnsi="Times New Roman" w:eastAsia="Times New Roman"/>
          <w:b w:val="0"/>
          <w:i w:val="0"/>
          <w:color w:val="000000"/>
          <w:sz w:val="24"/>
        </w:rPr>
        <w:t xml:space="preserve">4.3.2  </w:t>
      </w:r>
      <w:r>
        <w:rPr>
          <w:rFonts w:ascii="宋体" w:hAnsi="宋体" w:eastAsia="宋体"/>
          <w:b w:val="0"/>
          <w:i w:val="0"/>
          <w:color w:val="000000"/>
          <w:sz w:val="24"/>
        </w:rPr>
        <w:t>风险影响因素权重确定</w:t>
      </w:r>
      <w:r>
        <w:rPr>
          <w:rFonts w:ascii="Times New Roman" w:hAnsi="Times New Roman" w:eastAsia="Times New Roman"/>
          <w:b w:val="0"/>
          <w:i w:val="0"/>
          <w:color w:val="000000"/>
          <w:sz w:val="24"/>
        </w:rPr>
        <w:t xml:space="preserve"> ...................................................................... 38 </w:t>
      </w:r>
      <w:r>
        <w:br/>
      </w:r>
      <w:r>
        <w:rPr>
          <w:rFonts w:ascii="Times New Roman" w:hAnsi="Times New Roman" w:eastAsia="Times New Roman"/>
          <w:b w:val="0"/>
          <w:i w:val="0"/>
          <w:color w:val="000000"/>
          <w:sz w:val="24"/>
        </w:rPr>
        <w:t xml:space="preserve">4.4  </w:t>
      </w:r>
      <w:r>
        <w:rPr>
          <w:rFonts w:ascii="宋体" w:hAnsi="宋体" w:eastAsia="宋体"/>
          <w:b w:val="0"/>
          <w:i w:val="0"/>
          <w:color w:val="000000"/>
          <w:sz w:val="24"/>
        </w:rPr>
        <w:t>云模型理论风险评估</w:t>
      </w:r>
      <w:r>
        <w:rPr>
          <w:rFonts w:ascii="Times New Roman" w:hAnsi="Times New Roman" w:eastAsia="Times New Roman"/>
          <w:b w:val="0"/>
          <w:i w:val="0"/>
          <w:color w:val="000000"/>
          <w:sz w:val="24"/>
        </w:rPr>
        <w:t xml:space="preserve"> ..................................................................................... 40 </w:t>
      </w:r>
      <w:r>
        <w:rPr>
          <w:rFonts w:ascii="Times New Roman" w:hAnsi="Times New Roman" w:eastAsia="Times New Roman"/>
          <w:b w:val="0"/>
          <w:i w:val="0"/>
          <w:color w:val="000000"/>
          <w:sz w:val="24"/>
        </w:rPr>
        <w:t xml:space="preserve">4.4.1  </w:t>
      </w:r>
      <w:r>
        <w:rPr>
          <w:rFonts w:ascii="宋体" w:hAnsi="宋体" w:eastAsia="宋体"/>
          <w:b w:val="0"/>
          <w:i w:val="0"/>
          <w:color w:val="000000"/>
          <w:sz w:val="24"/>
        </w:rPr>
        <w:t>云模型概念</w:t>
      </w:r>
      <w:r>
        <w:rPr>
          <w:rFonts w:ascii="Times New Roman" w:hAnsi="Times New Roman" w:eastAsia="Times New Roman"/>
          <w:b w:val="0"/>
          <w:i w:val="0"/>
          <w:color w:val="000000"/>
          <w:sz w:val="24"/>
        </w:rPr>
        <w:t xml:space="preserve"> .......................................................................................... 40 </w:t>
      </w:r>
      <w:r>
        <w:br/>
      </w:r>
      <w:r>
        <w:rPr>
          <w:rFonts w:ascii="Times New Roman" w:hAnsi="Times New Roman" w:eastAsia="Times New Roman"/>
          <w:b w:val="0"/>
          <w:i w:val="0"/>
          <w:color w:val="000000"/>
          <w:sz w:val="24"/>
        </w:rPr>
        <w:t xml:space="preserve">4.4.2  </w:t>
      </w:r>
      <w:r>
        <w:rPr>
          <w:rFonts w:ascii="宋体" w:hAnsi="宋体" w:eastAsia="宋体"/>
          <w:b w:val="0"/>
          <w:i w:val="0"/>
          <w:color w:val="000000"/>
          <w:sz w:val="24"/>
        </w:rPr>
        <w:t>云模型基本原理</w:t>
      </w:r>
      <w:r>
        <w:rPr>
          <w:rFonts w:ascii="Times New Roman" w:hAnsi="Times New Roman" w:eastAsia="Times New Roman"/>
          <w:b w:val="0"/>
          <w:i w:val="0"/>
          <w:color w:val="000000"/>
          <w:sz w:val="24"/>
        </w:rPr>
        <w:t xml:space="preserve"> .................................................................................. 41 </w:t>
      </w:r>
      <w:r>
        <w:br/>
      </w:r>
      <w:r>
        <w:rPr>
          <w:rFonts w:ascii="Times New Roman" w:hAnsi="Times New Roman" w:eastAsia="Times New Roman"/>
          <w:b w:val="0"/>
          <w:i w:val="0"/>
          <w:color w:val="000000"/>
          <w:sz w:val="24"/>
        </w:rPr>
        <w:t xml:space="preserve">4.4.3  </w:t>
      </w:r>
      <w:r>
        <w:rPr>
          <w:rFonts w:ascii="宋体" w:hAnsi="宋体" w:eastAsia="宋体"/>
          <w:b w:val="0"/>
          <w:i w:val="0"/>
          <w:color w:val="000000"/>
          <w:sz w:val="24"/>
        </w:rPr>
        <w:t>云模型综合评价</w:t>
      </w:r>
      <w:r>
        <w:rPr>
          <w:rFonts w:ascii="Times New Roman" w:hAnsi="Times New Roman" w:eastAsia="Times New Roman"/>
          <w:b w:val="0"/>
          <w:i w:val="0"/>
          <w:color w:val="000000"/>
          <w:sz w:val="24"/>
        </w:rPr>
        <w:t xml:space="preserve"> .................................................................................. 42 </w:t>
      </w:r>
      <w:r>
        <w:br/>
      </w:r>
      <w:r>
        <w:rPr>
          <w:rFonts w:ascii="Times New Roman" w:hAnsi="Times New Roman" w:eastAsia="Times New Roman"/>
          <w:b w:val="0"/>
          <w:i w:val="0"/>
          <w:color w:val="000000"/>
          <w:sz w:val="24"/>
        </w:rPr>
        <w:t xml:space="preserve">4.5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44 </w:t>
      </w:r>
      <w:r>
        <w:rPr>
          <w:rFonts w:ascii="Times New Roman" w:hAnsi="Times New Roman" w:eastAsia="Times New Roman"/>
          <w:b w:val="0"/>
          <w:i w:val="0"/>
          <w:color w:val="000000"/>
          <w:sz w:val="24"/>
        </w:rPr>
        <w:t xml:space="preserve">5  </w:t>
      </w:r>
      <w:r>
        <w:rPr>
          <w:rFonts w:ascii="宋体" w:hAnsi="宋体" w:eastAsia="宋体"/>
          <w:b w:val="0"/>
          <w:i w:val="0"/>
          <w:color w:val="000000"/>
          <w:sz w:val="24"/>
        </w:rPr>
        <w:t>盾构隧道二次衬砌施工风险评估案例分析</w:t>
      </w:r>
      <w:r>
        <w:rPr>
          <w:rFonts w:ascii="Times New Roman" w:hAnsi="Times New Roman" w:eastAsia="Times New Roman"/>
          <w:b w:val="0"/>
          <w:i w:val="0"/>
          <w:color w:val="000000"/>
          <w:sz w:val="24"/>
        </w:rPr>
        <w:t xml:space="preserve"> ............................................................ 45 </w:t>
      </w:r>
      <w:r>
        <w:rPr>
          <w:rFonts w:ascii="Times New Roman" w:hAnsi="Times New Roman" w:eastAsia="Times New Roman"/>
          <w:b w:val="0"/>
          <w:i w:val="0"/>
          <w:color w:val="000000"/>
          <w:sz w:val="24"/>
        </w:rPr>
        <w:t xml:space="preserve">5.1  </w:t>
      </w:r>
      <w:r>
        <w:rPr>
          <w:rFonts w:ascii="宋体" w:hAnsi="宋体" w:eastAsia="宋体"/>
          <w:b w:val="0"/>
          <w:i w:val="0"/>
          <w:color w:val="000000"/>
          <w:sz w:val="24"/>
        </w:rPr>
        <w:t>项目概况</w:t>
      </w:r>
      <w:r>
        <w:rPr>
          <w:rFonts w:ascii="Times New Roman" w:hAnsi="Times New Roman" w:eastAsia="Times New Roman"/>
          <w:b w:val="0"/>
          <w:i w:val="0"/>
          <w:color w:val="000000"/>
          <w:sz w:val="24"/>
        </w:rPr>
        <w:t xml:space="preserve"> ......................................................................................................... 45 </w:t>
      </w:r>
      <w:r>
        <w:rPr>
          <w:rFonts w:ascii="Times New Roman" w:hAnsi="Times New Roman" w:eastAsia="Times New Roman"/>
          <w:b w:val="0"/>
          <w:i w:val="0"/>
          <w:color w:val="000000"/>
          <w:sz w:val="24"/>
        </w:rPr>
        <w:t xml:space="preserve">5.1.1  </w:t>
      </w:r>
      <w:r>
        <w:rPr>
          <w:rFonts w:ascii="宋体" w:hAnsi="宋体" w:eastAsia="宋体"/>
          <w:b w:val="0"/>
          <w:i w:val="0"/>
          <w:color w:val="000000"/>
          <w:sz w:val="24"/>
        </w:rPr>
        <w:t>项目基本概况</w:t>
      </w:r>
      <w:r>
        <w:rPr>
          <w:rFonts w:ascii="Times New Roman" w:hAnsi="Times New Roman" w:eastAsia="Times New Roman"/>
          <w:b w:val="0"/>
          <w:i w:val="0"/>
          <w:color w:val="000000"/>
          <w:sz w:val="24"/>
        </w:rPr>
        <w:t xml:space="preserve"> ...................................................................................... 45 </w:t>
      </w:r>
      <w:r>
        <w:br/>
      </w:r>
      <w:r>
        <w:rPr>
          <w:rFonts w:ascii="Times New Roman" w:hAnsi="Times New Roman" w:eastAsia="Times New Roman"/>
          <w:b w:val="0"/>
          <w:i w:val="0"/>
          <w:color w:val="000000"/>
          <w:sz w:val="24"/>
        </w:rPr>
        <w:t xml:space="preserve">5.1.2  </w:t>
      </w:r>
      <w:r>
        <w:rPr>
          <w:rFonts w:ascii="宋体" w:hAnsi="宋体" w:eastAsia="宋体"/>
          <w:b w:val="0"/>
          <w:i w:val="0"/>
          <w:color w:val="000000"/>
          <w:sz w:val="24"/>
        </w:rPr>
        <w:t>水文及地质情况</w:t>
      </w:r>
      <w:r>
        <w:rPr>
          <w:rFonts w:ascii="Times New Roman" w:hAnsi="Times New Roman" w:eastAsia="Times New Roman"/>
          <w:b w:val="0"/>
          <w:i w:val="0"/>
          <w:color w:val="000000"/>
          <w:sz w:val="24"/>
        </w:rPr>
        <w:t xml:space="preserve"> .................................................................................. 46 </w:t>
      </w:r>
      <w:r>
        <w:br/>
      </w:r>
      <w:r>
        <w:rPr>
          <w:rFonts w:ascii="Times New Roman" w:hAnsi="Times New Roman" w:eastAsia="Times New Roman"/>
          <w:b w:val="0"/>
          <w:i w:val="0"/>
          <w:color w:val="000000"/>
          <w:sz w:val="24"/>
        </w:rPr>
        <w:t xml:space="preserve">5.1.3  </w:t>
      </w:r>
      <w:r>
        <w:rPr>
          <w:rFonts w:ascii="宋体" w:hAnsi="宋体" w:eastAsia="宋体"/>
          <w:b w:val="0"/>
          <w:i w:val="0"/>
          <w:color w:val="000000"/>
          <w:sz w:val="24"/>
        </w:rPr>
        <w:t>工程特点</w:t>
      </w:r>
      <w:r>
        <w:rPr>
          <w:rFonts w:ascii="Times New Roman" w:hAnsi="Times New Roman" w:eastAsia="Times New Roman"/>
          <w:b w:val="0"/>
          <w:i w:val="0"/>
          <w:color w:val="000000"/>
          <w:sz w:val="24"/>
        </w:rPr>
        <w:t xml:space="preserve"> .............................................................................................. 47 </w:t>
      </w:r>
      <w:r>
        <w:br/>
      </w:r>
      <w:r>
        <w:rPr>
          <w:rFonts w:ascii="Times New Roman" w:hAnsi="Times New Roman" w:eastAsia="Times New Roman"/>
          <w:b w:val="0"/>
          <w:i w:val="0"/>
          <w:color w:val="000000"/>
          <w:sz w:val="24"/>
        </w:rPr>
        <w:t xml:space="preserve">5.2  </w:t>
      </w:r>
      <w:r>
        <w:rPr>
          <w:rFonts w:ascii="宋体" w:hAnsi="宋体" w:eastAsia="宋体"/>
          <w:b w:val="0"/>
          <w:i w:val="0"/>
          <w:color w:val="000000"/>
          <w:sz w:val="24"/>
        </w:rPr>
        <w:t>基于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的风险因素关联性分析</w:t>
      </w:r>
      <w:r>
        <w:rPr>
          <w:rFonts w:ascii="Times New Roman" w:hAnsi="Times New Roman" w:eastAsia="Times New Roman"/>
          <w:b w:val="0"/>
          <w:i w:val="0"/>
          <w:color w:val="000000"/>
          <w:sz w:val="24"/>
        </w:rPr>
        <w:t xml:space="preserve"> .................................................... 48 </w:t>
      </w:r>
      <w:r>
        <w:rPr>
          <w:rFonts w:ascii="Times New Roman" w:hAnsi="Times New Roman" w:eastAsia="Times New Roman"/>
          <w:b w:val="0"/>
          <w:i w:val="0"/>
          <w:color w:val="000000"/>
          <w:sz w:val="24"/>
        </w:rPr>
        <w:t xml:space="preserve">5.2.1  </w:t>
      </w:r>
      <w:r>
        <w:rPr>
          <w:rFonts w:ascii="宋体" w:hAnsi="宋体" w:eastAsia="宋体"/>
          <w:b w:val="0"/>
          <w:i w:val="0"/>
          <w:color w:val="000000"/>
          <w:sz w:val="24"/>
        </w:rPr>
        <w:t>影响矩阵计算</w:t>
      </w:r>
      <w:r>
        <w:rPr>
          <w:rFonts w:ascii="Times New Roman" w:hAnsi="Times New Roman" w:eastAsia="Times New Roman"/>
          <w:b w:val="0"/>
          <w:i w:val="0"/>
          <w:color w:val="000000"/>
          <w:sz w:val="24"/>
        </w:rPr>
        <w:t xml:space="preserve"> ...................................................................................... 48 </w:t>
      </w:r>
      <w:r>
        <w:br/>
      </w:r>
      <w:r>
        <w:rPr>
          <w:rFonts w:ascii="Times New Roman" w:hAnsi="Times New Roman" w:eastAsia="Times New Roman"/>
          <w:b w:val="0"/>
          <w:i w:val="0"/>
          <w:color w:val="000000"/>
          <w:sz w:val="24"/>
        </w:rPr>
        <w:t xml:space="preserve">5.2.2  </w:t>
      </w:r>
      <w:r>
        <w:rPr>
          <w:rFonts w:ascii="宋体" w:hAnsi="宋体" w:eastAsia="宋体"/>
          <w:b w:val="0"/>
          <w:i w:val="0"/>
          <w:color w:val="000000"/>
          <w:sz w:val="24"/>
        </w:rPr>
        <w:t>确定指标影响关系及关键影响因素</w:t>
      </w:r>
      <w:r>
        <w:rPr>
          <w:rFonts w:ascii="Times New Roman" w:hAnsi="Times New Roman" w:eastAsia="Times New Roman"/>
          <w:b w:val="0"/>
          <w:i w:val="0"/>
          <w:color w:val="000000"/>
          <w:sz w:val="24"/>
        </w:rPr>
        <w:t xml:space="preserve"> .................................................. 52 </w:t>
      </w:r>
      <w:r>
        <w:br/>
      </w:r>
      <w:r>
        <w:rPr>
          <w:rFonts w:ascii="Times New Roman" w:hAnsi="Times New Roman" w:eastAsia="Times New Roman"/>
          <w:b w:val="0"/>
          <w:i w:val="0"/>
          <w:color w:val="000000"/>
          <w:sz w:val="24"/>
        </w:rPr>
        <w:t xml:space="preserve">5.2.3  </w:t>
      </w:r>
      <w:r>
        <w:rPr>
          <w:rFonts w:ascii="宋体" w:hAnsi="宋体" w:eastAsia="宋体"/>
          <w:b w:val="0"/>
          <w:i w:val="0"/>
          <w:color w:val="000000"/>
          <w:sz w:val="24"/>
        </w:rPr>
        <w:t>结果分析</w:t>
      </w:r>
      <w:r>
        <w:rPr>
          <w:rFonts w:ascii="Times New Roman" w:hAnsi="Times New Roman" w:eastAsia="Times New Roman"/>
          <w:b w:val="0"/>
          <w:i w:val="0"/>
          <w:color w:val="000000"/>
          <w:sz w:val="24"/>
        </w:rPr>
        <w:t xml:space="preserve"> .............................................................................................. 54 </w:t>
      </w:r>
      <w:r>
        <w:br/>
      </w:r>
      <w:r>
        <w:rPr>
          <w:rFonts w:ascii="Times New Roman" w:hAnsi="Times New Roman" w:eastAsia="Times New Roman"/>
          <w:b w:val="0"/>
          <w:i w:val="0"/>
          <w:color w:val="000000"/>
          <w:sz w:val="24"/>
        </w:rPr>
        <w:t xml:space="preserve">5.3  </w:t>
      </w:r>
      <w:r>
        <w:rPr>
          <w:rFonts w:ascii="宋体" w:hAnsi="宋体" w:eastAsia="宋体"/>
          <w:b w:val="0"/>
          <w:i w:val="0"/>
          <w:color w:val="000000"/>
          <w:sz w:val="24"/>
        </w:rPr>
        <w:t>基于</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云模型的风险评估</w:t>
      </w:r>
      <w:r>
        <w:rPr>
          <w:rFonts w:ascii="Times New Roman" w:hAnsi="Times New Roman" w:eastAsia="Times New Roman"/>
          <w:b w:val="0"/>
          <w:i w:val="0"/>
          <w:color w:val="000000"/>
          <w:sz w:val="24"/>
        </w:rPr>
        <w:t xml:space="preserve"> .................................................. 55 </w:t>
      </w:r>
      <w:r>
        <w:rPr>
          <w:rFonts w:ascii="Times New Roman" w:hAnsi="Times New Roman" w:eastAsia="Times New Roman"/>
          <w:b w:val="0"/>
          <w:i w:val="0"/>
          <w:color w:val="000000"/>
          <w:sz w:val="24"/>
        </w:rPr>
        <w:t xml:space="preserve">5.3.1  </w:t>
      </w:r>
      <w:r>
        <w:rPr>
          <w:rFonts w:ascii="宋体" w:hAnsi="宋体" w:eastAsia="宋体"/>
          <w:b w:val="0"/>
          <w:i w:val="0"/>
          <w:color w:val="000000"/>
          <w:sz w:val="24"/>
        </w:rPr>
        <w:t>构造网络层次结构模型</w:t>
      </w:r>
      <w:r>
        <w:rPr>
          <w:rFonts w:ascii="Times New Roman" w:hAnsi="Times New Roman" w:eastAsia="Times New Roman"/>
          <w:b w:val="0"/>
          <w:i w:val="0"/>
          <w:color w:val="000000"/>
          <w:sz w:val="24"/>
        </w:rPr>
        <w:t xml:space="preserve"> ...................................................................... 55</w:t>
      </w:r>
    </w:p>
    <w:p>
      <w:pPr>
        <w:autoSpaceDN w:val="0"/>
        <w:autoSpaceDE w:val="0"/>
        <w:widowControl/>
        <w:spacing w:line="240" w:lineRule="exact" w:before="774" w:after="0"/>
        <w:ind w:left="0" w:right="4190" w:firstLine="0"/>
        <w:jc w:val="right"/>
      </w:pPr>
      <w:r>
        <w:rPr>
          <w:rFonts w:ascii="Times New Roman" w:hAnsi="Times New Roman" w:eastAsia="Times New Roman"/>
          <w:b w:val="0"/>
          <w:i w:val="0"/>
          <w:color w:val="000000"/>
          <w:sz w:val="18"/>
        </w:rPr>
        <w:t xml:space="preserve">- V - </w:t>
      </w:r>
    </w:p>
    <w:p>
      <w:pPr>
        <w:autoSpaceDN w:val="0"/>
        <w:tabs>
          <w:tab w:pos="1300" w:val="left"/>
        </w:tabs>
        <w:autoSpaceDE w:val="0"/>
        <w:widowControl/>
        <w:spacing w:line="240" w:lineRule="auto" w:before="528" w:after="0"/>
        <w:ind w:left="0" w:right="0" w:firstLine="0"/>
        <w:jc w:val="left"/>
      </w:pPr>
      <w:r>
        <w:drawing>
          <wp:inline xmlns:a="http://schemas.openxmlformats.org/drawingml/2006/main" xmlns:pic="http://schemas.openxmlformats.org/drawingml/2006/picture">
            <wp:extent cx="584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90" w:lineRule="exact" w:before="584" w:after="0"/>
        <w:ind w:left="1440" w:right="58" w:firstLine="0"/>
        <w:jc w:val="right"/>
      </w:pPr>
      <w:r>
        <w:rPr>
          <w:rFonts w:ascii="Times New Roman" w:hAnsi="Times New Roman" w:eastAsia="Times New Roman"/>
          <w:b w:val="0"/>
          <w:i w:val="0"/>
          <w:color w:val="000000"/>
          <w:sz w:val="24"/>
        </w:rPr>
        <w:t xml:space="preserve">5.3.2  </w:t>
      </w:r>
      <w:r>
        <w:rPr>
          <w:rFonts w:ascii="宋体" w:hAnsi="宋体" w:eastAsia="宋体"/>
          <w:b w:val="0"/>
          <w:i w:val="0"/>
          <w:color w:val="000000"/>
          <w:sz w:val="24"/>
        </w:rPr>
        <w:t>确定风险指标权重</w:t>
      </w:r>
      <w:r>
        <w:rPr>
          <w:rFonts w:ascii="Times New Roman" w:hAnsi="Times New Roman" w:eastAsia="Times New Roman"/>
          <w:b w:val="0"/>
          <w:i w:val="0"/>
          <w:color w:val="000000"/>
          <w:sz w:val="24"/>
        </w:rPr>
        <w:t xml:space="preserve"> .............................................................................. 56 </w:t>
      </w:r>
      <w:r>
        <w:br/>
      </w:r>
      <w:r>
        <w:rPr>
          <w:rFonts w:ascii="Times New Roman" w:hAnsi="Times New Roman" w:eastAsia="Times New Roman"/>
          <w:b w:val="0"/>
          <w:i w:val="0"/>
          <w:color w:val="000000"/>
          <w:sz w:val="24"/>
        </w:rPr>
        <w:t>5.3.3  ANP</w:t>
      </w:r>
      <w:r>
        <w:rPr>
          <w:rFonts w:ascii="宋体" w:hAnsi="宋体" w:eastAsia="宋体"/>
          <w:b w:val="0"/>
          <w:i w:val="0"/>
          <w:color w:val="000000"/>
          <w:sz w:val="24"/>
        </w:rPr>
        <w:t xml:space="preserve"> 超级矩阵计算</w:t>
      </w:r>
      <w:r>
        <w:rPr>
          <w:rFonts w:ascii="Times New Roman" w:hAnsi="Times New Roman" w:eastAsia="Times New Roman"/>
          <w:b w:val="0"/>
          <w:i w:val="0"/>
          <w:color w:val="000000"/>
          <w:sz w:val="24"/>
        </w:rPr>
        <w:t xml:space="preserve"> ............................................................................. 57 </w:t>
      </w:r>
      <w:r>
        <w:br/>
      </w:r>
      <w:r>
        <w:rPr>
          <w:rFonts w:ascii="Times New Roman" w:hAnsi="Times New Roman" w:eastAsia="Times New Roman"/>
          <w:b w:val="0"/>
          <w:i w:val="0"/>
          <w:color w:val="000000"/>
          <w:sz w:val="24"/>
        </w:rPr>
        <w:t xml:space="preserve">5.3.4  </w:t>
      </w:r>
      <w:r>
        <w:rPr>
          <w:rFonts w:ascii="宋体" w:hAnsi="宋体" w:eastAsia="宋体"/>
          <w:b w:val="0"/>
          <w:i w:val="0"/>
          <w:color w:val="000000"/>
          <w:sz w:val="24"/>
        </w:rPr>
        <w:t>标准云模型划分</w:t>
      </w:r>
      <w:r>
        <w:rPr>
          <w:rFonts w:ascii="Times New Roman" w:hAnsi="Times New Roman" w:eastAsia="Times New Roman"/>
          <w:b w:val="0"/>
          <w:i w:val="0"/>
          <w:color w:val="000000"/>
          <w:sz w:val="24"/>
        </w:rPr>
        <w:t xml:space="preserve"> .................................................................................. 58 </w:t>
      </w:r>
      <w:r>
        <w:br/>
      </w:r>
      <w:r>
        <w:rPr>
          <w:rFonts w:ascii="Times New Roman" w:hAnsi="Times New Roman" w:eastAsia="Times New Roman"/>
          <w:b w:val="0"/>
          <w:i w:val="0"/>
          <w:color w:val="000000"/>
          <w:sz w:val="24"/>
        </w:rPr>
        <w:t xml:space="preserve">5.3.5  </w:t>
      </w:r>
      <w:r>
        <w:rPr>
          <w:rFonts w:ascii="宋体" w:hAnsi="宋体" w:eastAsia="宋体"/>
          <w:b w:val="0"/>
          <w:i w:val="0"/>
          <w:color w:val="000000"/>
          <w:sz w:val="24"/>
        </w:rPr>
        <w:t>风险指标综合云计算</w:t>
      </w:r>
      <w:r>
        <w:rPr>
          <w:rFonts w:ascii="Times New Roman" w:hAnsi="Times New Roman" w:eastAsia="Times New Roman"/>
          <w:b w:val="0"/>
          <w:i w:val="0"/>
          <w:color w:val="000000"/>
          <w:sz w:val="24"/>
        </w:rPr>
        <w:t xml:space="preserve"> .......................................................................... 59 </w:t>
      </w:r>
      <w:r>
        <w:br/>
      </w:r>
      <w:r>
        <w:rPr>
          <w:rFonts w:ascii="Times New Roman" w:hAnsi="Times New Roman" w:eastAsia="Times New Roman"/>
          <w:b w:val="0"/>
          <w:i w:val="0"/>
          <w:color w:val="000000"/>
          <w:sz w:val="24"/>
        </w:rPr>
        <w:t xml:space="preserve">5.3.6  </w:t>
      </w:r>
      <w:r>
        <w:rPr>
          <w:rFonts w:ascii="宋体" w:hAnsi="宋体" w:eastAsia="宋体"/>
          <w:b w:val="0"/>
          <w:i w:val="0"/>
          <w:color w:val="000000"/>
          <w:sz w:val="24"/>
        </w:rPr>
        <w:t>评价结果分析</w:t>
      </w:r>
      <w:r>
        <w:rPr>
          <w:rFonts w:ascii="Times New Roman" w:hAnsi="Times New Roman" w:eastAsia="Times New Roman"/>
          <w:b w:val="0"/>
          <w:i w:val="0"/>
          <w:color w:val="000000"/>
          <w:sz w:val="24"/>
        </w:rPr>
        <w:t xml:space="preserve"> ...................................................................................... 64 </w:t>
      </w:r>
      <w:r>
        <w:br/>
      </w:r>
      <w:r>
        <w:rPr>
          <w:rFonts w:ascii="Times New Roman" w:hAnsi="Times New Roman" w:eastAsia="Times New Roman"/>
          <w:b w:val="0"/>
          <w:i w:val="0"/>
          <w:color w:val="000000"/>
          <w:sz w:val="24"/>
        </w:rPr>
        <w:t xml:space="preserve">5.4  </w:t>
      </w:r>
      <w:r>
        <w:rPr>
          <w:rFonts w:ascii="宋体" w:hAnsi="宋体" w:eastAsia="宋体"/>
          <w:b w:val="0"/>
          <w:i w:val="0"/>
          <w:color w:val="000000"/>
          <w:sz w:val="24"/>
        </w:rPr>
        <w:t>盾构隧道二次衬砌施工风险控制措施</w:t>
      </w:r>
      <w:r>
        <w:rPr>
          <w:rFonts w:ascii="Times New Roman" w:hAnsi="Times New Roman" w:eastAsia="Times New Roman"/>
          <w:b w:val="0"/>
          <w:i w:val="0"/>
          <w:color w:val="000000"/>
          <w:sz w:val="24"/>
        </w:rPr>
        <w:t xml:space="preserve"> ......................................................... 66 </w:t>
      </w:r>
      <w:r>
        <w:rPr>
          <w:rFonts w:ascii="Times New Roman" w:hAnsi="Times New Roman" w:eastAsia="Times New Roman"/>
          <w:b w:val="0"/>
          <w:i w:val="0"/>
          <w:color w:val="000000"/>
          <w:sz w:val="24"/>
        </w:rPr>
        <w:t xml:space="preserve">5.5  </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67 </w:t>
      </w:r>
      <w:r>
        <w:rPr>
          <w:rFonts w:ascii="Times New Roman" w:hAnsi="Times New Roman" w:eastAsia="Times New Roman"/>
          <w:b w:val="0"/>
          <w:i w:val="0"/>
          <w:color w:val="000000"/>
          <w:sz w:val="24"/>
        </w:rPr>
        <w:t xml:space="preserve">6  </w:t>
      </w:r>
      <w:r>
        <w:rPr>
          <w:rFonts w:ascii="宋体" w:hAnsi="宋体" w:eastAsia="宋体"/>
          <w:b w:val="0"/>
          <w:i w:val="0"/>
          <w:color w:val="000000"/>
          <w:sz w:val="24"/>
        </w:rPr>
        <w:t>结论与展望</w:t>
      </w:r>
      <w:r>
        <w:rPr>
          <w:rFonts w:ascii="Times New Roman" w:hAnsi="Times New Roman" w:eastAsia="Times New Roman"/>
          <w:b w:val="0"/>
          <w:i w:val="0"/>
          <w:color w:val="000000"/>
          <w:sz w:val="24"/>
        </w:rPr>
        <w:t xml:space="preserve"> ................................................................................................................ 68 </w:t>
      </w:r>
      <w:r>
        <w:rPr>
          <w:rFonts w:ascii="Times New Roman" w:hAnsi="Times New Roman" w:eastAsia="Times New Roman"/>
          <w:b w:val="0"/>
          <w:i w:val="0"/>
          <w:color w:val="000000"/>
          <w:sz w:val="24"/>
        </w:rPr>
        <w:t xml:space="preserve">6.1  </w:t>
      </w:r>
      <w:r>
        <w:rPr>
          <w:rFonts w:ascii="宋体" w:hAnsi="宋体" w:eastAsia="宋体"/>
          <w:b w:val="0"/>
          <w:i w:val="0"/>
          <w:color w:val="000000"/>
          <w:sz w:val="24"/>
        </w:rPr>
        <w:t>结论</w:t>
      </w:r>
      <w:r>
        <w:rPr>
          <w:rFonts w:ascii="Times New Roman" w:hAnsi="Times New Roman" w:eastAsia="Times New Roman"/>
          <w:b w:val="0"/>
          <w:i w:val="0"/>
          <w:color w:val="000000"/>
          <w:sz w:val="24"/>
        </w:rPr>
        <w:t xml:space="preserve"> ................................................................................................................. 68 </w:t>
      </w:r>
      <w:r>
        <w:rPr>
          <w:rFonts w:ascii="Times New Roman" w:hAnsi="Times New Roman" w:eastAsia="Times New Roman"/>
          <w:b w:val="0"/>
          <w:i w:val="0"/>
          <w:color w:val="000000"/>
          <w:sz w:val="24"/>
        </w:rPr>
        <w:t xml:space="preserve">6.2  </w:t>
      </w:r>
      <w:r>
        <w:rPr>
          <w:rFonts w:ascii="宋体" w:hAnsi="宋体" w:eastAsia="宋体"/>
          <w:b w:val="0"/>
          <w:i w:val="0"/>
          <w:color w:val="000000"/>
          <w:sz w:val="24"/>
        </w:rPr>
        <w:t>展望</w:t>
      </w:r>
      <w:r>
        <w:rPr>
          <w:rFonts w:ascii="Times New Roman" w:hAnsi="Times New Roman" w:eastAsia="Times New Roman"/>
          <w:b w:val="0"/>
          <w:i w:val="0"/>
          <w:color w:val="000000"/>
          <w:sz w:val="24"/>
        </w:rPr>
        <w:t xml:space="preserve"> ................................................................................................................. 69</w:t>
      </w:r>
      <w:r>
        <w:rPr>
          <w:rFonts w:ascii="宋体" w:hAnsi="宋体" w:eastAsia="宋体"/>
          <w:b w:val="0"/>
          <w:i w:val="0"/>
          <w:color w:val="000000"/>
          <w:sz w:val="24"/>
        </w:rPr>
        <w:t>参</w:t>
      </w:r>
      <w:r>
        <w:rPr>
          <w:rFonts w:ascii="宋体" w:hAnsi="宋体" w:eastAsia="宋体"/>
          <w:b w:val="0"/>
          <w:i w:val="0"/>
          <w:color w:val="000000"/>
          <w:sz w:val="24"/>
        </w:rPr>
        <w:t>考</w:t>
      </w:r>
      <w:r>
        <w:rPr>
          <w:rFonts w:ascii="宋体" w:hAnsi="宋体" w:eastAsia="宋体"/>
          <w:b w:val="0"/>
          <w:i w:val="0"/>
          <w:color w:val="000000"/>
          <w:sz w:val="24"/>
        </w:rPr>
        <w:t>文</w:t>
      </w:r>
      <w:r>
        <w:rPr>
          <w:rFonts w:ascii="宋体" w:hAnsi="宋体" w:eastAsia="宋体"/>
          <w:b w:val="0"/>
          <w:i w:val="0"/>
          <w:color w:val="000000"/>
          <w:sz w:val="24"/>
        </w:rPr>
        <w:t>献</w:t>
      </w:r>
      <w:r>
        <w:rPr>
          <w:rFonts w:ascii="Times New Roman" w:hAnsi="Times New Roman" w:eastAsia="Times New Roman"/>
          <w:b w:val="0"/>
          <w:i w:val="0"/>
          <w:color w:val="000000"/>
          <w:sz w:val="24"/>
        </w:rPr>
        <w:t xml:space="preserve"> .................................................................................................................... 70</w:t>
      </w: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A  </w:t>
      </w:r>
      <w:r>
        <w:rPr>
          <w:rFonts w:ascii="宋体" w:hAnsi="宋体" w:eastAsia="宋体"/>
          <w:b w:val="0"/>
          <w:i w:val="0"/>
          <w:color w:val="000000"/>
          <w:sz w:val="24"/>
        </w:rPr>
        <w:t>盾构隧道二次衬砌施工风险指标调查问卷</w:t>
      </w:r>
      <w:r>
        <w:rPr>
          <w:rFonts w:ascii="Times New Roman" w:hAnsi="Times New Roman" w:eastAsia="Times New Roman"/>
          <w:b w:val="0"/>
          <w:i w:val="0"/>
          <w:color w:val="000000"/>
          <w:sz w:val="24"/>
        </w:rPr>
        <w:t xml:space="preserve"> .................................................. 75</w:t>
      </w:r>
      <w:r>
        <w:rPr>
          <w:rFonts w:ascii="宋体" w:hAnsi="宋体" w:eastAsia="宋体"/>
          <w:b w:val="0"/>
          <w:i w:val="0"/>
          <w:color w:val="000000"/>
          <w:sz w:val="24"/>
        </w:rPr>
        <w:t>附录</w:t>
      </w:r>
      <w:r>
        <w:rPr>
          <w:rFonts w:ascii="Times New Roman" w:hAnsi="Times New Roman" w:eastAsia="Times New Roman"/>
          <w:b w:val="0"/>
          <w:i w:val="0"/>
          <w:color w:val="000000"/>
          <w:sz w:val="24"/>
        </w:rPr>
        <w:t>B  DEMATEL</w:t>
      </w:r>
      <w:r>
        <w:rPr>
          <w:rFonts w:ascii="宋体" w:hAnsi="宋体" w:eastAsia="宋体"/>
          <w:b w:val="0"/>
          <w:i w:val="0"/>
          <w:color w:val="000000"/>
          <w:sz w:val="24"/>
        </w:rPr>
        <w:t xml:space="preserve"> 指标间影响程度问卷</w:t>
      </w:r>
      <w:r>
        <w:rPr>
          <w:rFonts w:ascii="Times New Roman" w:hAnsi="Times New Roman" w:eastAsia="Times New Roman"/>
          <w:b w:val="0"/>
          <w:i w:val="0"/>
          <w:color w:val="000000"/>
          <w:sz w:val="24"/>
        </w:rPr>
        <w:t xml:space="preserve"> .................................................................. 76</w:t>
      </w: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C  </w:t>
      </w:r>
      <w:r>
        <w:rPr>
          <w:rFonts w:ascii="宋体" w:hAnsi="宋体" w:eastAsia="宋体"/>
          <w:b w:val="0"/>
          <w:i w:val="0"/>
          <w:color w:val="000000"/>
          <w:sz w:val="24"/>
        </w:rPr>
        <w:t>盾构隧道二次衬砌施工风险评价问卷</w:t>
      </w:r>
      <w:r>
        <w:rPr>
          <w:rFonts w:ascii="Times New Roman" w:hAnsi="Times New Roman" w:eastAsia="Times New Roman"/>
          <w:b w:val="0"/>
          <w:i w:val="0"/>
          <w:color w:val="000000"/>
          <w:sz w:val="24"/>
        </w:rPr>
        <w:t xml:space="preserve"> .......................................................... 77</w:t>
      </w:r>
      <w:r>
        <w:rPr>
          <w:rFonts w:ascii="宋体" w:hAnsi="宋体" w:eastAsia="宋体"/>
          <w:b w:val="0"/>
          <w:i w:val="0"/>
          <w:color w:val="000000"/>
          <w:sz w:val="24"/>
        </w:rPr>
        <w:t>攻读硕士学位期间发表学术论文情况</w:t>
      </w:r>
      <w:r>
        <w:rPr>
          <w:rFonts w:ascii="Times New Roman" w:hAnsi="Times New Roman" w:eastAsia="Times New Roman"/>
          <w:b w:val="0"/>
          <w:i w:val="0"/>
          <w:color w:val="000000"/>
          <w:sz w:val="24"/>
        </w:rPr>
        <w:t xml:space="preserve"> .......................................................................... 79</w:t>
      </w:r>
      <w:r>
        <w:rPr>
          <w:rFonts w:ascii="宋体" w:hAnsi="宋体" w:eastAsia="宋体"/>
          <w:b w:val="0"/>
          <w:i w:val="0"/>
          <w:color w:val="000000"/>
          <w:sz w:val="24"/>
        </w:rPr>
        <w:t>致</w:t>
      </w:r>
      <w:r>
        <w:rPr>
          <w:rFonts w:ascii="宋体" w:hAnsi="宋体" w:eastAsia="宋体"/>
          <w:b w:val="0"/>
          <w:i w:val="0"/>
          <w:color w:val="000000"/>
          <w:sz w:val="24"/>
        </w:rPr>
        <w:t>谢</w:t>
      </w:r>
      <w:r>
        <w:rPr>
          <w:rFonts w:ascii="Times New Roman" w:hAnsi="Times New Roman" w:eastAsia="Times New Roman"/>
          <w:b w:val="0"/>
          <w:i w:val="0"/>
          <w:color w:val="000000"/>
          <w:sz w:val="24"/>
        </w:rPr>
        <w:t xml:space="preserve"> .......................................................................................................................... 80</w:t>
      </w:r>
      <w:r>
        <w:rPr>
          <w:rFonts w:ascii="宋体" w:hAnsi="宋体" w:eastAsia="宋体"/>
          <w:b w:val="0"/>
          <w:i w:val="0"/>
          <w:color w:val="000000"/>
          <w:sz w:val="24"/>
        </w:rPr>
        <w:t>大连理工大学学位论文版权使用授权书</w:t>
      </w:r>
      <w:r>
        <w:rPr>
          <w:rFonts w:ascii="Times New Roman" w:hAnsi="Times New Roman" w:eastAsia="Times New Roman"/>
          <w:b w:val="0"/>
          <w:i w:val="0"/>
          <w:color w:val="000000"/>
          <w:sz w:val="24"/>
        </w:rPr>
        <w:t xml:space="preserve"> ...................................................................... 81</w:t>
      </w:r>
    </w:p>
    <w:p>
      <w:pPr>
        <w:autoSpaceDN w:val="0"/>
        <w:autoSpaceDE w:val="0"/>
        <w:widowControl/>
        <w:spacing w:line="180" w:lineRule="exact" w:before="6290" w:after="0"/>
        <w:ind w:left="0" w:right="4044" w:firstLine="0"/>
        <w:jc w:val="right"/>
      </w:pPr>
      <w:r>
        <w:rPr>
          <w:rFonts w:ascii="宋体" w:hAnsi="宋体" w:eastAsia="宋体"/>
          <w:b w:val="0"/>
          <w:i w:val="0"/>
          <w:color w:val="000000"/>
          <w:sz w:val="18"/>
        </w:rPr>
        <w:t xml:space="preserve">- VI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1  </w:t>
      </w:r>
      <w:r>
        <w:rPr>
          <w:rFonts w:ascii="黑体" w:hAnsi="黑体" w:eastAsia="黑体"/>
          <w:b w:val="0"/>
          <w:i w:val="0"/>
          <w:color w:val="000000"/>
          <w:sz w:val="30"/>
        </w:rPr>
        <w:t>绪论</w:t>
      </w:r>
    </w:p>
    <w:p>
      <w:pPr>
        <w:autoSpaceDN w:val="0"/>
        <w:autoSpaceDE w:val="0"/>
        <w:widowControl/>
        <w:spacing w:line="282" w:lineRule="exact" w:before="494" w:after="0"/>
        <w:ind w:left="998" w:right="0" w:firstLine="0"/>
        <w:jc w:val="left"/>
      </w:pPr>
      <w:r>
        <w:rPr>
          <w:rFonts w:ascii="黑体" w:hAnsi="黑体" w:eastAsia="黑体"/>
          <w:b w:val="0"/>
          <w:i w:val="0"/>
          <w:color w:val="000000"/>
          <w:sz w:val="28"/>
        </w:rPr>
        <w:t xml:space="preserve">1.1  研究背景 </w:t>
      </w:r>
    </w:p>
    <w:p>
      <w:pPr>
        <w:autoSpaceDN w:val="0"/>
        <w:autoSpaceDE w:val="0"/>
        <w:widowControl/>
        <w:spacing w:line="390" w:lineRule="exact" w:before="112" w:after="0"/>
        <w:ind w:left="998" w:right="140" w:firstLine="480"/>
        <w:jc w:val="both"/>
      </w:pPr>
      <w:r>
        <w:rPr>
          <w:rFonts w:ascii="宋体" w:hAnsi="宋体" w:eastAsia="宋体"/>
          <w:b w:val="0"/>
          <w:i w:val="0"/>
          <w:color w:val="000000"/>
          <w:sz w:val="24"/>
        </w:rPr>
        <w:t>近年来，城市化与机动化不断快速推进，我国城市轨道交通建设不断高速增长，取</w:t>
      </w:r>
      <w:r>
        <w:rPr>
          <w:rFonts w:ascii="宋体" w:hAnsi="宋体" w:eastAsia="宋体"/>
          <w:b w:val="0"/>
          <w:i w:val="0"/>
          <w:color w:val="000000"/>
          <w:sz w:val="24"/>
        </w:rPr>
        <w:t>得了突破性进展。截至</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年底，中国大陆</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个城市在建轨道交通线路总规模达</w:t>
      </w:r>
      <w:r>
        <w:rPr>
          <w:rFonts w:ascii="Times New Roman" w:hAnsi="Times New Roman" w:eastAsia="Times New Roman"/>
          <w:b w:val="0"/>
          <w:i w:val="0"/>
          <w:color w:val="000000"/>
          <w:sz w:val="24"/>
        </w:rPr>
        <w:t>6797.5</w:t>
      </w:r>
      <w:r>
        <w:rPr>
          <w:rFonts w:ascii="宋体" w:hAnsi="宋体" w:eastAsia="宋体"/>
          <w:b w:val="0"/>
          <w:i w:val="0"/>
          <w:color w:val="000000"/>
          <w:sz w:val="24"/>
        </w:rPr>
        <w:t>公里，其中地铁在建线路规模达</w:t>
      </w:r>
      <w:r>
        <w:rPr>
          <w:rFonts w:ascii="Times New Roman" w:hAnsi="Times New Roman" w:eastAsia="Times New Roman"/>
          <w:b w:val="0"/>
          <w:i w:val="0"/>
          <w:color w:val="000000"/>
          <w:sz w:val="24"/>
        </w:rPr>
        <w:t>5662.2</w:t>
      </w:r>
      <w:r>
        <w:rPr>
          <w:rFonts w:ascii="宋体" w:hAnsi="宋体" w:eastAsia="宋体"/>
          <w:b w:val="0"/>
          <w:i w:val="0"/>
          <w:color w:val="000000"/>
          <w:sz w:val="24"/>
        </w:rPr>
        <w:t xml:space="preserve"> 公里，占比</w:t>
      </w:r>
      <w:r>
        <w:rPr>
          <w:rFonts w:ascii="Times New Roman" w:hAnsi="Times New Roman" w:eastAsia="Times New Roman"/>
          <w:b w:val="0"/>
          <w:i w:val="0"/>
          <w:color w:val="000000"/>
          <w:sz w:val="24"/>
        </w:rPr>
        <w:t>83.3%</w:t>
      </w:r>
      <w:r>
        <w:rPr>
          <w:rFonts w:ascii="Times New Roman" w:hAnsi="Times New Roman" w:eastAsia="Times New Roman"/>
          <w:b w:val="0"/>
          <w:i w:val="0"/>
          <w:color w:val="000000"/>
          <w:sz w:val="16"/>
        </w:rPr>
        <w:t>[1]</w:t>
      </w:r>
      <w:r>
        <w:rPr>
          <w:rFonts w:ascii="宋体" w:hAnsi="宋体" w:eastAsia="宋体"/>
          <w:b w:val="0"/>
          <w:i w:val="0"/>
          <w:color w:val="000000"/>
          <w:sz w:val="24"/>
        </w:rPr>
        <w:t>。随着城市群、都市圈经济</w:t>
      </w:r>
      <w:r>
        <w:rPr>
          <w:rFonts w:ascii="宋体" w:hAnsi="宋体" w:eastAsia="宋体"/>
          <w:b w:val="0"/>
          <w:i w:val="0"/>
          <w:color w:val="000000"/>
          <w:sz w:val="24"/>
        </w:rPr>
        <w:t>的快速发展，地铁建设带动交通网络区域一体化，现已成为大中型城市人们出行的主要</w:t>
      </w:r>
      <w:r>
        <w:rPr>
          <w:rFonts w:ascii="宋体" w:hAnsi="宋体" w:eastAsia="宋体"/>
          <w:b w:val="0"/>
          <w:i w:val="0"/>
          <w:color w:val="000000"/>
          <w:sz w:val="24"/>
        </w:rPr>
        <w:t>交通工具。</w:t>
      </w:r>
      <w:r>
        <w:rPr>
          <w:rFonts w:ascii="Times New Roman" w:hAnsi="Times New Roman" w:eastAsia="Times New Roman"/>
          <w:b w:val="0"/>
          <w:i w:val="0"/>
          <w:color w:val="000000"/>
          <w:sz w:val="24"/>
        </w:rPr>
        <w:t>2021</w:t>
      </w:r>
      <w:r>
        <w:rPr>
          <w:rFonts w:ascii="宋体" w:hAnsi="宋体" w:eastAsia="宋体"/>
          <w:b w:val="0"/>
          <w:i w:val="0"/>
          <w:color w:val="000000"/>
          <w:sz w:val="24"/>
        </w:rPr>
        <w:t xml:space="preserve"> 年是“十四五”的开局之年</w:t>
      </w:r>
      <w:r>
        <w:rPr>
          <w:rFonts w:ascii="Times New Roman" w:hAnsi="Times New Roman" w:eastAsia="Times New Roman"/>
          <w:b w:val="0"/>
          <w:i w:val="0"/>
          <w:color w:val="000000"/>
          <w:sz w:val="24"/>
        </w:rPr>
        <w:t>,</w:t>
      </w:r>
      <w:r>
        <w:rPr>
          <w:rFonts w:ascii="宋体" w:hAnsi="宋体" w:eastAsia="宋体"/>
          <w:b w:val="0"/>
          <w:i w:val="0"/>
          <w:color w:val="000000"/>
          <w:sz w:val="24"/>
        </w:rPr>
        <w:t>为其能起好步作好部署工作，各地城乡建</w:t>
      </w:r>
      <w:r>
        <w:rPr>
          <w:rFonts w:ascii="宋体" w:hAnsi="宋体" w:eastAsia="宋体"/>
          <w:b w:val="0"/>
          <w:i w:val="0"/>
          <w:color w:val="000000"/>
          <w:sz w:val="24"/>
        </w:rPr>
        <w:t>设局按《国务院安全生产委员会</w:t>
      </w:r>
      <w:r>
        <w:rPr>
          <w:rFonts w:ascii="Times New Roman" w:hAnsi="Times New Roman" w:eastAsia="Times New Roman"/>
          <w:b w:val="0"/>
          <w:i w:val="0"/>
          <w:color w:val="000000"/>
          <w:sz w:val="24"/>
        </w:rPr>
        <w:t>2021</w:t>
      </w:r>
      <w:r>
        <w:rPr>
          <w:rFonts w:ascii="宋体" w:hAnsi="宋体" w:eastAsia="宋体"/>
          <w:b w:val="0"/>
          <w:i w:val="0"/>
          <w:color w:val="000000"/>
          <w:sz w:val="24"/>
        </w:rPr>
        <w:t xml:space="preserve"> 年工作要点》要求陆续开启安全建设专项整治检</w:t>
      </w:r>
      <w:r>
        <w:rPr>
          <w:rFonts w:ascii="宋体" w:hAnsi="宋体" w:eastAsia="宋体"/>
          <w:b w:val="0"/>
          <w:i w:val="0"/>
          <w:color w:val="000000"/>
          <w:sz w:val="24"/>
        </w:rPr>
        <w:t>查工作，强化事故防控，坚决遏制重大事故。然而地铁建设规模庞大、发展迅速，加之</w:t>
      </w:r>
      <w:r>
        <w:rPr>
          <w:rFonts w:ascii="宋体" w:hAnsi="宋体" w:eastAsia="宋体"/>
          <w:b w:val="0"/>
          <w:i w:val="0"/>
          <w:color w:val="000000"/>
          <w:sz w:val="24"/>
        </w:rPr>
        <w:t>地下工程复杂性与特殊性的工程特点，使隧道施工难度大、技术复杂，又因风险管理不</w:t>
      </w:r>
      <w:r>
        <w:rPr>
          <w:rFonts w:ascii="宋体" w:hAnsi="宋体" w:eastAsia="宋体"/>
          <w:b w:val="0"/>
          <w:i w:val="0"/>
          <w:color w:val="000000"/>
          <w:sz w:val="24"/>
        </w:rPr>
        <w:t>科学、风险认识不客观等因素影响，导致其事故频发，成为高风险工程，因此这也决定</w:t>
      </w:r>
      <w:r>
        <w:rPr>
          <w:rFonts w:ascii="宋体" w:hAnsi="宋体" w:eastAsia="宋体"/>
          <w:b w:val="0"/>
          <w:i w:val="0"/>
          <w:color w:val="000000"/>
          <w:sz w:val="24"/>
        </w:rPr>
        <w:t>了隧道工程施工安全管理的紧迫性和必要性。</w:t>
      </w:r>
    </w:p>
    <w:p>
      <w:pPr>
        <w:autoSpaceDN w:val="0"/>
        <w:tabs>
          <w:tab w:pos="1478" w:val="left"/>
        </w:tabs>
        <w:autoSpaceDE w:val="0"/>
        <w:widowControl/>
        <w:spacing w:line="386"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）盾构法应用广泛，单层管片衬砌暴露缺陷</w:t>
      </w:r>
      <w:r>
        <w:br/>
      </w:r>
      <w:r>
        <w:tab/>
      </w:r>
      <w:r>
        <w:rPr>
          <w:rFonts w:ascii="宋体" w:hAnsi="宋体" w:eastAsia="宋体"/>
          <w:b w:val="0"/>
          <w:i w:val="0"/>
          <w:color w:val="000000"/>
          <w:sz w:val="24"/>
        </w:rPr>
        <w:t>在修建地铁隧道过程中，盾构法因其对周边扰动小、施工速度快、机械自动化程度</w:t>
      </w:r>
      <w:r>
        <w:rPr>
          <w:rFonts w:ascii="宋体" w:hAnsi="宋体" w:eastAsia="宋体"/>
          <w:b w:val="0"/>
          <w:i w:val="0"/>
          <w:color w:val="000000"/>
          <w:sz w:val="24"/>
        </w:rPr>
        <w:t>高而成为采用较多的施工方法。它是利用盾构机前部刀盘在地下对土体进行切割，靠千</w:t>
      </w:r>
      <w:r>
        <w:rPr>
          <w:rFonts w:ascii="宋体" w:hAnsi="宋体" w:eastAsia="宋体"/>
          <w:b w:val="0"/>
          <w:i w:val="0"/>
          <w:color w:val="000000"/>
          <w:sz w:val="24"/>
        </w:rPr>
        <w:t>斤顶加压向前推进，推进后的土体通过机械运输到洞外，并用预制混凝土管片进行洞身</w:t>
      </w:r>
      <w:r>
        <w:rPr>
          <w:rFonts w:ascii="宋体" w:hAnsi="宋体" w:eastAsia="宋体"/>
          <w:b w:val="0"/>
          <w:i w:val="0"/>
          <w:color w:val="000000"/>
          <w:sz w:val="24"/>
        </w:rPr>
        <w:t>管片衬砌拼装，中部靠机械外壳的支撑环支撑开挖面四周岩土以防止坍塌，盾尾有装置</w:t>
      </w:r>
      <w:r>
        <w:rPr>
          <w:rFonts w:ascii="宋体" w:hAnsi="宋体" w:eastAsia="宋体"/>
          <w:b w:val="0"/>
          <w:i w:val="0"/>
          <w:color w:val="000000"/>
          <w:sz w:val="24"/>
        </w:rPr>
        <w:t>提供支点，来完成隧道施工全机械化的一种工法。因此，大断面、大埋深或软弱地层等</w:t>
      </w:r>
      <w:r>
        <w:rPr>
          <w:rFonts w:ascii="宋体" w:hAnsi="宋体" w:eastAsia="宋体"/>
          <w:b w:val="0"/>
          <w:i w:val="0"/>
          <w:color w:val="000000"/>
          <w:sz w:val="24"/>
        </w:rPr>
        <w:t>复杂地质条件下的施工隧道，盾构法更具有经济技术优势，目前已在很多建设中被广泛</w:t>
      </w:r>
      <w:r>
        <w:rPr>
          <w:rFonts w:ascii="宋体" w:hAnsi="宋体" w:eastAsia="宋体"/>
          <w:b w:val="0"/>
          <w:i w:val="0"/>
          <w:color w:val="000000"/>
          <w:sz w:val="24"/>
        </w:rPr>
        <w:t>应用。盾构隧道大多采用管片作为永久衬砌结构，经常需要面对水体高压冲刷及腐蚀、</w:t>
      </w:r>
      <w:r>
        <w:rPr>
          <w:rFonts w:ascii="宋体" w:hAnsi="宋体" w:eastAsia="宋体"/>
          <w:b w:val="0"/>
          <w:i w:val="0"/>
          <w:color w:val="000000"/>
          <w:sz w:val="24"/>
        </w:rPr>
        <w:t>地震、火灾、撞击、列车振动或交通事故等不利因素的影响。穿海越江的大盾构隧道管</w:t>
      </w:r>
      <w:r>
        <w:rPr>
          <w:rFonts w:ascii="宋体" w:hAnsi="宋体" w:eastAsia="宋体"/>
          <w:b w:val="0"/>
          <w:i w:val="0"/>
          <w:color w:val="000000"/>
          <w:sz w:val="24"/>
        </w:rPr>
        <w:t>片长期受到高水压冲刷及腐蚀，导致钢筋锈蚀或结构损坏，严重降低隧道安全承载能力；</w:t>
      </w:r>
      <w:r>
        <w:rPr>
          <w:rFonts w:ascii="宋体" w:hAnsi="宋体" w:eastAsia="宋体"/>
          <w:b w:val="0"/>
          <w:i w:val="0"/>
          <w:color w:val="000000"/>
          <w:sz w:val="24"/>
        </w:rPr>
        <w:t>混凝土管片抗火性能较差，一旦隧道内发生火灾，受到长时间高温影响，管片衬砌结构</w:t>
      </w:r>
      <w:r>
        <w:rPr>
          <w:rFonts w:ascii="宋体" w:hAnsi="宋体" w:eastAsia="宋体"/>
          <w:b w:val="0"/>
          <w:i w:val="0"/>
          <w:color w:val="000000"/>
          <w:sz w:val="24"/>
        </w:rPr>
        <w:t>将发生损坏；在轨道交通运营中，一旦高速行驶的列车意外脱轨，单层管片受巨大撞击</w:t>
      </w:r>
      <w:r>
        <w:rPr>
          <w:rFonts w:ascii="宋体" w:hAnsi="宋体" w:eastAsia="宋体"/>
          <w:b w:val="0"/>
          <w:i w:val="0"/>
          <w:color w:val="000000"/>
          <w:sz w:val="24"/>
        </w:rPr>
        <w:t>力的影响，将引起混凝土脱落、衬砌结构坍塌，甚至引起隧道整体垮塌。这表明，盾构</w:t>
      </w:r>
      <w:r>
        <w:rPr>
          <w:rFonts w:ascii="宋体" w:hAnsi="宋体" w:eastAsia="宋体"/>
          <w:b w:val="0"/>
          <w:i w:val="0"/>
          <w:color w:val="000000"/>
          <w:sz w:val="24"/>
        </w:rPr>
        <w:t>隧道的单层管片衬砌大大降低了隧道衬砌的安全性和耐久性，产生越来越多难以解决的</w:t>
      </w:r>
      <w:r>
        <w:rPr>
          <w:rFonts w:ascii="宋体" w:hAnsi="宋体" w:eastAsia="宋体"/>
          <w:b w:val="0"/>
          <w:i w:val="0"/>
          <w:color w:val="000000"/>
          <w:sz w:val="24"/>
        </w:rPr>
        <w:t xml:space="preserve">问题和缺陷，单层管片已无法承担诸多不利因素，满足使用要求。 </w:t>
      </w:r>
    </w:p>
    <w:p>
      <w:pPr>
        <w:autoSpaceDN w:val="0"/>
        <w:tabs>
          <w:tab w:pos="1478" w:val="left"/>
        </w:tabs>
        <w:autoSpaceDE w:val="0"/>
        <w:widowControl/>
        <w:spacing w:line="372" w:lineRule="exact" w:before="5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）二次衬砌承担重要作用，应用逐渐普遍 </w:t>
      </w:r>
      <w:r>
        <w:br/>
      </w:r>
      <w:r>
        <w:tab/>
      </w:r>
      <w:r>
        <w:rPr>
          <w:rFonts w:ascii="宋体" w:hAnsi="宋体" w:eastAsia="宋体"/>
          <w:b w:val="0"/>
          <w:i w:val="0"/>
          <w:color w:val="000000"/>
          <w:sz w:val="24"/>
        </w:rPr>
        <w:t>盾构隧道的二次衬砌是指在隧道管片衬砌拼装后在其内侧施作的模筑混凝土或钢</w:t>
      </w:r>
      <w:r>
        <w:rPr>
          <w:rFonts w:ascii="宋体" w:hAnsi="宋体" w:eastAsia="宋体"/>
          <w:b w:val="0"/>
          <w:i w:val="0"/>
          <w:color w:val="000000"/>
          <w:sz w:val="24"/>
        </w:rPr>
        <w:t>筋混凝土衬砌，可与管片衬砌共同形成复合式衬砌。不同受力形式的二次衬砌承担不同</w:t>
      </w:r>
    </w:p>
    <w:p>
      <w:pPr>
        <w:autoSpaceDN w:val="0"/>
        <w:autoSpaceDE w:val="0"/>
        <w:widowControl/>
        <w:spacing w:line="180" w:lineRule="exact" w:before="1022" w:after="0"/>
        <w:ind w:left="0" w:right="4182" w:firstLine="0"/>
        <w:jc w:val="right"/>
      </w:pPr>
      <w:r>
        <w:rPr>
          <w:rFonts w:ascii="宋体" w:hAnsi="宋体" w:eastAsia="宋体"/>
          <w:b w:val="0"/>
          <w:i w:val="0"/>
          <w:color w:val="000000"/>
          <w:sz w:val="18"/>
        </w:rPr>
        <w:t xml:space="preserve">- 1 -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4" w:lineRule="exact" w:before="620" w:after="0"/>
        <w:ind w:left="998" w:right="0" w:firstLine="0"/>
        <w:jc w:val="left"/>
      </w:pPr>
      <w:r>
        <w:rPr>
          <w:rFonts w:ascii="宋体" w:hAnsi="宋体" w:eastAsia="宋体"/>
          <w:b w:val="0"/>
          <w:i w:val="0"/>
          <w:color w:val="000000"/>
          <w:sz w:val="24"/>
        </w:rPr>
        <w:t>的使用功能和保护作用，具体说明如表</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所示，二次衬砌是隧道减震、防撞、防水、</w:t>
      </w:r>
      <w:r>
        <w:rPr>
          <w:rFonts w:ascii="宋体" w:hAnsi="宋体" w:eastAsia="宋体"/>
          <w:b w:val="0"/>
          <w:i w:val="0"/>
          <w:color w:val="000000"/>
          <w:sz w:val="24"/>
        </w:rPr>
        <w:t>防腐以及防火最有力的保护屏障。因此盾构隧道为防止局部破坏导致隧道整体报废，选</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用双层衬砌作为安全储备，可以保证隧道结构的安全。</w:t>
      </w:r>
    </w:p>
    <w:p>
      <w:pPr>
        <w:autoSpaceDN w:val="0"/>
        <w:autoSpaceDE w:val="0"/>
        <w:widowControl/>
        <w:spacing w:line="348" w:lineRule="exact" w:before="394" w:after="54"/>
        <w:ind w:left="2592" w:right="1296" w:firstLine="0"/>
        <w:jc w:val="center"/>
      </w:pPr>
      <w:r>
        <w:rPr>
          <w:rFonts w:ascii="宋体" w:hAnsi="宋体" w:eastAsia="宋体"/>
          <w:b w:val="0"/>
          <w:i w:val="0"/>
          <w:color w:val="000000"/>
          <w:sz w:val="21"/>
        </w:rPr>
        <w:t xml:space="preserve">表1.1  盾构隧道二次衬砌使用功能及说明 </w:t>
      </w:r>
      <w:r>
        <w:br/>
      </w:r>
      <w:r>
        <w:rPr>
          <w:rFonts w:ascii="Times New Roman" w:hAnsi="Times New Roman" w:eastAsia="Times New Roman"/>
          <w:b w:val="0"/>
          <w:i w:val="0"/>
          <w:color w:val="000000"/>
          <w:sz w:val="21"/>
        </w:rPr>
        <w:t xml:space="preserve">Tab. 1.1  Function and description of secondary lining of shield tunnel </w:t>
      </w:r>
    </w:p>
    <w:tbl>
      <w:tblPr>
        <w:tblW w:type="auto" w:w="0"/>
        <w:tblLayout w:type="fixed"/>
        <w:tblLook w:firstColumn="1" w:firstRow="1" w:lastColumn="0" w:lastRow="0" w:noHBand="0" w:noVBand="1" w:val="04A0"/>
        <w:tblInd w:w="890.0" w:type="dxa"/>
      </w:tblPr>
      <w:tblGrid>
        <w:gridCol w:w="3404"/>
        <w:gridCol w:w="3404"/>
        <w:gridCol w:w="3404"/>
      </w:tblGrid>
      <w:tr>
        <w:trPr>
          <w:trHeight w:hRule="exact" w:val="472"/>
        </w:trPr>
        <w:tc>
          <w:tcPr>
            <w:tcW w:type="dxa" w:w="2660"/>
            <w:tcBorders>
              <w:top w:sz="4.0" w:val="single" w:color="#000000"/>
              <w:bottom w:sz="3.199999999999818" w:val="single" w:color="#000000"/>
            </w:tcBorders>
            <w:tcMar>
              <w:start w:w="0" w:type="dxa"/>
              <w:end w:w="0" w:type="dxa"/>
            </w:tcMar>
          </w:tcPr>
          <w:p>
            <w:pPr>
              <w:autoSpaceDN w:val="0"/>
              <w:autoSpaceDE w:val="0"/>
              <w:widowControl/>
              <w:spacing w:line="210" w:lineRule="exact" w:before="150" w:after="0"/>
              <w:ind w:left="0" w:right="596" w:firstLine="0"/>
              <w:jc w:val="right"/>
            </w:pPr>
            <w:r>
              <w:rPr>
                <w:rFonts w:ascii="宋体" w:hAnsi="宋体" w:eastAsia="宋体"/>
                <w:b w:val="0"/>
                <w:i w:val="0"/>
                <w:color w:val="000000"/>
                <w:sz w:val="21"/>
              </w:rPr>
              <w:t xml:space="preserve">受力方式 </w:t>
            </w:r>
          </w:p>
        </w:tc>
        <w:tc>
          <w:tcPr>
            <w:tcW w:type="dxa" w:w="3534"/>
            <w:tcBorders>
              <w:top w:sz="4.0" w:val="single" w:color="#000000"/>
              <w:bottom w:sz="3.199999999999818" w:val="single" w:color="#000000"/>
            </w:tcBorders>
            <w:tcMar>
              <w:start w:w="0" w:type="dxa"/>
              <w:end w:w="0" w:type="dxa"/>
            </w:tcMar>
          </w:tcPr>
          <w:p>
            <w:pPr>
              <w:autoSpaceDN w:val="0"/>
              <w:autoSpaceDE w:val="0"/>
              <w:widowControl/>
              <w:spacing w:line="210" w:lineRule="exact" w:before="150" w:after="0"/>
              <w:ind w:left="0" w:right="1244" w:firstLine="0"/>
              <w:jc w:val="right"/>
            </w:pPr>
            <w:r>
              <w:rPr>
                <w:rFonts w:ascii="宋体" w:hAnsi="宋体" w:eastAsia="宋体"/>
                <w:b w:val="0"/>
                <w:i w:val="0"/>
                <w:color w:val="000000"/>
                <w:sz w:val="21"/>
              </w:rPr>
              <w:t xml:space="preserve">功能 </w:t>
            </w:r>
          </w:p>
        </w:tc>
        <w:tc>
          <w:tcPr>
            <w:tcW w:type="dxa" w:w="3094"/>
            <w:tcBorders>
              <w:top w:sz="4.0" w:val="single" w:color="#000000"/>
              <w:bottom w:sz="3.199999999999818" w:val="single" w:color="#000000"/>
            </w:tcBorders>
            <w:tcMar>
              <w:start w:w="0" w:type="dxa"/>
              <w:end w:w="0" w:type="dxa"/>
            </w:tcMar>
          </w:tcPr>
          <w:p>
            <w:pPr>
              <w:autoSpaceDN w:val="0"/>
              <w:autoSpaceDE w:val="0"/>
              <w:widowControl/>
              <w:spacing w:line="210" w:lineRule="exact" w:before="150" w:after="0"/>
              <w:ind w:left="0" w:right="814" w:firstLine="0"/>
              <w:jc w:val="right"/>
            </w:pPr>
            <w:r>
              <w:rPr>
                <w:rFonts w:ascii="宋体" w:hAnsi="宋体" w:eastAsia="宋体"/>
                <w:b w:val="0"/>
                <w:i w:val="0"/>
                <w:color w:val="000000"/>
                <w:sz w:val="21"/>
              </w:rPr>
              <w:t xml:space="preserve">简要说明 </w:t>
            </w:r>
          </w:p>
        </w:tc>
      </w:tr>
      <w:tr>
        <w:trPr>
          <w:trHeight w:hRule="exact" w:val="480"/>
        </w:trPr>
        <w:tc>
          <w:tcPr>
            <w:tcW w:type="dxa" w:w="266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72" w:after="0"/>
              <w:ind w:left="0" w:right="490" w:firstLine="0"/>
              <w:jc w:val="right"/>
            </w:pPr>
            <w:r>
              <w:rPr>
                <w:rFonts w:ascii="宋体" w:hAnsi="宋体" w:eastAsia="宋体"/>
                <w:b w:val="0"/>
                <w:i w:val="0"/>
                <w:color w:val="000000"/>
                <w:sz w:val="21"/>
              </w:rPr>
              <w:t xml:space="preserve">不参与承载 </w:t>
            </w:r>
          </w:p>
        </w:tc>
        <w:tc>
          <w:tcPr>
            <w:tcW w:type="dxa" w:w="3534"/>
            <w:tcBorders>
              <w:top w:sz="3.199999999999818" w:val="single" w:color="#000000"/>
            </w:tcBorders>
            <w:tcMar>
              <w:start w:w="0" w:type="dxa"/>
              <w:end w:w="0" w:type="dxa"/>
            </w:tcMar>
          </w:tcPr>
          <w:p>
            <w:pPr>
              <w:autoSpaceDN w:val="0"/>
              <w:autoSpaceDE w:val="0"/>
              <w:widowControl/>
              <w:spacing w:line="212" w:lineRule="exact" w:before="150" w:after="0"/>
              <w:ind w:left="818" w:right="0" w:firstLine="0"/>
              <w:jc w:val="left"/>
            </w:pPr>
            <w:r>
              <w:rPr>
                <w:rFonts w:ascii="宋体" w:hAnsi="宋体" w:eastAsia="宋体"/>
                <w:b w:val="0"/>
                <w:i w:val="0"/>
                <w:color w:val="000000"/>
                <w:sz w:val="21"/>
              </w:rPr>
              <w:t xml:space="preserve">满足管片耐久性和防腐性 </w:t>
            </w:r>
          </w:p>
        </w:tc>
        <w:tc>
          <w:tcPr>
            <w:tcW w:type="dxa" w:w="3094"/>
            <w:tcBorders>
              <w:top w:sz="3.199999999999818" w:val="single" w:color="#000000"/>
            </w:tcBorders>
            <w:tcMar>
              <w:start w:w="0" w:type="dxa"/>
              <w:end w:w="0" w:type="dxa"/>
            </w:tcMar>
          </w:tcPr>
          <w:p>
            <w:pPr>
              <w:autoSpaceDN w:val="0"/>
              <w:autoSpaceDE w:val="0"/>
              <w:widowControl/>
              <w:spacing w:line="212" w:lineRule="exact" w:before="150" w:after="0"/>
              <w:ind w:left="0" w:right="288" w:firstLine="0"/>
              <w:jc w:val="right"/>
            </w:pPr>
            <w:r>
              <w:rPr>
                <w:rFonts w:ascii="宋体" w:hAnsi="宋体" w:eastAsia="宋体"/>
                <w:b w:val="0"/>
                <w:i w:val="0"/>
                <w:color w:val="000000"/>
                <w:sz w:val="21"/>
              </w:rPr>
              <w:t xml:space="preserve">防止管片变形和衰老 </w:t>
            </w:r>
          </w:p>
        </w:tc>
      </w:tr>
      <w:tr>
        <w:trPr>
          <w:trHeight w:hRule="exact" w:val="460"/>
        </w:trPr>
        <w:tc>
          <w:tcPr>
            <w:tcW w:type="dxa" w:w="3404"/>
            <w:vMerge/>
            <w:tcBorders>
              <w:top w:sz="3.199999999999818" w:val="single" w:color="#000000"/>
              <w:bottom w:sz="4.0" w:val="single" w:color="#000000"/>
            </w:tcBorders>
          </w:tcPr>
          <w:p/>
        </w:tc>
        <w:tc>
          <w:tcPr>
            <w:tcW w:type="dxa" w:w="3534"/>
            <w:tcBorders/>
            <w:tcMar>
              <w:start w:w="0" w:type="dxa"/>
              <w:end w:w="0" w:type="dxa"/>
            </w:tcMar>
          </w:tcPr>
          <w:p>
            <w:pPr>
              <w:autoSpaceDN w:val="0"/>
              <w:autoSpaceDE w:val="0"/>
              <w:widowControl/>
              <w:spacing w:line="210" w:lineRule="exact" w:before="136" w:after="0"/>
              <w:ind w:left="714" w:right="0" w:firstLine="0"/>
              <w:jc w:val="left"/>
            </w:pPr>
            <w:r>
              <w:rPr>
                <w:rFonts w:ascii="宋体" w:hAnsi="宋体" w:eastAsia="宋体"/>
                <w:b w:val="0"/>
                <w:i w:val="0"/>
                <w:color w:val="000000"/>
                <w:sz w:val="21"/>
              </w:rPr>
              <w:t xml:space="preserve">保证隧道的防水性和止水性 </w:t>
            </w:r>
          </w:p>
        </w:tc>
        <w:tc>
          <w:tcPr>
            <w:tcW w:type="dxa" w:w="3094"/>
            <w:tcBorders/>
            <w:tcMar>
              <w:start w:w="0" w:type="dxa"/>
              <w:end w:w="0" w:type="dxa"/>
            </w:tcMar>
          </w:tcPr>
          <w:p>
            <w:pPr>
              <w:autoSpaceDN w:val="0"/>
              <w:autoSpaceDE w:val="0"/>
              <w:widowControl/>
              <w:spacing w:line="210" w:lineRule="exact" w:before="136" w:after="0"/>
              <w:ind w:left="0" w:right="394" w:firstLine="0"/>
              <w:jc w:val="right"/>
            </w:pPr>
            <w:r>
              <w:rPr>
                <w:rFonts w:ascii="宋体" w:hAnsi="宋体" w:eastAsia="宋体"/>
                <w:b w:val="0"/>
                <w:i w:val="0"/>
                <w:color w:val="000000"/>
                <w:sz w:val="21"/>
              </w:rPr>
              <w:t xml:space="preserve">隔离管片防止渗水 </w:t>
            </w:r>
          </w:p>
        </w:tc>
      </w:tr>
      <w:tr>
        <w:trPr>
          <w:trHeight w:hRule="exact" w:val="460"/>
        </w:trPr>
        <w:tc>
          <w:tcPr>
            <w:tcW w:type="dxa" w:w="3404"/>
            <w:vMerge/>
            <w:tcBorders>
              <w:top w:sz="3.199999999999818" w:val="single" w:color="#000000"/>
              <w:bottom w:sz="4.0" w:val="single" w:color="#000000"/>
            </w:tcBorders>
          </w:tcPr>
          <w:p/>
        </w:tc>
        <w:tc>
          <w:tcPr>
            <w:tcW w:type="dxa" w:w="3534"/>
            <w:tcBorders/>
            <w:tcMar>
              <w:start w:w="0" w:type="dxa"/>
              <w:end w:w="0" w:type="dxa"/>
            </w:tcMar>
          </w:tcPr>
          <w:p>
            <w:pPr>
              <w:autoSpaceDN w:val="0"/>
              <w:autoSpaceDE w:val="0"/>
              <w:widowControl/>
              <w:spacing w:line="212" w:lineRule="exact" w:before="136" w:after="0"/>
              <w:ind w:left="0" w:right="612" w:firstLine="0"/>
              <w:jc w:val="right"/>
            </w:pPr>
            <w:r>
              <w:rPr>
                <w:rFonts w:ascii="宋体" w:hAnsi="宋体" w:eastAsia="宋体"/>
                <w:b w:val="0"/>
                <w:i w:val="0"/>
                <w:color w:val="000000"/>
                <w:sz w:val="21"/>
              </w:rPr>
              <w:t xml:space="preserve">使隧道表面更平整 </w:t>
            </w:r>
          </w:p>
        </w:tc>
        <w:tc>
          <w:tcPr>
            <w:tcW w:type="dxa" w:w="3094"/>
            <w:tcBorders/>
            <w:tcMar>
              <w:start w:w="0" w:type="dxa"/>
              <w:end w:w="0" w:type="dxa"/>
            </w:tcMar>
          </w:tcPr>
          <w:p>
            <w:pPr>
              <w:autoSpaceDN w:val="0"/>
              <w:autoSpaceDE w:val="0"/>
              <w:widowControl/>
              <w:spacing w:line="212" w:lineRule="exact" w:before="136" w:after="0"/>
              <w:ind w:left="0" w:right="394" w:firstLine="0"/>
              <w:jc w:val="right"/>
            </w:pPr>
            <w:r>
              <w:rPr>
                <w:rFonts w:ascii="宋体" w:hAnsi="宋体" w:eastAsia="宋体"/>
                <w:b w:val="0"/>
                <w:i w:val="0"/>
                <w:color w:val="000000"/>
                <w:sz w:val="21"/>
              </w:rPr>
              <w:t xml:space="preserve">美观、降低粗糙度 </w:t>
            </w:r>
          </w:p>
        </w:tc>
      </w:tr>
      <w:tr>
        <w:trPr>
          <w:trHeight w:hRule="exact" w:val="460"/>
        </w:trPr>
        <w:tc>
          <w:tcPr>
            <w:tcW w:type="dxa" w:w="3404"/>
            <w:vMerge/>
            <w:tcBorders>
              <w:top w:sz="3.199999999999818" w:val="single" w:color="#000000"/>
              <w:bottom w:sz="4.0" w:val="single" w:color="#000000"/>
            </w:tcBorders>
          </w:tcPr>
          <w:p/>
        </w:tc>
        <w:tc>
          <w:tcPr>
            <w:tcW w:type="dxa" w:w="3534"/>
            <w:tcBorders/>
            <w:tcMar>
              <w:start w:w="0" w:type="dxa"/>
              <w:end w:w="0" w:type="dxa"/>
            </w:tcMar>
          </w:tcPr>
          <w:p>
            <w:pPr>
              <w:autoSpaceDN w:val="0"/>
              <w:autoSpaceDE w:val="0"/>
              <w:widowControl/>
              <w:spacing w:line="210" w:lineRule="exact" w:before="138" w:after="0"/>
              <w:ind w:left="0" w:right="824" w:firstLine="0"/>
              <w:jc w:val="right"/>
            </w:pPr>
            <w:r>
              <w:rPr>
                <w:rFonts w:ascii="宋体" w:hAnsi="宋体" w:eastAsia="宋体"/>
                <w:b w:val="0"/>
                <w:i w:val="0"/>
                <w:color w:val="000000"/>
                <w:sz w:val="21"/>
              </w:rPr>
              <w:t xml:space="preserve">隧道蛇形修正 </w:t>
            </w:r>
          </w:p>
        </w:tc>
        <w:tc>
          <w:tcPr>
            <w:tcW w:type="dxa" w:w="3094"/>
            <w:tcBorders/>
            <w:tcMar>
              <w:start w:w="0" w:type="dxa"/>
              <w:end w:w="0" w:type="dxa"/>
            </w:tcMar>
          </w:tcPr>
          <w:p>
            <w:pPr>
              <w:autoSpaceDN w:val="0"/>
              <w:autoSpaceDE w:val="0"/>
              <w:widowControl/>
              <w:spacing w:line="210" w:lineRule="exact" w:before="138" w:after="0"/>
              <w:ind w:left="0" w:right="602" w:firstLine="0"/>
              <w:jc w:val="right"/>
            </w:pPr>
            <w:r>
              <w:rPr>
                <w:rFonts w:ascii="宋体" w:hAnsi="宋体" w:eastAsia="宋体"/>
                <w:b w:val="0"/>
                <w:i w:val="0"/>
                <w:color w:val="000000"/>
                <w:sz w:val="21"/>
              </w:rPr>
              <w:t xml:space="preserve">满足使用要求 </w:t>
            </w:r>
          </w:p>
        </w:tc>
      </w:tr>
      <w:tr>
        <w:trPr>
          <w:trHeight w:hRule="exact" w:val="452"/>
        </w:trPr>
        <w:tc>
          <w:tcPr>
            <w:tcW w:type="dxa" w:w="3404"/>
            <w:vMerge/>
            <w:tcBorders>
              <w:top w:sz="3.199999999999818" w:val="single" w:color="#000000"/>
              <w:bottom w:sz="4.0" w:val="single" w:color="#000000"/>
            </w:tcBorders>
          </w:tcPr>
          <w:p/>
        </w:tc>
        <w:tc>
          <w:tcPr>
            <w:tcW w:type="dxa" w:w="3534"/>
            <w:tcBorders>
              <w:bottom w:sz="4.0" w:val="single" w:color="#000000"/>
            </w:tcBorders>
            <w:tcMar>
              <w:start w:w="0" w:type="dxa"/>
              <w:end w:w="0" w:type="dxa"/>
            </w:tcMar>
          </w:tcPr>
          <w:p>
            <w:pPr>
              <w:autoSpaceDN w:val="0"/>
              <w:autoSpaceDE w:val="0"/>
              <w:widowControl/>
              <w:spacing w:line="212" w:lineRule="exact" w:before="138" w:after="0"/>
              <w:ind w:left="0" w:right="718" w:firstLine="0"/>
              <w:jc w:val="right"/>
            </w:pPr>
            <w:r>
              <w:rPr>
                <w:rFonts w:ascii="宋体" w:hAnsi="宋体" w:eastAsia="宋体"/>
                <w:b w:val="0"/>
                <w:i w:val="0"/>
                <w:color w:val="000000"/>
                <w:sz w:val="21"/>
              </w:rPr>
              <w:t xml:space="preserve">减少隧道内震动 </w:t>
            </w:r>
          </w:p>
        </w:tc>
        <w:tc>
          <w:tcPr>
            <w:tcW w:type="dxa" w:w="3094"/>
            <w:tcBorders>
              <w:bottom w:sz="4.0" w:val="single" w:color="#000000"/>
            </w:tcBorders>
            <w:tcMar>
              <w:start w:w="0" w:type="dxa"/>
              <w:end w:w="0" w:type="dxa"/>
            </w:tcMar>
          </w:tcPr>
          <w:p>
            <w:pPr>
              <w:autoSpaceDN w:val="0"/>
              <w:autoSpaceDE w:val="0"/>
              <w:widowControl/>
              <w:spacing w:line="212" w:lineRule="exact" w:before="138" w:after="0"/>
              <w:ind w:left="706" w:right="0" w:firstLine="0"/>
              <w:jc w:val="left"/>
            </w:pPr>
            <w:r>
              <w:rPr>
                <w:rFonts w:ascii="宋体" w:hAnsi="宋体" w:eastAsia="宋体"/>
                <w:b w:val="0"/>
                <w:i w:val="0"/>
                <w:color w:val="000000"/>
                <w:sz w:val="21"/>
              </w:rPr>
              <w:t xml:space="preserve">提高隧道运营的安全性 </w:t>
            </w:r>
          </w:p>
        </w:tc>
      </w:tr>
      <w:tr>
        <w:trPr>
          <w:trHeight w:hRule="exact" w:val="488"/>
        </w:trPr>
        <w:tc>
          <w:tcPr>
            <w:tcW w:type="dxa" w:w="266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608" w:after="0"/>
              <w:ind w:left="0" w:right="596" w:firstLine="0"/>
              <w:jc w:val="right"/>
            </w:pPr>
            <w:r>
              <w:rPr>
                <w:rFonts w:ascii="宋体" w:hAnsi="宋体" w:eastAsia="宋体"/>
                <w:b w:val="0"/>
                <w:i w:val="0"/>
                <w:color w:val="000000"/>
                <w:sz w:val="21"/>
              </w:rPr>
              <w:t xml:space="preserve">参与承载 </w:t>
            </w:r>
          </w:p>
        </w:tc>
        <w:tc>
          <w:tcPr>
            <w:tcW w:type="dxa" w:w="3534"/>
            <w:tcBorders>
              <w:top w:sz="4.0" w:val="single" w:color="#000000"/>
            </w:tcBorders>
            <w:tcMar>
              <w:start w:w="0" w:type="dxa"/>
              <w:end w:w="0" w:type="dxa"/>
            </w:tcMar>
          </w:tcPr>
          <w:p>
            <w:pPr>
              <w:autoSpaceDN w:val="0"/>
              <w:autoSpaceDE w:val="0"/>
              <w:widowControl/>
              <w:spacing w:line="212" w:lineRule="exact" w:before="150" w:after="0"/>
              <w:ind w:left="0" w:right="926" w:firstLine="0"/>
              <w:jc w:val="right"/>
            </w:pPr>
            <w:r>
              <w:rPr>
                <w:rFonts w:ascii="宋体" w:hAnsi="宋体" w:eastAsia="宋体"/>
                <w:b w:val="0"/>
                <w:i w:val="0"/>
                <w:color w:val="000000"/>
                <w:sz w:val="21"/>
              </w:rPr>
              <w:t xml:space="preserve">承担内荷载 </w:t>
            </w:r>
          </w:p>
        </w:tc>
        <w:tc>
          <w:tcPr>
            <w:tcW w:type="dxa" w:w="3094"/>
            <w:tcBorders>
              <w:top w:sz="4.0" w:val="single" w:color="#000000"/>
            </w:tcBorders>
            <w:tcMar>
              <w:start w:w="0" w:type="dxa"/>
              <w:end w:w="0" w:type="dxa"/>
            </w:tcMar>
          </w:tcPr>
          <w:p>
            <w:pPr>
              <w:autoSpaceDN w:val="0"/>
              <w:autoSpaceDE w:val="0"/>
              <w:widowControl/>
              <w:spacing w:line="212" w:lineRule="exact" w:before="150" w:after="0"/>
              <w:ind w:left="0" w:right="602" w:firstLine="0"/>
              <w:jc w:val="right"/>
            </w:pPr>
            <w:r>
              <w:rPr>
                <w:rFonts w:ascii="宋体" w:hAnsi="宋体" w:eastAsia="宋体"/>
                <w:b w:val="0"/>
                <w:i w:val="0"/>
                <w:color w:val="000000"/>
                <w:sz w:val="21"/>
              </w:rPr>
              <w:t xml:space="preserve">输水输油管道 </w:t>
            </w:r>
          </w:p>
        </w:tc>
      </w:tr>
      <w:tr>
        <w:trPr>
          <w:trHeight w:hRule="exact" w:val="460"/>
        </w:trPr>
        <w:tc>
          <w:tcPr>
            <w:tcW w:type="dxa" w:w="3404"/>
            <w:vMerge/>
            <w:tcBorders>
              <w:top w:sz="4.0" w:val="single" w:color="#000000"/>
              <w:bottom w:sz="4.0" w:val="single" w:color="#000000"/>
            </w:tcBorders>
          </w:tcPr>
          <w:p/>
        </w:tc>
        <w:tc>
          <w:tcPr>
            <w:tcW w:type="dxa" w:w="3534"/>
            <w:tcBorders/>
            <w:tcMar>
              <w:start w:w="0" w:type="dxa"/>
              <w:end w:w="0" w:type="dxa"/>
            </w:tcMar>
          </w:tcPr>
          <w:p>
            <w:pPr>
              <w:autoSpaceDN w:val="0"/>
              <w:autoSpaceDE w:val="0"/>
              <w:widowControl/>
              <w:spacing w:line="212" w:lineRule="exact" w:before="126" w:after="0"/>
              <w:ind w:left="0" w:right="926" w:firstLine="0"/>
              <w:jc w:val="right"/>
            </w:pPr>
            <w:r>
              <w:rPr>
                <w:rFonts w:ascii="宋体" w:hAnsi="宋体" w:eastAsia="宋体"/>
                <w:b w:val="0"/>
                <w:i w:val="0"/>
                <w:color w:val="000000"/>
                <w:sz w:val="21"/>
              </w:rPr>
              <w:t xml:space="preserve">承担外荷载 </w:t>
            </w:r>
          </w:p>
        </w:tc>
        <w:tc>
          <w:tcPr>
            <w:tcW w:type="dxa" w:w="3094"/>
            <w:tcBorders/>
            <w:tcMar>
              <w:start w:w="0" w:type="dxa"/>
              <w:end w:w="0" w:type="dxa"/>
            </w:tcMar>
          </w:tcPr>
          <w:p>
            <w:pPr>
              <w:autoSpaceDN w:val="0"/>
              <w:autoSpaceDE w:val="0"/>
              <w:widowControl/>
              <w:spacing w:line="212" w:lineRule="exact" w:before="126" w:after="0"/>
              <w:ind w:left="0" w:right="602" w:firstLine="0"/>
              <w:jc w:val="right"/>
            </w:pPr>
            <w:r>
              <w:rPr>
                <w:rFonts w:ascii="宋体" w:hAnsi="宋体" w:eastAsia="宋体"/>
                <w:b w:val="0"/>
                <w:i w:val="0"/>
                <w:color w:val="000000"/>
                <w:sz w:val="21"/>
              </w:rPr>
              <w:t xml:space="preserve">越江跨海隧道 </w:t>
            </w:r>
          </w:p>
        </w:tc>
      </w:tr>
      <w:tr>
        <w:trPr>
          <w:trHeight w:hRule="exact" w:val="442"/>
        </w:trPr>
        <w:tc>
          <w:tcPr>
            <w:tcW w:type="dxa" w:w="3404"/>
            <w:vMerge/>
            <w:tcBorders>
              <w:top w:sz="4.0" w:val="single" w:color="#000000"/>
              <w:bottom w:sz="4.0" w:val="single" w:color="#000000"/>
            </w:tcBorders>
          </w:tcPr>
          <w:p/>
        </w:tc>
        <w:tc>
          <w:tcPr>
            <w:tcW w:type="dxa" w:w="3534"/>
            <w:tcBorders>
              <w:bottom w:sz="4.0" w:val="single" w:color="#000000"/>
            </w:tcBorders>
            <w:tcMar>
              <w:start w:w="0" w:type="dxa"/>
              <w:end w:w="0" w:type="dxa"/>
            </w:tcMar>
          </w:tcPr>
          <w:p>
            <w:pPr>
              <w:autoSpaceDN w:val="0"/>
              <w:autoSpaceDE w:val="0"/>
              <w:widowControl/>
              <w:spacing w:line="212" w:lineRule="exact" w:before="128" w:after="0"/>
              <w:ind w:left="0" w:right="612" w:firstLine="0"/>
              <w:jc w:val="right"/>
            </w:pPr>
            <w:r>
              <w:rPr>
                <w:rFonts w:ascii="宋体" w:hAnsi="宋体" w:eastAsia="宋体"/>
                <w:b w:val="0"/>
                <w:i w:val="0"/>
                <w:color w:val="000000"/>
                <w:sz w:val="21"/>
              </w:rPr>
              <w:t xml:space="preserve">增加隧道轴向刚度 </w:t>
            </w:r>
          </w:p>
        </w:tc>
        <w:tc>
          <w:tcPr>
            <w:tcW w:type="dxa" w:w="3094"/>
            <w:tcBorders>
              <w:bottom w:sz="4.0" w:val="single" w:color="#000000"/>
            </w:tcBorders>
            <w:tcMar>
              <w:start w:w="0" w:type="dxa"/>
              <w:end w:w="0" w:type="dxa"/>
            </w:tcMar>
          </w:tcPr>
          <w:p>
            <w:pPr>
              <w:autoSpaceDN w:val="0"/>
              <w:autoSpaceDE w:val="0"/>
              <w:widowControl/>
              <w:spacing w:line="212" w:lineRule="exact" w:before="128" w:after="0"/>
              <w:ind w:left="0" w:right="496" w:firstLine="0"/>
              <w:jc w:val="right"/>
            </w:pPr>
            <w:r>
              <w:rPr>
                <w:rFonts w:ascii="宋体" w:hAnsi="宋体" w:eastAsia="宋体"/>
                <w:b w:val="0"/>
                <w:i w:val="0"/>
                <w:color w:val="000000"/>
                <w:sz w:val="21"/>
              </w:rPr>
              <w:t xml:space="preserve">防止不均匀沉降 </w:t>
            </w:r>
          </w:p>
        </w:tc>
      </w:tr>
    </w:tbl>
    <w:p>
      <w:pPr>
        <w:autoSpaceDN w:val="0"/>
        <w:autoSpaceDE w:val="0"/>
        <w:widowControl/>
        <w:spacing w:line="390" w:lineRule="exact" w:before="278" w:after="0"/>
        <w:ind w:left="998" w:right="140" w:firstLine="480"/>
        <w:jc w:val="both"/>
      </w:pPr>
      <w:r>
        <w:rPr>
          <w:rFonts w:ascii="宋体" w:hAnsi="宋体" w:eastAsia="宋体"/>
          <w:b w:val="0"/>
          <w:i w:val="0"/>
          <w:color w:val="000000"/>
          <w:sz w:val="24"/>
        </w:rPr>
        <w:t>日本是较早开始在盾构隧道中施作二次衬砌的国家，例如东京湾水下隧道就采用二</w:t>
      </w:r>
      <w:r>
        <w:rPr>
          <w:rFonts w:ascii="宋体" w:hAnsi="宋体" w:eastAsia="宋体"/>
          <w:b w:val="0"/>
          <w:i w:val="0"/>
          <w:color w:val="000000"/>
          <w:sz w:val="24"/>
        </w:rPr>
        <w:t>次衬砌作为保护屏障，如图</w:t>
      </w:r>
      <w:r>
        <w:rPr>
          <w:rFonts w:ascii="Times New Roman" w:hAnsi="Times New Roman" w:eastAsia="Times New Roman"/>
          <w:b w:val="0"/>
          <w:i w:val="0"/>
          <w:color w:val="000000"/>
          <w:sz w:val="24"/>
        </w:rPr>
        <w:t>1.1</w:t>
      </w:r>
      <w:r>
        <w:rPr>
          <w:rFonts w:ascii="宋体" w:hAnsi="宋体" w:eastAsia="宋体"/>
          <w:b w:val="0"/>
          <w:i w:val="0"/>
          <w:color w:val="000000"/>
          <w:sz w:val="24"/>
        </w:rPr>
        <w:t>（</w:t>
      </w:r>
      <w:r>
        <w:rPr>
          <w:rFonts w:ascii="Times New Roman" w:hAnsi="Times New Roman" w:eastAsia="Times New Roman"/>
          <w:b w:val="0"/>
          <w:i w:val="0"/>
          <w:color w:val="000000"/>
          <w:sz w:val="24"/>
        </w:rPr>
        <w:t>a</w:t>
      </w:r>
      <w:r>
        <w:rPr>
          <w:rFonts w:ascii="宋体" w:hAnsi="宋体" w:eastAsia="宋体"/>
          <w:b w:val="0"/>
          <w:i w:val="0"/>
          <w:color w:val="000000"/>
          <w:sz w:val="24"/>
        </w:rPr>
        <w:t>）所示目前该隧道距今已有三十多年的历史。随着隧</w:t>
      </w:r>
      <w:r>
        <w:rPr>
          <w:rFonts w:ascii="宋体" w:hAnsi="宋体" w:eastAsia="宋体"/>
          <w:b w:val="0"/>
          <w:i w:val="0"/>
          <w:color w:val="000000"/>
          <w:sz w:val="24"/>
        </w:rPr>
        <w:t>道大规模修建，我国也日益增多盾构隧道设置二次衬砌满足耐久性、防水性以及安全性</w:t>
      </w:r>
      <w:r>
        <w:rPr>
          <w:rFonts w:ascii="宋体" w:hAnsi="宋体" w:eastAsia="宋体"/>
          <w:b w:val="0"/>
          <w:i w:val="0"/>
          <w:color w:val="000000"/>
          <w:sz w:val="24"/>
        </w:rPr>
        <w:t>等使用要求的实例，如图</w:t>
      </w:r>
      <w:r>
        <w:rPr>
          <w:rFonts w:ascii="Times New Roman" w:hAnsi="Times New Roman" w:eastAsia="Times New Roman"/>
          <w:b w:val="0"/>
          <w:i w:val="0"/>
          <w:color w:val="000000"/>
          <w:sz w:val="24"/>
        </w:rPr>
        <w:t>1.1</w:t>
      </w:r>
      <w:r>
        <w:rPr>
          <w:rFonts w:ascii="宋体" w:hAnsi="宋体" w:eastAsia="宋体"/>
          <w:b w:val="0"/>
          <w:i w:val="0"/>
          <w:color w:val="000000"/>
          <w:sz w:val="24"/>
        </w:rPr>
        <w:t>（</w:t>
      </w:r>
      <w:r>
        <w:rPr>
          <w:rFonts w:ascii="Times New Roman" w:hAnsi="Times New Roman" w:eastAsia="Times New Roman"/>
          <w:b w:val="0"/>
          <w:i w:val="0"/>
          <w:color w:val="000000"/>
          <w:sz w:val="24"/>
        </w:rPr>
        <w:t>b</w:t>
      </w:r>
      <w:r>
        <w:rPr>
          <w:rFonts w:ascii="宋体" w:hAnsi="宋体" w:eastAsia="宋体"/>
          <w:b w:val="0"/>
          <w:i w:val="0"/>
          <w:color w:val="000000"/>
          <w:sz w:val="24"/>
        </w:rPr>
        <w:t>）和（</w:t>
      </w:r>
      <w:r>
        <w:rPr>
          <w:rFonts w:ascii="Times New Roman" w:hAnsi="Times New Roman" w:eastAsia="Times New Roman"/>
          <w:b w:val="0"/>
          <w:i w:val="0"/>
          <w:color w:val="000000"/>
          <w:sz w:val="24"/>
        </w:rPr>
        <w:t>c</w:t>
      </w:r>
      <w:r>
        <w:rPr>
          <w:rFonts w:ascii="宋体" w:hAnsi="宋体" w:eastAsia="宋体"/>
          <w:b w:val="0"/>
          <w:i w:val="0"/>
          <w:color w:val="000000"/>
          <w:sz w:val="24"/>
        </w:rPr>
        <w:t>）所示，台山核电站大断面海底取水隧道是我</w:t>
      </w:r>
      <w:r>
        <w:rPr>
          <w:rFonts w:ascii="宋体" w:hAnsi="宋体" w:eastAsia="宋体"/>
          <w:b w:val="0"/>
          <w:i w:val="0"/>
          <w:color w:val="000000"/>
          <w:sz w:val="24"/>
        </w:rPr>
        <w:t>国第一条越海盾构隧道，衬砌长期受到海水腐蚀和高水压冲刷极易发生损坏，因此全线</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采用管片与二衬相结合的复合式衬砌抵抗水体腐蚀及水压，广深港客运专线狮子洋盾构</w:t>
      </w:r>
    </w:p>
    <w:p>
      <w:pPr>
        <w:autoSpaceDN w:val="0"/>
        <w:autoSpaceDE w:val="0"/>
        <w:widowControl/>
        <w:spacing w:line="388" w:lineRule="exact" w:before="0" w:after="0"/>
        <w:ind w:left="998" w:right="140" w:firstLine="0"/>
        <w:jc w:val="both"/>
      </w:pPr>
      <w:r>
        <w:rPr>
          <w:rFonts w:ascii="宋体" w:hAnsi="宋体" w:eastAsia="宋体"/>
          <w:b w:val="0"/>
          <w:i w:val="0"/>
          <w:color w:val="000000"/>
          <w:sz w:val="24"/>
        </w:rPr>
        <w:t>隧道在软弱地层及进出洞口段施作二次衬砌以校正始发段管片蛇形拼装误差，加强纵向</w:t>
      </w:r>
      <w:r>
        <w:rPr>
          <w:rFonts w:ascii="宋体" w:hAnsi="宋体" w:eastAsia="宋体"/>
          <w:b w:val="0"/>
          <w:i w:val="0"/>
          <w:color w:val="000000"/>
          <w:sz w:val="24"/>
        </w:rPr>
        <w:t>结构的整体刚度，避免不均匀沉降。另外，如图</w:t>
      </w:r>
      <w:r>
        <w:rPr>
          <w:rFonts w:ascii="Times New Roman" w:hAnsi="Times New Roman" w:eastAsia="Times New Roman"/>
          <w:b w:val="0"/>
          <w:i w:val="0"/>
          <w:color w:val="000000"/>
          <w:sz w:val="24"/>
        </w:rPr>
        <w:t>1.1</w:t>
      </w:r>
      <w:r>
        <w:rPr>
          <w:rFonts w:ascii="宋体" w:hAnsi="宋体" w:eastAsia="宋体"/>
          <w:b w:val="0"/>
          <w:i w:val="0"/>
          <w:color w:val="000000"/>
          <w:sz w:val="24"/>
        </w:rPr>
        <w:t>（</w:t>
      </w:r>
      <w:r>
        <w:rPr>
          <w:rFonts w:ascii="Times New Roman" w:hAnsi="Times New Roman" w:eastAsia="Times New Roman"/>
          <w:b w:val="0"/>
          <w:i w:val="0"/>
          <w:color w:val="000000"/>
          <w:sz w:val="24"/>
        </w:rPr>
        <w:t>d</w:t>
      </w:r>
      <w:r>
        <w:rPr>
          <w:rFonts w:ascii="宋体" w:hAnsi="宋体" w:eastAsia="宋体"/>
          <w:b w:val="0"/>
          <w:i w:val="0"/>
          <w:color w:val="000000"/>
          <w:sz w:val="24"/>
        </w:rPr>
        <w:t>）大连地铁五号线跨海大直径盾</w:t>
      </w:r>
      <w:r>
        <w:rPr>
          <w:rFonts w:ascii="宋体" w:hAnsi="宋体" w:eastAsia="宋体"/>
          <w:b w:val="0"/>
          <w:i w:val="0"/>
          <w:color w:val="000000"/>
          <w:sz w:val="24"/>
        </w:rPr>
        <w:t>构隧道，为国际首例岩溶地层大盾构海底隧道、国内以常压刀盘大直径泥水盾构穿越</w:t>
      </w:r>
      <w:r>
        <w:rPr>
          <w:rFonts w:ascii="Times New Roman" w:hAnsi="Times New Roman" w:eastAsia="Times New Roman"/>
          <w:b w:val="0"/>
          <w:i w:val="0"/>
          <w:color w:val="000000"/>
          <w:sz w:val="24"/>
        </w:rPr>
        <w:t>1000</w:t>
      </w:r>
      <w:r>
        <w:rPr>
          <w:rFonts w:ascii="宋体" w:hAnsi="宋体" w:eastAsia="宋体"/>
          <w:b w:val="0"/>
          <w:i w:val="0"/>
          <w:color w:val="000000"/>
          <w:sz w:val="24"/>
        </w:rPr>
        <w:t xml:space="preserve"> 多个溶洞群的最长距离硬岩地层、最大直径地铁海底隧道，施作二次衬砌在地质条</w:t>
      </w:r>
      <w:r>
        <w:rPr>
          <w:rFonts w:ascii="宋体" w:hAnsi="宋体" w:eastAsia="宋体"/>
          <w:b w:val="0"/>
          <w:i w:val="0"/>
          <w:color w:val="000000"/>
          <w:sz w:val="24"/>
        </w:rPr>
        <w:t>件不良的难题下提高管片衬砌的安全性，作为防腐防撞防火的安全储备结构保证隧道运</w:t>
      </w:r>
    </w:p>
    <w:p>
      <w:pPr>
        <w:autoSpaceDN w:val="0"/>
        <w:autoSpaceDE w:val="0"/>
        <w:widowControl/>
        <w:spacing w:line="240" w:lineRule="exact" w:before="152" w:after="0"/>
        <w:ind w:left="998" w:right="0" w:firstLine="0"/>
        <w:jc w:val="left"/>
      </w:pPr>
      <w:r>
        <w:rPr>
          <w:rFonts w:ascii="宋体" w:hAnsi="宋体" w:eastAsia="宋体"/>
          <w:b w:val="0"/>
          <w:i w:val="0"/>
          <w:color w:val="000000"/>
          <w:sz w:val="24"/>
        </w:rPr>
        <w:t xml:space="preserve">营安全。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由此可见，单层衬砌管片无法满足要求甚至失效时，二次衬砌能立即发挥保护作用，</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 xml:space="preserve">加强上述不利情况下隧道的使用性和安全性，起到至关重要的作用。 </w:t>
      </w:r>
    </w:p>
    <w:p>
      <w:pPr>
        <w:autoSpaceDN w:val="0"/>
        <w:autoSpaceDE w:val="0"/>
        <w:widowControl/>
        <w:spacing w:line="180" w:lineRule="exact" w:before="718" w:after="0"/>
        <w:ind w:left="0" w:right="4182" w:firstLine="0"/>
        <w:jc w:val="right"/>
      </w:pPr>
      <w:r>
        <w:rPr>
          <w:rFonts w:ascii="宋体" w:hAnsi="宋体" w:eastAsia="宋体"/>
          <w:b w:val="0"/>
          <w:i w:val="0"/>
          <w:color w:val="000000"/>
          <w:sz w:val="18"/>
        </w:rPr>
        <w:t xml:space="preserve">- 2 -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0"/>
        <w:ind w:left="0" w:right="3186" w:firstLine="0"/>
        <w:jc w:val="right"/>
      </w:pPr>
      <w:r>
        <w:rPr>
          <w:rFonts w:ascii="宋体" w:hAnsi="宋体" w:eastAsia="宋体"/>
          <w:b w:val="0"/>
          <w:i w:val="0"/>
          <w:color w:val="000000"/>
          <w:sz w:val="21"/>
        </w:rPr>
        <w:t>大连理工大学硕士学位论文</w:t>
      </w:r>
    </w:p>
    <w:p>
      <w:pPr>
        <w:sectPr>
          <w:pgSz w:w="11906" w:h="16838"/>
          <w:pgMar w:top="724" w:right="1346" w:bottom="180" w:left="420" w:header="720" w:footer="720" w:gutter="0"/>
          <w:cols/>
          <w:docGrid w:linePitch="360"/>
        </w:sectPr>
      </w:pPr>
    </w:p>
    <w:p>
      <w:pPr>
        <w:autoSpaceDN w:val="0"/>
        <w:autoSpaceDE w:val="0"/>
        <w:widowControl/>
        <w:spacing w:line="240" w:lineRule="auto" w:before="0" w:after="0"/>
        <w:ind w:left="998" w:right="0" w:firstLine="0"/>
        <w:jc w:val="left"/>
      </w:pPr>
      <w:r>
        <w:drawing>
          <wp:inline xmlns:a="http://schemas.openxmlformats.org/drawingml/2006/main" xmlns:pic="http://schemas.openxmlformats.org/drawingml/2006/picture">
            <wp:extent cx="2806699" cy="1836419"/>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06699" cy="1836419"/>
                    </a:xfrm>
                    <a:prstGeom prst="rect"/>
                  </pic:spPr>
                </pic:pic>
              </a:graphicData>
            </a:graphic>
          </wp:inline>
        </w:drawing>
      </w:r>
    </w:p>
    <w:p>
      <w:pPr>
        <w:autoSpaceDN w:val="0"/>
        <w:autoSpaceDE w:val="0"/>
        <w:widowControl/>
        <w:spacing w:line="282" w:lineRule="exact" w:before="16" w:after="0"/>
        <w:ind w:left="0" w:right="1258" w:firstLine="0"/>
        <w:jc w:val="right"/>
      </w:pPr>
      <w:r>
        <w:rPr>
          <w:rFonts w:ascii="Times New Roman" w:hAnsi="Times New Roman" w:eastAsia="Times New Roman"/>
          <w:b w:val="0"/>
          <w:i w:val="0"/>
          <w:color w:val="000000"/>
          <w:sz w:val="21"/>
        </w:rPr>
        <w:t xml:space="preserve">(a)  </w:t>
      </w:r>
      <w:r>
        <w:rPr>
          <w:rFonts w:ascii="宋体" w:hAnsi="宋体" w:eastAsia="宋体"/>
          <w:b w:val="0"/>
          <w:i w:val="0"/>
          <w:color w:val="000000"/>
          <w:sz w:val="21"/>
        </w:rPr>
        <w:t xml:space="preserve">东京湾水下隧道 </w:t>
      </w:r>
    </w:p>
    <w:p>
      <w:pPr>
        <w:autoSpaceDN w:val="0"/>
        <w:autoSpaceDE w:val="0"/>
        <w:widowControl/>
        <w:spacing w:line="240" w:lineRule="auto" w:before="152" w:after="0"/>
        <w:ind w:left="998" w:right="0" w:firstLine="0"/>
        <w:jc w:val="left"/>
      </w:pPr>
      <w:r>
        <w:drawing>
          <wp:inline xmlns:a="http://schemas.openxmlformats.org/drawingml/2006/main" xmlns:pic="http://schemas.openxmlformats.org/drawingml/2006/picture">
            <wp:extent cx="2809240" cy="183642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09240" cy="1836420"/>
                    </a:xfrm>
                    <a:prstGeom prst="rect"/>
                  </pic:spPr>
                </pic:pic>
              </a:graphicData>
            </a:graphic>
          </wp:inline>
        </w:drawing>
      </w:r>
    </w:p>
    <w:p>
      <w:pPr>
        <w:autoSpaceDN w:val="0"/>
        <w:autoSpaceDE w:val="0"/>
        <w:widowControl/>
        <w:spacing w:line="280" w:lineRule="exact" w:before="52" w:after="0"/>
        <w:ind w:left="0" w:right="1258" w:firstLine="0"/>
        <w:jc w:val="right"/>
      </w:pPr>
      <w:r>
        <w:rPr>
          <w:rFonts w:ascii="Times New Roman" w:hAnsi="Times New Roman" w:eastAsia="Times New Roman"/>
          <w:b w:val="0"/>
          <w:i w:val="0"/>
          <w:color w:val="000000"/>
          <w:sz w:val="21"/>
        </w:rPr>
        <w:t xml:space="preserve">(c)  </w:t>
      </w:r>
      <w:r>
        <w:rPr>
          <w:rFonts w:ascii="宋体" w:hAnsi="宋体" w:eastAsia="宋体"/>
          <w:b w:val="0"/>
          <w:i w:val="0"/>
          <w:color w:val="000000"/>
          <w:sz w:val="21"/>
        </w:rPr>
        <w:t xml:space="preserve">狮子洋盾构隧道 </w:t>
      </w:r>
    </w:p>
    <w:p>
      <w:pPr>
        <w:sectPr>
          <w:type w:val="continuous"/>
          <w:pgSz w:w="11906" w:h="16838"/>
          <w:pgMar w:top="724" w:right="1346" w:bottom="180" w:left="420" w:header="720" w:footer="720" w:gutter="0"/>
          <w:cols w:num="2" w:equalWidth="0">
            <w:col w:w="5530" w:space="0"/>
            <w:col w:w="4610"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810510" cy="183515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10510" cy="1835150"/>
                    </a:xfrm>
                    <a:prstGeom prst="rect"/>
                  </pic:spPr>
                </pic:pic>
              </a:graphicData>
            </a:graphic>
          </wp:inline>
        </w:drawing>
      </w:r>
    </w:p>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(b)  </w:t>
      </w:r>
      <w:r>
        <w:rPr>
          <w:rFonts w:ascii="宋体" w:hAnsi="宋体" w:eastAsia="宋体"/>
          <w:b w:val="0"/>
          <w:i w:val="0"/>
          <w:color w:val="000000"/>
          <w:sz w:val="21"/>
        </w:rPr>
        <w:t>台山核电站海底隧道</w:t>
      </w:r>
    </w:p>
    <w:p>
      <w:pPr>
        <w:autoSpaceDN w:val="0"/>
        <w:autoSpaceDE w:val="0"/>
        <w:widowControl/>
        <w:spacing w:line="240" w:lineRule="auto" w:before="154" w:after="0"/>
        <w:ind w:left="0" w:right="0" w:firstLine="0"/>
        <w:jc w:val="center"/>
      </w:pPr>
      <w:r>
        <w:drawing>
          <wp:inline xmlns:a="http://schemas.openxmlformats.org/drawingml/2006/main" xmlns:pic="http://schemas.openxmlformats.org/drawingml/2006/picture">
            <wp:extent cx="2807970" cy="1844039"/>
            <wp:docPr id="25" name="Picture 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07970" cy="1844039"/>
                    </a:xfrm>
                    <a:prstGeom prst="rect"/>
                  </pic:spPr>
                </pic:pic>
              </a:graphicData>
            </a:graphic>
          </wp:inline>
        </w:drawing>
      </w:r>
    </w:p>
    <w:p>
      <w:pPr>
        <w:autoSpaceDN w:val="0"/>
        <w:autoSpaceDE w:val="0"/>
        <w:widowControl/>
        <w:spacing w:line="280" w:lineRule="exact" w:before="38" w:after="214"/>
        <w:ind w:left="0" w:right="0" w:firstLine="0"/>
        <w:jc w:val="center"/>
      </w:pPr>
      <w:r>
        <w:rPr>
          <w:rFonts w:ascii="Times New Roman" w:hAnsi="Times New Roman" w:eastAsia="Times New Roman"/>
          <w:b w:val="0"/>
          <w:i w:val="0"/>
          <w:color w:val="000000"/>
          <w:sz w:val="21"/>
        </w:rPr>
        <w:t xml:space="preserve">(d)  </w:t>
      </w:r>
      <w:r>
        <w:rPr>
          <w:rFonts w:ascii="宋体" w:hAnsi="宋体" w:eastAsia="宋体"/>
          <w:b w:val="0"/>
          <w:i w:val="0"/>
          <w:color w:val="000000"/>
          <w:sz w:val="21"/>
        </w:rPr>
        <w:t>大连地铁五号线海底盾构隧道</w:t>
      </w:r>
    </w:p>
    <w:p>
      <w:pPr>
        <w:sectPr>
          <w:type w:val="nextColumn"/>
          <w:pgSz w:w="11906" w:h="16838"/>
          <w:pgMar w:top="724" w:right="1346" w:bottom="180" w:left="420" w:header="720" w:footer="720" w:gutter="0"/>
          <w:cols w:num="2" w:equalWidth="0">
            <w:col w:w="5530" w:space="0"/>
            <w:col w:w="4610" w:space="0"/>
          </w:cols>
          <w:docGrid w:linePitch="360"/>
        </w:sectPr>
      </w:pPr>
    </w:p>
    <w:p>
      <w:pPr>
        <w:autoSpaceDN w:val="0"/>
        <w:tabs>
          <w:tab w:pos="3774" w:val="left"/>
        </w:tabs>
        <w:autoSpaceDE w:val="0"/>
        <w:widowControl/>
        <w:spacing w:line="280" w:lineRule="exact" w:before="0" w:after="0"/>
        <w:ind w:left="3172" w:right="1728" w:firstLine="0"/>
        <w:jc w:val="left"/>
      </w:pPr>
      <w:r>
        <w:rPr>
          <w:rFonts w:ascii="宋体" w:hAnsi="宋体" w:eastAsia="宋体"/>
          <w:b w:val="0"/>
          <w:i w:val="0"/>
          <w:color w:val="000000"/>
          <w:sz w:val="21"/>
        </w:rPr>
        <w:t xml:space="preserve">图1.1  盾构隧道施作二次衬砌的典型案例 </w:t>
      </w:r>
      <w:r>
        <w:rPr>
          <w:rFonts w:ascii="Times New Roman" w:hAnsi="Times New Roman" w:eastAsia="Times New Roman"/>
          <w:b w:val="0"/>
          <w:i w:val="0"/>
          <w:color w:val="000000"/>
          <w:sz w:val="21"/>
        </w:rPr>
        <w:t>Fig. 1.1  Typical case with secondary lining of shield tunnel</w:t>
      </w:r>
    </w:p>
    <w:p>
      <w:pPr>
        <w:autoSpaceDN w:val="0"/>
        <w:tabs>
          <w:tab w:pos="1478" w:val="left"/>
        </w:tabs>
        <w:autoSpaceDE w:val="0"/>
        <w:widowControl/>
        <w:spacing w:line="388" w:lineRule="exact" w:before="36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）二次衬砌施工事故频发，施工安全及质量问题亟待解决</w:t>
      </w:r>
      <w:r>
        <w:br/>
      </w:r>
      <w:r>
        <w:tab/>
      </w:r>
      <w:r>
        <w:rPr>
          <w:rFonts w:ascii="宋体" w:hAnsi="宋体" w:eastAsia="宋体"/>
          <w:b w:val="0"/>
          <w:i w:val="0"/>
          <w:color w:val="000000"/>
          <w:sz w:val="24"/>
        </w:rPr>
        <w:t>多数情况下二次衬砌作为隧道中不参与承载的结构来使用，在设计阶段，其内力计</w:t>
      </w:r>
      <w:r>
        <w:rPr>
          <w:rFonts w:ascii="宋体" w:hAnsi="宋体" w:eastAsia="宋体"/>
          <w:b w:val="0"/>
          <w:i w:val="0"/>
          <w:color w:val="000000"/>
          <w:sz w:val="24"/>
        </w:rPr>
        <w:t>算通常被省略，由专家依靠类似的工程经验确定所使用的材料及结构等</w:t>
      </w:r>
      <w:r>
        <w:rPr>
          <w:rFonts w:ascii="Times New Roman" w:hAnsi="Times New Roman" w:eastAsia="Times New Roman"/>
          <w:b w:val="0"/>
          <w:i w:val="0"/>
          <w:color w:val="000000"/>
          <w:sz w:val="16"/>
        </w:rPr>
        <w:t>[2]</w:t>
      </w:r>
      <w:r>
        <w:rPr>
          <w:rFonts w:ascii="宋体" w:hAnsi="宋体" w:eastAsia="宋体"/>
          <w:b w:val="0"/>
          <w:i w:val="0"/>
          <w:color w:val="000000"/>
          <w:sz w:val="24"/>
        </w:rPr>
        <w:t>。因此施工阶</w:t>
      </w:r>
      <w:r>
        <w:rPr>
          <w:rFonts w:ascii="宋体" w:hAnsi="宋体" w:eastAsia="宋体"/>
          <w:b w:val="0"/>
          <w:i w:val="0"/>
          <w:color w:val="000000"/>
          <w:sz w:val="24"/>
        </w:rPr>
        <w:t>段风险管理显得更为重要，一方面，二衬作为盾构隧道的最后一道防线，在管片衬砌失</w:t>
      </w:r>
      <w:r>
        <w:rPr>
          <w:rFonts w:ascii="宋体" w:hAnsi="宋体" w:eastAsia="宋体"/>
          <w:b w:val="0"/>
          <w:i w:val="0"/>
          <w:color w:val="000000"/>
          <w:sz w:val="24"/>
        </w:rPr>
        <w:t>效时能立即发挥作用承担危险，是极其重要的安全储备，一旦出现质量问题发生开裂、</w:t>
      </w:r>
      <w:r>
        <w:rPr>
          <w:rFonts w:ascii="宋体" w:hAnsi="宋体" w:eastAsia="宋体"/>
          <w:b w:val="0"/>
          <w:i w:val="0"/>
          <w:color w:val="000000"/>
          <w:sz w:val="24"/>
        </w:rPr>
        <w:t>渗水、缺陷、损伤甚至坍塌，将导致隧道在运营期间面临极其严峻的考验，影响着整个</w:t>
      </w:r>
      <w:r>
        <w:rPr>
          <w:rFonts w:ascii="宋体" w:hAnsi="宋体" w:eastAsia="宋体"/>
          <w:b w:val="0"/>
          <w:i w:val="0"/>
          <w:color w:val="000000"/>
          <w:sz w:val="24"/>
        </w:rPr>
        <w:t>隧道的使用性和安全性，因此对二衬的施工质量要求极高，然而实际情况往往未能达到</w:t>
      </w:r>
      <w:r>
        <w:rPr>
          <w:rFonts w:ascii="宋体" w:hAnsi="宋体" w:eastAsia="宋体"/>
          <w:b w:val="0"/>
          <w:i w:val="0"/>
          <w:color w:val="000000"/>
          <w:sz w:val="24"/>
        </w:rPr>
        <w:t>要求。另一方面，地铁施工阶段是事故高发阶段，也是风险管理的重点和难点</w:t>
      </w:r>
      <w:r>
        <w:rPr>
          <w:rFonts w:ascii="Times New Roman" w:hAnsi="Times New Roman" w:eastAsia="Times New Roman"/>
          <w:b w:val="0"/>
          <w:i w:val="0"/>
          <w:color w:val="000000"/>
          <w:sz w:val="16"/>
        </w:rPr>
        <w:t>[3]</w:t>
      </w:r>
      <w:r>
        <w:rPr>
          <w:rFonts w:ascii="仿宋" w:hAnsi="仿宋" w:eastAsia="仿宋"/>
          <w:b w:val="0"/>
          <w:i w:val="0"/>
          <w:color w:val="000000"/>
          <w:sz w:val="24"/>
        </w:rPr>
        <w:t>，</w:t>
      </w:r>
      <w:r>
        <w:rPr>
          <w:rFonts w:ascii="宋体" w:hAnsi="宋体" w:eastAsia="宋体"/>
          <w:b w:val="0"/>
          <w:i w:val="0"/>
          <w:color w:val="000000"/>
          <w:sz w:val="24"/>
        </w:rPr>
        <w:t>二衬</w:t>
      </w:r>
      <w:r>
        <w:rPr>
          <w:rFonts w:ascii="宋体" w:hAnsi="宋体" w:eastAsia="宋体"/>
          <w:b w:val="0"/>
          <w:i w:val="0"/>
          <w:color w:val="000000"/>
          <w:sz w:val="24"/>
        </w:rPr>
        <w:t>施工本身是一个较为复杂的系统，目前对二衬的施工安全管理并未受到重视，风险管理</w:t>
      </w:r>
      <w:r>
        <w:rPr>
          <w:rFonts w:ascii="宋体" w:hAnsi="宋体" w:eastAsia="宋体"/>
          <w:b w:val="0"/>
          <w:i w:val="0"/>
          <w:color w:val="000000"/>
          <w:sz w:val="24"/>
        </w:rPr>
        <w:t>体系尚未成熟，二衬施工事故造成的经济损失和人员伤亡不容小觑</w:t>
      </w:r>
      <w:r>
        <w:rPr>
          <w:rFonts w:ascii="Times New Roman" w:hAnsi="Times New Roman" w:eastAsia="Times New Roman"/>
          <w:b w:val="0"/>
          <w:i w:val="0"/>
          <w:color w:val="000000"/>
          <w:sz w:val="16"/>
        </w:rPr>
        <w:t>[4]</w:t>
      </w:r>
      <w:r>
        <w:rPr>
          <w:rFonts w:ascii="宋体" w:hAnsi="宋体" w:eastAsia="宋体"/>
          <w:b w:val="0"/>
          <w:i w:val="0"/>
          <w:color w:val="000000"/>
          <w:sz w:val="24"/>
        </w:rPr>
        <w:t>，重庆地铁五号线</w:t>
      </w:r>
      <w:r>
        <w:rPr>
          <w:rFonts w:ascii="Times New Roman" w:hAnsi="Times New Roman" w:eastAsia="Times New Roman"/>
          <w:b w:val="0"/>
          <w:i w:val="0"/>
          <w:color w:val="000000"/>
          <w:sz w:val="24"/>
        </w:rPr>
        <w:t>5108</w:t>
      </w:r>
      <w:r>
        <w:rPr>
          <w:rFonts w:ascii="宋体" w:hAnsi="宋体" w:eastAsia="宋体"/>
          <w:b w:val="0"/>
          <w:i w:val="0"/>
          <w:color w:val="000000"/>
          <w:sz w:val="24"/>
        </w:rPr>
        <w:t xml:space="preserve"> 标发生二衬拱顶钢筋全长范围垮塌，造成</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死</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伤，经济损失</w:t>
      </w:r>
      <w:r>
        <w:rPr>
          <w:rFonts w:ascii="Times New Roman" w:hAnsi="Times New Roman" w:eastAsia="Times New Roman"/>
          <w:b w:val="0"/>
          <w:i w:val="0"/>
          <w:color w:val="000000"/>
          <w:sz w:val="24"/>
        </w:rPr>
        <w:t>668.6</w:t>
      </w:r>
      <w:r>
        <w:rPr>
          <w:rFonts w:ascii="宋体" w:hAnsi="宋体" w:eastAsia="宋体"/>
          <w:b w:val="0"/>
          <w:i w:val="0"/>
          <w:color w:val="000000"/>
          <w:sz w:val="24"/>
        </w:rPr>
        <w:t xml:space="preserve"> 万；南京市地</w:t>
      </w:r>
    </w:p>
    <w:p>
      <w:pPr>
        <w:autoSpaceDN w:val="0"/>
        <w:autoSpaceDE w:val="0"/>
        <w:widowControl/>
        <w:spacing w:line="180" w:lineRule="exact" w:before="1190" w:after="0"/>
        <w:ind w:left="0" w:right="4110" w:firstLine="0"/>
        <w:jc w:val="right"/>
      </w:pPr>
      <w:r>
        <w:rPr>
          <w:rFonts w:ascii="宋体" w:hAnsi="宋体" w:eastAsia="宋体"/>
          <w:b w:val="0"/>
          <w:i w:val="0"/>
          <w:color w:val="000000"/>
          <w:sz w:val="18"/>
        </w:rPr>
        <w:t xml:space="preserve">- 3 -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34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4" w:lineRule="exact" w:before="620" w:after="0"/>
        <w:ind w:left="998" w:right="0" w:firstLine="0"/>
        <w:jc w:val="left"/>
      </w:pPr>
      <w:r>
        <w:rPr>
          <w:rFonts w:ascii="宋体" w:hAnsi="宋体" w:eastAsia="宋体"/>
          <w:b w:val="0"/>
          <w:i w:val="0"/>
          <w:color w:val="000000"/>
          <w:sz w:val="24"/>
        </w:rPr>
        <w:t>铁四号线</w:t>
      </w:r>
      <w:r>
        <w:rPr>
          <w:rFonts w:ascii="Times New Roman" w:hAnsi="Times New Roman" w:eastAsia="Times New Roman"/>
          <w:b w:val="0"/>
          <w:i w:val="0"/>
          <w:color w:val="000000"/>
          <w:sz w:val="24"/>
        </w:rPr>
        <w:t>TA06</w:t>
      </w:r>
      <w:r>
        <w:rPr>
          <w:rFonts w:ascii="宋体" w:hAnsi="宋体" w:eastAsia="宋体"/>
          <w:b w:val="0"/>
          <w:i w:val="0"/>
          <w:color w:val="000000"/>
          <w:sz w:val="24"/>
        </w:rPr>
        <w:t xml:space="preserve"> 标段发生地铁隧道二衬钢筋倾覆事故，造成</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死，经济损失</w:t>
      </w:r>
      <w:r>
        <w:rPr>
          <w:rFonts w:ascii="Times New Roman" w:hAnsi="Times New Roman" w:eastAsia="Times New Roman"/>
          <w:b w:val="0"/>
          <w:i w:val="0"/>
          <w:color w:val="000000"/>
          <w:sz w:val="24"/>
        </w:rPr>
        <w:t>430</w:t>
      </w:r>
      <w:r>
        <w:rPr>
          <w:rFonts w:ascii="宋体" w:hAnsi="宋体" w:eastAsia="宋体"/>
          <w:b w:val="0"/>
          <w:i w:val="0"/>
          <w:color w:val="000000"/>
          <w:sz w:val="24"/>
        </w:rPr>
        <w:t xml:space="preserve"> 万。这</w:t>
      </w:r>
      <w:r>
        <w:rPr>
          <w:rFonts w:ascii="宋体" w:hAnsi="宋体" w:eastAsia="宋体"/>
          <w:b w:val="0"/>
          <w:i w:val="0"/>
          <w:color w:val="000000"/>
          <w:sz w:val="24"/>
        </w:rPr>
        <w:t xml:space="preserve">表明，二衬施工安全及质量问题亟待解决。 </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本文基于以上背景，针对盾构法应用广泛、单层管片衬砌已无法满足结构安全性要</w:t>
      </w:r>
      <w:r>
        <w:rPr>
          <w:rFonts w:ascii="宋体" w:hAnsi="宋体" w:eastAsia="宋体"/>
          <w:b w:val="0"/>
          <w:i w:val="0"/>
          <w:color w:val="000000"/>
          <w:sz w:val="24"/>
        </w:rPr>
        <w:t>求、二次衬砌在此情况下承担起极其重要的作用但其施工风险管理未被重视，施工安全</w:t>
      </w:r>
      <w:r>
        <w:rPr>
          <w:rFonts w:ascii="宋体" w:hAnsi="宋体" w:eastAsia="宋体"/>
          <w:b w:val="0"/>
          <w:i w:val="0"/>
          <w:color w:val="000000"/>
          <w:sz w:val="24"/>
        </w:rPr>
        <w:t>及质量问题亟待解决等问题，提出对盾构隧道二次衬砌施工阶段的风险分析与控制研究</w:t>
      </w:r>
      <w:r>
        <w:rPr>
          <w:rFonts w:ascii="宋体" w:hAnsi="宋体" w:eastAsia="宋体"/>
          <w:b w:val="0"/>
          <w:i w:val="0"/>
          <w:color w:val="000000"/>
          <w:sz w:val="24"/>
        </w:rPr>
        <w:t>课题，对其进行深入研究分析，一方面分析风险因素作用关系和因果属性，深究施工风</w:t>
      </w:r>
      <w:r>
        <w:rPr>
          <w:rFonts w:ascii="宋体" w:hAnsi="宋体" w:eastAsia="宋体"/>
          <w:b w:val="0"/>
          <w:i w:val="0"/>
          <w:color w:val="000000"/>
          <w:sz w:val="24"/>
        </w:rPr>
        <w:t>险根源，帮助管理者快速厘清风险作用关系，尽早切断风险链，确保项目安全施工，另</w:t>
      </w:r>
      <w:r>
        <w:rPr>
          <w:rFonts w:ascii="宋体" w:hAnsi="宋体" w:eastAsia="宋体"/>
          <w:b w:val="0"/>
          <w:i w:val="0"/>
          <w:color w:val="000000"/>
          <w:sz w:val="24"/>
        </w:rPr>
        <w:t>一方面构建二次衬砌施工风险评价模型，以有效指导地铁盾构隧道二次衬砌安全施工，</w:t>
      </w:r>
      <w:r>
        <w:rPr>
          <w:rFonts w:ascii="宋体" w:hAnsi="宋体" w:eastAsia="宋体"/>
          <w:b w:val="0"/>
          <w:i w:val="0"/>
          <w:color w:val="000000"/>
          <w:sz w:val="24"/>
        </w:rPr>
        <w:t>对风险有效控制，以降低风险发生的概率，对以后指导类似工程具有重要意义。</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1.2  研究目的及意义 </w:t>
      </w:r>
    </w:p>
    <w:p>
      <w:pPr>
        <w:autoSpaceDN w:val="0"/>
        <w:tabs>
          <w:tab w:pos="1478" w:val="left"/>
        </w:tabs>
        <w:autoSpaceDE w:val="0"/>
        <w:widowControl/>
        <w:spacing w:line="384" w:lineRule="exact" w:before="15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）研究目的</w:t>
      </w:r>
      <w:r>
        <w:br/>
      </w:r>
      <w:r>
        <w:tab/>
      </w:r>
      <w:r>
        <w:rPr>
          <w:rFonts w:ascii="宋体" w:hAnsi="宋体" w:eastAsia="宋体"/>
          <w:b w:val="0"/>
          <w:i w:val="0"/>
          <w:color w:val="000000"/>
          <w:sz w:val="24"/>
        </w:rPr>
        <w:t>本研究基于风险因素识别方法及风险评价模型揭示盾构隧道二次衬砌施工风险因</w:t>
      </w:r>
      <w:r>
        <w:rPr>
          <w:rFonts w:ascii="宋体" w:hAnsi="宋体" w:eastAsia="宋体"/>
          <w:b w:val="0"/>
          <w:i w:val="0"/>
          <w:color w:val="000000"/>
          <w:sz w:val="24"/>
        </w:rPr>
        <w:t>素关联关系，全面、综合评估盾构隧道二次衬砌施工风险并提出相应的控制措施及建议，</w:t>
      </w:r>
      <w:r>
        <w:rPr>
          <w:rFonts w:ascii="宋体" w:hAnsi="宋体" w:eastAsia="宋体"/>
          <w:b w:val="0"/>
          <w:i w:val="0"/>
          <w:color w:val="000000"/>
          <w:sz w:val="24"/>
        </w:rPr>
        <w:t>以期为盾构隧道二次衬砌施工安全管理提供一定的支持和参考。本研究目的如下：</w:t>
      </w:r>
      <w:r>
        <w:tab/>
      </w:r>
      <w:r>
        <w:rPr>
          <w:rFonts w:ascii="宋体" w:hAnsi="宋体" w:eastAsia="宋体"/>
          <w:b w:val="0"/>
          <w:i w:val="0"/>
          <w:color w:val="000000"/>
          <w:sz w:val="24"/>
        </w:rPr>
        <w:t>①结合事故报告、文献研究及现场调研三方依据，全面收集盾构隧道二次衬砌施工</w:t>
      </w:r>
      <w:r>
        <w:rPr>
          <w:rFonts w:ascii="宋体" w:hAnsi="宋体" w:eastAsia="宋体"/>
          <w:b w:val="0"/>
          <w:i w:val="0"/>
          <w:color w:val="000000"/>
          <w:sz w:val="24"/>
        </w:rPr>
        <w:t>风险影响因素，运用逻辑分析法结合事故发生机理和</w:t>
      </w:r>
      <w:r>
        <w:rPr>
          <w:rFonts w:ascii="Times New Roman" w:hAnsi="Times New Roman" w:eastAsia="Times New Roman"/>
          <w:b w:val="0"/>
          <w:i w:val="0"/>
          <w:color w:val="000000"/>
          <w:sz w:val="24"/>
        </w:rPr>
        <w:t>4M1E</w:t>
      </w:r>
      <w:r>
        <w:rPr>
          <w:rFonts w:ascii="宋体" w:hAnsi="宋体" w:eastAsia="宋体"/>
          <w:b w:val="0"/>
          <w:i w:val="0"/>
          <w:color w:val="000000"/>
          <w:sz w:val="24"/>
        </w:rPr>
        <w:t xml:space="preserve"> 理论对风险因素进行筛选及</w:t>
      </w:r>
      <w:r>
        <w:rPr>
          <w:rFonts w:ascii="宋体" w:hAnsi="宋体" w:eastAsia="宋体"/>
          <w:b w:val="0"/>
          <w:i w:val="0"/>
          <w:color w:val="000000"/>
          <w:sz w:val="24"/>
        </w:rPr>
        <w:t>分类，构建全面完整的适用于盾构隧道二次衬砌的施工风险指标体系。</w:t>
      </w:r>
    </w:p>
    <w:p>
      <w:pPr>
        <w:autoSpaceDN w:val="0"/>
        <w:tabs>
          <w:tab w:pos="1478" w:val="left"/>
        </w:tabs>
        <w:autoSpaceDE w:val="0"/>
        <w:widowControl/>
        <w:spacing w:line="388" w:lineRule="exact" w:before="4" w:after="0"/>
        <w:ind w:left="998" w:right="0" w:firstLine="0"/>
        <w:jc w:val="left"/>
      </w:pPr>
      <w:r>
        <w:tab/>
      </w:r>
      <w:r>
        <w:rPr>
          <w:rFonts w:ascii="宋体" w:hAnsi="宋体" w:eastAsia="宋体"/>
          <w:b w:val="0"/>
          <w:i w:val="0"/>
          <w:color w:val="000000"/>
          <w:sz w:val="24"/>
        </w:rPr>
        <w:t>②选取科学合理的风险识别方法，确定盾构隧道二次衬砌施工关键风险影响因素，</w:t>
      </w:r>
      <w:r>
        <w:rPr>
          <w:rFonts w:ascii="宋体" w:hAnsi="宋体" w:eastAsia="宋体"/>
          <w:b w:val="0"/>
          <w:i w:val="0"/>
          <w:color w:val="000000"/>
          <w:sz w:val="24"/>
        </w:rPr>
        <w:t>厘清风险因素关联情况，分析风险因素间相互作用关系及影响关系，切断风险传播途径。</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③构建二次衬砌施工风险评估模型，对盾构隧道二次衬砌施工风险进行深入研究，</w:t>
      </w:r>
      <w:r>
        <w:rPr>
          <w:rFonts w:ascii="宋体" w:hAnsi="宋体" w:eastAsia="宋体"/>
          <w:b w:val="0"/>
          <w:i w:val="0"/>
          <w:color w:val="000000"/>
          <w:sz w:val="24"/>
        </w:rPr>
        <w:t>评估二次衬砌施工整体风险及各指标风险水平，仿真模拟直观且明确的评估结果。</w:t>
      </w:r>
    </w:p>
    <w:p>
      <w:pPr>
        <w:autoSpaceDN w:val="0"/>
        <w:autoSpaceDE w:val="0"/>
        <w:widowControl/>
        <w:spacing w:line="388" w:lineRule="exact" w:before="0" w:after="0"/>
        <w:ind w:left="998" w:right="142" w:firstLine="480"/>
        <w:jc w:val="both"/>
      </w:pPr>
      <w:r>
        <w:rPr>
          <w:rFonts w:ascii="宋体" w:hAnsi="宋体" w:eastAsia="宋体"/>
          <w:b w:val="0"/>
          <w:i w:val="0"/>
          <w:color w:val="000000"/>
          <w:sz w:val="24"/>
        </w:rPr>
        <w:t>④选取某海底大盾构隧道项目为例对二次衬砌施工风险进行研究，揭示该项目关键</w:t>
      </w:r>
      <w:r>
        <w:rPr>
          <w:rFonts w:ascii="宋体" w:hAnsi="宋体" w:eastAsia="宋体"/>
          <w:b w:val="0"/>
          <w:i w:val="0"/>
          <w:color w:val="000000"/>
          <w:sz w:val="24"/>
        </w:rPr>
        <w:t>风险因素，分析风险因果关系及影响程度，评估项目风险水平，综合分析结果为其项目</w:t>
      </w:r>
      <w:r>
        <w:rPr>
          <w:rFonts w:ascii="宋体" w:hAnsi="宋体" w:eastAsia="宋体"/>
          <w:b w:val="0"/>
          <w:i w:val="0"/>
          <w:color w:val="000000"/>
          <w:sz w:val="24"/>
        </w:rPr>
        <w:t>二次衬砌施工风险提供有效的控制措施以减少和避免风险的发生。</w:t>
      </w:r>
    </w:p>
    <w:p>
      <w:pPr>
        <w:autoSpaceDN w:val="0"/>
        <w:tabs>
          <w:tab w:pos="1478" w:val="left"/>
        </w:tabs>
        <w:autoSpaceDE w:val="0"/>
        <w:widowControl/>
        <w:spacing w:line="382" w:lineRule="exact" w:before="4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）研究意义</w:t>
      </w:r>
      <w:r>
        <w:br/>
      </w:r>
      <w:r>
        <w:tab/>
      </w:r>
      <w:r>
        <w:rPr>
          <w:rFonts w:ascii="宋体" w:hAnsi="宋体" w:eastAsia="宋体"/>
          <w:b w:val="0"/>
          <w:i w:val="0"/>
          <w:color w:val="000000"/>
          <w:sz w:val="24"/>
        </w:rPr>
        <w:t>现阶段海底大盾构隧道高速发展，盾构隧道二次衬砌施工风险管理尚未有成熟的管</w:t>
      </w:r>
      <w:r>
        <w:rPr>
          <w:rFonts w:ascii="宋体" w:hAnsi="宋体" w:eastAsia="宋体"/>
          <w:b w:val="0"/>
          <w:i w:val="0"/>
          <w:color w:val="000000"/>
          <w:sz w:val="24"/>
        </w:rPr>
        <w:t>控体系，其重要性高、风险因素多且作用关系复杂，施工安全管理难度大、后果损失严</w:t>
      </w:r>
      <w:r>
        <w:rPr>
          <w:rFonts w:ascii="宋体" w:hAnsi="宋体" w:eastAsia="宋体"/>
          <w:b w:val="0"/>
          <w:i w:val="0"/>
          <w:color w:val="000000"/>
          <w:sz w:val="24"/>
        </w:rPr>
        <w:t>重却未能引起足够重视。基于此，本文将类似施工事故、文献等资料作为参考、对项目</w:t>
      </w:r>
      <w:r>
        <w:rPr>
          <w:rFonts w:ascii="宋体" w:hAnsi="宋体" w:eastAsia="宋体"/>
          <w:b w:val="0"/>
          <w:i w:val="0"/>
          <w:color w:val="000000"/>
          <w:sz w:val="24"/>
        </w:rPr>
        <w:t>实际情况进行调研，全面挖掘盾构隧道二次衬砌施工风险关键因素，旨在建立具有广泛</w:t>
      </w:r>
      <w:r>
        <w:rPr>
          <w:rFonts w:ascii="宋体" w:hAnsi="宋体" w:eastAsia="宋体"/>
          <w:b w:val="0"/>
          <w:i w:val="0"/>
          <w:color w:val="000000"/>
          <w:sz w:val="24"/>
        </w:rPr>
        <w:t>应用价值的二衬施工风险评估模型，从根源上深究其风险因果关系、关联情况，厘清风</w:t>
      </w:r>
    </w:p>
    <w:p>
      <w:pPr>
        <w:autoSpaceDN w:val="0"/>
        <w:autoSpaceDE w:val="0"/>
        <w:widowControl/>
        <w:spacing w:line="180" w:lineRule="exact" w:before="990" w:after="0"/>
        <w:ind w:left="0" w:right="4182" w:firstLine="0"/>
        <w:jc w:val="right"/>
      </w:pPr>
      <w:r>
        <w:rPr>
          <w:rFonts w:ascii="宋体" w:hAnsi="宋体" w:eastAsia="宋体"/>
          <w:b w:val="0"/>
          <w:i w:val="0"/>
          <w:color w:val="000000"/>
          <w:sz w:val="18"/>
        </w:rPr>
        <w:t xml:space="preserve">- 4 -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4" w:firstLine="0"/>
        <w:jc w:val="right"/>
      </w:pPr>
      <w:r>
        <w:rPr>
          <w:rFonts w:ascii="宋体" w:hAnsi="宋体" w:eastAsia="宋体"/>
          <w:b w:val="0"/>
          <w:i w:val="0"/>
          <w:color w:val="000000"/>
          <w:sz w:val="21"/>
        </w:rPr>
        <w:t>大连理工大学硕士学位论文</w:t>
      </w:r>
    </w:p>
    <w:p>
      <w:pPr>
        <w:autoSpaceDN w:val="0"/>
        <w:tabs>
          <w:tab w:pos="1478" w:val="left"/>
        </w:tabs>
        <w:autoSpaceDE w:val="0"/>
        <w:widowControl/>
        <w:spacing w:line="388" w:lineRule="exact" w:before="552" w:after="0"/>
        <w:ind w:left="998" w:right="0" w:firstLine="0"/>
        <w:jc w:val="left"/>
      </w:pPr>
      <w:r>
        <w:rPr>
          <w:rFonts w:ascii="宋体" w:hAnsi="宋体" w:eastAsia="宋体"/>
          <w:b w:val="0"/>
          <w:i w:val="0"/>
          <w:color w:val="000000"/>
          <w:sz w:val="24"/>
        </w:rPr>
        <w:t>险发生机理，多角度全面评估风险水平，完善二衬施工安全管理体系，尽可能降低风险，</w:t>
      </w:r>
      <w:r>
        <w:rPr>
          <w:rFonts w:ascii="宋体" w:hAnsi="宋体" w:eastAsia="宋体"/>
          <w:b w:val="0"/>
          <w:i w:val="0"/>
          <w:color w:val="000000"/>
          <w:sz w:val="24"/>
        </w:rPr>
        <w:t>为盾构隧道二衬施工提供明确的管理方向和参考价值。本文研究意义如下：</w:t>
      </w:r>
      <w:r>
        <w:br/>
      </w:r>
      <w:r>
        <w:tab/>
      </w:r>
      <w:r>
        <w:rPr>
          <w:rFonts w:ascii="宋体" w:hAnsi="宋体" w:eastAsia="宋体"/>
          <w:b w:val="0"/>
          <w:i w:val="0"/>
          <w:color w:val="000000"/>
          <w:sz w:val="24"/>
        </w:rPr>
        <w:t>①考虑二次衬砌在管片衬砌无法承受不利条件时可满足隧道使用性和安全性的重</w:t>
      </w:r>
      <w:r>
        <w:rPr>
          <w:rFonts w:ascii="宋体" w:hAnsi="宋体" w:eastAsia="宋体"/>
          <w:b w:val="0"/>
          <w:i w:val="0"/>
          <w:color w:val="000000"/>
          <w:sz w:val="24"/>
        </w:rPr>
        <w:t>要程度，从文献分析、事故报告的理论参考及项目现场调研出发，构建完整科学的盾构</w:t>
      </w:r>
      <w:r>
        <w:rPr>
          <w:rFonts w:ascii="宋体" w:hAnsi="宋体" w:eastAsia="宋体"/>
          <w:b w:val="0"/>
          <w:i w:val="0"/>
          <w:color w:val="000000"/>
          <w:sz w:val="24"/>
        </w:rPr>
        <w:t>隧道二次衬砌施工风险管理体系，补充对二次衬砌施工风险因素的识别和研究，使其更</w:t>
      </w:r>
      <w:r>
        <w:rPr>
          <w:rFonts w:ascii="宋体" w:hAnsi="宋体" w:eastAsia="宋体"/>
          <w:b w:val="0"/>
          <w:i w:val="0"/>
          <w:color w:val="000000"/>
          <w:sz w:val="24"/>
        </w:rPr>
        <w:t>符合施工现场实际情况，为盾构隧道二衬施工风险管理提供理论支持。</w:t>
      </w:r>
    </w:p>
    <w:p>
      <w:pPr>
        <w:autoSpaceDN w:val="0"/>
        <w:autoSpaceDE w:val="0"/>
        <w:widowControl/>
        <w:spacing w:line="388" w:lineRule="exact" w:before="4" w:after="0"/>
        <w:ind w:left="998" w:right="136" w:firstLine="480"/>
        <w:jc w:val="both"/>
      </w:pPr>
      <w:r>
        <w:rPr>
          <w:rFonts w:ascii="宋体" w:hAnsi="宋体" w:eastAsia="宋体"/>
          <w:b w:val="0"/>
          <w:i w:val="0"/>
          <w:color w:val="000000"/>
          <w:sz w:val="24"/>
        </w:rPr>
        <w:t>②本研究考虑二衬施工风险因素之间复杂作用关系，尽可能地识别和确定施工风险</w:t>
      </w:r>
      <w:r>
        <w:rPr>
          <w:rFonts w:ascii="宋体" w:hAnsi="宋体" w:eastAsia="宋体"/>
          <w:b w:val="0"/>
          <w:i w:val="0"/>
          <w:color w:val="000000"/>
          <w:sz w:val="24"/>
        </w:rPr>
        <w:t>关键因素，从根源上厘清二衬施工风险因素的因果关系和关联情况，为从源头切断风险</w:t>
      </w:r>
      <w:r>
        <w:rPr>
          <w:rFonts w:ascii="宋体" w:hAnsi="宋体" w:eastAsia="宋体"/>
          <w:b w:val="0"/>
          <w:i w:val="0"/>
          <w:color w:val="000000"/>
          <w:sz w:val="24"/>
        </w:rPr>
        <w:t>连锁链提供理论支撑，利于管理者更直观、清晰、深入地了解风险之间的关系，为二次</w:t>
      </w:r>
      <w:r>
        <w:rPr>
          <w:rFonts w:ascii="宋体" w:hAnsi="宋体" w:eastAsia="宋体"/>
          <w:b w:val="0"/>
          <w:i w:val="0"/>
          <w:color w:val="000000"/>
          <w:sz w:val="24"/>
        </w:rPr>
        <w:t>衬砌施工风险管理提供科学支持。</w:t>
      </w:r>
    </w:p>
    <w:p>
      <w:pPr>
        <w:autoSpaceDN w:val="0"/>
        <w:autoSpaceDE w:val="0"/>
        <w:widowControl/>
        <w:spacing w:line="388" w:lineRule="exact" w:before="2" w:after="0"/>
        <w:ind w:left="998" w:right="136" w:firstLine="480"/>
        <w:jc w:val="both"/>
      </w:pPr>
      <w:r>
        <w:rPr>
          <w:rFonts w:ascii="宋体" w:hAnsi="宋体" w:eastAsia="宋体"/>
          <w:b w:val="0"/>
          <w:i w:val="0"/>
          <w:color w:val="000000"/>
          <w:sz w:val="24"/>
        </w:rPr>
        <w:t>③本研究将三种风险分析方法联用来构建风险评估模型，同时考虑风险因素的随机</w:t>
      </w:r>
      <w:r>
        <w:rPr>
          <w:rFonts w:ascii="宋体" w:hAnsi="宋体" w:eastAsia="宋体"/>
          <w:b w:val="0"/>
          <w:i w:val="0"/>
          <w:color w:val="000000"/>
          <w:sz w:val="24"/>
        </w:rPr>
        <w:t>性和模糊性，通过一定结构算法使其更符合人的自然语言表达习惯，并对极具专业性的</w:t>
      </w:r>
      <w:r>
        <w:rPr>
          <w:rFonts w:ascii="宋体" w:hAnsi="宋体" w:eastAsia="宋体"/>
          <w:b w:val="0"/>
          <w:i w:val="0"/>
          <w:color w:val="000000"/>
          <w:sz w:val="24"/>
        </w:rPr>
        <w:t>小样本数据联用评价方法综合处理，以此来减少由人的主观判断产生的误差，一定程度</w:t>
      </w:r>
      <w:r>
        <w:rPr>
          <w:rFonts w:ascii="宋体" w:hAnsi="宋体" w:eastAsia="宋体"/>
          <w:b w:val="0"/>
          <w:i w:val="0"/>
          <w:color w:val="000000"/>
          <w:sz w:val="24"/>
        </w:rPr>
        <w:t>上提高精确度，提高风险分析结果的科学性。将风险评估模型应用于某盾构隧道二衬施</w:t>
      </w:r>
      <w:r>
        <w:rPr>
          <w:rFonts w:ascii="宋体" w:hAnsi="宋体" w:eastAsia="宋体"/>
          <w:b w:val="0"/>
          <w:i w:val="0"/>
          <w:color w:val="000000"/>
          <w:sz w:val="24"/>
        </w:rPr>
        <w:t>工阶段，对管理者及时评估项目风险水平，优化施工管理方案，提高施工管理效率具有</w:t>
      </w:r>
      <w:r>
        <w:rPr>
          <w:rFonts w:ascii="宋体" w:hAnsi="宋体" w:eastAsia="宋体"/>
          <w:b w:val="0"/>
          <w:i w:val="0"/>
          <w:color w:val="000000"/>
          <w:sz w:val="24"/>
        </w:rPr>
        <w:t>现实意义，可及时控制和避免风险发生，为类似工程的二衬施工风险管理提供实际的应</w:t>
      </w:r>
      <w:r>
        <w:rPr>
          <w:rFonts w:ascii="宋体" w:hAnsi="宋体" w:eastAsia="宋体"/>
          <w:b w:val="0"/>
          <w:i w:val="0"/>
          <w:color w:val="000000"/>
          <w:sz w:val="24"/>
        </w:rPr>
        <w:t>用参考。</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1.3  国内外研究现状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1.3.1  隧道工程风险管理研究 </w:t>
      </w:r>
    </w:p>
    <w:p>
      <w:pPr>
        <w:autoSpaceDN w:val="0"/>
        <w:tabs>
          <w:tab w:pos="1478" w:val="left"/>
        </w:tabs>
        <w:autoSpaceDE w:val="0"/>
        <w:widowControl/>
        <w:spacing w:line="378" w:lineRule="exact" w:before="124"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）国外研究现状</w:t>
      </w:r>
      <w:r>
        <w:br/>
      </w:r>
      <w:r>
        <w:tab/>
      </w:r>
      <w:r>
        <w:rPr>
          <w:rFonts w:ascii="宋体" w:hAnsi="宋体" w:eastAsia="宋体"/>
          <w:b w:val="0"/>
          <w:i w:val="0"/>
          <w:color w:val="000000"/>
          <w:sz w:val="24"/>
        </w:rPr>
        <w:t>国外对风险管理的研究起步较早，早在</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世纪初国际上就有学者开始关注风险管</w:t>
      </w:r>
      <w:r>
        <w:rPr>
          <w:rFonts w:ascii="宋体" w:hAnsi="宋体" w:eastAsia="宋体"/>
          <w:b w:val="0"/>
          <w:i w:val="0"/>
          <w:color w:val="000000"/>
          <w:sz w:val="24"/>
        </w:rPr>
        <w:t>理方面相关研究。直到</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年代，美国学者为更加适应经济与科技的发展，将风</w:t>
      </w:r>
      <w:r>
        <w:rPr>
          <w:rFonts w:ascii="宋体" w:hAnsi="宋体" w:eastAsia="宋体"/>
          <w:b w:val="0"/>
          <w:i w:val="0"/>
          <w:color w:val="000000"/>
          <w:sz w:val="24"/>
        </w:rPr>
        <w:t>险管理逐渐独立成一门新的专业学科，并开始不断向科学化、系统化的方向演变</w:t>
      </w:r>
      <w:r>
        <w:rPr>
          <w:rFonts w:ascii="Times New Roman" w:hAnsi="Times New Roman" w:eastAsia="Times New Roman"/>
          <w:b w:val="0"/>
          <w:i w:val="0"/>
          <w:color w:val="000000"/>
          <w:sz w:val="16"/>
        </w:rPr>
        <w:t>[5-6]</w:t>
      </w:r>
      <w:r>
        <w:rPr>
          <w:rFonts w:ascii="宋体" w:hAnsi="宋体" w:eastAsia="宋体"/>
          <w:b w:val="0"/>
          <w:i w:val="0"/>
          <w:color w:val="000000"/>
          <w:sz w:val="24"/>
        </w:rPr>
        <w:t>。</w:t>
      </w:r>
    </w:p>
    <w:p>
      <w:pPr>
        <w:autoSpaceDN w:val="0"/>
        <w:autoSpaceDE w:val="0"/>
        <w:widowControl/>
        <w:spacing w:line="388" w:lineRule="exact" w:before="36" w:after="0"/>
        <w:ind w:left="998" w:right="134" w:firstLine="480"/>
        <w:jc w:val="both"/>
      </w:pPr>
      <w:r>
        <w:rPr>
          <w:rFonts w:ascii="宋体" w:hAnsi="宋体" w:eastAsia="宋体"/>
          <w:b w:val="0"/>
          <w:i w:val="0"/>
          <w:color w:val="000000"/>
          <w:sz w:val="24"/>
        </w:rPr>
        <w:t>在大型项目风险管理方面，美国、欧洲等国家开启了大量的研究。最早可追溯到</w:t>
      </w:r>
      <w:r>
        <w:rPr>
          <w:rFonts w:ascii="Times New Roman" w:hAnsi="Times New Roman" w:eastAsia="Times New Roman"/>
          <w:b w:val="0"/>
          <w:i w:val="0"/>
          <w:color w:val="000000"/>
          <w:sz w:val="24"/>
        </w:rPr>
        <w:t>20</w:t>
      </w:r>
      <w:r>
        <w:rPr>
          <w:rFonts w:ascii="宋体" w:hAnsi="宋体" w:eastAsia="宋体"/>
          <w:b w:val="0"/>
          <w:i w:val="0"/>
          <w:color w:val="000000"/>
          <w:sz w:val="24"/>
        </w:rPr>
        <w:t>世纪</w:t>
      </w:r>
      <w:r>
        <w:rPr>
          <w:rFonts w:ascii="Times New Roman" w:hAnsi="Times New Roman" w:eastAsia="Times New Roman"/>
          <w:b w:val="0"/>
          <w:i w:val="0"/>
          <w:color w:val="000000"/>
          <w:sz w:val="24"/>
        </w:rPr>
        <w:t>70</w:t>
      </w:r>
      <w:r>
        <w:rPr>
          <w:rFonts w:ascii="宋体" w:hAnsi="宋体" w:eastAsia="宋体"/>
          <w:b w:val="0"/>
          <w:i w:val="0"/>
          <w:color w:val="000000"/>
          <w:sz w:val="24"/>
        </w:rPr>
        <w:t xml:space="preserve"> 年代，美国土木工程师协会发表了重新对溢洪道进行风险评估的检查报告，以</w:t>
      </w:r>
      <w:r>
        <w:rPr>
          <w:rFonts w:ascii="宋体" w:hAnsi="宋体" w:eastAsia="宋体"/>
          <w:b w:val="0"/>
          <w:i w:val="0"/>
          <w:color w:val="000000"/>
          <w:sz w:val="24"/>
        </w:rPr>
        <w:t>此开启了风险管理在土木工程领域的研究和应用。</w:t>
      </w:r>
      <w:r>
        <w:rPr>
          <w:rFonts w:ascii="Times New Roman" w:hAnsi="Times New Roman" w:eastAsia="Times New Roman"/>
          <w:b w:val="0"/>
          <w:i w:val="0"/>
          <w:color w:val="000000"/>
          <w:sz w:val="24"/>
        </w:rPr>
        <w:t>Einstein H H</w:t>
      </w:r>
      <w:r>
        <w:rPr>
          <w:rFonts w:ascii="宋体" w:hAnsi="宋体" w:eastAsia="宋体"/>
          <w:b w:val="0"/>
          <w:i w:val="0"/>
          <w:color w:val="000000"/>
          <w:sz w:val="24"/>
        </w:rPr>
        <w:t xml:space="preserve"> 教授</w:t>
      </w:r>
      <w:r>
        <w:rPr>
          <w:rFonts w:ascii="Times New Roman" w:hAnsi="Times New Roman" w:eastAsia="Times New Roman"/>
          <w:b w:val="0"/>
          <w:i w:val="0"/>
          <w:color w:val="000000"/>
          <w:sz w:val="16"/>
        </w:rPr>
        <w:t xml:space="preserve"> [7-8]</w:t>
      </w:r>
      <w:r>
        <w:rPr>
          <w:rFonts w:ascii="宋体" w:hAnsi="宋体" w:eastAsia="宋体"/>
          <w:b w:val="0"/>
          <w:i w:val="0"/>
          <w:color w:val="000000"/>
          <w:sz w:val="24"/>
        </w:rPr>
        <w:t>最早将风险管理</w:t>
      </w:r>
      <w:r>
        <w:rPr>
          <w:rFonts w:ascii="宋体" w:hAnsi="宋体" w:eastAsia="宋体"/>
          <w:b w:val="0"/>
          <w:i w:val="0"/>
          <w:color w:val="000000"/>
          <w:sz w:val="24"/>
        </w:rPr>
        <w:t>这一概念引入到了隧道工程的研究中，作为隧道工程风险管理方面的代表人物，</w:t>
      </w:r>
      <w:r>
        <w:rPr>
          <w:rFonts w:ascii="Times New Roman" w:hAnsi="Times New Roman" w:eastAsia="Times New Roman"/>
          <w:b w:val="0"/>
          <w:i w:val="0"/>
          <w:color w:val="000000"/>
          <w:sz w:val="24"/>
        </w:rPr>
        <w:t>Einstein</w:t>
      </w:r>
      <w:r>
        <w:rPr>
          <w:rFonts w:ascii="宋体" w:hAnsi="宋体" w:eastAsia="宋体"/>
          <w:b w:val="0"/>
          <w:i w:val="0"/>
          <w:color w:val="000000"/>
          <w:sz w:val="24"/>
        </w:rPr>
        <w:t>教授介绍了隧道工程风险管理的特点，概述风险分析与决策基本内容及原理，建立了硬</w:t>
      </w:r>
      <w:r>
        <w:rPr>
          <w:rFonts w:ascii="宋体" w:hAnsi="宋体" w:eastAsia="宋体"/>
          <w:b w:val="0"/>
          <w:i w:val="0"/>
          <w:color w:val="000000"/>
          <w:sz w:val="24"/>
        </w:rPr>
        <w:t>岩隧道风险评估模型并利用计算机仿真模拟，首次将风险评估引入了隧道地下工程的研</w:t>
      </w:r>
      <w:r>
        <w:rPr>
          <w:rFonts w:ascii="宋体" w:hAnsi="宋体" w:eastAsia="宋体"/>
          <w:b w:val="0"/>
          <w:i w:val="0"/>
          <w:color w:val="000000"/>
          <w:sz w:val="24"/>
        </w:rPr>
        <w:t>究中，开创了该领域风险管理研究的先河，该模型也被大量应用于阿德乐隧道、圣哥大</w:t>
      </w:r>
      <w:r>
        <w:rPr>
          <w:rFonts w:ascii="宋体" w:hAnsi="宋体" w:eastAsia="宋体"/>
          <w:b w:val="0"/>
          <w:i w:val="0"/>
          <w:color w:val="000000"/>
          <w:sz w:val="24"/>
        </w:rPr>
        <w:t>铁路隧道等项目中。</w:t>
      </w:r>
      <w:r>
        <w:rPr>
          <w:rFonts w:ascii="Times New Roman" w:hAnsi="Times New Roman" w:eastAsia="Times New Roman"/>
          <w:b w:val="0"/>
          <w:i w:val="0"/>
          <w:color w:val="000000"/>
          <w:sz w:val="24"/>
        </w:rPr>
        <w:t>Nilsen B</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[9]</w:t>
      </w:r>
      <w:r>
        <w:rPr>
          <w:rFonts w:ascii="宋体" w:hAnsi="宋体" w:eastAsia="宋体"/>
          <w:b w:val="0"/>
          <w:i w:val="0"/>
          <w:color w:val="000000"/>
          <w:sz w:val="24"/>
        </w:rPr>
        <w:t>深入研究了在海底复杂极端地质条件下隧道质量风险</w:t>
      </w:r>
    </w:p>
    <w:p>
      <w:pPr>
        <w:autoSpaceDN w:val="0"/>
        <w:autoSpaceDE w:val="0"/>
        <w:widowControl/>
        <w:spacing w:line="180" w:lineRule="exact" w:before="716" w:after="0"/>
        <w:ind w:left="0" w:right="4178" w:firstLine="0"/>
        <w:jc w:val="right"/>
      </w:pPr>
      <w:r>
        <w:rPr>
          <w:rFonts w:ascii="宋体" w:hAnsi="宋体" w:eastAsia="宋体"/>
          <w:b w:val="0"/>
          <w:i w:val="0"/>
          <w:color w:val="000000"/>
          <w:sz w:val="18"/>
        </w:rPr>
        <w:t xml:space="preserve">- 5 -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8" w:lineRule="exact" w:before="586" w:after="0"/>
        <w:ind w:left="998" w:right="46" w:firstLine="0"/>
        <w:jc w:val="both"/>
      </w:pPr>
      <w:r>
        <w:rPr>
          <w:rFonts w:ascii="宋体" w:hAnsi="宋体" w:eastAsia="宋体"/>
          <w:b w:val="0"/>
          <w:i w:val="0"/>
          <w:color w:val="000000"/>
          <w:sz w:val="24"/>
        </w:rPr>
        <w:t>评估及控制。</w:t>
      </w:r>
      <w:r>
        <w:rPr>
          <w:rFonts w:ascii="Times New Roman" w:hAnsi="Times New Roman" w:eastAsia="Times New Roman"/>
          <w:b w:val="0"/>
          <w:i w:val="0"/>
          <w:color w:val="000000"/>
          <w:sz w:val="24"/>
        </w:rPr>
        <w:t>Sturk</w:t>
      </w:r>
      <w:r>
        <w:rPr>
          <w:rFonts w:ascii="Times New Roman" w:hAnsi="Times New Roman" w:eastAsia="Times New Roman"/>
          <w:b w:val="0"/>
          <w:i w:val="0"/>
          <w:color w:val="000000"/>
          <w:sz w:val="16"/>
        </w:rPr>
        <w:t>[10]</w:t>
      </w:r>
      <w:r>
        <w:rPr>
          <w:rFonts w:ascii="宋体" w:hAnsi="宋体" w:eastAsia="宋体"/>
          <w:b w:val="0"/>
          <w:i w:val="0"/>
          <w:color w:val="000000"/>
          <w:sz w:val="24"/>
        </w:rPr>
        <w:t>提出了一套适用于地下工程的施工决策和风险分析系统，并将其应</w:t>
      </w:r>
      <w:r>
        <w:rPr>
          <w:rFonts w:ascii="宋体" w:hAnsi="宋体" w:eastAsia="宋体"/>
          <w:b w:val="0"/>
          <w:i w:val="0"/>
          <w:color w:val="000000"/>
          <w:sz w:val="24"/>
        </w:rPr>
        <w:t>用于斯德哥尔摩环路隧道项目中解决地下施工中的决策问题来避免不必要的风险，以此</w:t>
      </w:r>
      <w:r>
        <w:rPr>
          <w:rFonts w:ascii="宋体" w:hAnsi="宋体" w:eastAsia="宋体"/>
          <w:b w:val="0"/>
          <w:i w:val="0"/>
          <w:color w:val="000000"/>
          <w:sz w:val="24"/>
        </w:rPr>
        <w:t>平衡直观决策和过度谨慎的风险承担行为。瑞士联邦技术研究院的</w:t>
      </w:r>
      <w:r>
        <w:rPr>
          <w:rFonts w:ascii="Times New Roman" w:hAnsi="Times New Roman" w:eastAsia="Times New Roman"/>
          <w:b w:val="0"/>
          <w:i w:val="0"/>
          <w:color w:val="000000"/>
          <w:sz w:val="24"/>
        </w:rPr>
        <w:t>Faber M H</w:t>
      </w:r>
      <w:r>
        <w:rPr>
          <w:rFonts w:ascii="宋体" w:hAnsi="宋体" w:eastAsia="宋体"/>
          <w:b w:val="0"/>
          <w:i w:val="0"/>
          <w:color w:val="000000"/>
          <w:sz w:val="24"/>
        </w:rPr>
        <w:t xml:space="preserve"> 教授长期</w:t>
      </w:r>
      <w:r>
        <w:rPr>
          <w:rFonts w:ascii="宋体" w:hAnsi="宋体" w:eastAsia="宋体"/>
          <w:b w:val="0"/>
          <w:i w:val="0"/>
          <w:color w:val="000000"/>
          <w:sz w:val="24"/>
        </w:rPr>
        <w:t>从事工程风险和安全评估领域的研究，系统地介绍了风险分析在土木工程领域的通用方</w:t>
      </w:r>
      <w:r>
        <w:rPr>
          <w:rFonts w:ascii="宋体" w:hAnsi="宋体" w:eastAsia="宋体"/>
          <w:b w:val="0"/>
          <w:i w:val="0"/>
          <w:color w:val="000000"/>
          <w:sz w:val="24"/>
        </w:rPr>
        <w:t>法</w:t>
      </w:r>
      <w:r>
        <w:rPr>
          <w:rFonts w:ascii="Times New Roman" w:hAnsi="Times New Roman" w:eastAsia="Times New Roman"/>
          <w:b w:val="0"/>
          <w:i w:val="0"/>
          <w:color w:val="000000"/>
          <w:sz w:val="16"/>
        </w:rPr>
        <w:t>[11]</w:t>
      </w:r>
      <w:r>
        <w:rPr>
          <w:rFonts w:ascii="宋体" w:hAnsi="宋体" w:eastAsia="宋体"/>
          <w:b w:val="0"/>
          <w:i w:val="0"/>
          <w:color w:val="000000"/>
          <w:sz w:val="24"/>
        </w:rPr>
        <w:t>。随着国际隧道工程风险管理的高速发展，大量风险分析和决策理论被应用于工程</w:t>
      </w:r>
      <w:r>
        <w:rPr>
          <w:rFonts w:ascii="宋体" w:hAnsi="宋体" w:eastAsia="宋体"/>
          <w:b w:val="0"/>
          <w:i w:val="0"/>
          <w:color w:val="000000"/>
          <w:sz w:val="24"/>
        </w:rPr>
        <w:t>管理领域，</w:t>
      </w:r>
      <w:r>
        <w:rPr>
          <w:rFonts w:ascii="Times New Roman" w:hAnsi="Times New Roman" w:eastAsia="Times New Roman"/>
          <w:b w:val="0"/>
          <w:i w:val="0"/>
          <w:color w:val="000000"/>
          <w:sz w:val="24"/>
        </w:rPr>
        <w:t>2003</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2004</w:t>
      </w:r>
      <w:r>
        <w:rPr>
          <w:rFonts w:ascii="宋体" w:hAnsi="宋体" w:eastAsia="宋体"/>
          <w:b w:val="0"/>
          <w:i w:val="0"/>
          <w:color w:val="000000"/>
          <w:sz w:val="24"/>
        </w:rPr>
        <w:t xml:space="preserve"> 两年出台的一系列有关地下工程风险管理文件为该领域研究做</w:t>
      </w:r>
      <w:r>
        <w:rPr>
          <w:rFonts w:ascii="宋体" w:hAnsi="宋体" w:eastAsia="宋体"/>
          <w:b w:val="0"/>
          <w:i w:val="0"/>
          <w:color w:val="000000"/>
          <w:sz w:val="24"/>
        </w:rPr>
        <w:t>出了巨大贡献。</w:t>
      </w:r>
      <w:r>
        <w:rPr>
          <w:rFonts w:ascii="Times New Roman" w:hAnsi="Times New Roman" w:eastAsia="Times New Roman"/>
          <w:b w:val="0"/>
          <w:i w:val="0"/>
          <w:color w:val="000000"/>
          <w:sz w:val="24"/>
        </w:rPr>
        <w:t>2003</w:t>
      </w:r>
      <w:r>
        <w:rPr>
          <w:rFonts w:ascii="宋体" w:hAnsi="宋体" w:eastAsia="宋体"/>
          <w:b w:val="0"/>
          <w:i w:val="0"/>
          <w:color w:val="000000"/>
          <w:sz w:val="24"/>
        </w:rPr>
        <w:t xml:space="preserve"> 年英国隧道协会和英国保险会联合编写和发布《隧道建设风险管理</w:t>
      </w:r>
      <w:r>
        <w:rPr>
          <w:rFonts w:ascii="宋体" w:hAnsi="宋体" w:eastAsia="宋体"/>
          <w:b w:val="0"/>
          <w:i w:val="0"/>
          <w:color w:val="000000"/>
          <w:sz w:val="24"/>
        </w:rPr>
        <w:t>实践规范》，为隧道风险管理提供了有力支持。</w:t>
      </w:r>
      <w:r>
        <w:rPr>
          <w:rFonts w:ascii="Times New Roman" w:hAnsi="Times New Roman" w:eastAsia="Times New Roman"/>
          <w:b w:val="0"/>
          <w:i w:val="0"/>
          <w:color w:val="000000"/>
          <w:sz w:val="24"/>
        </w:rPr>
        <w:t>Eskesen</w:t>
      </w:r>
      <w:r>
        <w:rPr>
          <w:rFonts w:ascii="Times New Roman" w:hAnsi="Times New Roman" w:eastAsia="Times New Roman"/>
          <w:b w:val="0"/>
          <w:i w:val="0"/>
          <w:color w:val="000000"/>
          <w:sz w:val="16"/>
        </w:rPr>
        <w:t>[12]</w:t>
      </w:r>
      <w:r>
        <w:rPr>
          <w:rFonts w:ascii="宋体" w:hAnsi="宋体" w:eastAsia="宋体"/>
          <w:b w:val="0"/>
          <w:i w:val="0"/>
          <w:color w:val="000000"/>
          <w:sz w:val="24"/>
        </w:rPr>
        <w:t>等人将其编写的</w:t>
      </w:r>
      <w:r>
        <w:rPr>
          <w:rFonts w:ascii="Times New Roman" w:hAnsi="Times New Roman" w:eastAsia="Times New Roman"/>
          <w:b w:val="0"/>
          <w:i w:val="0"/>
          <w:color w:val="000000"/>
          <w:sz w:val="24"/>
        </w:rPr>
        <w:t>ITA</w:t>
      </w:r>
      <w:r>
        <w:rPr>
          <w:rFonts w:ascii="宋体" w:hAnsi="宋体" w:eastAsia="宋体"/>
          <w:b w:val="0"/>
          <w:i w:val="0"/>
          <w:color w:val="000000"/>
          <w:sz w:val="24"/>
        </w:rPr>
        <w:t>《隧道</w:t>
      </w:r>
      <w:r>
        <w:rPr>
          <w:rFonts w:ascii="宋体" w:hAnsi="宋体" w:eastAsia="宋体"/>
          <w:b w:val="0"/>
          <w:i w:val="0"/>
          <w:color w:val="000000"/>
          <w:sz w:val="24"/>
        </w:rPr>
        <w:t>工程风险管理指南》应用于设计到运营的整个阶段，对隧道建设重大危害和潜在风险进</w:t>
      </w:r>
      <w:r>
        <w:rPr>
          <w:rFonts w:ascii="宋体" w:hAnsi="宋体" w:eastAsia="宋体"/>
          <w:b w:val="0"/>
          <w:i w:val="0"/>
          <w:color w:val="000000"/>
          <w:sz w:val="24"/>
        </w:rPr>
        <w:t>行识别，提出相应的控制措施。</w:t>
      </w:r>
      <w:r>
        <w:rPr>
          <w:rFonts w:ascii="Times New Roman" w:hAnsi="Times New Roman" w:eastAsia="Times New Roman"/>
          <w:b w:val="0"/>
          <w:i w:val="0"/>
          <w:color w:val="000000"/>
          <w:sz w:val="24"/>
        </w:rPr>
        <w:t>Jurado A</w:t>
      </w:r>
      <w:r>
        <w:rPr>
          <w:rFonts w:ascii="Times New Roman" w:hAnsi="Times New Roman" w:eastAsia="Times New Roman"/>
          <w:b w:val="0"/>
          <w:i w:val="0"/>
          <w:color w:val="000000"/>
          <w:sz w:val="16"/>
        </w:rPr>
        <w:t>[13]</w:t>
      </w:r>
      <w:r>
        <w:rPr>
          <w:rFonts w:ascii="宋体" w:hAnsi="宋体" w:eastAsia="宋体"/>
          <w:b w:val="0"/>
          <w:i w:val="0"/>
          <w:color w:val="000000"/>
          <w:sz w:val="24"/>
        </w:rPr>
        <w:t>开发了一个通用概率风险评估（</w:t>
      </w:r>
      <w:r>
        <w:rPr>
          <w:rFonts w:ascii="Times New Roman" w:hAnsi="Times New Roman" w:eastAsia="Times New Roman"/>
          <w:b w:val="0"/>
          <w:i w:val="0"/>
          <w:color w:val="000000"/>
          <w:sz w:val="24"/>
        </w:rPr>
        <w:t>PRA</w:t>
      </w:r>
      <w:r>
        <w:rPr>
          <w:rFonts w:ascii="宋体" w:hAnsi="宋体" w:eastAsia="宋体"/>
          <w:b w:val="0"/>
          <w:i w:val="0"/>
          <w:color w:val="000000"/>
          <w:sz w:val="24"/>
        </w:rPr>
        <w:t>）框架</w:t>
      </w:r>
      <w:r>
        <w:rPr>
          <w:rFonts w:ascii="宋体" w:hAnsi="宋体" w:eastAsia="宋体"/>
          <w:b w:val="0"/>
          <w:i w:val="0"/>
          <w:color w:val="000000"/>
          <w:sz w:val="24"/>
        </w:rPr>
        <w:t>以量化地下水对地下建筑安全造成的风险，用于评估巴塞罗那市区新地铁线的施工风</w:t>
      </w:r>
      <w:r>
        <w:rPr>
          <w:rFonts w:ascii="宋体" w:hAnsi="宋体" w:eastAsia="宋体"/>
          <w:b w:val="0"/>
          <w:i w:val="0"/>
          <w:color w:val="000000"/>
          <w:sz w:val="24"/>
        </w:rPr>
        <w:t>险。</w:t>
      </w:r>
      <w:r>
        <w:rPr>
          <w:rFonts w:ascii="Times New Roman" w:hAnsi="Times New Roman" w:eastAsia="Times New Roman"/>
          <w:b w:val="0"/>
          <w:i w:val="0"/>
          <w:color w:val="000000"/>
          <w:sz w:val="24"/>
        </w:rPr>
        <w:t>Rao</w:t>
      </w:r>
      <w:r>
        <w:rPr>
          <w:rFonts w:ascii="Times New Roman" w:hAnsi="Times New Roman" w:eastAsia="Times New Roman"/>
          <w:b w:val="0"/>
          <w:i w:val="0"/>
          <w:color w:val="000000"/>
          <w:sz w:val="16"/>
        </w:rPr>
        <w:t>[14]</w:t>
      </w:r>
      <w:r>
        <w:rPr>
          <w:rFonts w:ascii="宋体" w:hAnsi="宋体" w:eastAsia="宋体"/>
          <w:b w:val="0"/>
          <w:i w:val="0"/>
          <w:color w:val="000000"/>
          <w:sz w:val="24"/>
        </w:rPr>
        <w:t>等考虑现役隧道结构安全性多因素的耦合效应，将岩溶公路隧道结构安全分</w:t>
      </w:r>
      <w:r>
        <w:rPr>
          <w:rFonts w:ascii="宋体" w:hAnsi="宋体" w:eastAsia="宋体"/>
          <w:b w:val="0"/>
          <w:i w:val="0"/>
          <w:color w:val="000000"/>
          <w:sz w:val="24"/>
        </w:rPr>
        <w:t>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个等级，建立模糊综合评价模型对回龙山隧道进行安全性评价。</w:t>
      </w:r>
    </w:p>
    <w:p>
      <w:pPr>
        <w:autoSpaceDN w:val="0"/>
        <w:tabs>
          <w:tab w:pos="1478" w:val="left"/>
        </w:tabs>
        <w:autoSpaceDE w:val="0"/>
        <w:widowControl/>
        <w:spacing w:line="386" w:lineRule="exact" w:before="4"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）国内研究现状</w:t>
      </w:r>
      <w:r>
        <w:br/>
      </w:r>
      <w:r>
        <w:tab/>
      </w:r>
      <w:r>
        <w:rPr>
          <w:rFonts w:ascii="宋体" w:hAnsi="宋体" w:eastAsia="宋体"/>
          <w:b w:val="0"/>
          <w:i w:val="0"/>
          <w:color w:val="000000"/>
          <w:sz w:val="24"/>
        </w:rPr>
        <w:t>国内相比于国外在隧道工程风险管理方面的研究起步相对较晚，上世纪</w:t>
      </w:r>
      <w:r>
        <w:rPr>
          <w:rFonts w:ascii="Times New Roman" w:hAnsi="Times New Roman" w:eastAsia="Times New Roman"/>
          <w:b w:val="0"/>
          <w:i w:val="0"/>
          <w:color w:val="000000"/>
          <w:sz w:val="24"/>
        </w:rPr>
        <w:t>80</w:t>
      </w:r>
      <w:r>
        <w:rPr>
          <w:rFonts w:ascii="宋体" w:hAnsi="宋体" w:eastAsia="宋体"/>
          <w:b w:val="0"/>
          <w:i w:val="0"/>
          <w:color w:val="000000"/>
          <w:sz w:val="24"/>
        </w:rPr>
        <w:t xml:space="preserve"> 年代才</w:t>
      </w:r>
      <w:r>
        <w:rPr>
          <w:rFonts w:ascii="宋体" w:hAnsi="宋体" w:eastAsia="宋体"/>
          <w:b w:val="0"/>
          <w:i w:val="0"/>
          <w:color w:val="000000"/>
          <w:sz w:val="24"/>
        </w:rPr>
        <w:t>陆续有学者开始关注。</w:t>
      </w:r>
      <w:r>
        <w:rPr>
          <w:rFonts w:ascii="Times New Roman" w:hAnsi="Times New Roman" w:eastAsia="Times New Roman"/>
          <w:b w:val="0"/>
          <w:i w:val="0"/>
          <w:color w:val="000000"/>
          <w:sz w:val="24"/>
        </w:rPr>
        <w:t>1992</w:t>
      </w:r>
      <w:r>
        <w:rPr>
          <w:rFonts w:ascii="宋体" w:hAnsi="宋体" w:eastAsia="宋体"/>
          <w:b w:val="0"/>
          <w:i w:val="0"/>
          <w:color w:val="000000"/>
          <w:sz w:val="24"/>
        </w:rPr>
        <w:t xml:space="preserve"> 年，同济大学的丁士昭教授最早进行了我国隧道工程的风险</w:t>
      </w:r>
      <w:r>
        <w:rPr>
          <w:rFonts w:ascii="宋体" w:hAnsi="宋体" w:eastAsia="宋体"/>
          <w:b w:val="0"/>
          <w:i w:val="0"/>
          <w:color w:val="000000"/>
          <w:sz w:val="24"/>
        </w:rPr>
        <w:t>研究，对广州地铁首期工程以及上海地铁一号线的施工建设风险模式展开研究。在此基</w:t>
      </w:r>
      <w:r>
        <w:rPr>
          <w:rFonts w:ascii="宋体" w:hAnsi="宋体" w:eastAsia="宋体"/>
          <w:b w:val="0"/>
          <w:i w:val="0"/>
          <w:color w:val="000000"/>
          <w:sz w:val="24"/>
        </w:rPr>
        <w:t>础上越来越多的国内学者对地下工程的风险管理陆续展开了大量的研究。毛儒</w:t>
      </w:r>
      <w:r>
        <w:rPr>
          <w:rFonts w:ascii="Times New Roman" w:hAnsi="Times New Roman" w:eastAsia="Times New Roman"/>
          <w:b w:val="0"/>
          <w:i w:val="0"/>
          <w:color w:val="000000"/>
          <w:sz w:val="16"/>
        </w:rPr>
        <w:t>[15]</w:t>
      </w:r>
      <w:r>
        <w:rPr>
          <w:rFonts w:ascii="宋体" w:hAnsi="宋体" w:eastAsia="宋体"/>
          <w:b w:val="0"/>
          <w:i w:val="0"/>
          <w:color w:val="000000"/>
          <w:sz w:val="24"/>
        </w:rPr>
        <w:t>根据多</w:t>
      </w:r>
      <w:r>
        <w:rPr>
          <w:rFonts w:ascii="宋体" w:hAnsi="宋体" w:eastAsia="宋体"/>
          <w:b w:val="0"/>
          <w:i w:val="0"/>
          <w:color w:val="000000"/>
          <w:sz w:val="24"/>
        </w:rPr>
        <w:t>项沉管隧道案例，列举了</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项风险因素，应用风险矩阵法进行风险评估，并提出应依</w:t>
      </w:r>
      <w:r>
        <w:rPr>
          <w:rFonts w:ascii="宋体" w:hAnsi="宋体" w:eastAsia="宋体"/>
          <w:b w:val="0"/>
          <w:i w:val="0"/>
          <w:color w:val="000000"/>
          <w:sz w:val="24"/>
        </w:rPr>
        <w:t>照结果采取措施减轻风险的建议。黄宏伟、朱琳等</w:t>
      </w:r>
      <w:r>
        <w:rPr>
          <w:rFonts w:ascii="Times New Roman" w:hAnsi="Times New Roman" w:eastAsia="Times New Roman"/>
          <w:b w:val="0"/>
          <w:i w:val="0"/>
          <w:color w:val="000000"/>
          <w:sz w:val="16"/>
        </w:rPr>
        <w:t>[16]</w:t>
      </w:r>
      <w:r>
        <w:rPr>
          <w:rFonts w:ascii="宋体" w:hAnsi="宋体" w:eastAsia="宋体"/>
          <w:b w:val="0"/>
          <w:i w:val="0"/>
          <w:color w:val="000000"/>
          <w:sz w:val="24"/>
        </w:rPr>
        <w:t>基于专家调查法和层次分析法对上</w:t>
      </w:r>
      <w:r>
        <w:rPr>
          <w:rFonts w:ascii="宋体" w:hAnsi="宋体" w:eastAsia="宋体"/>
          <w:b w:val="0"/>
          <w:i w:val="0"/>
          <w:color w:val="000000"/>
          <w:sz w:val="24"/>
        </w:rPr>
        <w:t>海地铁</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号线施工的关键节点进行了风险评估并提出建议。张永刚等</w:t>
      </w:r>
      <w:r>
        <w:rPr>
          <w:rFonts w:ascii="Times New Roman" w:hAnsi="Times New Roman" w:eastAsia="Times New Roman"/>
          <w:b w:val="0"/>
          <w:i w:val="0"/>
          <w:color w:val="000000"/>
          <w:sz w:val="16"/>
        </w:rPr>
        <w:t>[17]</w:t>
      </w:r>
      <w:r>
        <w:rPr>
          <w:rFonts w:ascii="宋体" w:hAnsi="宋体" w:eastAsia="宋体"/>
          <w:b w:val="0"/>
          <w:i w:val="0"/>
          <w:color w:val="000000"/>
          <w:sz w:val="24"/>
        </w:rPr>
        <w:t>考虑了渤海湾</w:t>
      </w:r>
      <w:r>
        <w:rPr>
          <w:rFonts w:ascii="宋体" w:hAnsi="宋体" w:eastAsia="宋体"/>
          <w:b w:val="0"/>
          <w:i w:val="0"/>
          <w:color w:val="000000"/>
          <w:sz w:val="24"/>
        </w:rPr>
        <w:t>海底隧道施工阶段</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种类型的风险因素，并利用信心指数法和层次分析法进行风险等级</w:t>
      </w:r>
      <w:r>
        <w:rPr>
          <w:rFonts w:ascii="宋体" w:hAnsi="宋体" w:eastAsia="宋体"/>
          <w:b w:val="0"/>
          <w:i w:val="0"/>
          <w:color w:val="000000"/>
          <w:sz w:val="24"/>
        </w:rPr>
        <w:t>划分和评估，并计算出该项目施工风险等级。黄震等</w:t>
      </w:r>
      <w:r>
        <w:rPr>
          <w:rFonts w:ascii="Times New Roman" w:hAnsi="Times New Roman" w:eastAsia="Times New Roman"/>
          <w:b w:val="0"/>
          <w:i w:val="0"/>
          <w:color w:val="000000"/>
          <w:sz w:val="16"/>
        </w:rPr>
        <w:t>[18]</w:t>
      </w:r>
      <w:r>
        <w:rPr>
          <w:rFonts w:ascii="宋体" w:hAnsi="宋体" w:eastAsia="宋体"/>
          <w:b w:val="0"/>
          <w:i w:val="0"/>
          <w:color w:val="000000"/>
          <w:sz w:val="24"/>
        </w:rPr>
        <w:t>根据风险评估模糊性和随机性特</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点，提出基于云模型的风险评价模型，将专家评价语言转化为权重云进行风险评估，并</w:t>
      </w:r>
    </w:p>
    <w:p>
      <w:pPr>
        <w:autoSpaceDN w:val="0"/>
        <w:autoSpaceDE w:val="0"/>
        <w:widowControl/>
        <w:spacing w:line="240" w:lineRule="exact" w:before="152" w:after="0"/>
        <w:ind w:left="998" w:right="0" w:firstLine="0"/>
        <w:jc w:val="left"/>
      </w:pPr>
      <w:r>
        <w:rPr>
          <w:rFonts w:ascii="宋体" w:hAnsi="宋体" w:eastAsia="宋体"/>
          <w:b w:val="0"/>
          <w:i w:val="0"/>
          <w:color w:val="000000"/>
          <w:sz w:val="24"/>
        </w:rPr>
        <w:t>将其应用到狮子洋盾构隧道项目上，证明其有效性。</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1.3.2  盾构隧道施工风险管理研究 </w:t>
      </w:r>
    </w:p>
    <w:p>
      <w:pPr>
        <w:autoSpaceDN w:val="0"/>
        <w:tabs>
          <w:tab w:pos="1478" w:val="left"/>
        </w:tabs>
        <w:autoSpaceDE w:val="0"/>
        <w:widowControl/>
        <w:spacing w:line="390" w:lineRule="exact" w:before="11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）国外研究现状</w:t>
      </w:r>
      <w:r>
        <w:br/>
      </w:r>
      <w:r>
        <w:tab/>
      </w:r>
      <w:r>
        <w:rPr>
          <w:rFonts w:ascii="Times New Roman" w:hAnsi="Times New Roman" w:eastAsia="Times New Roman"/>
          <w:b w:val="0"/>
          <w:i w:val="0"/>
          <w:color w:val="000000"/>
          <w:sz w:val="24"/>
        </w:rPr>
        <w:t>1998</w:t>
      </w:r>
      <w:r>
        <w:rPr>
          <w:rFonts w:ascii="宋体" w:hAnsi="宋体" w:eastAsia="宋体"/>
          <w:b w:val="0"/>
          <w:i w:val="0"/>
          <w:color w:val="000000"/>
          <w:sz w:val="24"/>
        </w:rPr>
        <w:t xml:space="preserve"> 年，日本学者佐藤久和田中胜雄</w:t>
      </w:r>
      <w:r>
        <w:rPr>
          <w:rFonts w:ascii="Times New Roman" w:hAnsi="Times New Roman" w:eastAsia="Times New Roman"/>
          <w:b w:val="0"/>
          <w:i w:val="0"/>
          <w:color w:val="000000"/>
          <w:sz w:val="16"/>
        </w:rPr>
        <w:t>[19]</w:t>
      </w:r>
      <w:r>
        <w:rPr>
          <w:rFonts w:ascii="宋体" w:hAnsi="宋体" w:eastAsia="宋体"/>
          <w:b w:val="0"/>
          <w:i w:val="0"/>
          <w:color w:val="000000"/>
          <w:sz w:val="24"/>
        </w:rPr>
        <w:t>对隧道工程各工法进行事故统计，分别对</w:t>
      </w:r>
      <w:r>
        <w:rPr>
          <w:rFonts w:ascii="宋体" w:hAnsi="宋体" w:eastAsia="宋体"/>
          <w:b w:val="0"/>
          <w:i w:val="0"/>
          <w:color w:val="000000"/>
          <w:sz w:val="24"/>
        </w:rPr>
        <w:t>盾构法、矿山法、顶管法事故发生过程及特点进行详细的阐述和比较分析。</w:t>
      </w:r>
      <w:r>
        <w:rPr>
          <w:rFonts w:ascii="Times New Roman" w:hAnsi="Times New Roman" w:eastAsia="Times New Roman"/>
          <w:b w:val="0"/>
          <w:i w:val="0"/>
          <w:color w:val="000000"/>
          <w:sz w:val="24"/>
        </w:rPr>
        <w:t>Reilly</w:t>
      </w:r>
      <w:r>
        <w:rPr>
          <w:rFonts w:ascii="Times New Roman" w:hAnsi="Times New Roman" w:eastAsia="Times New Roman"/>
          <w:b w:val="0"/>
          <w:i w:val="0"/>
          <w:color w:val="000000"/>
          <w:sz w:val="16"/>
        </w:rPr>
        <w:t>[20]</w:t>
      </w:r>
      <w:r>
        <w:rPr>
          <w:rFonts w:ascii="宋体" w:hAnsi="宋体" w:eastAsia="宋体"/>
          <w:b w:val="0"/>
          <w:i w:val="0"/>
          <w:color w:val="000000"/>
          <w:sz w:val="24"/>
        </w:rPr>
        <w:t>首</w:t>
      </w:r>
      <w:r>
        <w:rPr>
          <w:rFonts w:ascii="宋体" w:hAnsi="宋体" w:eastAsia="宋体"/>
          <w:b w:val="0"/>
          <w:i w:val="0"/>
          <w:color w:val="000000"/>
          <w:sz w:val="24"/>
        </w:rPr>
        <w:t>次将风险管理的方法引入到盾构隧道工程的施工过程中，并写出了完整的施工风险管理</w:t>
      </w:r>
      <w:r>
        <w:rPr>
          <w:rFonts w:ascii="宋体" w:hAnsi="宋体" w:eastAsia="宋体"/>
          <w:b w:val="0"/>
          <w:i w:val="0"/>
          <w:color w:val="000000"/>
          <w:sz w:val="24"/>
        </w:rPr>
        <w:t>方案。</w:t>
      </w:r>
      <w:r>
        <w:rPr>
          <w:rFonts w:ascii="Times New Roman" w:hAnsi="Times New Roman" w:eastAsia="Times New Roman"/>
          <w:b w:val="0"/>
          <w:i w:val="0"/>
          <w:color w:val="000000"/>
          <w:sz w:val="24"/>
        </w:rPr>
        <w:t>Sousa R L</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[21]</w:t>
      </w:r>
      <w:r>
        <w:rPr>
          <w:rFonts w:ascii="宋体" w:hAnsi="宋体" w:eastAsia="宋体"/>
          <w:b w:val="0"/>
          <w:i w:val="0"/>
          <w:color w:val="000000"/>
          <w:sz w:val="24"/>
        </w:rPr>
        <w:t>基于贝叶斯网络将地质预测模型与施工策略决策模型相结合建立</w:t>
      </w:r>
    </w:p>
    <w:p>
      <w:pPr>
        <w:autoSpaceDN w:val="0"/>
        <w:autoSpaceDE w:val="0"/>
        <w:widowControl/>
        <w:spacing w:line="180" w:lineRule="exact" w:before="644" w:after="0"/>
        <w:ind w:left="0" w:right="4088" w:firstLine="0"/>
        <w:jc w:val="right"/>
      </w:pPr>
      <w:r>
        <w:rPr>
          <w:rFonts w:ascii="宋体" w:hAnsi="宋体" w:eastAsia="宋体"/>
          <w:b w:val="0"/>
          <w:i w:val="0"/>
          <w:color w:val="000000"/>
          <w:sz w:val="18"/>
        </w:rPr>
        <w:t xml:space="preserve">- 6 -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12"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50" w:after="0"/>
        <w:ind w:left="998" w:right="0" w:firstLine="0"/>
        <w:jc w:val="left"/>
      </w:pPr>
      <w:r>
        <w:rPr>
          <w:rFonts w:ascii="宋体" w:hAnsi="宋体" w:eastAsia="宋体"/>
          <w:b w:val="0"/>
          <w:i w:val="0"/>
          <w:color w:val="000000"/>
          <w:sz w:val="24"/>
        </w:rPr>
        <w:t>盾构隧道掘进施工策略体系，将其应用于葡萄牙波尔图地铁隧道施工中预测地质情况，</w:t>
      </w:r>
      <w:r>
        <w:rPr>
          <w:rFonts w:ascii="宋体" w:hAnsi="宋体" w:eastAsia="宋体"/>
          <w:b w:val="0"/>
          <w:i w:val="0"/>
          <w:color w:val="000000"/>
          <w:sz w:val="24"/>
        </w:rPr>
        <w:t>研究结果与实际相符，研究表明水文地质条件对盾构隧道掘进过程中的施工安全影响最</w:t>
      </w:r>
      <w:r>
        <w:rPr>
          <w:rFonts w:ascii="宋体" w:hAnsi="宋体" w:eastAsia="宋体"/>
          <w:b w:val="0"/>
          <w:i w:val="0"/>
          <w:color w:val="000000"/>
          <w:sz w:val="24"/>
        </w:rPr>
        <w:t>高，需采取控制措施。</w:t>
      </w:r>
      <w:r>
        <w:rPr>
          <w:rFonts w:ascii="Times New Roman" w:hAnsi="Times New Roman" w:eastAsia="Times New Roman"/>
          <w:b w:val="0"/>
          <w:i w:val="0"/>
          <w:color w:val="000000"/>
          <w:sz w:val="24"/>
        </w:rPr>
        <w:t>Hyun</w:t>
      </w:r>
      <w:r>
        <w:rPr>
          <w:rFonts w:ascii="Times New Roman" w:hAnsi="Times New Roman" w:eastAsia="Times New Roman"/>
          <w:b w:val="0"/>
          <w:i w:val="0"/>
          <w:color w:val="000000"/>
          <w:sz w:val="16"/>
        </w:rPr>
        <w:t>[22]</w:t>
      </w:r>
      <w:r>
        <w:rPr>
          <w:rFonts w:ascii="宋体" w:hAnsi="宋体" w:eastAsia="宋体"/>
          <w:b w:val="0"/>
          <w:i w:val="0"/>
          <w:color w:val="000000"/>
          <w:sz w:val="24"/>
        </w:rPr>
        <w:t>等将风险因素分为地质、设计、施工和管理四类构造故</w:t>
      </w:r>
      <w:r>
        <w:rPr>
          <w:rFonts w:ascii="宋体" w:hAnsi="宋体" w:eastAsia="宋体"/>
          <w:b w:val="0"/>
          <w:i w:val="0"/>
          <w:color w:val="000000"/>
          <w:sz w:val="24"/>
        </w:rPr>
        <w:t>障树模型，应用故障树分析法（</w:t>
      </w:r>
      <w:r>
        <w:rPr>
          <w:rFonts w:ascii="Times New Roman" w:hAnsi="Times New Roman" w:eastAsia="Times New Roman"/>
          <w:b w:val="0"/>
          <w:i w:val="0"/>
          <w:color w:val="000000"/>
          <w:sz w:val="24"/>
        </w:rPr>
        <w:t>FTA</w:t>
      </w:r>
      <w:r>
        <w:rPr>
          <w:rFonts w:ascii="宋体" w:hAnsi="宋体" w:eastAsia="宋体"/>
          <w:b w:val="0"/>
          <w:i w:val="0"/>
          <w:color w:val="000000"/>
          <w:sz w:val="24"/>
        </w:rPr>
        <w:t>）和层次分析法（</w:t>
      </w:r>
      <w:r>
        <w:rPr>
          <w:rFonts w:ascii="Times New Roman" w:hAnsi="Times New Roman" w:eastAsia="Times New Roman"/>
          <w:b w:val="0"/>
          <w:i w:val="0"/>
          <w:color w:val="000000"/>
          <w:sz w:val="24"/>
        </w:rPr>
        <w:t>AHP</w:t>
      </w:r>
      <w:r>
        <w:rPr>
          <w:rFonts w:ascii="宋体" w:hAnsi="宋体" w:eastAsia="宋体"/>
          <w:b w:val="0"/>
          <w:i w:val="0"/>
          <w:color w:val="000000"/>
          <w:sz w:val="24"/>
        </w:rPr>
        <w:t>）对盾构隧道</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掘进过</w:t>
      </w:r>
      <w:r>
        <w:rPr>
          <w:rFonts w:ascii="宋体" w:hAnsi="宋体" w:eastAsia="宋体"/>
          <w:b w:val="0"/>
          <w:i w:val="0"/>
          <w:color w:val="000000"/>
          <w:sz w:val="24"/>
        </w:rPr>
        <w:t>程进行风险评估，证明该方法的适用性。</w:t>
      </w:r>
      <w:r>
        <w:rPr>
          <w:rFonts w:ascii="Times New Roman" w:hAnsi="Times New Roman" w:eastAsia="Times New Roman"/>
          <w:b w:val="0"/>
          <w:i w:val="0"/>
          <w:color w:val="000000"/>
          <w:sz w:val="24"/>
        </w:rPr>
        <w:t>Cao L</w:t>
      </w:r>
      <w:r>
        <w:rPr>
          <w:rFonts w:ascii="Times New Roman" w:hAnsi="Times New Roman" w:eastAsia="Times New Roman"/>
          <w:b w:val="0"/>
          <w:i w:val="0"/>
          <w:color w:val="000000"/>
          <w:sz w:val="16"/>
        </w:rPr>
        <w:t>[23]</w:t>
      </w:r>
      <w:r>
        <w:rPr>
          <w:rFonts w:ascii="宋体" w:hAnsi="宋体" w:eastAsia="宋体"/>
          <w:b w:val="0"/>
          <w:i w:val="0"/>
          <w:color w:val="000000"/>
          <w:sz w:val="24"/>
        </w:rPr>
        <w:t>探讨了建立盾构隧道施工风险评估标</w:t>
      </w:r>
      <w:r>
        <w:rPr>
          <w:rFonts w:ascii="宋体" w:hAnsi="宋体" w:eastAsia="宋体"/>
          <w:b w:val="0"/>
          <w:i w:val="0"/>
          <w:color w:val="000000"/>
          <w:sz w:val="24"/>
        </w:rPr>
        <w:t>准的方法，并进行三维数值模拟分析，结果表明现场土壤扰动和孔隙压力变化引起的再</w:t>
      </w:r>
      <w:r>
        <w:rPr>
          <w:rFonts w:ascii="宋体" w:hAnsi="宋体" w:eastAsia="宋体"/>
          <w:b w:val="0"/>
          <w:i w:val="0"/>
          <w:color w:val="000000"/>
          <w:sz w:val="24"/>
        </w:rPr>
        <w:t>固结为可能触发地面沉降的影响因素，并提出风险控制措施。</w:t>
      </w:r>
      <w:r>
        <w:rPr>
          <w:rFonts w:ascii="Times New Roman" w:hAnsi="Times New Roman" w:eastAsia="Times New Roman"/>
          <w:b w:val="0"/>
          <w:i w:val="0"/>
          <w:color w:val="000000"/>
          <w:sz w:val="24"/>
        </w:rPr>
        <w:t>Lin D</w:t>
      </w:r>
      <w:r>
        <w:rPr>
          <w:rFonts w:ascii="Times New Roman" w:hAnsi="Times New Roman" w:eastAsia="Times New Roman"/>
          <w:b w:val="0"/>
          <w:i w:val="0"/>
          <w:color w:val="000000"/>
          <w:sz w:val="16"/>
        </w:rPr>
        <w:t>[24]</w:t>
      </w:r>
      <w:r>
        <w:rPr>
          <w:rFonts w:ascii="宋体" w:hAnsi="宋体" w:eastAsia="宋体"/>
          <w:b w:val="0"/>
          <w:i w:val="0"/>
          <w:color w:val="000000"/>
          <w:sz w:val="24"/>
        </w:rPr>
        <w:t>研究长沙地铁</w:t>
      </w:r>
      <w:r>
        <w:rPr>
          <w:rFonts w:ascii="Times New Roman" w:hAnsi="Times New Roman" w:eastAsia="Times New Roman"/>
          <w:b w:val="0"/>
          <w:i w:val="0"/>
          <w:color w:val="000000"/>
          <w:sz w:val="24"/>
        </w:rPr>
        <w:t>1</w:t>
      </w:r>
      <w:r>
        <w:rPr>
          <w:rFonts w:ascii="宋体" w:hAnsi="宋体" w:eastAsia="宋体"/>
          <w:b w:val="0"/>
          <w:i w:val="0"/>
          <w:color w:val="000000"/>
          <w:sz w:val="24"/>
        </w:rPr>
        <w:t>号线盾构隧道下穿既有线工程风险，应用三角模糊理论优化了风险因素权重的计算方</w:t>
      </w:r>
      <w:r>
        <w:rPr>
          <w:rFonts w:ascii="宋体" w:hAnsi="宋体" w:eastAsia="宋体"/>
          <w:b w:val="0"/>
          <w:i w:val="0"/>
          <w:color w:val="000000"/>
          <w:sz w:val="24"/>
        </w:rPr>
        <w:t>法，基于隶属函数构建多级模糊综合风险评价模型对项目风险进行评估。韩国学者</w:t>
      </w:r>
      <w:r>
        <w:rPr>
          <w:rFonts w:ascii="Times New Roman" w:hAnsi="Times New Roman" w:eastAsia="Times New Roman"/>
          <w:b w:val="0"/>
          <w:i w:val="0"/>
          <w:color w:val="000000"/>
          <w:sz w:val="24"/>
        </w:rPr>
        <w:t>Chung H</w:t>
      </w:r>
      <w:r>
        <w:rPr>
          <w:rFonts w:ascii="Times New Roman" w:hAnsi="Times New Roman" w:eastAsia="Times New Roman"/>
          <w:b w:val="0"/>
          <w:i w:val="0"/>
          <w:color w:val="000000"/>
          <w:sz w:val="16"/>
        </w:rPr>
        <w:t>[25]</w:t>
      </w:r>
      <w:r>
        <w:rPr>
          <w:rFonts w:ascii="宋体" w:hAnsi="宋体" w:eastAsia="宋体"/>
          <w:b w:val="0"/>
          <w:i w:val="0"/>
          <w:color w:val="000000"/>
          <w:sz w:val="24"/>
        </w:rPr>
        <w:t>考虑了地质因素和盾构机类型，构建基于贝叶斯网络的</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掘进风险评估</w:t>
      </w:r>
      <w:r>
        <w:rPr>
          <w:rFonts w:ascii="宋体" w:hAnsi="宋体" w:eastAsia="宋体"/>
          <w:b w:val="0"/>
          <w:i w:val="0"/>
          <w:color w:val="000000"/>
          <w:sz w:val="24"/>
        </w:rPr>
        <w:t>模型，系统地识别隧道施工可能发生的潜在风险，并通过风险应对成本来定量评估已确</w:t>
      </w:r>
      <w:r>
        <w:rPr>
          <w:rFonts w:ascii="宋体" w:hAnsi="宋体" w:eastAsia="宋体"/>
          <w:b w:val="0"/>
          <w:i w:val="0"/>
          <w:color w:val="000000"/>
          <w:sz w:val="24"/>
        </w:rPr>
        <w:t>定的潜在风险事件的风险程度。</w:t>
      </w:r>
    </w:p>
    <w:p>
      <w:pPr>
        <w:autoSpaceDN w:val="0"/>
        <w:tabs>
          <w:tab w:pos="1478" w:val="left"/>
        </w:tabs>
        <w:autoSpaceDE w:val="0"/>
        <w:widowControl/>
        <w:spacing w:line="388" w:lineRule="exact" w:before="34"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）国内研究现状</w:t>
      </w:r>
      <w:r>
        <w:br/>
      </w:r>
      <w:r>
        <w:tab/>
      </w:r>
      <w:r>
        <w:rPr>
          <w:rFonts w:ascii="宋体" w:hAnsi="宋体" w:eastAsia="宋体"/>
          <w:b w:val="0"/>
          <w:i w:val="0"/>
          <w:color w:val="000000"/>
          <w:sz w:val="24"/>
        </w:rPr>
        <w:t>由于盾构法应用广泛，为避免事故频发、损失严重，国内对盾构隧道施工风险管理</w:t>
      </w:r>
      <w:r>
        <w:rPr>
          <w:rFonts w:ascii="宋体" w:hAnsi="宋体" w:eastAsia="宋体"/>
          <w:b w:val="0"/>
          <w:i w:val="0"/>
          <w:color w:val="000000"/>
          <w:sz w:val="24"/>
        </w:rPr>
        <w:t>的研究越来越多。</w:t>
      </w:r>
      <w:r>
        <w:rPr>
          <w:rFonts w:ascii="Times New Roman" w:hAnsi="Times New Roman" w:eastAsia="Times New Roman"/>
          <w:b w:val="0"/>
          <w:i w:val="0"/>
          <w:color w:val="000000"/>
          <w:sz w:val="24"/>
        </w:rPr>
        <w:t>2006</w:t>
      </w:r>
      <w:r>
        <w:rPr>
          <w:rFonts w:ascii="宋体" w:hAnsi="宋体" w:eastAsia="宋体"/>
          <w:b w:val="0"/>
          <w:i w:val="0"/>
          <w:color w:val="000000"/>
          <w:sz w:val="24"/>
        </w:rPr>
        <w:t xml:space="preserve"> 年，宫志群</w:t>
      </w:r>
      <w:r>
        <w:rPr>
          <w:rFonts w:ascii="Times New Roman" w:hAnsi="Times New Roman" w:eastAsia="Times New Roman"/>
          <w:b w:val="0"/>
          <w:i w:val="0"/>
          <w:color w:val="000000"/>
          <w:sz w:val="16"/>
        </w:rPr>
        <w:t>[26]</w:t>
      </w:r>
      <w:r>
        <w:rPr>
          <w:rFonts w:ascii="宋体" w:hAnsi="宋体" w:eastAsia="宋体"/>
          <w:b w:val="0"/>
          <w:i w:val="0"/>
          <w:color w:val="000000"/>
          <w:sz w:val="24"/>
        </w:rPr>
        <w:t>将风险辨识方法应用于上海地铁盾构隧道施工风</w:t>
      </w:r>
      <w:r>
        <w:rPr>
          <w:rFonts w:ascii="宋体" w:hAnsi="宋体" w:eastAsia="宋体"/>
          <w:b w:val="0"/>
          <w:i w:val="0"/>
          <w:color w:val="000000"/>
          <w:sz w:val="24"/>
        </w:rPr>
        <w:t>险研究中，证明了风险管理研究方法的实用性。崔玖江团队</w:t>
      </w:r>
      <w:r>
        <w:rPr>
          <w:rFonts w:ascii="Times New Roman" w:hAnsi="Times New Roman" w:eastAsia="Times New Roman"/>
          <w:b w:val="0"/>
          <w:i w:val="0"/>
          <w:color w:val="000000"/>
          <w:sz w:val="16"/>
        </w:rPr>
        <w:t>[27]</w:t>
      </w:r>
      <w:r>
        <w:rPr>
          <w:rFonts w:ascii="宋体" w:hAnsi="宋体" w:eastAsia="宋体"/>
          <w:b w:val="0"/>
          <w:i w:val="0"/>
          <w:color w:val="000000"/>
          <w:sz w:val="24"/>
        </w:rPr>
        <w:t>依照盾构法的施工特点，</w:t>
      </w:r>
      <w:r>
        <w:rPr>
          <w:rFonts w:ascii="宋体" w:hAnsi="宋体" w:eastAsia="宋体"/>
          <w:b w:val="0"/>
          <w:i w:val="0"/>
          <w:color w:val="000000"/>
          <w:sz w:val="24"/>
        </w:rPr>
        <w:t>提出了与盾构机施工相关的十一种主要的风险因素，即地质预报准确性、盾构机适应性</w:t>
      </w:r>
      <w:r>
        <w:rPr>
          <w:rFonts w:ascii="宋体" w:hAnsi="宋体" w:eastAsia="宋体"/>
          <w:b w:val="0"/>
          <w:i w:val="0"/>
          <w:color w:val="000000"/>
          <w:sz w:val="24"/>
        </w:rPr>
        <w:t>和可靠性、盾构进出洞施工、开挖面失稳、盾尾密封失效等，并提出有力措施，同时总</w:t>
      </w:r>
      <w:r>
        <w:rPr>
          <w:rFonts w:ascii="宋体" w:hAnsi="宋体" w:eastAsia="宋体"/>
          <w:b w:val="0"/>
          <w:i w:val="0"/>
          <w:color w:val="000000"/>
          <w:sz w:val="24"/>
        </w:rPr>
        <w:t>结剖析了典型的盾构隧道施工事故原因，为盾构施工风险管理提供指导意见。郑俊杰等</w:t>
      </w:r>
      <w:r>
        <w:rPr>
          <w:rFonts w:ascii="Times New Roman" w:hAnsi="Times New Roman" w:eastAsia="Times New Roman"/>
          <w:b w:val="0"/>
          <w:i w:val="0"/>
          <w:color w:val="000000"/>
          <w:sz w:val="16"/>
        </w:rPr>
        <w:t>[28]</w:t>
      </w:r>
      <w:r>
        <w:rPr>
          <w:rFonts w:ascii="宋体" w:hAnsi="宋体" w:eastAsia="宋体"/>
          <w:b w:val="0"/>
          <w:i w:val="0"/>
          <w:color w:val="000000"/>
          <w:sz w:val="24"/>
        </w:rPr>
        <w:t>基于模糊故障树理论，用模糊成本重要度指标对盾构隧道施工成本风险进行评估，并</w:t>
      </w:r>
      <w:r>
        <w:rPr>
          <w:rFonts w:ascii="宋体" w:hAnsi="宋体" w:eastAsia="宋体"/>
          <w:b w:val="0"/>
          <w:i w:val="0"/>
          <w:color w:val="000000"/>
          <w:sz w:val="24"/>
        </w:rPr>
        <w:t>提出施工前应规避的风险。陈自海等</w:t>
      </w:r>
      <w:r>
        <w:rPr>
          <w:rFonts w:ascii="Times New Roman" w:hAnsi="Times New Roman" w:eastAsia="Times New Roman"/>
          <w:b w:val="0"/>
          <w:i w:val="0"/>
          <w:color w:val="000000"/>
          <w:sz w:val="16"/>
        </w:rPr>
        <w:t>[29]</w:t>
      </w:r>
      <w:r>
        <w:rPr>
          <w:rFonts w:ascii="宋体" w:hAnsi="宋体" w:eastAsia="宋体"/>
          <w:b w:val="0"/>
          <w:i w:val="0"/>
          <w:color w:val="000000"/>
          <w:sz w:val="24"/>
        </w:rPr>
        <w:t>以杭州地铁盾构隧道施工为例进行风险评估，应</w:t>
      </w:r>
      <w:r>
        <w:rPr>
          <w:rFonts w:ascii="宋体" w:hAnsi="宋体" w:eastAsia="宋体"/>
          <w:b w:val="0"/>
          <w:i w:val="0"/>
          <w:color w:val="000000"/>
          <w:sz w:val="24"/>
        </w:rPr>
        <w:t>用模糊层次分析法并简化计算过程，利用优化后的计算方法得出该项目施工风险等级。</w:t>
      </w:r>
      <w:r>
        <w:rPr>
          <w:rFonts w:ascii="宋体" w:hAnsi="宋体" w:eastAsia="宋体"/>
          <w:b w:val="0"/>
          <w:i w:val="0"/>
          <w:color w:val="000000"/>
          <w:sz w:val="24"/>
        </w:rPr>
        <w:t>吴贤国等</w:t>
      </w:r>
      <w:r>
        <w:rPr>
          <w:rFonts w:ascii="Times New Roman" w:hAnsi="Times New Roman" w:eastAsia="Times New Roman"/>
          <w:b w:val="0"/>
          <w:i w:val="0"/>
          <w:color w:val="000000"/>
          <w:sz w:val="16"/>
        </w:rPr>
        <w:t>[30]</w:t>
      </w:r>
      <w:r>
        <w:rPr>
          <w:rFonts w:ascii="宋体" w:hAnsi="宋体" w:eastAsia="宋体"/>
          <w:b w:val="0"/>
          <w:i w:val="0"/>
          <w:color w:val="000000"/>
          <w:sz w:val="24"/>
        </w:rPr>
        <w:t>利用贝叶斯网络分析不同情况下地铁施工风险概率，从而确定了最可能的危</w:t>
      </w:r>
      <w:r>
        <w:rPr>
          <w:rFonts w:ascii="宋体" w:hAnsi="宋体" w:eastAsia="宋体"/>
          <w:b w:val="0"/>
          <w:i w:val="0"/>
          <w:color w:val="000000"/>
          <w:sz w:val="24"/>
        </w:rPr>
        <w:t>险因素。张姣</w:t>
      </w:r>
      <w:r>
        <w:rPr>
          <w:rFonts w:ascii="Times New Roman" w:hAnsi="Times New Roman" w:eastAsia="Times New Roman"/>
          <w:b w:val="0"/>
          <w:i w:val="0"/>
          <w:color w:val="000000"/>
          <w:sz w:val="16"/>
        </w:rPr>
        <w:t>[31]</w:t>
      </w:r>
      <w:r>
        <w:rPr>
          <w:rFonts w:ascii="宋体" w:hAnsi="宋体" w:eastAsia="宋体"/>
          <w:b w:val="0"/>
          <w:i w:val="0"/>
          <w:color w:val="000000"/>
          <w:sz w:val="24"/>
        </w:rPr>
        <w:t>以盾构隧道施工安全事故统计以及专家调研的数据为基础，将事故树转</w:t>
      </w:r>
      <w:r>
        <w:rPr>
          <w:rFonts w:ascii="宋体" w:hAnsi="宋体" w:eastAsia="宋体"/>
          <w:b w:val="0"/>
          <w:i w:val="0"/>
          <w:color w:val="000000"/>
          <w:sz w:val="24"/>
        </w:rPr>
        <w:t>化为贝叶斯网络模型进行风险评估，并对每一节点风险事件进行有效的控制。杨书江</w:t>
      </w:r>
      <w:r>
        <w:rPr>
          <w:rFonts w:ascii="Times New Roman" w:hAnsi="Times New Roman" w:eastAsia="Times New Roman"/>
          <w:b w:val="0"/>
          <w:i w:val="0"/>
          <w:color w:val="000000"/>
          <w:sz w:val="16"/>
        </w:rPr>
        <w:t>[32]</w:t>
      </w:r>
      <w:r>
        <w:rPr>
          <w:rFonts w:ascii="宋体" w:hAnsi="宋体" w:eastAsia="宋体"/>
          <w:b w:val="0"/>
          <w:i w:val="0"/>
          <w:color w:val="000000"/>
          <w:sz w:val="24"/>
        </w:rPr>
        <w:t>从地质勘查、盾构机选型、特殊地层掘进、盾构施工管理等角度进行风险管理研究，并</w:t>
      </w:r>
      <w:r>
        <w:rPr>
          <w:rFonts w:ascii="宋体" w:hAnsi="宋体" w:eastAsia="宋体"/>
          <w:b w:val="0"/>
          <w:i w:val="0"/>
          <w:color w:val="000000"/>
          <w:sz w:val="24"/>
        </w:rPr>
        <w:t>以厦门地铁工程为例进行案例分析并依据项目实际情况提出控制措施。胡长明等</w:t>
      </w:r>
      <w:r>
        <w:rPr>
          <w:rFonts w:ascii="Times New Roman" w:hAnsi="Times New Roman" w:eastAsia="Times New Roman"/>
          <w:b w:val="0"/>
          <w:i w:val="0"/>
          <w:color w:val="000000"/>
          <w:sz w:val="16"/>
        </w:rPr>
        <w:t>[33]</w:t>
      </w:r>
      <w:r>
        <w:rPr>
          <w:rFonts w:ascii="宋体" w:hAnsi="宋体" w:eastAsia="宋体"/>
          <w:b w:val="0"/>
          <w:i w:val="0"/>
          <w:color w:val="000000"/>
          <w:sz w:val="24"/>
        </w:rPr>
        <w:t>为评</w:t>
      </w:r>
      <w:r>
        <w:rPr>
          <w:rFonts w:ascii="宋体" w:hAnsi="宋体" w:eastAsia="宋体"/>
          <w:b w:val="0"/>
          <w:i w:val="0"/>
          <w:color w:val="000000"/>
          <w:sz w:val="24"/>
        </w:rPr>
        <w:t>价软土地层条件下的盾构隧道施工风险，结合软土地层施工特点总结了</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个风险指标因</w:t>
      </w:r>
      <w:r>
        <w:rPr>
          <w:rFonts w:ascii="宋体" w:hAnsi="宋体" w:eastAsia="宋体"/>
          <w:b w:val="0"/>
          <w:i w:val="0"/>
          <w:color w:val="000000"/>
          <w:sz w:val="24"/>
        </w:rPr>
        <w:t>素，并通过建立可拓风险评估模型对盾构隧道施工风险指标进行评价，最后将其应用到</w:t>
      </w:r>
      <w:r>
        <w:rPr>
          <w:rFonts w:ascii="宋体" w:hAnsi="宋体" w:eastAsia="宋体"/>
          <w:b w:val="0"/>
          <w:i w:val="0"/>
          <w:color w:val="000000"/>
          <w:sz w:val="24"/>
        </w:rPr>
        <w:t>宁波轨道交通工程</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号线得出该项目为中度施工风险等级。王建波等</w:t>
      </w:r>
      <w:r>
        <w:rPr>
          <w:rFonts w:ascii="Times New Roman" w:hAnsi="Times New Roman" w:eastAsia="Times New Roman"/>
          <w:b w:val="0"/>
          <w:i w:val="0"/>
          <w:color w:val="000000"/>
          <w:sz w:val="16"/>
        </w:rPr>
        <w:t>[34]</w:t>
      </w:r>
      <w:r>
        <w:rPr>
          <w:rFonts w:ascii="宋体" w:hAnsi="宋体" w:eastAsia="宋体"/>
          <w:b w:val="0"/>
          <w:i w:val="0"/>
          <w:color w:val="000000"/>
          <w:sz w:val="24"/>
        </w:rPr>
        <w:t>根据盾构机施工</w:t>
      </w:r>
      <w:r>
        <w:rPr>
          <w:rFonts w:ascii="宋体" w:hAnsi="宋体" w:eastAsia="宋体"/>
          <w:b w:val="0"/>
          <w:i w:val="0"/>
          <w:color w:val="000000"/>
          <w:sz w:val="24"/>
        </w:rPr>
        <w:t>特点，从人、法、机、环四个方面构建风险评价指标体系，并提出改进的物元可拓风险</w:t>
      </w:r>
      <w:r>
        <w:rPr>
          <w:rFonts w:ascii="宋体" w:hAnsi="宋体" w:eastAsia="宋体"/>
          <w:b w:val="0"/>
          <w:i w:val="0"/>
          <w:color w:val="000000"/>
          <w:sz w:val="24"/>
        </w:rPr>
        <w:t>评价模型对盾构隧道施工风险进行评估。</w:t>
      </w:r>
    </w:p>
    <w:p>
      <w:pPr>
        <w:autoSpaceDN w:val="0"/>
        <w:autoSpaceDE w:val="0"/>
        <w:widowControl/>
        <w:spacing w:line="180" w:lineRule="exact" w:before="834" w:after="0"/>
        <w:ind w:left="0" w:right="4136" w:firstLine="0"/>
        <w:jc w:val="right"/>
      </w:pPr>
      <w:r>
        <w:rPr>
          <w:rFonts w:ascii="宋体" w:hAnsi="宋体" w:eastAsia="宋体"/>
          <w:b w:val="0"/>
          <w:i w:val="0"/>
          <w:color w:val="000000"/>
          <w:sz w:val="18"/>
        </w:rPr>
        <w:t xml:space="preserve">- 7 -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2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40" w:lineRule="exact" w:before="698" w:after="0"/>
        <w:ind w:left="998" w:right="0" w:firstLine="0"/>
        <w:jc w:val="left"/>
      </w:pPr>
      <w:r>
        <w:rPr>
          <w:rFonts w:ascii="黑体" w:hAnsi="黑体" w:eastAsia="黑体"/>
          <w:b w:val="0"/>
          <w:i w:val="0"/>
          <w:color w:val="000000"/>
          <w:sz w:val="24"/>
        </w:rPr>
        <w:t xml:space="preserve">1.3.3  二次衬砌安全性相关研究 </w:t>
      </w:r>
    </w:p>
    <w:p>
      <w:pPr>
        <w:autoSpaceDN w:val="0"/>
        <w:tabs>
          <w:tab w:pos="1478" w:val="left"/>
        </w:tabs>
        <w:autoSpaceDE w:val="0"/>
        <w:widowControl/>
        <w:spacing w:line="386" w:lineRule="exact" w:before="11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）国外研究现状</w:t>
      </w:r>
      <w:r>
        <w:br/>
      </w:r>
      <w:r>
        <w:tab/>
      </w:r>
      <w:r>
        <w:rPr>
          <w:rFonts w:ascii="宋体" w:hAnsi="宋体" w:eastAsia="宋体"/>
          <w:b w:val="0"/>
          <w:i w:val="0"/>
          <w:color w:val="000000"/>
          <w:sz w:val="24"/>
        </w:rPr>
        <w:t>国外对盾构隧道二次衬砌的研究大多集中在二次衬砌的受力特性以及双层衬砌相</w:t>
      </w:r>
      <w:r>
        <w:rPr>
          <w:rFonts w:ascii="宋体" w:hAnsi="宋体" w:eastAsia="宋体"/>
          <w:b w:val="0"/>
          <w:i w:val="0"/>
          <w:color w:val="000000"/>
          <w:sz w:val="24"/>
        </w:rPr>
        <w:t>互作用计算模型等方面，日本较早的在盾构隧道工程中应用了双层衬砌结构，高松伸行、</w:t>
      </w:r>
      <w:r>
        <w:rPr>
          <w:rFonts w:ascii="宋体" w:hAnsi="宋体" w:eastAsia="宋体"/>
          <w:b w:val="0"/>
          <w:i w:val="0"/>
          <w:color w:val="000000"/>
          <w:sz w:val="24"/>
        </w:rPr>
        <w:t>崛地纪行等对双层衬砌结构抗弯刚度、轴向刚度等都进行了详细的研究。</w:t>
      </w:r>
      <w:r>
        <w:rPr>
          <w:rFonts w:ascii="Times New Roman" w:hAnsi="Times New Roman" w:eastAsia="Times New Roman"/>
          <w:b w:val="0"/>
          <w:i w:val="0"/>
          <w:color w:val="000000"/>
          <w:sz w:val="24"/>
        </w:rPr>
        <w:t>Munfah N A</w:t>
      </w:r>
      <w:r>
        <w:rPr>
          <w:rFonts w:ascii="宋体" w:hAnsi="宋体" w:eastAsia="宋体"/>
          <w:b w:val="0"/>
          <w:i w:val="0"/>
          <w:color w:val="000000"/>
          <w:sz w:val="24"/>
        </w:rPr>
        <w:t>等</w:t>
      </w:r>
      <w:r>
        <w:rPr>
          <w:rFonts w:ascii="Times New Roman" w:hAnsi="Times New Roman" w:eastAsia="Times New Roman"/>
          <w:b w:val="0"/>
          <w:i w:val="0"/>
          <w:color w:val="000000"/>
          <w:sz w:val="16"/>
        </w:rPr>
        <w:t>[35]</w:t>
      </w:r>
      <w:r>
        <w:rPr>
          <w:rFonts w:ascii="宋体" w:hAnsi="宋体" w:eastAsia="宋体"/>
          <w:b w:val="0"/>
          <w:i w:val="0"/>
          <w:color w:val="000000"/>
          <w:sz w:val="24"/>
        </w:rPr>
        <w:t>对盾构隧道双层衬砌受力情况进行整环实验和多环轴向模型实验，根据实验结果讨</w:t>
      </w:r>
      <w:r>
        <w:rPr>
          <w:rFonts w:ascii="宋体" w:hAnsi="宋体" w:eastAsia="宋体"/>
          <w:b w:val="0"/>
          <w:i w:val="0"/>
          <w:color w:val="000000"/>
          <w:sz w:val="24"/>
        </w:rPr>
        <w:t>论了二次衬砌对管片衬砌的承载能力的提升和增强作用。</w:t>
      </w:r>
      <w:r>
        <w:rPr>
          <w:rFonts w:ascii="Times New Roman" w:hAnsi="Times New Roman" w:eastAsia="Times New Roman"/>
          <w:b w:val="0"/>
          <w:i w:val="0"/>
          <w:color w:val="000000"/>
          <w:sz w:val="24"/>
        </w:rPr>
        <w:t>Meguid M A</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[36]</w:t>
      </w:r>
      <w:r>
        <w:rPr>
          <w:rFonts w:ascii="宋体" w:hAnsi="宋体" w:eastAsia="宋体"/>
          <w:b w:val="0"/>
          <w:i w:val="0"/>
          <w:color w:val="000000"/>
          <w:sz w:val="24"/>
        </w:rPr>
        <w:t>通过弹塑性</w:t>
      </w:r>
      <w:r>
        <w:rPr>
          <w:rFonts w:ascii="宋体" w:hAnsi="宋体" w:eastAsia="宋体"/>
          <w:b w:val="0"/>
          <w:i w:val="0"/>
          <w:color w:val="000000"/>
          <w:sz w:val="24"/>
        </w:rPr>
        <w:t>有限元分析来研究衬砌空洞对二次衬砌应力和弯矩的影响，同时研究了其他因素的作</w:t>
      </w:r>
      <w:r>
        <w:rPr>
          <w:rFonts w:ascii="宋体" w:hAnsi="宋体" w:eastAsia="宋体"/>
          <w:b w:val="0"/>
          <w:i w:val="0"/>
          <w:color w:val="000000"/>
          <w:sz w:val="24"/>
        </w:rPr>
        <w:t>用，如连接柔性和地应力条件等对二次衬砌应力的影响，并提出一定的控制措施及建议。</w:t>
      </w:r>
      <w:r>
        <w:rPr>
          <w:rFonts w:ascii="Times New Roman" w:hAnsi="Times New Roman" w:eastAsia="Times New Roman"/>
          <w:b w:val="0"/>
          <w:i w:val="0"/>
          <w:color w:val="000000"/>
          <w:sz w:val="24"/>
        </w:rPr>
        <w:t>Feng K</w:t>
      </w:r>
      <w:r>
        <w:rPr>
          <w:rFonts w:ascii="宋体" w:hAnsi="宋体" w:eastAsia="宋体"/>
          <w:b w:val="0"/>
          <w:i w:val="0"/>
          <w:color w:val="000000"/>
          <w:sz w:val="24"/>
        </w:rPr>
        <w:t xml:space="preserve"> 等</w:t>
      </w:r>
      <w:r>
        <w:rPr>
          <w:rFonts w:ascii="Times New Roman" w:hAnsi="Times New Roman" w:eastAsia="Times New Roman"/>
          <w:b w:val="0"/>
          <w:i w:val="0"/>
          <w:color w:val="000000"/>
          <w:sz w:val="16"/>
        </w:rPr>
        <w:t>[37]</w:t>
      </w:r>
      <w:r>
        <w:rPr>
          <w:rFonts w:ascii="宋体" w:hAnsi="宋体" w:eastAsia="宋体"/>
          <w:b w:val="0"/>
          <w:i w:val="0"/>
          <w:color w:val="000000"/>
          <w:sz w:val="24"/>
        </w:rPr>
        <w:t>以我国狮子洋盾构隧道项目为例，通过模型试验和现场试验研究了静水压</w:t>
      </w:r>
      <w:r>
        <w:rPr>
          <w:rFonts w:ascii="宋体" w:hAnsi="宋体" w:eastAsia="宋体"/>
          <w:b w:val="0"/>
          <w:i w:val="0"/>
          <w:color w:val="000000"/>
          <w:sz w:val="24"/>
        </w:rPr>
        <w:t>力作用下双层衬砌力学性能，以及不同条件对二次衬砌的施工时间影响及破坏特征，论</w:t>
      </w:r>
      <w:r>
        <w:rPr>
          <w:rFonts w:ascii="宋体" w:hAnsi="宋体" w:eastAsia="宋体"/>
          <w:b w:val="0"/>
          <w:i w:val="0"/>
          <w:color w:val="000000"/>
          <w:sz w:val="24"/>
        </w:rPr>
        <w:t>述双层衬砌的合理性和可靠性。</w:t>
      </w:r>
    </w:p>
    <w:p>
      <w:pPr>
        <w:autoSpaceDN w:val="0"/>
        <w:tabs>
          <w:tab w:pos="1478" w:val="left"/>
        </w:tabs>
        <w:autoSpaceDE w:val="0"/>
        <w:widowControl/>
        <w:spacing w:line="386"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）国内研究现状</w:t>
      </w:r>
      <w:r>
        <w:br/>
      </w:r>
      <w:r>
        <w:tab/>
      </w:r>
      <w:r>
        <w:rPr>
          <w:rFonts w:ascii="宋体" w:hAnsi="宋体" w:eastAsia="宋体"/>
          <w:b w:val="0"/>
          <w:i w:val="0"/>
          <w:color w:val="000000"/>
          <w:sz w:val="24"/>
        </w:rPr>
        <w:t>不同盾构隧道中二次衬砌承担不同的作用，晏启祥等</w:t>
      </w:r>
      <w:r>
        <w:rPr>
          <w:rFonts w:ascii="Times New Roman" w:hAnsi="Times New Roman" w:eastAsia="Times New Roman"/>
          <w:b w:val="0"/>
          <w:i w:val="0"/>
          <w:color w:val="000000"/>
          <w:sz w:val="16"/>
        </w:rPr>
        <w:t>[38]</w:t>
      </w:r>
      <w:r>
        <w:rPr>
          <w:rFonts w:ascii="宋体" w:hAnsi="宋体" w:eastAsia="宋体"/>
          <w:b w:val="0"/>
          <w:i w:val="0"/>
          <w:color w:val="000000"/>
          <w:sz w:val="24"/>
        </w:rPr>
        <w:t>对盾构隧道双层衬砌的受力</w:t>
      </w:r>
      <w:r>
        <w:rPr>
          <w:rFonts w:ascii="宋体" w:hAnsi="宋体" w:eastAsia="宋体"/>
          <w:b w:val="0"/>
          <w:i w:val="0"/>
          <w:color w:val="000000"/>
          <w:sz w:val="24"/>
        </w:rPr>
        <w:t>方式进行总结，得出三种不同的承载模式：第一种二次衬砌不参与承载，管片单独承载；</w:t>
      </w:r>
      <w:r>
        <w:rPr>
          <w:rFonts w:ascii="宋体" w:hAnsi="宋体" w:eastAsia="宋体"/>
          <w:b w:val="0"/>
          <w:i w:val="0"/>
          <w:color w:val="000000"/>
          <w:sz w:val="24"/>
        </w:rPr>
        <w:t>第二种二次衬砌与管片衬砌共同承载；第三种二次衬砌仅承担管片渗水压力及其他部分</w:t>
      </w:r>
      <w:r>
        <w:rPr>
          <w:rFonts w:ascii="宋体" w:hAnsi="宋体" w:eastAsia="宋体"/>
          <w:b w:val="0"/>
          <w:i w:val="0"/>
          <w:color w:val="000000"/>
          <w:sz w:val="24"/>
        </w:rPr>
        <w:t>水压力，不考虑其他受力。在此基础上构建抗剪压受力模型，结果表明衬砌共同承载作</w:t>
      </w:r>
      <w:r>
        <w:rPr>
          <w:rFonts w:ascii="宋体" w:hAnsi="宋体" w:eastAsia="宋体"/>
          <w:b w:val="0"/>
          <w:i w:val="0"/>
          <w:color w:val="000000"/>
          <w:sz w:val="24"/>
        </w:rPr>
        <w:t>用效果受外部荷载和地层结构参数影响较大。李宇杰等</w:t>
      </w:r>
      <w:r>
        <w:rPr>
          <w:rFonts w:ascii="Times New Roman" w:hAnsi="Times New Roman" w:eastAsia="Times New Roman"/>
          <w:b w:val="0"/>
          <w:i w:val="0"/>
          <w:color w:val="000000"/>
          <w:sz w:val="16"/>
        </w:rPr>
        <w:t>[39]</w:t>
      </w:r>
      <w:r>
        <w:rPr>
          <w:rFonts w:ascii="宋体" w:hAnsi="宋体" w:eastAsia="宋体"/>
          <w:b w:val="0"/>
          <w:i w:val="0"/>
          <w:color w:val="000000"/>
          <w:sz w:val="24"/>
        </w:rPr>
        <w:t>综述了国内外隧道结构安全性</w:t>
      </w:r>
      <w:r>
        <w:rPr>
          <w:rFonts w:ascii="宋体" w:hAnsi="宋体" w:eastAsia="宋体"/>
          <w:b w:val="0"/>
          <w:i w:val="0"/>
          <w:color w:val="000000"/>
          <w:sz w:val="24"/>
        </w:rPr>
        <w:t>评价，综合考虑衬砌裂缝的长度、宽度、衬砌剥落，结构渗水、材料劣化等因素，提出</w:t>
      </w:r>
      <w:r>
        <w:rPr>
          <w:rFonts w:ascii="宋体" w:hAnsi="宋体" w:eastAsia="宋体"/>
          <w:b w:val="0"/>
          <w:i w:val="0"/>
          <w:color w:val="000000"/>
          <w:sz w:val="24"/>
        </w:rPr>
        <w:t>地铁隧道衬砌裂缝病害评价分级标准及相应的补强措施。张帆</w:t>
      </w:r>
      <w:r>
        <w:rPr>
          <w:rFonts w:ascii="Times New Roman" w:hAnsi="Times New Roman" w:eastAsia="Times New Roman"/>
          <w:b w:val="0"/>
          <w:i w:val="0"/>
          <w:color w:val="000000"/>
          <w:sz w:val="16"/>
        </w:rPr>
        <w:t>[40]</w:t>
      </w:r>
      <w:r>
        <w:rPr>
          <w:rFonts w:ascii="宋体" w:hAnsi="宋体" w:eastAsia="宋体"/>
          <w:b w:val="0"/>
          <w:i w:val="0"/>
          <w:color w:val="000000"/>
          <w:sz w:val="24"/>
        </w:rPr>
        <w:t>利用层次分析法确定了</w:t>
      </w:r>
      <w:r>
        <w:rPr>
          <w:rFonts w:ascii="宋体" w:hAnsi="宋体" w:eastAsia="宋体"/>
          <w:b w:val="0"/>
          <w:i w:val="0"/>
          <w:color w:val="000000"/>
          <w:sz w:val="24"/>
        </w:rPr>
        <w:t>隧道衬砌安全影响因素权重，确定隧道衬砌安全性模糊评估核心公式，以核心失效率对</w:t>
      </w:r>
      <w:r>
        <w:rPr>
          <w:rFonts w:ascii="宋体" w:hAnsi="宋体" w:eastAsia="宋体"/>
          <w:b w:val="0"/>
          <w:i w:val="0"/>
          <w:color w:val="000000"/>
          <w:sz w:val="24"/>
        </w:rPr>
        <w:t>隧道衬砌的风险进行评估。汤雷</w:t>
      </w:r>
      <w:r>
        <w:rPr>
          <w:rFonts w:ascii="Times New Roman" w:hAnsi="Times New Roman" w:eastAsia="Times New Roman"/>
          <w:b w:val="0"/>
          <w:i w:val="0"/>
          <w:color w:val="000000"/>
          <w:sz w:val="16"/>
        </w:rPr>
        <w:t>[41]</w:t>
      </w:r>
      <w:r>
        <w:rPr>
          <w:rFonts w:ascii="宋体" w:hAnsi="宋体" w:eastAsia="宋体"/>
          <w:b w:val="0"/>
          <w:i w:val="0"/>
          <w:color w:val="000000"/>
          <w:sz w:val="24"/>
        </w:rPr>
        <w:t>等分别对裂缝、施工缝、压溃、变形等指标对隧道衬</w:t>
      </w:r>
      <w:r>
        <w:rPr>
          <w:rFonts w:ascii="宋体" w:hAnsi="宋体" w:eastAsia="宋体"/>
          <w:b w:val="0"/>
          <w:i w:val="0"/>
          <w:color w:val="000000"/>
          <w:sz w:val="24"/>
        </w:rPr>
        <w:t>砌从局部到整体进行了安全性评估，最终提出了隧道裂缝的综合评价方法，准确定量的</w:t>
      </w:r>
      <w:r>
        <w:rPr>
          <w:rFonts w:ascii="宋体" w:hAnsi="宋体" w:eastAsia="宋体"/>
          <w:b w:val="0"/>
          <w:i w:val="0"/>
          <w:color w:val="000000"/>
          <w:sz w:val="24"/>
        </w:rPr>
        <w:t>评价了隧道裂损状态，并将该评价方法引入实际工程中，为今后类似工程的安全性评价</w:t>
      </w:r>
      <w:r>
        <w:rPr>
          <w:rFonts w:ascii="宋体" w:hAnsi="宋体" w:eastAsia="宋体"/>
          <w:b w:val="0"/>
          <w:i w:val="0"/>
          <w:color w:val="000000"/>
          <w:sz w:val="24"/>
        </w:rPr>
        <w:t>提供参考。</w:t>
      </w:r>
    </w:p>
    <w:p>
      <w:pPr>
        <w:autoSpaceDN w:val="0"/>
        <w:tabs>
          <w:tab w:pos="1718" w:val="left"/>
        </w:tabs>
        <w:autoSpaceDE w:val="0"/>
        <w:widowControl/>
        <w:spacing w:line="306" w:lineRule="exact" w:before="174" w:after="0"/>
        <w:ind w:left="934" w:right="0" w:firstLine="0"/>
        <w:jc w:val="left"/>
      </w:pPr>
      <w:r>
        <w:rPr>
          <w:rFonts w:ascii="AdobeSongStd" w:hAnsi="AdobeSongStd" w:eastAsia="AdobeSongStd"/>
          <w:b w:val="0"/>
          <w:i w:val="0"/>
          <w:color w:val="000000"/>
          <w:sz w:val="24"/>
        </w:rPr>
        <w:t>1.3.4</w:t>
      </w:r>
      <w:r>
        <w:tab/>
      </w:r>
      <w:r>
        <w:rPr>
          <w:rFonts w:ascii="黑体" w:hAnsi="黑体" w:eastAsia="黑体"/>
          <w:b w:val="0"/>
          <w:i w:val="0"/>
          <w:color w:val="000000"/>
          <w:sz w:val="24"/>
        </w:rPr>
        <w:t xml:space="preserve"> 文献综述 </w:t>
      </w:r>
    </w:p>
    <w:p>
      <w:pPr>
        <w:autoSpaceDN w:val="0"/>
        <w:autoSpaceDE w:val="0"/>
        <w:widowControl/>
        <w:spacing w:line="388" w:lineRule="exact" w:before="82" w:after="0"/>
        <w:ind w:left="998" w:right="20" w:firstLine="480"/>
        <w:jc w:val="both"/>
      </w:pPr>
      <w:r>
        <w:rPr>
          <w:rFonts w:ascii="宋体" w:hAnsi="宋体" w:eastAsia="宋体"/>
          <w:b w:val="0"/>
          <w:i w:val="0"/>
          <w:color w:val="000000"/>
          <w:sz w:val="24"/>
        </w:rPr>
        <w:t>综述目前国内外研究现状，国内外学者对多种条件下隧道施工安全风险均有了一定</w:t>
      </w:r>
      <w:r>
        <w:rPr>
          <w:rFonts w:ascii="宋体" w:hAnsi="宋体" w:eastAsia="宋体"/>
          <w:b w:val="0"/>
          <w:i w:val="0"/>
          <w:color w:val="000000"/>
          <w:sz w:val="24"/>
        </w:rPr>
        <w:t>的研究，有效解决了一定的施工安全管理问题。其中盾构法被学术领域大多总结为施工</w:t>
      </w:r>
      <w:r>
        <w:rPr>
          <w:rFonts w:ascii="宋体" w:hAnsi="宋体" w:eastAsia="宋体"/>
          <w:b w:val="0"/>
          <w:i w:val="0"/>
          <w:color w:val="000000"/>
          <w:sz w:val="24"/>
        </w:rPr>
        <w:t>管理困难，事故高发的工法，为减少事故发生，学者们已展开施工风险管理研究。就目</w:t>
      </w:r>
      <w:r>
        <w:rPr>
          <w:rFonts w:ascii="宋体" w:hAnsi="宋体" w:eastAsia="宋体"/>
          <w:b w:val="0"/>
          <w:i w:val="0"/>
          <w:color w:val="000000"/>
          <w:sz w:val="24"/>
        </w:rPr>
        <w:t>前隧道修建规模、发展及对风险管理的研究内容综合来看，还存在以下研究方面的不足：</w:t>
      </w:r>
    </w:p>
    <w:p>
      <w:pPr>
        <w:autoSpaceDN w:val="0"/>
        <w:autoSpaceDE w:val="0"/>
        <w:widowControl/>
        <w:spacing w:line="180" w:lineRule="exact" w:before="990" w:after="0"/>
        <w:ind w:left="0" w:right="4182" w:firstLine="0"/>
        <w:jc w:val="right"/>
      </w:pPr>
      <w:r>
        <w:rPr>
          <w:rFonts w:ascii="宋体" w:hAnsi="宋体" w:eastAsia="宋体"/>
          <w:b w:val="0"/>
          <w:i w:val="0"/>
          <w:color w:val="000000"/>
          <w:sz w:val="18"/>
        </w:rPr>
        <w:t xml:space="preserve">- 8 -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82" w:lineRule="exact" w:before="592"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）在盾构隧道工程研究方面，目前在已有研究中主要分为两方面，一方面主要</w:t>
      </w:r>
      <w:r>
        <w:rPr>
          <w:rFonts w:ascii="宋体" w:hAnsi="宋体" w:eastAsia="宋体"/>
          <w:b w:val="0"/>
          <w:i w:val="0"/>
          <w:color w:val="000000"/>
          <w:sz w:val="24"/>
        </w:rPr>
        <w:t>从盾构机本身特点或盾构法施工特点角度出发进行风险研究，另一方面是对盾构隧道施</w:t>
      </w:r>
      <w:r>
        <w:rPr>
          <w:rFonts w:ascii="宋体" w:hAnsi="宋体" w:eastAsia="宋体"/>
          <w:b w:val="0"/>
          <w:i w:val="0"/>
          <w:color w:val="000000"/>
          <w:sz w:val="24"/>
        </w:rPr>
        <w:t>工在特殊地质条件下或对邻边建筑物的影响等进行研究。无论从指标体系的构建还是风</w:t>
      </w:r>
      <w:r>
        <w:rPr>
          <w:rFonts w:ascii="宋体" w:hAnsi="宋体" w:eastAsia="宋体"/>
          <w:b w:val="0"/>
          <w:i w:val="0"/>
          <w:color w:val="000000"/>
          <w:sz w:val="24"/>
        </w:rPr>
        <w:t>险水平的研究均围绕盾构机械及管片衬砌，对管片和隧道起到重要保护作用的最后屏障</w:t>
      </w:r>
      <w:r>
        <w:rPr>
          <w:rFonts w:ascii="宋体" w:hAnsi="宋体" w:eastAsia="宋体"/>
          <w:b w:val="0"/>
          <w:i w:val="0"/>
          <w:color w:val="000000"/>
          <w:sz w:val="24"/>
        </w:rPr>
        <w:t>二衬的施工风险几乎没有涉及，且仅有的研究中仅提及对二衬的质量要求，未深究问题</w:t>
      </w:r>
      <w:r>
        <w:rPr>
          <w:rFonts w:ascii="宋体" w:hAnsi="宋体" w:eastAsia="宋体"/>
          <w:b w:val="0"/>
          <w:i w:val="0"/>
          <w:color w:val="000000"/>
          <w:sz w:val="24"/>
        </w:rPr>
        <w:t>产生的根源，尚未发现完整的盾构隧道二次衬砌施工阶段风险管理研究。</w:t>
      </w:r>
    </w:p>
    <w:p>
      <w:pPr>
        <w:autoSpaceDN w:val="0"/>
        <w:autoSpaceDE w:val="0"/>
        <w:widowControl/>
        <w:spacing w:line="384" w:lineRule="exact" w:before="42"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）在二次衬砌安全性研究方面，一方面，主要研究二次衬砌与管片受力作用计</w:t>
      </w:r>
      <w:r>
        <w:rPr>
          <w:rFonts w:ascii="宋体" w:hAnsi="宋体" w:eastAsia="宋体"/>
          <w:b w:val="0"/>
          <w:i w:val="0"/>
          <w:color w:val="000000"/>
          <w:sz w:val="24"/>
        </w:rPr>
        <w:t>算及结构力学特性两类，忽略了二次衬砌的施工安全及质量等施工过程中会存在的风险</w:t>
      </w:r>
      <w:r>
        <w:rPr>
          <w:rFonts w:ascii="宋体" w:hAnsi="宋体" w:eastAsia="宋体"/>
          <w:b w:val="0"/>
          <w:i w:val="0"/>
          <w:color w:val="000000"/>
          <w:sz w:val="24"/>
        </w:rPr>
        <w:t>问题，而这些问题的存在会对结构安全性造成一定的影响。另一方面，对二次衬砌的研</w:t>
      </w:r>
      <w:r>
        <w:rPr>
          <w:rFonts w:ascii="宋体" w:hAnsi="宋体" w:eastAsia="宋体"/>
          <w:b w:val="0"/>
          <w:i w:val="0"/>
          <w:color w:val="000000"/>
          <w:sz w:val="24"/>
        </w:rPr>
        <w:t>究主要关注运营期出现的变形、剥落、结构失效等安全问题及病害等级评价，而造成这</w:t>
      </w:r>
      <w:r>
        <w:rPr>
          <w:rFonts w:ascii="宋体" w:hAnsi="宋体" w:eastAsia="宋体"/>
          <w:b w:val="0"/>
          <w:i w:val="0"/>
          <w:color w:val="000000"/>
          <w:sz w:val="24"/>
        </w:rPr>
        <w:t>些问题的原因之一就是施工问题。目前少有研究对二次衬砌施工阶段的风险因素进行分</w:t>
      </w:r>
      <w:r>
        <w:rPr>
          <w:rFonts w:ascii="宋体" w:hAnsi="宋体" w:eastAsia="宋体"/>
          <w:b w:val="0"/>
          <w:i w:val="0"/>
          <w:color w:val="000000"/>
          <w:sz w:val="24"/>
        </w:rPr>
        <w:t>析，且均未从考虑风险因素的因果关系及作用程度的角度切断风险连锁链，从而控制风</w:t>
      </w:r>
      <w:r>
        <w:rPr>
          <w:rFonts w:ascii="宋体" w:hAnsi="宋体" w:eastAsia="宋体"/>
          <w:b w:val="0"/>
          <w:i w:val="0"/>
          <w:color w:val="000000"/>
          <w:sz w:val="24"/>
        </w:rPr>
        <w:t>险产生。</w:t>
      </w:r>
    </w:p>
    <w:p>
      <w:pPr>
        <w:autoSpaceDN w:val="0"/>
        <w:autoSpaceDE w:val="0"/>
        <w:widowControl/>
        <w:spacing w:line="374" w:lineRule="exact" w:before="50" w:after="0"/>
        <w:ind w:left="998" w:right="14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）缺少完整的盾构隧道二衬施工风险管理体系和适用的风险评估模型，未能将</w:t>
      </w:r>
      <w:r>
        <w:rPr>
          <w:rFonts w:ascii="宋体" w:hAnsi="宋体" w:eastAsia="宋体"/>
          <w:b w:val="0"/>
          <w:i w:val="0"/>
          <w:color w:val="000000"/>
          <w:sz w:val="24"/>
        </w:rPr>
        <w:t>其应用于实际的盾构隧道二衬项目中系统地对二衬施工风险进行科学分析，从根源进行</w:t>
      </w:r>
      <w:r>
        <w:rPr>
          <w:rFonts w:ascii="宋体" w:hAnsi="宋体" w:eastAsia="宋体"/>
          <w:b w:val="0"/>
          <w:i w:val="0"/>
          <w:color w:val="000000"/>
          <w:sz w:val="24"/>
        </w:rPr>
        <w:t>管理、避免风险的发生。</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1.4  研究内容及方法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1.4.1  研究内容 </w:t>
      </w:r>
    </w:p>
    <w:p>
      <w:pPr>
        <w:autoSpaceDN w:val="0"/>
        <w:tabs>
          <w:tab w:pos="1478" w:val="left"/>
        </w:tabs>
        <w:autoSpaceDE w:val="0"/>
        <w:widowControl/>
        <w:spacing w:line="390" w:lineRule="exact" w:before="78" w:after="0"/>
        <w:ind w:left="998" w:right="0" w:firstLine="0"/>
        <w:jc w:val="left"/>
      </w:pPr>
      <w:r>
        <w:tab/>
      </w:r>
      <w:r>
        <w:rPr>
          <w:rFonts w:ascii="宋体" w:hAnsi="宋体" w:eastAsia="宋体"/>
          <w:b w:val="0"/>
          <w:i w:val="0"/>
          <w:color w:val="000000"/>
          <w:sz w:val="24"/>
        </w:rPr>
        <w:t>二次衬砌是盾构隧道中保护管片衬砌的内部结构，其施工过程工序紧密琐碎、不易</w:t>
      </w:r>
      <w:r>
        <w:rPr>
          <w:rFonts w:ascii="宋体" w:hAnsi="宋体" w:eastAsia="宋体"/>
          <w:b w:val="0"/>
          <w:i w:val="0"/>
          <w:color w:val="000000"/>
          <w:sz w:val="24"/>
        </w:rPr>
        <w:t>管理、施工人员素质参差，因此对如何有效提高盾构隧道二次衬砌施工风险管理的效率，</w:t>
      </w:r>
      <w:r>
        <w:rPr>
          <w:rFonts w:ascii="宋体" w:hAnsi="宋体" w:eastAsia="宋体"/>
          <w:b w:val="0"/>
          <w:i w:val="0"/>
          <w:color w:val="000000"/>
          <w:sz w:val="24"/>
        </w:rPr>
        <w:t>降低此类项目风险管理的难度进行研究，为二次衬砌施工风险提供有效支持具有重要意</w:t>
      </w:r>
      <w:r>
        <w:rPr>
          <w:rFonts w:ascii="宋体" w:hAnsi="宋体" w:eastAsia="宋体"/>
          <w:b w:val="0"/>
          <w:i w:val="0"/>
          <w:color w:val="000000"/>
          <w:sz w:val="24"/>
        </w:rPr>
        <w:t>义。本文通过研究可使管理者在类似项目管理时有效识别出关键风险因素，在明晰项目</w:t>
      </w:r>
      <w:r>
        <w:rPr>
          <w:rFonts w:ascii="宋体" w:hAnsi="宋体" w:eastAsia="宋体"/>
          <w:b w:val="0"/>
          <w:i w:val="0"/>
          <w:color w:val="000000"/>
          <w:sz w:val="24"/>
        </w:rPr>
        <w:t>管理思路上提供可靠、明确的管理方向。因此本文的主要研究内容是对盾构隧道二次衬</w:t>
      </w:r>
      <w:r>
        <w:rPr>
          <w:rFonts w:ascii="宋体" w:hAnsi="宋体" w:eastAsia="宋体"/>
          <w:b w:val="0"/>
          <w:i w:val="0"/>
          <w:color w:val="000000"/>
          <w:sz w:val="24"/>
        </w:rPr>
        <w:t>砌施工风险影响因素及项目风险等级进行深入研究和分析，并提供相应的风险控制措</w:t>
      </w:r>
      <w:r>
        <w:rPr>
          <w:rFonts w:ascii="宋体" w:hAnsi="宋体" w:eastAsia="宋体"/>
          <w:b w:val="0"/>
          <w:i w:val="0"/>
          <w:color w:val="000000"/>
          <w:sz w:val="24"/>
        </w:rPr>
        <w:t>施。本文一共分为六章，主要研究内容为：</w:t>
      </w:r>
      <w:r>
        <w:br/>
      </w:r>
      <w:r>
        <w:tab/>
      </w:r>
      <w:r>
        <w:rPr>
          <w:rFonts w:ascii="宋体" w:hAnsi="宋体" w:eastAsia="宋体"/>
          <w:b w:val="0"/>
          <w:i w:val="0"/>
          <w:color w:val="000000"/>
          <w:sz w:val="24"/>
        </w:rPr>
        <w:t>第一章绪论。主要说明本文的研究背景，提出目前存在的问题并阐述本研究目的及</w:t>
      </w:r>
      <w:r>
        <w:rPr>
          <w:rFonts w:ascii="宋体" w:hAnsi="宋体" w:eastAsia="宋体"/>
          <w:b w:val="0"/>
          <w:i w:val="0"/>
          <w:color w:val="000000"/>
          <w:sz w:val="24"/>
        </w:rPr>
        <w:t>意义。综述国内外研究现状，分析目前国内外研究进展。最后依据目前现状，阐述本文</w:t>
      </w:r>
      <w:r>
        <w:rPr>
          <w:rFonts w:ascii="宋体" w:hAnsi="宋体" w:eastAsia="宋体"/>
          <w:b w:val="0"/>
          <w:i w:val="0"/>
          <w:color w:val="000000"/>
          <w:sz w:val="24"/>
        </w:rPr>
        <w:t>主要研究内容、采用的研究方法及本研究技术路线。</w:t>
      </w:r>
    </w:p>
    <w:p>
      <w:pPr>
        <w:autoSpaceDN w:val="0"/>
        <w:autoSpaceDE w:val="0"/>
        <w:widowControl/>
        <w:spacing w:line="388" w:lineRule="exact" w:before="0" w:after="0"/>
        <w:ind w:left="998" w:right="0" w:firstLine="480"/>
        <w:jc w:val="left"/>
      </w:pPr>
      <w:r>
        <w:rPr>
          <w:rFonts w:ascii="宋体" w:hAnsi="宋体" w:eastAsia="宋体"/>
          <w:b w:val="0"/>
          <w:i w:val="0"/>
          <w:color w:val="000000"/>
          <w:sz w:val="24"/>
        </w:rPr>
        <w:t>第二章为本研究相关基本理论的概述。首先通过文献分析对本文所研究的工程风险</w:t>
      </w:r>
      <w:r>
        <w:rPr>
          <w:rFonts w:ascii="宋体" w:hAnsi="宋体" w:eastAsia="宋体"/>
          <w:b w:val="0"/>
          <w:i w:val="0"/>
          <w:color w:val="000000"/>
          <w:sz w:val="24"/>
        </w:rPr>
        <w:t>进行了明确的定义，阐述风险的分类、构成及风险管理基本过程。其次介绍风险分析基</w:t>
      </w:r>
    </w:p>
    <w:p>
      <w:pPr>
        <w:autoSpaceDN w:val="0"/>
        <w:autoSpaceDE w:val="0"/>
        <w:widowControl/>
        <w:spacing w:line="180" w:lineRule="exact" w:before="1140" w:after="0"/>
        <w:ind w:left="0" w:right="4182" w:firstLine="0"/>
        <w:jc w:val="right"/>
      </w:pPr>
      <w:r>
        <w:rPr>
          <w:rFonts w:ascii="宋体" w:hAnsi="宋体" w:eastAsia="宋体"/>
          <w:b w:val="0"/>
          <w:i w:val="0"/>
          <w:color w:val="000000"/>
          <w:sz w:val="18"/>
        </w:rPr>
        <w:t xml:space="preserve">- 9 -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8" w:lineRule="exact" w:before="552" w:after="0"/>
        <w:ind w:left="998" w:right="0" w:firstLine="0"/>
        <w:jc w:val="left"/>
      </w:pPr>
      <w:r>
        <w:rPr>
          <w:rFonts w:ascii="宋体" w:hAnsi="宋体" w:eastAsia="宋体"/>
          <w:b w:val="0"/>
          <w:i w:val="0"/>
          <w:color w:val="000000"/>
          <w:sz w:val="24"/>
        </w:rPr>
        <w:t>本方法并对对本文所采用研究方法进行适用性分析。最后介绍盾构隧道施工特点、二次</w:t>
      </w:r>
      <w:r>
        <w:rPr>
          <w:rFonts w:ascii="宋体" w:hAnsi="宋体" w:eastAsia="宋体"/>
          <w:b w:val="0"/>
          <w:i w:val="0"/>
          <w:color w:val="000000"/>
          <w:sz w:val="24"/>
        </w:rPr>
        <w:t>衬砌的施工流程及施工特点，阐述二次衬砌施工重难点。</w:t>
      </w:r>
    </w:p>
    <w:p>
      <w:pPr>
        <w:autoSpaceDN w:val="0"/>
        <w:autoSpaceDE w:val="0"/>
        <w:widowControl/>
        <w:spacing w:line="390" w:lineRule="exact" w:before="0" w:after="0"/>
        <w:ind w:left="998" w:right="48" w:firstLine="480"/>
        <w:jc w:val="both"/>
      </w:pPr>
      <w:r>
        <w:rPr>
          <w:rFonts w:ascii="宋体" w:hAnsi="宋体" w:eastAsia="宋体"/>
          <w:b w:val="0"/>
          <w:i w:val="0"/>
          <w:color w:val="000000"/>
          <w:sz w:val="24"/>
        </w:rPr>
        <w:t>第三章为盾构隧道二次衬砌施工风险指标体系的建立。首先依据二次衬砌施工完整</w:t>
      </w:r>
      <w:r>
        <w:rPr>
          <w:rFonts w:ascii="宋体" w:hAnsi="宋体" w:eastAsia="宋体"/>
          <w:b w:val="0"/>
          <w:i w:val="0"/>
          <w:color w:val="000000"/>
          <w:sz w:val="24"/>
        </w:rPr>
        <w:t>事故报告、相关文献及项目现场调研全面整理并形成盾构隧道二次衬砌施工风险因素清</w:t>
      </w:r>
      <w:r>
        <w:rPr>
          <w:rFonts w:ascii="宋体" w:hAnsi="宋体" w:eastAsia="宋体"/>
          <w:b w:val="0"/>
          <w:i w:val="0"/>
          <w:color w:val="000000"/>
          <w:sz w:val="24"/>
        </w:rPr>
        <w:t>单，依照逻辑分析方法、专家意见对指标体系筛选和确定，最后结合风险发生机理及</w:t>
      </w:r>
      <w:r>
        <w:rPr>
          <w:rFonts w:ascii="Times New Roman" w:hAnsi="Times New Roman" w:eastAsia="Times New Roman"/>
          <w:b w:val="0"/>
          <w:i w:val="0"/>
          <w:color w:val="000000"/>
          <w:sz w:val="24"/>
        </w:rPr>
        <w:t>4M1E</w:t>
      </w:r>
      <w:r>
        <w:rPr>
          <w:rFonts w:ascii="宋体" w:hAnsi="宋体" w:eastAsia="宋体"/>
          <w:b w:val="0"/>
          <w:i w:val="0"/>
          <w:color w:val="000000"/>
          <w:sz w:val="24"/>
        </w:rPr>
        <w:t xml:space="preserve"> 理论将二次衬砌施工风险分为五个方面进行分类，构建盾构隧道二次衬砌施工风</w:t>
      </w:r>
      <w:r>
        <w:rPr>
          <w:rFonts w:ascii="宋体" w:hAnsi="宋体" w:eastAsia="宋体"/>
          <w:b w:val="0"/>
          <w:i w:val="0"/>
          <w:color w:val="000000"/>
          <w:sz w:val="24"/>
        </w:rPr>
        <w:t>险指标体系。</w:t>
      </w:r>
    </w:p>
    <w:p>
      <w:pPr>
        <w:autoSpaceDN w:val="0"/>
        <w:autoSpaceDE w:val="0"/>
        <w:widowControl/>
        <w:spacing w:line="398" w:lineRule="exact" w:before="0" w:after="0"/>
        <w:ind w:left="998" w:right="46" w:firstLine="480"/>
        <w:jc w:val="both"/>
      </w:pPr>
      <w:r>
        <w:rPr>
          <w:rFonts w:ascii="宋体" w:hAnsi="宋体" w:eastAsia="宋体"/>
          <w:b w:val="0"/>
          <w:i w:val="0"/>
          <w:color w:val="000000"/>
          <w:sz w:val="24"/>
        </w:rPr>
        <w:t>第四章为盾构隧道二次衬砌施工风险因素关联情况分析及风险评估模型构建。首先</w:t>
      </w:r>
      <w:r>
        <w:rPr>
          <w:rFonts w:ascii="宋体" w:hAnsi="宋体" w:eastAsia="宋体"/>
          <w:b w:val="0"/>
          <w:i w:val="0"/>
          <w:color w:val="000000"/>
          <w:sz w:val="24"/>
        </w:rPr>
        <w:t>详述了模型构建原理。其次阐述依据</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法确定关键影响因素、因素间影响程度</w:t>
      </w:r>
      <w:r>
        <w:rPr>
          <w:rFonts w:ascii="宋体" w:hAnsi="宋体" w:eastAsia="宋体"/>
          <w:b w:val="0"/>
          <w:i w:val="0"/>
          <w:color w:val="000000"/>
          <w:sz w:val="24"/>
        </w:rPr>
        <w:t>和作用关系，并以</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的计算结果作为</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网络结构模型构建基础。建立</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云模型综合风险评价模型，对指标体系全方位多角度进行风险评估。</w:t>
      </w:r>
    </w:p>
    <w:p>
      <w:pPr>
        <w:autoSpaceDN w:val="0"/>
        <w:autoSpaceDE w:val="0"/>
        <w:widowControl/>
        <w:spacing w:line="384" w:lineRule="exact" w:before="0" w:after="0"/>
        <w:ind w:left="998" w:right="46" w:firstLine="480"/>
        <w:jc w:val="both"/>
      </w:pPr>
      <w:r>
        <w:rPr>
          <w:rFonts w:ascii="宋体" w:hAnsi="宋体" w:eastAsia="宋体"/>
          <w:b w:val="0"/>
          <w:i w:val="0"/>
          <w:color w:val="000000"/>
          <w:sz w:val="24"/>
        </w:rPr>
        <w:t>第五章为某海底大盾构隧道项目进行案例分析。首先介绍工程概况并根据实际情况</w:t>
      </w:r>
      <w:r>
        <w:rPr>
          <w:rFonts w:ascii="宋体" w:hAnsi="宋体" w:eastAsia="宋体"/>
          <w:b w:val="0"/>
          <w:i w:val="0"/>
          <w:color w:val="000000"/>
          <w:sz w:val="24"/>
        </w:rPr>
        <w:t>确定指标体系。邀请相关领域专家对该盾构隧道项目二衬施工风险指标间影响程度打</w:t>
      </w:r>
      <w:r>
        <w:rPr>
          <w:rFonts w:ascii="宋体" w:hAnsi="宋体" w:eastAsia="宋体"/>
          <w:b w:val="0"/>
          <w:i w:val="0"/>
          <w:color w:val="000000"/>
          <w:sz w:val="24"/>
        </w:rPr>
        <w:t>分，基于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法确定二次衬砌施工风险关键影响因素，根据计算结果分析各指标</w:t>
      </w:r>
      <w:r>
        <w:rPr>
          <w:rFonts w:ascii="宋体" w:hAnsi="宋体" w:eastAsia="宋体"/>
          <w:b w:val="0"/>
          <w:i w:val="0"/>
          <w:color w:val="000000"/>
          <w:sz w:val="24"/>
        </w:rPr>
        <w:t>的因果关系以及指标间相互作用关系。邀请专家对项目风险指标优势度及风险程度打</w:t>
      </w:r>
      <w:r>
        <w:rPr>
          <w:rFonts w:ascii="宋体" w:hAnsi="宋体" w:eastAsia="宋体"/>
          <w:b w:val="0"/>
          <w:i w:val="0"/>
          <w:color w:val="000000"/>
          <w:sz w:val="24"/>
        </w:rPr>
        <w:t>分，根据</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云模型，借助</w:t>
      </w:r>
      <w:r>
        <w:rPr>
          <w:rFonts w:ascii="Times New Roman" w:hAnsi="Times New Roman" w:eastAsia="Times New Roman"/>
          <w:b w:val="0"/>
          <w:i w:val="0"/>
          <w:color w:val="000000"/>
          <w:sz w:val="24"/>
        </w:rPr>
        <w:t>Super Decision</w:t>
      </w:r>
      <w:r>
        <w:rPr>
          <w:rFonts w:ascii="宋体" w:hAnsi="宋体" w:eastAsia="宋体"/>
          <w:b w:val="0"/>
          <w:i w:val="0"/>
          <w:color w:val="000000"/>
          <w:sz w:val="24"/>
        </w:rPr>
        <w:t xml:space="preserve"> 软件（</w:t>
      </w:r>
      <w:r>
        <w:rPr>
          <w:rFonts w:ascii="Times New Roman" w:hAnsi="Times New Roman" w:eastAsia="Times New Roman"/>
          <w:b w:val="0"/>
          <w:i w:val="0"/>
          <w:color w:val="000000"/>
          <w:sz w:val="24"/>
        </w:rPr>
        <w:t>SD</w:t>
      </w:r>
      <w:r>
        <w:rPr>
          <w:rFonts w:ascii="宋体" w:hAnsi="宋体" w:eastAsia="宋体"/>
          <w:b w:val="0"/>
          <w:i w:val="0"/>
          <w:color w:val="000000"/>
          <w:sz w:val="24"/>
        </w:rPr>
        <w:t>）和</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仿真</w:t>
      </w:r>
      <w:r>
        <w:rPr>
          <w:rFonts w:ascii="宋体" w:hAnsi="宋体" w:eastAsia="宋体"/>
          <w:b w:val="0"/>
          <w:i w:val="0"/>
          <w:color w:val="000000"/>
          <w:sz w:val="24"/>
        </w:rPr>
        <w:t>模拟对风险进行综合评估，计算并对项目风险等级进行评价分析，根据分析结果给出风</w:t>
      </w:r>
      <w:r>
        <w:rPr>
          <w:rFonts w:ascii="宋体" w:hAnsi="宋体" w:eastAsia="宋体"/>
          <w:b w:val="0"/>
          <w:i w:val="0"/>
          <w:color w:val="000000"/>
          <w:sz w:val="24"/>
        </w:rPr>
        <w:t>险控制措施。</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第六章为结论与展望。对本研究的内容和结果进行总结，分析研究内容的局限性和</w:t>
      </w:r>
      <w:r>
        <w:rPr>
          <w:rFonts w:ascii="宋体" w:hAnsi="宋体" w:eastAsia="宋体"/>
          <w:b w:val="0"/>
          <w:i w:val="0"/>
          <w:color w:val="000000"/>
          <w:sz w:val="24"/>
        </w:rPr>
        <w:t>不足之处。并提出对未来研究内容的可延伸方向，为后续研究提供一种可行思路。</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1.4.2  研究方法 </w:t>
      </w:r>
    </w:p>
    <w:p>
      <w:pPr>
        <w:autoSpaceDN w:val="0"/>
        <w:tabs>
          <w:tab w:pos="1478" w:val="left"/>
        </w:tabs>
        <w:autoSpaceDE w:val="0"/>
        <w:widowControl/>
        <w:spacing w:line="378" w:lineRule="exact" w:before="126" w:after="0"/>
        <w:ind w:left="998" w:right="0" w:firstLine="0"/>
        <w:jc w:val="left"/>
      </w:pPr>
      <w:r>
        <w:tab/>
      </w:r>
      <w:r>
        <w:rPr>
          <w:rFonts w:ascii="宋体" w:hAnsi="宋体" w:eastAsia="宋体"/>
          <w:b w:val="0"/>
          <w:i w:val="0"/>
          <w:color w:val="000000"/>
          <w:sz w:val="24"/>
        </w:rPr>
        <w:t>本文应用文献分析法、专家调查法、决策和评价实验室法（</w:t>
      </w:r>
      <w:r>
        <w:rPr>
          <w:rFonts w:ascii="Times New Roman" w:hAnsi="Times New Roman" w:eastAsia="Times New Roman"/>
          <w:b w:val="0"/>
          <w:i w:val="0"/>
          <w:color w:val="000000"/>
          <w:sz w:val="24"/>
        </w:rPr>
        <w:t>DEMATEL</w:t>
      </w:r>
      <w:r>
        <w:rPr>
          <w:rFonts w:ascii="宋体" w:hAnsi="宋体" w:eastAsia="宋体"/>
          <w:b w:val="0"/>
          <w:i w:val="0"/>
          <w:color w:val="000000"/>
          <w:sz w:val="24"/>
        </w:rPr>
        <w:t>）、网络层</w:t>
      </w:r>
      <w:r>
        <w:rPr>
          <w:rFonts w:ascii="宋体" w:hAnsi="宋体" w:eastAsia="宋体"/>
          <w:b w:val="0"/>
          <w:i w:val="0"/>
          <w:color w:val="000000"/>
          <w:sz w:val="24"/>
        </w:rPr>
        <w:t>次分析法（</w:t>
      </w:r>
      <w:r>
        <w:rPr>
          <w:rFonts w:ascii="Times New Roman" w:hAnsi="Times New Roman" w:eastAsia="Times New Roman"/>
          <w:b w:val="0"/>
          <w:i w:val="0"/>
          <w:color w:val="000000"/>
          <w:sz w:val="24"/>
        </w:rPr>
        <w:t>ANP</w:t>
      </w:r>
      <w:r>
        <w:rPr>
          <w:rFonts w:ascii="宋体" w:hAnsi="宋体" w:eastAsia="宋体"/>
          <w:b w:val="0"/>
          <w:i w:val="0"/>
          <w:color w:val="000000"/>
          <w:sz w:val="24"/>
        </w:rPr>
        <w:t>）与云模型理论等对课题展开了研究，具体方法应用如下：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）文献分析法。运用文献分析法对现有文献进行分析和综述，为本课题的研究</w:t>
      </w:r>
      <w:r>
        <w:rPr>
          <w:rFonts w:ascii="宋体" w:hAnsi="宋体" w:eastAsia="宋体"/>
          <w:b w:val="0"/>
          <w:i w:val="0"/>
          <w:color w:val="000000"/>
          <w:sz w:val="24"/>
        </w:rPr>
        <w:t>提供理论支持和基础。</w:t>
      </w:r>
    </w:p>
    <w:p>
      <w:pPr>
        <w:autoSpaceDN w:val="0"/>
        <w:autoSpaceDE w:val="0"/>
        <w:widowControl/>
        <w:spacing w:line="372" w:lineRule="exact" w:before="52" w:after="0"/>
        <w:ind w:left="998"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）专家调查法。应用专家调查法收集和处理相关统计数据，根据专家理论知识</w:t>
      </w:r>
      <w:r>
        <w:rPr>
          <w:rFonts w:ascii="宋体" w:hAnsi="宋体" w:eastAsia="宋体"/>
          <w:b w:val="0"/>
          <w:i w:val="0"/>
          <w:color w:val="000000"/>
          <w:sz w:val="24"/>
        </w:rPr>
        <w:t>及项目实际情况判断施工风险指标间的影响程度及重要程度，并确定风险等级。这是本</w:t>
      </w:r>
      <w:r>
        <w:rPr>
          <w:rFonts w:ascii="宋体" w:hAnsi="宋体" w:eastAsia="宋体"/>
          <w:b w:val="0"/>
          <w:i w:val="0"/>
          <w:color w:val="000000"/>
          <w:sz w:val="24"/>
        </w:rPr>
        <w:t>研究的主要数据来源和基础，也是进行风险评价及分析的关键。</w:t>
      </w:r>
    </w:p>
    <w:p>
      <w:pPr>
        <w:autoSpaceDN w:val="0"/>
        <w:autoSpaceDE w:val="0"/>
        <w:widowControl/>
        <w:spacing w:line="390" w:lineRule="exact" w:before="32" w:after="0"/>
        <w:ind w:left="998" w:right="4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云模型风险评估方法。应用</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法揭示指标体系中的</w:t>
      </w:r>
      <w:r>
        <w:rPr>
          <w:rFonts w:ascii="宋体" w:hAnsi="宋体" w:eastAsia="宋体"/>
          <w:b w:val="0"/>
          <w:i w:val="0"/>
          <w:color w:val="000000"/>
          <w:sz w:val="24"/>
        </w:rPr>
        <w:t>风险因素相互作用关系，确定指标因果属性，为后续施工风险管理提供基础。根据</w:t>
      </w:r>
      <w:r>
        <w:rPr>
          <w:rFonts w:ascii="Times New Roman" w:hAnsi="Times New Roman" w:eastAsia="Times New Roman"/>
          <w:b w:val="0"/>
          <w:i w:val="0"/>
          <w:color w:val="000000"/>
          <w:sz w:val="24"/>
        </w:rPr>
        <w:t xml:space="preserve">DEMATEL </w:t>
      </w:r>
      <w:r>
        <w:rPr>
          <w:rFonts w:ascii="宋体" w:hAnsi="宋体" w:eastAsia="宋体"/>
          <w:b w:val="0"/>
          <w:i w:val="0"/>
          <w:color w:val="000000"/>
          <w:sz w:val="24"/>
        </w:rPr>
        <w:t>计算结果构建</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网络结构模型，利用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确定指标权重，充分考虑指标</w:t>
      </w:r>
    </w:p>
    <w:p>
      <w:pPr>
        <w:autoSpaceDN w:val="0"/>
        <w:autoSpaceDE w:val="0"/>
        <w:widowControl/>
        <w:spacing w:line="180" w:lineRule="exact" w:before="644" w:after="0"/>
        <w:ind w:left="0" w:right="4044" w:firstLine="0"/>
        <w:jc w:val="right"/>
      </w:pPr>
      <w:r>
        <w:rPr>
          <w:rFonts w:ascii="宋体" w:hAnsi="宋体" w:eastAsia="宋体"/>
          <w:b w:val="0"/>
          <w:i w:val="0"/>
          <w:color w:val="000000"/>
          <w:sz w:val="18"/>
        </w:rPr>
        <w:t xml:space="preserve">- 10 -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3103880</wp:posOffset>
            </wp:positionV>
            <wp:extent cx="4663440" cy="6185894"/>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63440" cy="61858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7251700</wp:posOffset>
            </wp:positionV>
            <wp:extent cx="381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7251700</wp:posOffset>
            </wp:positionV>
            <wp:extent cx="381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7213600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7251700</wp:posOffset>
            </wp:positionV>
            <wp:extent cx="381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7251700</wp:posOffset>
            </wp:positionV>
            <wp:extent cx="38100" cy="508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7213600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6921500</wp:posOffset>
            </wp:positionV>
            <wp:extent cx="1346200" cy="5588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462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6616700</wp:posOffset>
            </wp:positionV>
            <wp:extent cx="1155700" cy="304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1557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5778500</wp:posOffset>
            </wp:positionV>
            <wp:extent cx="838200" cy="1701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38200" cy="170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5549900</wp:posOffset>
            </wp:positionV>
            <wp:extent cx="825500" cy="2032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25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5549900</wp:posOffset>
            </wp:positionV>
            <wp:extent cx="1333500" cy="1066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33500" cy="106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3721100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3657600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3657600</wp:posOffset>
            </wp:positionV>
            <wp:extent cx="381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3657600</wp:posOffset>
            </wp:positionV>
            <wp:extent cx="38100" cy="635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3721100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3657600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3657600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3657600</wp:posOffset>
            </wp:positionV>
            <wp:extent cx="381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3175000</wp:posOffset>
            </wp:positionV>
            <wp:extent cx="50800" cy="50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3175000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3111500</wp:posOffset>
            </wp:positionV>
            <wp:extent cx="508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3111500</wp:posOffset>
            </wp:positionV>
            <wp:extent cx="63500" cy="508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3111500</wp:posOffset>
            </wp:positionV>
            <wp:extent cx="63500" cy="50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3111500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3111500</wp:posOffset>
            </wp:positionV>
            <wp:extent cx="50800" cy="508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3111500</wp:posOffset>
            </wp:positionV>
            <wp:extent cx="50800" cy="1143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3111500</wp:posOffset>
            </wp:positionV>
            <wp:extent cx="177800" cy="165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77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3111500</wp:posOffset>
            </wp:positionV>
            <wp:extent cx="508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3111500</wp:posOffset>
            </wp:positionV>
            <wp:extent cx="889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3111500</wp:posOffset>
            </wp:positionV>
            <wp:extent cx="50800" cy="508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3111500</wp:posOffset>
            </wp:positionV>
            <wp:extent cx="508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8788400</wp:posOffset>
            </wp:positionV>
            <wp:extent cx="965200" cy="1524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965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8305800</wp:posOffset>
            </wp:positionV>
            <wp:extent cx="419100" cy="1270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7797800</wp:posOffset>
            </wp:positionV>
            <wp:extent cx="444500" cy="1270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44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6692900</wp:posOffset>
            </wp:positionV>
            <wp:extent cx="660400" cy="1397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6692900</wp:posOffset>
            </wp:positionV>
            <wp:extent cx="635000" cy="1270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3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6184900</wp:posOffset>
            </wp:positionV>
            <wp:extent cx="952500" cy="1524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952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6184900</wp:posOffset>
            </wp:positionV>
            <wp:extent cx="546100" cy="1524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6184900</wp:posOffset>
            </wp:positionV>
            <wp:extent cx="393700" cy="1524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93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5638800</wp:posOffset>
            </wp:positionV>
            <wp:extent cx="1079500" cy="2413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0795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5702300</wp:posOffset>
            </wp:positionV>
            <wp:extent cx="660400" cy="1270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5194300</wp:posOffset>
            </wp:positionV>
            <wp:extent cx="1905000" cy="1270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90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4686300</wp:posOffset>
            </wp:positionV>
            <wp:extent cx="457200" cy="1270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5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4686300</wp:posOffset>
            </wp:positionV>
            <wp:extent cx="444500" cy="1270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44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4686300</wp:posOffset>
            </wp:positionV>
            <wp:extent cx="431800" cy="1270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31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4178300</wp:posOffset>
            </wp:positionV>
            <wp:extent cx="1993900" cy="1397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993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3632200</wp:posOffset>
            </wp:positionV>
            <wp:extent cx="1054100" cy="2413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054100" cy="241300"/>
                    </a:xfrm>
                    <a:prstGeom prst="rect"/>
                  </pic:spPr>
                </pic:pic>
              </a:graphicData>
            </a:graphic>
          </wp:anchor>
        </w:drawing>
      </w: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大连理工大学硕士学位论文</w:t>
      </w:r>
    </w:p>
    <w:p>
      <w:pPr>
        <w:autoSpaceDN w:val="0"/>
        <w:autoSpaceDE w:val="0"/>
        <w:widowControl/>
        <w:spacing w:line="240" w:lineRule="exact" w:before="700" w:after="0"/>
        <w:ind w:left="998" w:right="0" w:firstLine="0"/>
        <w:jc w:val="left"/>
      </w:pPr>
      <w:r>
        <w:rPr>
          <w:rFonts w:ascii="宋体" w:hAnsi="宋体" w:eastAsia="宋体"/>
          <w:b w:val="0"/>
          <w:i w:val="0"/>
          <w:color w:val="000000"/>
          <w:sz w:val="24"/>
        </w:rPr>
        <w:t>间的相关作用关系及关联情况，适用于本研究二衬施工的复杂风险因素网络。根据云模</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型理论进一步对各项指标及对实际项目整体进行风险综合评价，云模型既考虑了随机性</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又考虑了模糊性，将概率论与模糊数学相结合，使评价结果更科学准确。</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1.5  技术路线 </w:t>
      </w:r>
    </w:p>
    <w:p>
      <w:pPr>
        <w:autoSpaceDN w:val="0"/>
        <w:autoSpaceDE w:val="0"/>
        <w:widowControl/>
        <w:spacing w:line="322" w:lineRule="exact" w:before="216" w:after="0"/>
        <w:ind w:left="1478" w:right="0" w:firstLine="0"/>
        <w:jc w:val="left"/>
      </w:pPr>
      <w:r>
        <w:rPr>
          <w:rFonts w:ascii="宋体" w:hAnsi="宋体" w:eastAsia="宋体"/>
          <w:b w:val="0"/>
          <w:i w:val="0"/>
          <w:color w:val="000000"/>
          <w:sz w:val="24"/>
        </w:rPr>
        <w:t>根据</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节阐述的研究内容及研究方法，本研究技术路线如图</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所示。</w:t>
      </w:r>
    </w:p>
    <w:p>
      <w:pPr>
        <w:autoSpaceDN w:val="0"/>
        <w:autoSpaceDE w:val="0"/>
        <w:widowControl/>
        <w:spacing w:line="212" w:lineRule="exact" w:before="9848" w:after="0"/>
        <w:ind w:left="0" w:right="3560" w:firstLine="0"/>
        <w:jc w:val="right"/>
      </w:pPr>
      <w:r>
        <w:rPr>
          <w:rFonts w:ascii="宋体" w:hAnsi="宋体" w:eastAsia="宋体"/>
          <w:b w:val="0"/>
          <w:i w:val="0"/>
          <w:color w:val="000000"/>
          <w:sz w:val="21"/>
        </w:rPr>
        <w:t xml:space="preserve">图1.2  技术路线图 </w:t>
      </w:r>
    </w:p>
    <w:p>
      <w:pPr>
        <w:autoSpaceDN w:val="0"/>
        <w:autoSpaceDE w:val="0"/>
        <w:widowControl/>
        <w:spacing w:line="282" w:lineRule="exact" w:before="66" w:after="0"/>
        <w:ind w:left="0" w:right="2962" w:firstLine="0"/>
        <w:jc w:val="right"/>
      </w:pPr>
      <w:r>
        <w:rPr>
          <w:rFonts w:ascii="Times New Roman" w:hAnsi="Times New Roman" w:eastAsia="Times New Roman"/>
          <w:b w:val="0"/>
          <w:i w:val="0"/>
          <w:color w:val="000000"/>
          <w:sz w:val="21"/>
        </w:rPr>
        <w:t xml:space="preserve">Fig. 1.2  Technology Roadmap </w:t>
      </w:r>
    </w:p>
    <w:p>
      <w:pPr>
        <w:autoSpaceDN w:val="0"/>
        <w:autoSpaceDE w:val="0"/>
        <w:widowControl/>
        <w:spacing w:line="180" w:lineRule="exact" w:before="622" w:after="0"/>
        <w:ind w:left="0" w:right="4044" w:firstLine="0"/>
        <w:jc w:val="right"/>
      </w:pPr>
      <w:r>
        <w:rPr>
          <w:rFonts w:ascii="宋体" w:hAnsi="宋体" w:eastAsia="宋体"/>
          <w:b w:val="0"/>
          <w:i w:val="0"/>
          <w:color w:val="000000"/>
          <w:sz w:val="18"/>
        </w:rPr>
        <w:t xml:space="preserve">- 11 -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80"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2  </w:t>
      </w:r>
      <w:r>
        <w:rPr>
          <w:rFonts w:ascii="黑体" w:hAnsi="黑体" w:eastAsia="黑体"/>
          <w:b w:val="0"/>
          <w:i w:val="0"/>
          <w:color w:val="000000"/>
          <w:sz w:val="30"/>
        </w:rPr>
        <w:t>盾构隧道施工风险管理基本理论</w:t>
      </w:r>
    </w:p>
    <w:p>
      <w:pPr>
        <w:autoSpaceDN w:val="0"/>
        <w:autoSpaceDE w:val="0"/>
        <w:widowControl/>
        <w:spacing w:line="400" w:lineRule="exact" w:before="334" w:after="0"/>
        <w:ind w:left="998" w:right="70" w:firstLine="480"/>
        <w:jc w:val="both"/>
      </w:pPr>
      <w:r>
        <w:rPr>
          <w:rFonts w:ascii="宋体" w:hAnsi="宋体" w:eastAsia="宋体"/>
          <w:b w:val="0"/>
          <w:i w:val="0"/>
          <w:color w:val="000000"/>
          <w:sz w:val="24"/>
        </w:rPr>
        <w:t>为确保对盾构隧道二次衬砌施工风险指标体系及模型构建、风险分析的科学性和合</w:t>
      </w:r>
      <w:r>
        <w:rPr>
          <w:rFonts w:ascii="宋体" w:hAnsi="宋体" w:eastAsia="宋体"/>
          <w:b w:val="0"/>
          <w:i w:val="0"/>
          <w:color w:val="000000"/>
          <w:sz w:val="24"/>
        </w:rPr>
        <w:t>理性，本章首先根据文献研究阐述基本概念，确定本研究对风险的定义、风险管理的内</w:t>
      </w:r>
      <w:r>
        <w:rPr>
          <w:rFonts w:ascii="宋体" w:hAnsi="宋体" w:eastAsia="宋体"/>
          <w:b w:val="0"/>
          <w:i w:val="0"/>
          <w:color w:val="000000"/>
          <w:sz w:val="24"/>
        </w:rPr>
        <w:t>容及范围，然后分析本文选取的研究方法的适用性，最后详述盾构法施工特点、分析二</w:t>
      </w:r>
      <w:r>
        <w:rPr>
          <w:rFonts w:ascii="宋体" w:hAnsi="宋体" w:eastAsia="宋体"/>
          <w:b w:val="0"/>
          <w:i w:val="0"/>
          <w:color w:val="000000"/>
          <w:sz w:val="24"/>
        </w:rPr>
        <w:t>次衬砌施工特点及流程，为第</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章指标体系及模型构建提供研究依据和理论基础。</w:t>
      </w:r>
    </w:p>
    <w:p>
      <w:pPr>
        <w:autoSpaceDN w:val="0"/>
        <w:autoSpaceDE w:val="0"/>
        <w:widowControl/>
        <w:spacing w:line="280" w:lineRule="exact" w:before="236" w:after="0"/>
        <w:ind w:left="998" w:right="0" w:firstLine="0"/>
        <w:jc w:val="left"/>
      </w:pPr>
      <w:r>
        <w:rPr>
          <w:rFonts w:ascii="黑体" w:hAnsi="黑体" w:eastAsia="黑体"/>
          <w:b w:val="0"/>
          <w:i w:val="0"/>
          <w:color w:val="000000"/>
          <w:sz w:val="28"/>
        </w:rPr>
        <w:t xml:space="preserve">2.1  风险管理相关概念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2.1.1  风险的定义及构成 </w:t>
      </w:r>
    </w:p>
    <w:p>
      <w:pPr>
        <w:autoSpaceDN w:val="0"/>
        <w:tabs>
          <w:tab w:pos="1478" w:val="left"/>
        </w:tabs>
        <w:autoSpaceDE w:val="0"/>
        <w:widowControl/>
        <w:spacing w:line="388" w:lineRule="exact" w:before="11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）风险的定义</w:t>
      </w:r>
      <w:r>
        <w:br/>
      </w:r>
      <w:r>
        <w:tab/>
      </w:r>
      <w:r>
        <w:rPr>
          <w:rFonts w:ascii="宋体" w:hAnsi="宋体" w:eastAsia="宋体"/>
          <w:b w:val="0"/>
          <w:i w:val="0"/>
          <w:color w:val="000000"/>
          <w:sz w:val="24"/>
        </w:rPr>
        <w:t>风险（</w:t>
      </w:r>
      <w:r>
        <w:rPr>
          <w:rFonts w:ascii="Times New Roman" w:hAnsi="Times New Roman" w:eastAsia="Times New Roman"/>
          <w:b w:val="0"/>
          <w:i w:val="0"/>
          <w:color w:val="000000"/>
          <w:sz w:val="24"/>
        </w:rPr>
        <w:t>Risk</w:t>
      </w:r>
      <w:r>
        <w:rPr>
          <w:rFonts w:ascii="宋体" w:hAnsi="宋体" w:eastAsia="宋体"/>
          <w:b w:val="0"/>
          <w:i w:val="0"/>
          <w:color w:val="000000"/>
          <w:sz w:val="24"/>
        </w:rPr>
        <w:t>）一词最早被提出是在保险交易领域中。新华字典对于“风险”一词的</w:t>
      </w:r>
      <w:r>
        <w:rPr>
          <w:rFonts w:ascii="宋体" w:hAnsi="宋体" w:eastAsia="宋体"/>
          <w:b w:val="0"/>
          <w:i w:val="0"/>
          <w:color w:val="000000"/>
          <w:sz w:val="24"/>
        </w:rPr>
        <w:t>解释为可能发生的危险，即遭受损失、伤害、不利或毁灭的可能性。</w:t>
      </w:r>
      <w:r>
        <w:rPr>
          <w:rFonts w:ascii="Times New Roman" w:hAnsi="Times New Roman" w:eastAsia="Times New Roman"/>
          <w:b w:val="0"/>
          <w:i w:val="0"/>
          <w:color w:val="000000"/>
          <w:sz w:val="24"/>
        </w:rPr>
        <w:t xml:space="preserve">Willett A H </w:t>
      </w:r>
      <w:r>
        <w:rPr>
          <w:rFonts w:ascii="Times New Roman" w:hAnsi="Times New Roman" w:eastAsia="Times New Roman"/>
          <w:b w:val="0"/>
          <w:i w:val="0"/>
          <w:color w:val="000000"/>
          <w:sz w:val="16"/>
        </w:rPr>
        <w:t>[42]</w:t>
      </w:r>
      <w:r>
        <w:rPr>
          <w:rFonts w:ascii="宋体" w:hAnsi="宋体" w:eastAsia="宋体"/>
          <w:b w:val="0"/>
          <w:i w:val="0"/>
          <w:color w:val="000000"/>
          <w:sz w:val="24"/>
        </w:rPr>
        <w:t>在其</w:t>
      </w:r>
      <w:r>
        <w:rPr>
          <w:rFonts w:ascii="宋体" w:hAnsi="宋体" w:eastAsia="宋体"/>
          <w:b w:val="0"/>
          <w:i w:val="0"/>
          <w:color w:val="000000"/>
          <w:sz w:val="24"/>
        </w:rPr>
        <w:t>著作《</w:t>
      </w:r>
      <w:r>
        <w:rPr>
          <w:rFonts w:ascii="Times New Roman" w:hAnsi="Times New Roman" w:eastAsia="Times New Roman"/>
          <w:b w:val="0"/>
          <w:i w:val="0"/>
          <w:color w:val="000000"/>
          <w:sz w:val="24"/>
        </w:rPr>
        <w:t>The economic theory of risk and insurance</w:t>
      </w:r>
      <w:r>
        <w:rPr>
          <w:rFonts w:ascii="宋体" w:hAnsi="宋体" w:eastAsia="宋体"/>
          <w:b w:val="0"/>
          <w:i w:val="0"/>
          <w:color w:val="000000"/>
          <w:sz w:val="24"/>
        </w:rPr>
        <w:t>》中最先阐述了“风险”一词的内涵，他</w:t>
      </w:r>
      <w:r>
        <w:rPr>
          <w:rFonts w:ascii="宋体" w:hAnsi="宋体" w:eastAsia="宋体"/>
          <w:b w:val="0"/>
          <w:i w:val="0"/>
          <w:color w:val="000000"/>
          <w:sz w:val="24"/>
        </w:rPr>
        <w:t>将风险描述成客观发生的而非主观意愿产生的不确定可能性的要素。书中详细介绍了风</w:t>
      </w:r>
      <w:r>
        <w:rPr>
          <w:rFonts w:ascii="宋体" w:hAnsi="宋体" w:eastAsia="宋体"/>
          <w:b w:val="0"/>
          <w:i w:val="0"/>
          <w:color w:val="000000"/>
          <w:sz w:val="24"/>
        </w:rPr>
        <w:t>险的性质、类别、成本和回报，在此基础上，越来越多的学者开始对风险进行进一步的</w:t>
      </w:r>
      <w:r>
        <w:rPr>
          <w:rFonts w:ascii="宋体" w:hAnsi="宋体" w:eastAsia="宋体"/>
          <w:b w:val="0"/>
          <w:i w:val="0"/>
          <w:color w:val="000000"/>
          <w:sz w:val="24"/>
        </w:rPr>
        <w:t>分析和解释，并将对风险的研究延伸到经济、社会、军事和工程等领域中。不同的学者</w:t>
      </w:r>
      <w:r>
        <w:rPr>
          <w:rFonts w:ascii="宋体" w:hAnsi="宋体" w:eastAsia="宋体"/>
          <w:b w:val="0"/>
          <w:i w:val="0"/>
          <w:color w:val="000000"/>
          <w:sz w:val="24"/>
        </w:rPr>
        <w:t>对于风险的定义有所不同，具有代表性的定义可归纳为以下几种观点：</w:t>
      </w:r>
      <w:r>
        <w:br/>
      </w:r>
      <w:r>
        <w:tab/>
      </w:r>
      <w:r>
        <w:rPr>
          <w:rFonts w:ascii="Times New Roman" w:hAnsi="Times New Roman" w:eastAsia="Times New Roman"/>
          <w:b w:val="0"/>
          <w:i w:val="0"/>
          <w:color w:val="000000"/>
          <w:sz w:val="24"/>
        </w:rPr>
        <w:t>Rosenbloom J S</w:t>
      </w:r>
      <w:r>
        <w:rPr>
          <w:rFonts w:ascii="宋体" w:hAnsi="宋体" w:eastAsia="宋体"/>
          <w:b w:val="0"/>
          <w:i w:val="0"/>
          <w:color w:val="000000"/>
          <w:sz w:val="24"/>
        </w:rPr>
        <w:t>、</w:t>
      </w:r>
      <w:r>
        <w:rPr>
          <w:rFonts w:ascii="Times New Roman" w:hAnsi="Times New Roman" w:eastAsia="Times New Roman"/>
          <w:b w:val="0"/>
          <w:i w:val="0"/>
          <w:color w:val="000000"/>
          <w:sz w:val="24"/>
        </w:rPr>
        <w:t>Crane F G</w:t>
      </w:r>
      <w:r>
        <w:rPr>
          <w:rFonts w:ascii="宋体" w:hAnsi="宋体" w:eastAsia="宋体"/>
          <w:b w:val="0"/>
          <w:i w:val="0"/>
          <w:color w:val="000000"/>
          <w:sz w:val="24"/>
        </w:rPr>
        <w:t xml:space="preserve"> 等人将风险定义成损失发生的不确定性</w:t>
      </w:r>
      <w:r>
        <w:rPr>
          <w:rFonts w:ascii="Times New Roman" w:hAnsi="Times New Roman" w:eastAsia="Times New Roman"/>
          <w:b w:val="0"/>
          <w:i w:val="0"/>
          <w:color w:val="000000"/>
          <w:sz w:val="16"/>
        </w:rPr>
        <w:t>[43-44]</w:t>
      </w:r>
      <w:r>
        <w:rPr>
          <w:rFonts w:ascii="宋体" w:hAnsi="宋体" w:eastAsia="宋体"/>
          <w:b w:val="0"/>
          <w:i w:val="0"/>
          <w:color w:val="000000"/>
          <w:sz w:val="24"/>
        </w:rPr>
        <w:t>，认为其可</w:t>
      </w:r>
      <w:r>
        <w:rPr>
          <w:rFonts w:ascii="宋体" w:hAnsi="宋体" w:eastAsia="宋体"/>
          <w:b w:val="0"/>
          <w:i w:val="0"/>
          <w:color w:val="000000"/>
          <w:sz w:val="24"/>
        </w:rPr>
        <w:t>以用客观概率来测度。</w:t>
      </w:r>
      <w:r>
        <w:rPr>
          <w:rFonts w:ascii="Times New Roman" w:hAnsi="Times New Roman" w:eastAsia="Times New Roman"/>
          <w:b w:val="0"/>
          <w:i w:val="0"/>
          <w:color w:val="000000"/>
          <w:sz w:val="24"/>
        </w:rPr>
        <w:t>Mowbray A H</w:t>
      </w:r>
      <w:r>
        <w:rPr>
          <w:rFonts w:ascii="宋体" w:hAnsi="宋体" w:eastAsia="宋体"/>
          <w:b w:val="0"/>
          <w:i w:val="0"/>
          <w:color w:val="000000"/>
          <w:sz w:val="24"/>
        </w:rPr>
        <w:t>、</w:t>
      </w:r>
      <w:r>
        <w:rPr>
          <w:rFonts w:ascii="Times New Roman" w:hAnsi="Times New Roman" w:eastAsia="Times New Roman"/>
          <w:b w:val="0"/>
          <w:i w:val="0"/>
          <w:color w:val="000000"/>
          <w:sz w:val="24"/>
        </w:rPr>
        <w:t>Williams C A</w:t>
      </w:r>
      <w:r>
        <w:rPr>
          <w:rFonts w:ascii="Times New Roman" w:hAnsi="Times New Roman" w:eastAsia="Times New Roman"/>
          <w:b w:val="0"/>
          <w:i w:val="0"/>
          <w:color w:val="000000"/>
          <w:sz w:val="16"/>
        </w:rPr>
        <w:t xml:space="preserve"> [45-46]</w:t>
      </w:r>
      <w:r>
        <w:rPr>
          <w:rFonts w:ascii="宋体" w:hAnsi="宋体" w:eastAsia="宋体"/>
          <w:b w:val="0"/>
          <w:i w:val="0"/>
          <w:color w:val="000000"/>
          <w:sz w:val="24"/>
        </w:rPr>
        <w:t>认为风险是事件发生的不确定</w:t>
      </w:r>
      <w:r>
        <w:rPr>
          <w:rFonts w:ascii="宋体" w:hAnsi="宋体" w:eastAsia="宋体"/>
          <w:b w:val="0"/>
          <w:i w:val="0"/>
          <w:color w:val="000000"/>
          <w:sz w:val="24"/>
        </w:rPr>
        <w:t>性，是特定条件下结果的变动。姜青航等学者</w:t>
      </w:r>
      <w:r>
        <w:rPr>
          <w:rFonts w:ascii="Times New Roman" w:hAnsi="Times New Roman" w:eastAsia="Times New Roman"/>
          <w:b w:val="0"/>
          <w:i w:val="0"/>
          <w:color w:val="000000"/>
          <w:sz w:val="16"/>
        </w:rPr>
        <w:t>[47]</w:t>
      </w:r>
      <w:r>
        <w:rPr>
          <w:rFonts w:ascii="宋体" w:hAnsi="宋体" w:eastAsia="宋体"/>
          <w:b w:val="0"/>
          <w:i w:val="0"/>
          <w:color w:val="000000"/>
          <w:sz w:val="24"/>
        </w:rPr>
        <w:t>对风险的定义为“若存在与初衷利益相</w:t>
      </w:r>
      <w:r>
        <w:rPr>
          <w:rFonts w:ascii="宋体" w:hAnsi="宋体" w:eastAsia="宋体"/>
          <w:b w:val="0"/>
          <w:i w:val="0"/>
          <w:color w:val="000000"/>
          <w:sz w:val="24"/>
        </w:rPr>
        <w:t>悖的可能损失及潜在损失，则称该潜在损失所引致的对行动主体造成危害的事态为该行</w:t>
      </w:r>
      <w:r>
        <w:rPr>
          <w:rFonts w:ascii="宋体" w:hAnsi="宋体" w:eastAsia="宋体"/>
          <w:b w:val="0"/>
          <w:i w:val="0"/>
          <w:color w:val="000000"/>
          <w:sz w:val="24"/>
        </w:rPr>
        <w:t>动所面对的风险”。同济大学的黄宏伟课题组</w:t>
      </w:r>
      <w:r>
        <w:rPr>
          <w:rFonts w:ascii="Times New Roman" w:hAnsi="Times New Roman" w:eastAsia="Times New Roman"/>
          <w:b w:val="0"/>
          <w:i w:val="0"/>
          <w:color w:val="000000"/>
          <w:sz w:val="16"/>
        </w:rPr>
        <w:t>[48]</w:t>
      </w:r>
      <w:r>
        <w:rPr>
          <w:rFonts w:ascii="宋体" w:hAnsi="宋体" w:eastAsia="宋体"/>
          <w:b w:val="0"/>
          <w:i w:val="0"/>
          <w:color w:val="000000"/>
          <w:sz w:val="24"/>
        </w:rPr>
        <w:t>根据研究目的的差别给出四种风险的定</w:t>
      </w:r>
      <w:r>
        <w:rPr>
          <w:rFonts w:ascii="宋体" w:hAnsi="宋体" w:eastAsia="宋体"/>
          <w:b w:val="0"/>
          <w:i w:val="0"/>
          <w:color w:val="000000"/>
          <w:sz w:val="24"/>
        </w:rPr>
        <w:t>义分别为，风险是给定条件下对研究对象的最大损失概率、达不到目标的概率、最大损</w:t>
      </w:r>
      <w:r>
        <w:rPr>
          <w:rFonts w:ascii="宋体" w:hAnsi="宋体" w:eastAsia="宋体"/>
          <w:b w:val="0"/>
          <w:i w:val="0"/>
          <w:color w:val="000000"/>
          <w:sz w:val="24"/>
        </w:rPr>
        <w:t>失与收益间的差异以及研究对象的不确定性。不同的专家学者对风险的解释虽有不同，</w:t>
      </w:r>
      <w:r>
        <w:rPr>
          <w:rFonts w:ascii="宋体" w:hAnsi="宋体" w:eastAsia="宋体"/>
          <w:b w:val="0"/>
          <w:i w:val="0"/>
          <w:color w:val="000000"/>
          <w:sz w:val="24"/>
        </w:rPr>
        <w:t>但普遍接受风险的不确定性属性，风险也被普遍认为可用数学表达式</w:t>
      </w:r>
      <w:r>
        <w:rPr>
          <w:rFonts w:ascii="Times New Roman,Italic" w:hAnsi="Times New Roman,Italic" w:eastAsia="Times New Roman,Italic"/>
          <w:b w:val="0"/>
          <w:i/>
          <w:color w:val="000000"/>
          <w:sz w:val="24"/>
        </w:rPr>
        <w:t>R= f (P, C)</w:t>
      </w:r>
      <w:r>
        <w:rPr>
          <w:rFonts w:ascii="宋体" w:hAnsi="宋体" w:eastAsia="宋体"/>
          <w:b w:val="0"/>
          <w:i w:val="0"/>
          <w:color w:val="000000"/>
          <w:sz w:val="24"/>
        </w:rPr>
        <w:t>来进行</w:t>
      </w:r>
      <w:r>
        <w:rPr>
          <w:rFonts w:ascii="宋体" w:hAnsi="宋体" w:eastAsia="宋体"/>
          <w:b w:val="0"/>
          <w:i w:val="0"/>
          <w:color w:val="000000"/>
          <w:sz w:val="24"/>
        </w:rPr>
        <w:t>概括和描述，其中</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代表风险，</w:t>
      </w:r>
      <w:r>
        <w:rPr>
          <w:rFonts w:ascii="Times New Roman,Italic" w:hAnsi="Times New Roman,Italic" w:eastAsia="Times New Roman,Italic"/>
          <w:b w:val="0"/>
          <w:i/>
          <w:color w:val="000000"/>
          <w:sz w:val="24"/>
        </w:rPr>
        <w:t>P</w:t>
      </w:r>
      <w:r>
        <w:rPr>
          <w:rFonts w:ascii="宋体" w:hAnsi="宋体" w:eastAsia="宋体"/>
          <w:b w:val="0"/>
          <w:i w:val="0"/>
          <w:color w:val="000000"/>
          <w:sz w:val="24"/>
        </w:rPr>
        <w:t xml:space="preserve"> 代表风险发生的概率，</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代表风险损失，但其函数关</w:t>
      </w:r>
      <w:r>
        <w:rPr>
          <w:rFonts w:ascii="宋体" w:hAnsi="宋体" w:eastAsia="宋体"/>
          <w:b w:val="0"/>
          <w:i w:val="0"/>
          <w:color w:val="000000"/>
          <w:sz w:val="24"/>
        </w:rPr>
        <w:t>系还没有达到统一接受，因此风险函数量化表达式还存在着较多争议。</w:t>
      </w:r>
    </w:p>
    <w:p>
      <w:pPr>
        <w:autoSpaceDN w:val="0"/>
        <w:autoSpaceDE w:val="0"/>
        <w:widowControl/>
        <w:spacing w:line="388" w:lineRule="exact" w:before="0" w:after="0"/>
        <w:ind w:left="998" w:right="70" w:firstLine="480"/>
        <w:jc w:val="both"/>
      </w:pPr>
      <w:r>
        <w:rPr>
          <w:rFonts w:ascii="宋体" w:hAnsi="宋体" w:eastAsia="宋体"/>
          <w:b w:val="0"/>
          <w:i w:val="0"/>
          <w:color w:val="000000"/>
          <w:sz w:val="24"/>
        </w:rPr>
        <w:t>本文基于以上观点归纳总结，认为风险的定义为：在特定时间和条件下，若存在与</w:t>
      </w:r>
      <w:r>
        <w:rPr>
          <w:rFonts w:ascii="宋体" w:hAnsi="宋体" w:eastAsia="宋体"/>
          <w:b w:val="0"/>
          <w:i w:val="0"/>
          <w:color w:val="000000"/>
          <w:sz w:val="24"/>
        </w:rPr>
        <w:t>初始目标相悖的潜在隐患，且该隐患具有导致目标产生损失的不确定性，则称该隐患引</w:t>
      </w:r>
      <w:r>
        <w:rPr>
          <w:rFonts w:ascii="宋体" w:hAnsi="宋体" w:eastAsia="宋体"/>
          <w:b w:val="0"/>
          <w:i w:val="0"/>
          <w:color w:val="000000"/>
          <w:sz w:val="24"/>
        </w:rPr>
        <w:t>起的事态为风险。</w:t>
      </w:r>
    </w:p>
    <w:p>
      <w:pPr>
        <w:autoSpaceDN w:val="0"/>
        <w:autoSpaceDE w:val="0"/>
        <w:widowControl/>
        <w:spacing w:line="320" w:lineRule="exact" w:before="10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）风险的构成</w:t>
      </w:r>
    </w:p>
    <w:p>
      <w:pPr>
        <w:autoSpaceDN w:val="0"/>
        <w:autoSpaceDE w:val="0"/>
        <w:widowControl/>
        <w:spacing w:line="180" w:lineRule="exact" w:before="714" w:after="0"/>
        <w:ind w:left="0" w:right="4066" w:firstLine="0"/>
        <w:jc w:val="right"/>
      </w:pPr>
      <w:r>
        <w:rPr>
          <w:rFonts w:ascii="宋体" w:hAnsi="宋体" w:eastAsia="宋体"/>
          <w:b w:val="0"/>
          <w:i w:val="0"/>
          <w:color w:val="000000"/>
          <w:sz w:val="18"/>
        </w:rPr>
        <w:t xml:space="preserve">- 12 -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93" name="Picture 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6"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4851400</wp:posOffset>
            </wp:positionV>
            <wp:extent cx="139700" cy="3429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397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4508500</wp:posOffset>
            </wp:positionV>
            <wp:extent cx="165100" cy="317501"/>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65100" cy="3175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2288540</wp:posOffset>
            </wp:positionH>
            <wp:positionV relativeFrom="page">
              <wp:posOffset>4164329</wp:posOffset>
            </wp:positionV>
            <wp:extent cx="2981960" cy="1406239"/>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981960" cy="14062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4838700</wp:posOffset>
            </wp:positionV>
            <wp:extent cx="177800" cy="165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77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4673600</wp:posOffset>
            </wp:positionV>
            <wp:extent cx="177800" cy="1524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77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4838700</wp:posOffset>
            </wp:positionV>
            <wp:extent cx="152400" cy="3302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52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4521200</wp:posOffset>
            </wp:positionV>
            <wp:extent cx="152400" cy="304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524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4838700</wp:posOffset>
            </wp:positionV>
            <wp:extent cx="152400" cy="330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52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4508500</wp:posOffset>
            </wp:positionV>
            <wp:extent cx="152400" cy="3175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52400" cy="317500"/>
                    </a:xfrm>
                    <a:prstGeom prst="rect"/>
                  </pic:spPr>
                </pic:pic>
              </a:graphicData>
            </a:graphic>
          </wp:anchor>
        </w:drawing>
      </w:r>
    </w:p>
    <w:p>
      <w:pPr>
        <w:autoSpaceDN w:val="0"/>
        <w:autoSpaceDE w:val="0"/>
        <w:widowControl/>
        <w:spacing w:line="212" w:lineRule="exact" w:before="0" w:after="0"/>
        <w:ind w:left="0" w:right="3186"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50" w:after="0"/>
        <w:ind w:left="998" w:right="70" w:firstLine="480"/>
        <w:jc w:val="both"/>
      </w:pPr>
      <w:r>
        <w:rPr>
          <w:rFonts w:ascii="宋体" w:hAnsi="宋体" w:eastAsia="宋体"/>
          <w:b w:val="0"/>
          <w:i w:val="0"/>
          <w:color w:val="000000"/>
          <w:sz w:val="24"/>
        </w:rPr>
        <w:t>风险的构成要素有三个，分别为风险因素、风险事故、风险损失。其中风险因素意</w:t>
      </w:r>
      <w:r>
        <w:rPr>
          <w:rFonts w:ascii="宋体" w:hAnsi="宋体" w:eastAsia="宋体"/>
          <w:b w:val="0"/>
          <w:i w:val="0"/>
          <w:color w:val="000000"/>
          <w:sz w:val="24"/>
        </w:rPr>
        <w:t>为产生事故或造成损失的潜在原因。风险因素分为有形风险因素和无形风险因素，有形</w:t>
      </w:r>
      <w:r>
        <w:rPr>
          <w:rFonts w:ascii="宋体" w:hAnsi="宋体" w:eastAsia="宋体"/>
          <w:b w:val="0"/>
          <w:i w:val="0"/>
          <w:color w:val="000000"/>
          <w:sz w:val="24"/>
        </w:rPr>
        <w:t>风险因素指可能存在的潜在隐患的事物因素，例如项目施工过程中的作业环境、机械设</w:t>
      </w:r>
      <w:r>
        <w:rPr>
          <w:rFonts w:ascii="宋体" w:hAnsi="宋体" w:eastAsia="宋体"/>
          <w:b w:val="0"/>
          <w:i w:val="0"/>
          <w:color w:val="000000"/>
          <w:sz w:val="24"/>
        </w:rPr>
        <w:t>备或使用的材料等均可称为有形的风险因素；无形风险因素指作为可能存在的潜在隐患</w:t>
      </w:r>
      <w:r>
        <w:rPr>
          <w:rFonts w:ascii="宋体" w:hAnsi="宋体" w:eastAsia="宋体"/>
          <w:b w:val="0"/>
          <w:i w:val="0"/>
          <w:color w:val="000000"/>
          <w:sz w:val="24"/>
        </w:rPr>
        <w:t>的原因，但不是具体事物或性质、难以显现的因素，例如项目施工过程中人员的心理状</w:t>
      </w:r>
      <w:r>
        <w:rPr>
          <w:rFonts w:ascii="宋体" w:hAnsi="宋体" w:eastAsia="宋体"/>
          <w:b w:val="0"/>
          <w:i w:val="0"/>
          <w:color w:val="000000"/>
          <w:sz w:val="24"/>
        </w:rPr>
        <w:t>态、个人素质等。风险事故意为风险产生的具体载体，是指风险因素隐患发生的具体显</w:t>
      </w:r>
      <w:r>
        <w:rPr>
          <w:rFonts w:ascii="宋体" w:hAnsi="宋体" w:eastAsia="宋体"/>
          <w:b w:val="0"/>
          <w:i w:val="0"/>
          <w:color w:val="000000"/>
          <w:sz w:val="24"/>
        </w:rPr>
        <w:t>现，即通过具体事故、事件等所展现出来的事态过程。风险损失是指由风险事故产生而</w:t>
      </w:r>
      <w:r>
        <w:rPr>
          <w:rFonts w:ascii="宋体" w:hAnsi="宋体" w:eastAsia="宋体"/>
          <w:b w:val="0"/>
          <w:i w:val="0"/>
          <w:color w:val="000000"/>
          <w:sz w:val="24"/>
        </w:rPr>
        <w:t>导致的一系列损失，风险损失包含了人员伤亡损失、经济财产损失等。由此可见，风险</w:t>
      </w:r>
      <w:r>
        <w:rPr>
          <w:rFonts w:ascii="宋体" w:hAnsi="宋体" w:eastAsia="宋体"/>
          <w:b w:val="0"/>
          <w:i w:val="0"/>
          <w:color w:val="000000"/>
          <w:sz w:val="24"/>
        </w:rPr>
        <w:t>的三个要素风险因素、风险事故、风险损失之间具有一定的关联性和逻辑关系，如图</w:t>
      </w:r>
      <w:r>
        <w:rPr>
          <w:rFonts w:ascii="Times New Roman" w:hAnsi="Times New Roman" w:eastAsia="Times New Roman"/>
          <w:b w:val="0"/>
          <w:i w:val="0"/>
          <w:color w:val="000000"/>
          <w:sz w:val="24"/>
        </w:rPr>
        <w:t>2.1</w:t>
      </w:r>
      <w:r>
        <w:rPr>
          <w:rFonts w:ascii="宋体" w:hAnsi="宋体" w:eastAsia="宋体"/>
          <w:b w:val="0"/>
          <w:i w:val="0"/>
          <w:color w:val="000000"/>
          <w:sz w:val="24"/>
        </w:rPr>
        <w:t>所示。</w:t>
      </w:r>
    </w:p>
    <w:p>
      <w:pPr>
        <w:autoSpaceDN w:val="0"/>
        <w:autoSpaceDE w:val="0"/>
        <w:widowControl/>
        <w:spacing w:line="348" w:lineRule="exact" w:before="2978" w:after="0"/>
        <w:ind w:left="3600" w:right="2304" w:firstLine="0"/>
        <w:jc w:val="center"/>
      </w:pPr>
      <w:r>
        <w:rPr>
          <w:rFonts w:ascii="宋体" w:hAnsi="宋体" w:eastAsia="宋体"/>
          <w:b w:val="0"/>
          <w:i w:val="0"/>
          <w:color w:val="000000"/>
          <w:sz w:val="21"/>
        </w:rPr>
        <w:t xml:space="preserve">图2.1  三要素作用链关系 </w:t>
      </w:r>
      <w:r>
        <w:br/>
      </w:r>
      <w:r>
        <w:rPr>
          <w:rFonts w:ascii="Times New Roman" w:hAnsi="Times New Roman" w:eastAsia="Times New Roman"/>
          <w:b w:val="0"/>
          <w:i w:val="0"/>
          <w:color w:val="000000"/>
          <w:sz w:val="21"/>
        </w:rPr>
        <w:t xml:space="preserve">Fig. 2.1  Three factor action chain relationship </w:t>
      </w:r>
    </w:p>
    <w:p>
      <w:pPr>
        <w:autoSpaceDN w:val="0"/>
        <w:autoSpaceDE w:val="0"/>
        <w:widowControl/>
        <w:spacing w:line="240" w:lineRule="exact" w:before="510" w:after="0"/>
        <w:ind w:left="998" w:right="0" w:firstLine="0"/>
        <w:jc w:val="left"/>
      </w:pPr>
      <w:r>
        <w:rPr>
          <w:rFonts w:ascii="黑体" w:hAnsi="黑体" w:eastAsia="黑体"/>
          <w:b w:val="0"/>
          <w:i w:val="0"/>
          <w:color w:val="000000"/>
          <w:sz w:val="24"/>
        </w:rPr>
        <w:t xml:space="preserve">2.1.2  风险管理的内容 </w:t>
      </w:r>
    </w:p>
    <w:p>
      <w:pPr>
        <w:autoSpaceDN w:val="0"/>
        <w:autoSpaceDE w:val="0"/>
        <w:widowControl/>
        <w:spacing w:line="390" w:lineRule="exact" w:before="78" w:after="0"/>
        <w:ind w:left="998" w:right="0" w:firstLine="480"/>
        <w:jc w:val="left"/>
      </w:pPr>
      <w:r>
        <w:rPr>
          <w:rFonts w:ascii="宋体" w:hAnsi="宋体" w:eastAsia="宋体"/>
          <w:b w:val="0"/>
          <w:i w:val="0"/>
          <w:color w:val="000000"/>
          <w:sz w:val="24"/>
        </w:rPr>
        <w:t>风险管理是对风险所产生的影响进行控制的过程，在风险在管理过程中应做到尽可</w:t>
      </w:r>
      <w:r>
        <w:rPr>
          <w:rFonts w:ascii="宋体" w:hAnsi="宋体" w:eastAsia="宋体"/>
          <w:b w:val="0"/>
          <w:i w:val="0"/>
          <w:color w:val="000000"/>
          <w:sz w:val="24"/>
        </w:rPr>
        <w:t>能降低风险损失和损害</w:t>
      </w:r>
      <w:r>
        <w:rPr>
          <w:rFonts w:ascii="Times New Roman" w:hAnsi="Times New Roman" w:eastAsia="Times New Roman"/>
          <w:b w:val="0"/>
          <w:i w:val="0"/>
          <w:color w:val="000000"/>
          <w:sz w:val="16"/>
        </w:rPr>
        <w:t>[49]</w:t>
      </w:r>
      <w:r>
        <w:rPr>
          <w:rFonts w:ascii="宋体" w:hAnsi="宋体" w:eastAsia="宋体"/>
          <w:b w:val="0"/>
          <w:i w:val="0"/>
          <w:color w:val="000000"/>
          <w:sz w:val="24"/>
        </w:rPr>
        <w:t>。美国项目管理协会（</w:t>
      </w:r>
      <w:r>
        <w:rPr>
          <w:rFonts w:ascii="Times New Roman" w:hAnsi="Times New Roman" w:eastAsia="Times New Roman"/>
          <w:b w:val="0"/>
          <w:i w:val="0"/>
          <w:color w:val="000000"/>
          <w:sz w:val="24"/>
        </w:rPr>
        <w:t>PMI</w:t>
      </w:r>
      <w:r>
        <w:rPr>
          <w:rFonts w:ascii="宋体" w:hAnsi="宋体" w:eastAsia="宋体"/>
          <w:b w:val="0"/>
          <w:i w:val="0"/>
          <w:color w:val="000000"/>
          <w:sz w:val="24"/>
        </w:rPr>
        <w:t>）对项目风险管理的内容阐述在其</w:t>
      </w:r>
      <w:r>
        <w:rPr>
          <w:rFonts w:ascii="宋体" w:hAnsi="宋体" w:eastAsia="宋体"/>
          <w:b w:val="0"/>
          <w:i w:val="0"/>
          <w:color w:val="000000"/>
          <w:sz w:val="24"/>
        </w:rPr>
        <w:t>组织编写的《项目管理知识体系</w:t>
      </w:r>
      <w:r>
        <w:rPr>
          <w:rFonts w:ascii="Times New Roman" w:hAnsi="Times New Roman" w:eastAsia="Times New Roman"/>
          <w:b w:val="0"/>
          <w:i w:val="0"/>
          <w:color w:val="000000"/>
          <w:sz w:val="24"/>
        </w:rPr>
        <w:t>PMBOK</w:t>
      </w:r>
      <w:r>
        <w:rPr>
          <w:rFonts w:ascii="宋体" w:hAnsi="宋体" w:eastAsia="宋体"/>
          <w:b w:val="0"/>
          <w:i w:val="0"/>
          <w:color w:val="000000"/>
          <w:sz w:val="24"/>
        </w:rPr>
        <w:t xml:space="preserve"> 指南》中指出，风险管理的主要内容包括了风</w:t>
      </w:r>
      <w:r>
        <w:rPr>
          <w:rFonts w:ascii="宋体" w:hAnsi="宋体" w:eastAsia="宋体"/>
          <w:b w:val="0"/>
          <w:i w:val="0"/>
          <w:color w:val="000000"/>
          <w:sz w:val="24"/>
        </w:rPr>
        <w:t>险管理计划、风险识别、定量风险分析、定性风险分析、风险应对、风险监督及控制。</w:t>
      </w:r>
      <w:r>
        <w:rPr>
          <w:rFonts w:ascii="宋体" w:hAnsi="宋体" w:eastAsia="宋体"/>
          <w:b w:val="0"/>
          <w:i w:val="0"/>
          <w:color w:val="000000"/>
          <w:sz w:val="24"/>
        </w:rPr>
        <w:t>这一系列过程在实施管理中可简化为风险识别、风险评估、风险应对和风险监控，整个</w:t>
      </w:r>
      <w:r>
        <w:rPr>
          <w:rFonts w:ascii="宋体" w:hAnsi="宋体" w:eastAsia="宋体"/>
          <w:b w:val="0"/>
          <w:i w:val="0"/>
          <w:color w:val="000000"/>
          <w:sz w:val="24"/>
        </w:rPr>
        <w:t>步骤是一个循环的过程，在进行风险管理监控时，风险可能会不断产生新的变化，这一</w:t>
      </w:r>
      <w:r>
        <w:rPr>
          <w:rFonts w:ascii="宋体" w:hAnsi="宋体" w:eastAsia="宋体"/>
          <w:b w:val="0"/>
          <w:i w:val="0"/>
          <w:color w:val="000000"/>
          <w:sz w:val="24"/>
        </w:rPr>
        <w:t>变化会继续反馈到风险识别中，而保持这一动态管理的过程也会提高风险管理的质量和</w:t>
      </w:r>
      <w:r>
        <w:rPr>
          <w:rFonts w:ascii="宋体" w:hAnsi="宋体" w:eastAsia="宋体"/>
          <w:b w:val="0"/>
          <w:i w:val="0"/>
          <w:color w:val="000000"/>
          <w:sz w:val="24"/>
        </w:rPr>
        <w:t>效率，更好地达到预期的管理目标，其过程图如图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所示。风险管理的目标是通过风</w:t>
      </w:r>
      <w:r>
        <w:rPr>
          <w:rFonts w:ascii="宋体" w:hAnsi="宋体" w:eastAsia="宋体"/>
          <w:b w:val="0"/>
          <w:i w:val="0"/>
          <w:color w:val="000000"/>
          <w:sz w:val="24"/>
        </w:rPr>
        <w:t>险识别、分析评估、应对措施和风险监控等过程来降低项目存在的风险，确保项目施工</w:t>
      </w:r>
      <w:r>
        <w:rPr>
          <w:rFonts w:ascii="宋体" w:hAnsi="宋体" w:eastAsia="宋体"/>
          <w:b w:val="0"/>
          <w:i w:val="0"/>
          <w:color w:val="000000"/>
          <w:sz w:val="24"/>
        </w:rPr>
        <w:t>过程中的安全性和施工质量，将可能出现的风险识别并尽可能地减少，将风险水平控制</w:t>
      </w:r>
    </w:p>
    <w:p>
      <w:pPr>
        <w:autoSpaceDN w:val="0"/>
        <w:autoSpaceDE w:val="0"/>
        <w:widowControl/>
        <w:spacing w:line="180" w:lineRule="exact" w:before="1000" w:after="0"/>
        <w:ind w:left="0" w:right="4066" w:firstLine="0"/>
        <w:jc w:val="right"/>
      </w:pPr>
      <w:r>
        <w:rPr>
          <w:rFonts w:ascii="宋体" w:hAnsi="宋体" w:eastAsia="宋体"/>
          <w:b w:val="0"/>
          <w:i w:val="0"/>
          <w:color w:val="000000"/>
          <w:sz w:val="18"/>
        </w:rPr>
        <w:t xml:space="preserve">- 13 -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6"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2312670</wp:posOffset>
            </wp:positionH>
            <wp:positionV relativeFrom="page">
              <wp:posOffset>2435860</wp:posOffset>
            </wp:positionV>
            <wp:extent cx="3241040" cy="173092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241040" cy="17309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3937000</wp:posOffset>
            </wp:positionV>
            <wp:extent cx="571500" cy="1397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71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3200400</wp:posOffset>
            </wp:positionV>
            <wp:extent cx="571500" cy="1524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3200400</wp:posOffset>
            </wp:positionV>
            <wp:extent cx="571500" cy="1524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2514600</wp:posOffset>
            </wp:positionV>
            <wp:extent cx="558800" cy="1524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58800" cy="152400"/>
                    </a:xfrm>
                    <a:prstGeom prst="rect"/>
                  </pic:spPr>
                </pic:pic>
              </a:graphicData>
            </a:graphic>
          </wp:anchor>
        </w:drawing>
      </w:r>
    </w:p>
    <w:p>
      <w:pPr>
        <w:autoSpaceDN w:val="0"/>
        <w:autoSpaceDE w:val="0"/>
        <w:widowControl/>
        <w:spacing w:line="212" w:lineRule="exact" w:before="0" w:after="0"/>
        <w:ind w:left="0" w:right="256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72" w:lineRule="exact" w:before="602" w:after="0"/>
        <w:ind w:left="998" w:right="144" w:firstLine="0"/>
        <w:jc w:val="left"/>
      </w:pPr>
      <w:r>
        <w:rPr>
          <w:rFonts w:ascii="宋体" w:hAnsi="宋体" w:eastAsia="宋体"/>
          <w:b w:val="0"/>
          <w:i w:val="0"/>
          <w:color w:val="000000"/>
          <w:sz w:val="24"/>
        </w:rPr>
        <w:t>在可接受范围内。风险管理的范围涉及较广，本文风险管理内容依照</w:t>
      </w:r>
      <w:r>
        <w:rPr>
          <w:rFonts w:ascii="Times New Roman" w:hAnsi="Times New Roman" w:eastAsia="Times New Roman"/>
          <w:b w:val="0"/>
          <w:i w:val="0"/>
          <w:color w:val="000000"/>
          <w:sz w:val="24"/>
        </w:rPr>
        <w:t>2.1.1</w:t>
      </w:r>
      <w:r>
        <w:rPr>
          <w:rFonts w:ascii="宋体" w:hAnsi="宋体" w:eastAsia="宋体"/>
          <w:b w:val="0"/>
          <w:i w:val="0"/>
          <w:color w:val="000000"/>
          <w:sz w:val="24"/>
        </w:rPr>
        <w:t xml:space="preserve"> 节对风险的</w:t>
      </w:r>
      <w:r>
        <w:rPr>
          <w:rFonts w:ascii="宋体" w:hAnsi="宋体" w:eastAsia="宋体"/>
          <w:b w:val="0"/>
          <w:i w:val="0"/>
          <w:color w:val="000000"/>
          <w:sz w:val="24"/>
        </w:rPr>
        <w:t>定义对盾构隧道二次衬砌施工阶段项目本身存在的最主要的风险进行识别、分析和控</w:t>
      </w:r>
      <w:r>
        <w:rPr>
          <w:rFonts w:ascii="宋体" w:hAnsi="宋体" w:eastAsia="宋体"/>
          <w:b w:val="0"/>
          <w:i w:val="0"/>
          <w:color w:val="000000"/>
          <w:sz w:val="24"/>
        </w:rPr>
        <w:t>制。</w:t>
      </w:r>
    </w:p>
    <w:p>
      <w:pPr>
        <w:autoSpaceDN w:val="0"/>
        <w:autoSpaceDE w:val="0"/>
        <w:widowControl/>
        <w:spacing w:line="350" w:lineRule="exact" w:before="3126" w:after="0"/>
        <w:ind w:left="4176" w:right="2880" w:firstLine="0"/>
        <w:jc w:val="center"/>
      </w:pPr>
      <w:r>
        <w:rPr>
          <w:rFonts w:ascii="宋体" w:hAnsi="宋体" w:eastAsia="宋体"/>
          <w:b w:val="0"/>
          <w:i w:val="0"/>
          <w:color w:val="000000"/>
          <w:sz w:val="21"/>
        </w:rPr>
        <w:t xml:space="preserve">图2.2  风险管理过程 </w:t>
      </w:r>
      <w:r>
        <w:br/>
      </w:r>
      <w:r>
        <w:rPr>
          <w:rFonts w:ascii="Times New Roman" w:hAnsi="Times New Roman" w:eastAsia="Times New Roman"/>
          <w:b w:val="0"/>
          <w:i w:val="0"/>
          <w:color w:val="000000"/>
          <w:sz w:val="21"/>
        </w:rPr>
        <w:t xml:space="preserve">Fig. 2.2  Risk management process </w:t>
      </w:r>
    </w:p>
    <w:p>
      <w:pPr>
        <w:autoSpaceDN w:val="0"/>
        <w:tabs>
          <w:tab w:pos="1478" w:val="left"/>
        </w:tabs>
        <w:autoSpaceDE w:val="0"/>
        <w:widowControl/>
        <w:spacing w:line="384" w:lineRule="exact" w:before="32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）风险识别</w:t>
      </w:r>
      <w:r>
        <w:br/>
      </w:r>
      <w:r>
        <w:tab/>
      </w:r>
      <w:r>
        <w:rPr>
          <w:rFonts w:ascii="宋体" w:hAnsi="宋体" w:eastAsia="宋体"/>
          <w:b w:val="0"/>
          <w:i w:val="0"/>
          <w:color w:val="000000"/>
          <w:sz w:val="24"/>
        </w:rPr>
        <w:t>风险识别作为风险管理的第一步，也是至关重要的一步，其主要依赖于历史数据、</w:t>
      </w:r>
      <w:r>
        <w:rPr>
          <w:rFonts w:ascii="宋体" w:hAnsi="宋体" w:eastAsia="宋体"/>
          <w:b w:val="0"/>
          <w:i w:val="0"/>
          <w:color w:val="000000"/>
          <w:sz w:val="24"/>
        </w:rPr>
        <w:t>专家经验以及洞察力。风险辨识中需要考虑的问题有</w:t>
      </w:r>
      <w:r>
        <w:rPr>
          <w:rFonts w:ascii="Times New Roman" w:hAnsi="Times New Roman" w:eastAsia="Times New Roman"/>
          <w:b w:val="0"/>
          <w:i w:val="0"/>
          <w:color w:val="000000"/>
          <w:sz w:val="16"/>
        </w:rPr>
        <w:t>[50]</w:t>
      </w:r>
      <w:r>
        <w:rPr>
          <w:rFonts w:ascii="宋体" w:hAnsi="宋体" w:eastAsia="宋体"/>
          <w:b w:val="0"/>
          <w:i w:val="0"/>
          <w:color w:val="000000"/>
          <w:sz w:val="24"/>
        </w:rPr>
        <w:t>：①需要考虑和解决哪些风险②</w:t>
      </w:r>
      <w:r>
        <w:rPr>
          <w:rFonts w:ascii="宋体" w:hAnsi="宋体" w:eastAsia="宋体"/>
          <w:b w:val="0"/>
          <w:i w:val="0"/>
          <w:color w:val="000000"/>
          <w:sz w:val="24"/>
        </w:rPr>
        <w:t>导致这些风险的关键因素是什么③判断风险严重程度有多重。因此，风险识别作为风险</w:t>
      </w:r>
      <w:r>
        <w:rPr>
          <w:rFonts w:ascii="宋体" w:hAnsi="宋体" w:eastAsia="宋体"/>
          <w:b w:val="0"/>
          <w:i w:val="0"/>
          <w:color w:val="000000"/>
          <w:sz w:val="24"/>
        </w:rPr>
        <w:t>管理的基础，首先需要了解研究对象具有哪些风险种类、风险因素，形成初步的风险清</w:t>
      </w:r>
      <w:r>
        <w:rPr>
          <w:rFonts w:ascii="宋体" w:hAnsi="宋体" w:eastAsia="宋体"/>
          <w:b w:val="0"/>
          <w:i w:val="0"/>
          <w:color w:val="000000"/>
          <w:sz w:val="24"/>
        </w:rPr>
        <w:t>单，然后根据研究对象的特点和实际情况，进行关键风险因素的识别，最终筛选出科学</w:t>
      </w:r>
      <w:r>
        <w:rPr>
          <w:rFonts w:ascii="宋体" w:hAnsi="宋体" w:eastAsia="宋体"/>
          <w:b w:val="0"/>
          <w:i w:val="0"/>
          <w:color w:val="000000"/>
          <w:sz w:val="24"/>
        </w:rPr>
        <w:t>合理的风险指标因素。若不能及时辨识潜在风险源，可能会错过风险管理和控制的最佳</w:t>
      </w:r>
      <w:r>
        <w:rPr>
          <w:rFonts w:ascii="宋体" w:hAnsi="宋体" w:eastAsia="宋体"/>
          <w:b w:val="0"/>
          <w:i w:val="0"/>
          <w:color w:val="000000"/>
          <w:sz w:val="24"/>
        </w:rPr>
        <w:t>时机，因此风险识别对于风险管理来说具有重要的作用，风险识别常用方法有头脑风暴</w:t>
      </w:r>
      <w:r>
        <w:rPr>
          <w:rFonts w:ascii="宋体" w:hAnsi="宋体" w:eastAsia="宋体"/>
          <w:b w:val="0"/>
          <w:i w:val="0"/>
          <w:color w:val="000000"/>
          <w:sz w:val="24"/>
        </w:rPr>
        <w:t>法、德尔菲法、核对表法、情景分析法、流程图法、财务报表法、态势分析法等</w:t>
      </w:r>
      <w:r>
        <w:rPr>
          <w:rFonts w:ascii="Times New Roman" w:hAnsi="Times New Roman" w:eastAsia="Times New Roman"/>
          <w:b w:val="0"/>
          <w:i w:val="0"/>
          <w:color w:val="000000"/>
          <w:sz w:val="16"/>
        </w:rPr>
        <w:t xml:space="preserve"> [51-52]</w:t>
      </w:r>
      <w:r>
        <w:rPr>
          <w:rFonts w:ascii="宋体" w:hAnsi="宋体" w:eastAsia="宋体"/>
          <w:b w:val="0"/>
          <w:i w:val="0"/>
          <w:color w:val="000000"/>
          <w:sz w:val="24"/>
        </w:rPr>
        <w:t>。</w:t>
      </w:r>
    </w:p>
    <w:p>
      <w:pPr>
        <w:autoSpaceDN w:val="0"/>
        <w:tabs>
          <w:tab w:pos="1478" w:val="left"/>
        </w:tabs>
        <w:autoSpaceDE w:val="0"/>
        <w:widowControl/>
        <w:spacing w:line="384"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）风险评估</w:t>
      </w:r>
      <w:r>
        <w:br/>
      </w:r>
      <w:r>
        <w:tab/>
      </w:r>
      <w:r>
        <w:rPr>
          <w:rFonts w:ascii="宋体" w:hAnsi="宋体" w:eastAsia="宋体"/>
          <w:b w:val="0"/>
          <w:i w:val="0"/>
          <w:color w:val="000000"/>
          <w:sz w:val="24"/>
        </w:rPr>
        <w:t>风险评估分为两个方面，一是风险度量，即对项目风险进行科学合理的量化评估，</w:t>
      </w:r>
      <w:r>
        <w:rPr>
          <w:rFonts w:ascii="宋体" w:hAnsi="宋体" w:eastAsia="宋体"/>
          <w:b w:val="0"/>
          <w:i w:val="0"/>
          <w:color w:val="000000"/>
          <w:sz w:val="24"/>
        </w:rPr>
        <w:t>构建风险评估模型，分析风险概率以及风险最大损失值，为后续风险应对和风险监控提</w:t>
      </w:r>
      <w:r>
        <w:rPr>
          <w:rFonts w:ascii="宋体" w:hAnsi="宋体" w:eastAsia="宋体"/>
          <w:b w:val="0"/>
          <w:i w:val="0"/>
          <w:color w:val="000000"/>
          <w:sz w:val="24"/>
        </w:rPr>
        <w:t>出合理有效、科学的参考数据；二是风险综合评价，即定性或定量分析研究对象的风险</w:t>
      </w:r>
      <w:r>
        <w:rPr>
          <w:rFonts w:ascii="宋体" w:hAnsi="宋体" w:eastAsia="宋体"/>
          <w:b w:val="0"/>
          <w:i w:val="0"/>
          <w:color w:val="000000"/>
          <w:sz w:val="24"/>
        </w:rPr>
        <w:t>水平，确定所研究的项目的风险等级。常用的定性分析方法有专家调查法、风险评价指</w:t>
      </w:r>
      <w:r>
        <w:rPr>
          <w:rFonts w:ascii="宋体" w:hAnsi="宋体" w:eastAsia="宋体"/>
          <w:b w:val="0"/>
          <w:i w:val="0"/>
          <w:color w:val="000000"/>
          <w:sz w:val="24"/>
        </w:rPr>
        <w:t>数矩阵法、失效模型及后果分析法等，定量分析法包括模糊综合评价法、控制区间记忆</w:t>
      </w:r>
      <w:r>
        <w:rPr>
          <w:rFonts w:ascii="宋体" w:hAnsi="宋体" w:eastAsia="宋体"/>
          <w:b w:val="0"/>
          <w:i w:val="0"/>
          <w:color w:val="000000"/>
          <w:sz w:val="24"/>
        </w:rPr>
        <w:t>模型、神经网络方法、风险图法、层次分析法、蒙特卡罗模拟法等</w:t>
      </w:r>
      <w:r>
        <w:rPr>
          <w:rFonts w:ascii="Times New Roman" w:hAnsi="Times New Roman" w:eastAsia="Times New Roman"/>
          <w:b w:val="0"/>
          <w:i w:val="0"/>
          <w:color w:val="000000"/>
          <w:sz w:val="16"/>
        </w:rPr>
        <w:t>[53]</w:t>
      </w:r>
      <w:r>
        <w:rPr>
          <w:rFonts w:ascii="宋体" w:hAnsi="宋体" w:eastAsia="宋体"/>
          <w:b w:val="0"/>
          <w:i w:val="0"/>
          <w:color w:val="000000"/>
          <w:sz w:val="24"/>
        </w:rPr>
        <w:t>。定性与定量分析</w:t>
      </w:r>
      <w:r>
        <w:rPr>
          <w:rFonts w:ascii="宋体" w:hAnsi="宋体" w:eastAsia="宋体"/>
          <w:b w:val="0"/>
          <w:i w:val="0"/>
          <w:color w:val="000000"/>
          <w:sz w:val="24"/>
        </w:rPr>
        <w:t>相结合的方法有事故树法、事件树法、风险矩阵评价法等，以及各种改进方法，如模糊</w:t>
      </w:r>
      <w:r>
        <w:rPr>
          <w:rFonts w:ascii="宋体" w:hAnsi="宋体" w:eastAsia="宋体"/>
          <w:b w:val="0"/>
          <w:i w:val="0"/>
          <w:color w:val="000000"/>
          <w:sz w:val="24"/>
        </w:rPr>
        <w:t>层次综合评价法、模糊事故树法、模糊影像图法等综合评价方法等。</w:t>
      </w:r>
    </w:p>
    <w:p>
      <w:pPr>
        <w:autoSpaceDN w:val="0"/>
        <w:autoSpaceDE w:val="0"/>
        <w:widowControl/>
        <w:spacing w:line="180" w:lineRule="exact" w:before="662" w:after="0"/>
        <w:ind w:left="0" w:right="4140" w:firstLine="0"/>
        <w:jc w:val="right"/>
      </w:pPr>
      <w:r>
        <w:rPr>
          <w:rFonts w:ascii="宋体" w:hAnsi="宋体" w:eastAsia="宋体"/>
          <w:b w:val="0"/>
          <w:i w:val="0"/>
          <w:color w:val="000000"/>
          <w:sz w:val="18"/>
        </w:rPr>
        <w:t xml:space="preserve">- 14 -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2"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2"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50" w:after="0"/>
        <w:ind w:left="998" w:right="136" w:firstLine="480"/>
        <w:jc w:val="both"/>
      </w:pPr>
      <w:r>
        <w:rPr>
          <w:rFonts w:ascii="宋体" w:hAnsi="宋体" w:eastAsia="宋体"/>
          <w:b w:val="0"/>
          <w:i w:val="0"/>
          <w:color w:val="000000"/>
          <w:sz w:val="24"/>
        </w:rPr>
        <w:t>应用合适的风险评估方法可得到科学、准确且有效的风险概率计算结果和风险评价</w:t>
      </w:r>
      <w:r>
        <w:rPr>
          <w:rFonts w:ascii="宋体" w:hAnsi="宋体" w:eastAsia="宋体"/>
          <w:b w:val="0"/>
          <w:i w:val="0"/>
          <w:color w:val="000000"/>
          <w:sz w:val="24"/>
        </w:rPr>
        <w:t>等级，可为后续风险应对、控制以及风险监控提供有力的科学依据，可保证风险管理进</w:t>
      </w:r>
      <w:r>
        <w:rPr>
          <w:rFonts w:ascii="宋体" w:hAnsi="宋体" w:eastAsia="宋体"/>
          <w:b w:val="0"/>
          <w:i w:val="0"/>
          <w:color w:val="000000"/>
          <w:sz w:val="24"/>
        </w:rPr>
        <w:t>程顺利。</w:t>
      </w:r>
    </w:p>
    <w:p>
      <w:pPr>
        <w:autoSpaceDN w:val="0"/>
        <w:tabs>
          <w:tab w:pos="1478" w:val="left"/>
        </w:tabs>
        <w:autoSpaceDE w:val="0"/>
        <w:widowControl/>
        <w:spacing w:line="382"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）风险应对</w:t>
      </w:r>
      <w:r>
        <w:br/>
      </w:r>
      <w:r>
        <w:tab/>
      </w:r>
      <w:r>
        <w:rPr>
          <w:rFonts w:ascii="宋体" w:hAnsi="宋体" w:eastAsia="宋体"/>
          <w:b w:val="0"/>
          <w:i w:val="0"/>
          <w:color w:val="000000"/>
          <w:sz w:val="24"/>
        </w:rPr>
        <w:t>风险应对是风险管理的关键性阶段，是依据风险识别、风险评估得出的计算和评价</w:t>
      </w:r>
      <w:r>
        <w:rPr>
          <w:rFonts w:ascii="宋体" w:hAnsi="宋体" w:eastAsia="宋体"/>
          <w:b w:val="0"/>
          <w:i w:val="0"/>
          <w:color w:val="000000"/>
          <w:sz w:val="24"/>
        </w:rPr>
        <w:t>结果，对研究结果按照不同的风险等级相应地提出有针对性的风险应对方案及措施，以</w:t>
      </w:r>
      <w:r>
        <w:rPr>
          <w:rFonts w:ascii="宋体" w:hAnsi="宋体" w:eastAsia="宋体"/>
          <w:b w:val="0"/>
          <w:i w:val="0"/>
          <w:color w:val="000000"/>
          <w:sz w:val="24"/>
        </w:rPr>
        <w:t>争取将风险损失降低到最小。风险应对分为四种类型：风险规避、风险控制、风险自留</w:t>
      </w:r>
      <w:r>
        <w:rPr>
          <w:rFonts w:ascii="宋体" w:hAnsi="宋体" w:eastAsia="宋体"/>
          <w:b w:val="0"/>
          <w:i w:val="0"/>
          <w:color w:val="000000"/>
          <w:sz w:val="24"/>
        </w:rPr>
        <w:t>及风险转移。</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风险规避是指发生风险时，由于风险概率及损失较大，项目管理者主动放弃目标或</w:t>
      </w:r>
      <w:r>
        <w:rPr>
          <w:rFonts w:ascii="宋体" w:hAnsi="宋体" w:eastAsia="宋体"/>
          <w:b w:val="0"/>
          <w:i w:val="0"/>
          <w:color w:val="000000"/>
          <w:sz w:val="24"/>
        </w:rPr>
        <w:t>改变目标的决定。</w:t>
      </w:r>
    </w:p>
    <w:p>
      <w:pPr>
        <w:autoSpaceDN w:val="0"/>
        <w:autoSpaceDE w:val="0"/>
        <w:widowControl/>
        <w:spacing w:line="388" w:lineRule="exact" w:before="2" w:after="0"/>
        <w:ind w:left="998" w:right="136" w:firstLine="480"/>
        <w:jc w:val="both"/>
      </w:pPr>
      <w:r>
        <w:rPr>
          <w:rFonts w:ascii="宋体" w:hAnsi="宋体" w:eastAsia="宋体"/>
          <w:b w:val="0"/>
          <w:i w:val="0"/>
          <w:color w:val="000000"/>
          <w:sz w:val="24"/>
        </w:rPr>
        <w:t>风险控制是指针对风险概率和风险评估得出的结果采取相应的措施进行缓解，从而</w:t>
      </w:r>
      <w:r>
        <w:rPr>
          <w:rFonts w:ascii="宋体" w:hAnsi="宋体" w:eastAsia="宋体"/>
          <w:b w:val="0"/>
          <w:i w:val="0"/>
          <w:color w:val="000000"/>
          <w:sz w:val="24"/>
        </w:rPr>
        <w:t>降低风险发生概率，将风险损失减轻到最低。风险控制并不能消除风险，而是采用合适</w:t>
      </w:r>
      <w:r>
        <w:rPr>
          <w:rFonts w:ascii="宋体" w:hAnsi="宋体" w:eastAsia="宋体"/>
          <w:b w:val="0"/>
          <w:i w:val="0"/>
          <w:color w:val="000000"/>
          <w:sz w:val="24"/>
        </w:rPr>
        <w:t>的方案和管理方法减轻风险损失，例如选择适合的施工材料、更完善的施工技术、以及</w:t>
      </w:r>
      <w:r>
        <w:rPr>
          <w:rFonts w:ascii="宋体" w:hAnsi="宋体" w:eastAsia="宋体"/>
          <w:b w:val="0"/>
          <w:i w:val="0"/>
          <w:color w:val="000000"/>
          <w:sz w:val="24"/>
        </w:rPr>
        <w:t>更可靠的机械设备等来降低风险概率。</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风险自留是指项目管理者认清客观存在的风险之后，权衡财务状况及风险损失，采</w:t>
      </w:r>
      <w:r>
        <w:rPr>
          <w:rFonts w:ascii="宋体" w:hAnsi="宋体" w:eastAsia="宋体"/>
          <w:b w:val="0"/>
          <w:i w:val="0"/>
          <w:color w:val="000000"/>
          <w:sz w:val="24"/>
        </w:rPr>
        <w:t>取接受风险的决定，将风险承担下来，属于自行承担经济损失和工期损失的应对行为。</w:t>
      </w:r>
      <w:r>
        <w:rPr>
          <w:rFonts w:ascii="宋体" w:hAnsi="宋体" w:eastAsia="宋体"/>
          <w:b w:val="0"/>
          <w:i w:val="0"/>
          <w:color w:val="000000"/>
          <w:sz w:val="24"/>
        </w:rPr>
        <w:t>风险自留可以是主动的也可以是被动的，一般情况下风险自留是相比较来说最省时省</w:t>
      </w:r>
      <w:r>
        <w:rPr>
          <w:rFonts w:ascii="宋体" w:hAnsi="宋体" w:eastAsia="宋体"/>
          <w:b w:val="0"/>
          <w:i w:val="0"/>
          <w:color w:val="000000"/>
          <w:sz w:val="24"/>
        </w:rPr>
        <w:t>力，也较为省钱的举措，当项目可以承担这些风险时，即可采取风险自留的方式应对。</w:t>
      </w:r>
    </w:p>
    <w:p>
      <w:pPr>
        <w:autoSpaceDN w:val="0"/>
        <w:autoSpaceDE w:val="0"/>
        <w:widowControl/>
        <w:spacing w:line="388" w:lineRule="exact" w:before="0" w:after="0"/>
        <w:ind w:left="998" w:right="134" w:firstLine="480"/>
        <w:jc w:val="both"/>
      </w:pPr>
      <w:r>
        <w:rPr>
          <w:rFonts w:ascii="宋体" w:hAnsi="宋体" w:eastAsia="宋体"/>
          <w:b w:val="0"/>
          <w:i w:val="0"/>
          <w:color w:val="000000"/>
          <w:sz w:val="24"/>
        </w:rPr>
        <w:t>风险转移是指将风险转移给相应可以承担责任的第三方进行承担，这种方式也是工</w:t>
      </w:r>
      <w:r>
        <w:rPr>
          <w:rFonts w:ascii="宋体" w:hAnsi="宋体" w:eastAsia="宋体"/>
          <w:b w:val="0"/>
          <w:i w:val="0"/>
          <w:color w:val="000000"/>
          <w:sz w:val="24"/>
        </w:rPr>
        <w:t>程决策中采取最多的应对方式。将风险交由可以有效防止风险发生、有效减少风险损失</w:t>
      </w:r>
      <w:r>
        <w:rPr>
          <w:rFonts w:ascii="宋体" w:hAnsi="宋体" w:eastAsia="宋体"/>
          <w:b w:val="0"/>
          <w:i w:val="0"/>
          <w:color w:val="000000"/>
          <w:sz w:val="24"/>
        </w:rPr>
        <w:t>的他方来承担，更有利于调动承担方积极性</w:t>
      </w:r>
      <w:r>
        <w:rPr>
          <w:rFonts w:ascii="Times New Roman" w:hAnsi="Times New Roman" w:eastAsia="Times New Roman"/>
          <w:b w:val="0"/>
          <w:i w:val="0"/>
          <w:color w:val="000000"/>
          <w:sz w:val="16"/>
        </w:rPr>
        <w:t>[54]</w:t>
      </w:r>
      <w:r>
        <w:rPr>
          <w:rFonts w:ascii="宋体" w:hAnsi="宋体" w:eastAsia="宋体"/>
          <w:b w:val="0"/>
          <w:i w:val="0"/>
          <w:color w:val="000000"/>
          <w:sz w:val="24"/>
        </w:rPr>
        <w:t>，从而更好地进行风险管理。</w:t>
      </w:r>
    </w:p>
    <w:p>
      <w:pPr>
        <w:autoSpaceDN w:val="0"/>
        <w:tabs>
          <w:tab w:pos="1478" w:val="left"/>
        </w:tabs>
        <w:autoSpaceDE w:val="0"/>
        <w:widowControl/>
        <w:spacing w:line="382"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）风险监控</w:t>
      </w:r>
      <w:r>
        <w:br/>
      </w:r>
      <w:r>
        <w:tab/>
      </w:r>
      <w:r>
        <w:rPr>
          <w:rFonts w:ascii="宋体" w:hAnsi="宋体" w:eastAsia="宋体"/>
          <w:b w:val="0"/>
          <w:i w:val="0"/>
          <w:color w:val="000000"/>
          <w:sz w:val="24"/>
        </w:rPr>
        <w:t>风险监控是对项目全过程进行监督和控制，监督风险识别、风险评估、风险应对的</w:t>
      </w:r>
      <w:r>
        <w:rPr>
          <w:rFonts w:ascii="宋体" w:hAnsi="宋体" w:eastAsia="宋体"/>
          <w:b w:val="0"/>
          <w:i w:val="0"/>
          <w:color w:val="000000"/>
          <w:sz w:val="24"/>
        </w:rPr>
        <w:t>整个流程，并对其间的变化及时反馈，使得管理过程顺利进行从而达到风险管理的预期</w:t>
      </w:r>
      <w:r>
        <w:rPr>
          <w:rFonts w:ascii="宋体" w:hAnsi="宋体" w:eastAsia="宋体"/>
          <w:b w:val="0"/>
          <w:i w:val="0"/>
          <w:color w:val="000000"/>
          <w:sz w:val="24"/>
        </w:rPr>
        <w:t>目标。随时对新的变化情况进行管控，并反馈给各个阶段重新开始风险识别、风险评估、</w:t>
      </w:r>
      <w:r>
        <w:rPr>
          <w:rFonts w:ascii="宋体" w:hAnsi="宋体" w:eastAsia="宋体"/>
          <w:b w:val="0"/>
          <w:i w:val="0"/>
          <w:color w:val="000000"/>
          <w:sz w:val="24"/>
        </w:rPr>
        <w:t>风险应对等过程，改变应对措施、改变管理计划、修正风险应对方案等，以提高风险管</w:t>
      </w:r>
      <w:r>
        <w:rPr>
          <w:rFonts w:ascii="宋体" w:hAnsi="宋体" w:eastAsia="宋体"/>
          <w:b w:val="0"/>
          <w:i w:val="0"/>
          <w:color w:val="000000"/>
          <w:sz w:val="24"/>
        </w:rPr>
        <w:t>理的质量和效率，使得整个过程按照预期顺利进行。</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2.2  风险评估方法适用性分析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2.2.1  决策和评价实验室法 </w:t>
      </w:r>
    </w:p>
    <w:p>
      <w:pPr>
        <w:autoSpaceDN w:val="0"/>
        <w:autoSpaceDE w:val="0"/>
        <w:widowControl/>
        <w:spacing w:line="390" w:lineRule="exact" w:before="112" w:after="0"/>
        <w:ind w:left="998" w:right="0" w:firstLine="480"/>
        <w:jc w:val="left"/>
      </w:pPr>
      <w:r>
        <w:rPr>
          <w:rFonts w:ascii="宋体" w:hAnsi="宋体" w:eastAsia="宋体"/>
          <w:b w:val="0"/>
          <w:i w:val="0"/>
          <w:color w:val="000000"/>
          <w:sz w:val="24"/>
        </w:rPr>
        <w:t>决策和评价实验室法（</w:t>
      </w:r>
      <w:r>
        <w:rPr>
          <w:rFonts w:ascii="Times New Roman" w:hAnsi="Times New Roman" w:eastAsia="Times New Roman"/>
          <w:b w:val="0"/>
          <w:i w:val="0"/>
          <w:color w:val="000000"/>
          <w:sz w:val="24"/>
        </w:rPr>
        <w:t>Decision Making Trial and Evaluation Laboratory</w:t>
      </w:r>
      <w:r>
        <w:rPr>
          <w:rFonts w:ascii="宋体" w:hAnsi="宋体" w:eastAsia="宋体"/>
          <w:b w:val="0"/>
          <w:i w:val="0"/>
          <w:color w:val="000000"/>
          <w:sz w:val="24"/>
        </w:rPr>
        <w:t>）是日内瓦</w:t>
      </w:r>
      <w:r>
        <w:rPr>
          <w:rFonts w:ascii="Times New Roman" w:hAnsi="Times New Roman" w:eastAsia="Times New Roman"/>
          <w:b w:val="0"/>
          <w:i w:val="0"/>
          <w:color w:val="000000"/>
          <w:sz w:val="24"/>
        </w:rPr>
        <w:t>Battelle</w:t>
      </w:r>
      <w:r>
        <w:rPr>
          <w:rFonts w:ascii="宋体" w:hAnsi="宋体" w:eastAsia="宋体"/>
          <w:b w:val="0"/>
          <w:i w:val="0"/>
          <w:color w:val="000000"/>
          <w:sz w:val="24"/>
        </w:rPr>
        <w:t xml:space="preserve"> 协会提出的一种依据矩阵和图论，分析复杂系统中元素之间影响关系及影响程</w:t>
      </w:r>
    </w:p>
    <w:p>
      <w:pPr>
        <w:autoSpaceDN w:val="0"/>
        <w:autoSpaceDE w:val="0"/>
        <w:widowControl/>
        <w:spacing w:line="180" w:lineRule="exact" w:before="716" w:after="0"/>
        <w:ind w:left="0" w:right="4132" w:firstLine="0"/>
        <w:jc w:val="right"/>
      </w:pPr>
      <w:r>
        <w:rPr>
          <w:rFonts w:ascii="宋体" w:hAnsi="宋体" w:eastAsia="宋体"/>
          <w:b w:val="0"/>
          <w:i w:val="0"/>
          <w:color w:val="000000"/>
          <w:sz w:val="18"/>
        </w:rPr>
        <w:t xml:space="preserve">- 15 -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0"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4" w:lineRule="exact" w:before="590" w:after="0"/>
        <w:ind w:left="998" w:right="0" w:firstLine="0"/>
        <w:jc w:val="left"/>
      </w:pPr>
      <w:r>
        <w:rPr>
          <w:rFonts w:ascii="宋体" w:hAnsi="宋体" w:eastAsia="宋体"/>
          <w:b w:val="0"/>
          <w:i w:val="0"/>
          <w:color w:val="000000"/>
          <w:sz w:val="24"/>
        </w:rPr>
        <w:t>度的方法</w:t>
      </w:r>
      <w:r>
        <w:rPr>
          <w:rFonts w:ascii="Times New Roman" w:hAnsi="Times New Roman" w:eastAsia="Times New Roman"/>
          <w:b w:val="0"/>
          <w:i w:val="0"/>
          <w:color w:val="000000"/>
          <w:sz w:val="16"/>
        </w:rPr>
        <w:t>[55]</w:t>
      </w:r>
      <w:r>
        <w:rPr>
          <w:rFonts w:ascii="宋体" w:hAnsi="宋体" w:eastAsia="宋体"/>
          <w:b w:val="0"/>
          <w:i w:val="0"/>
          <w:color w:val="000000"/>
          <w:sz w:val="24"/>
        </w:rPr>
        <w:t>。</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方法可以用于解决复杂系统中的因素关联问题，可以结构化地</w:t>
      </w:r>
      <w:r>
        <w:rPr>
          <w:rFonts w:ascii="宋体" w:hAnsi="宋体" w:eastAsia="宋体"/>
          <w:b w:val="0"/>
          <w:i w:val="0"/>
          <w:color w:val="000000"/>
          <w:sz w:val="24"/>
        </w:rPr>
        <w:t>分析出各指标因素之间的因果关系和关联情况，更好地对问题进行决策</w:t>
      </w:r>
      <w:r>
        <w:rPr>
          <w:rFonts w:ascii="Times New Roman" w:hAnsi="Times New Roman" w:eastAsia="Times New Roman"/>
          <w:b w:val="0"/>
          <w:i w:val="0"/>
          <w:color w:val="000000"/>
          <w:sz w:val="16"/>
        </w:rPr>
        <w:t>[56-57]</w:t>
      </w:r>
      <w:r>
        <w:rPr>
          <w:rFonts w:ascii="宋体" w:hAnsi="宋体" w:eastAsia="宋体"/>
          <w:b w:val="0"/>
          <w:i w:val="0"/>
          <w:color w:val="000000"/>
          <w:sz w:val="24"/>
        </w:rPr>
        <w:t>。根据指标</w:t>
      </w:r>
      <w:r>
        <w:rPr>
          <w:rFonts w:ascii="宋体" w:hAnsi="宋体" w:eastAsia="宋体"/>
          <w:b w:val="0"/>
          <w:i w:val="0"/>
          <w:color w:val="000000"/>
          <w:sz w:val="24"/>
        </w:rPr>
        <w:t>因素之间的作用关系确定元素的逻辑关系和作用程度，通过计算可以得出指标的影响</w:t>
      </w:r>
      <w:r>
        <w:rPr>
          <w:rFonts w:ascii="宋体" w:hAnsi="宋体" w:eastAsia="宋体"/>
          <w:b w:val="0"/>
          <w:i w:val="0"/>
          <w:color w:val="000000"/>
          <w:sz w:val="24"/>
        </w:rPr>
        <w:t>度、被影响度、原因度和中心度，进而分析出各风险因素的因果属性和关联关系，原因</w:t>
      </w:r>
      <w:r>
        <w:rPr>
          <w:rFonts w:ascii="宋体" w:hAnsi="宋体" w:eastAsia="宋体"/>
          <w:b w:val="0"/>
          <w:i w:val="0"/>
          <w:color w:val="000000"/>
          <w:sz w:val="24"/>
        </w:rPr>
        <w:t>度和中心度可以分析出指标的重要程度以及在指标体系中与所有指标的关系密切程度，</w:t>
      </w:r>
      <w:r>
        <w:rPr>
          <w:rFonts w:ascii="宋体" w:hAnsi="宋体" w:eastAsia="宋体"/>
          <w:b w:val="0"/>
          <w:i w:val="0"/>
          <w:color w:val="000000"/>
          <w:sz w:val="24"/>
        </w:rPr>
        <w:t>有利于决策者更直观更清晰地了解因素间的关系和重要度，从而更好地做出决策。另外</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法已被应用于多个领域，大量地运用于项目管理中进行多目标多准则的问题</w:t>
      </w:r>
      <w:r>
        <w:rPr>
          <w:rFonts w:ascii="宋体" w:hAnsi="宋体" w:eastAsia="宋体"/>
          <w:b w:val="0"/>
          <w:i w:val="0"/>
          <w:color w:val="000000"/>
          <w:sz w:val="24"/>
        </w:rPr>
        <w:t>决策。</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盾构隧道二次衬砌的施工过程中风险因素之间存在着复杂的相互作用关系，为更好</w:t>
      </w:r>
      <w:r>
        <w:rPr>
          <w:rFonts w:ascii="宋体" w:hAnsi="宋体" w:eastAsia="宋体"/>
          <w:b w:val="0"/>
          <w:i w:val="0"/>
          <w:color w:val="000000"/>
          <w:sz w:val="24"/>
        </w:rPr>
        <w:t>地研究盾构隧道二次衬砌施工风险管理，有必要厘清风险因素之间作用关系、各指标的</w:t>
      </w:r>
      <w:r>
        <w:rPr>
          <w:rFonts w:ascii="宋体" w:hAnsi="宋体" w:eastAsia="宋体"/>
          <w:b w:val="0"/>
          <w:i w:val="0"/>
          <w:color w:val="000000"/>
          <w:sz w:val="24"/>
        </w:rPr>
        <w:t>影响程度，进而判断二次衬砌施工风险中的关键影响因素，为后续风险评价工作提供更</w:t>
      </w:r>
      <w:r>
        <w:rPr>
          <w:rFonts w:ascii="宋体" w:hAnsi="宋体" w:eastAsia="宋体"/>
          <w:b w:val="0"/>
          <w:i w:val="0"/>
          <w:color w:val="000000"/>
          <w:sz w:val="24"/>
        </w:rPr>
        <w:t>科学可靠的依据，更好地达到风险管理的预期目标，本研究采用</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法对二次衬</w:t>
      </w:r>
      <w:r>
        <w:rPr>
          <w:rFonts w:ascii="宋体" w:hAnsi="宋体" w:eastAsia="宋体"/>
          <w:b w:val="0"/>
          <w:i w:val="0"/>
          <w:color w:val="000000"/>
          <w:sz w:val="24"/>
        </w:rPr>
        <w:t>砌施工风险影响因素进行研究，适用性如下：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）首先，</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法可以充分利用专家知识来处理复杂关联作用关系的系统，</w:t>
      </w:r>
      <w:r>
        <w:rPr>
          <w:rFonts w:ascii="宋体" w:hAnsi="宋体" w:eastAsia="宋体"/>
          <w:b w:val="0"/>
          <w:i w:val="0"/>
          <w:color w:val="000000"/>
          <w:sz w:val="24"/>
        </w:rPr>
        <w:t>因此比较适合专家样本量较小的盾构隧道二次衬砌施工过程的风险识别，尤其对要素不</w:t>
      </w:r>
      <w:r>
        <w:rPr>
          <w:rFonts w:ascii="宋体" w:hAnsi="宋体" w:eastAsia="宋体"/>
          <w:b w:val="0"/>
          <w:i w:val="0"/>
          <w:color w:val="000000"/>
          <w:sz w:val="24"/>
        </w:rPr>
        <w:t>确定的复杂系统更为有效。</w:t>
      </w:r>
    </w:p>
    <w:p>
      <w:pPr>
        <w:autoSpaceDN w:val="0"/>
        <w:autoSpaceDE w:val="0"/>
        <w:widowControl/>
        <w:spacing w:line="388" w:lineRule="exact" w:before="3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）其次，</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法不需要元素之间独立，相反，其考虑了因素间复杂的作</w:t>
      </w:r>
      <w:r>
        <w:rPr>
          <w:rFonts w:ascii="宋体" w:hAnsi="宋体" w:eastAsia="宋体"/>
          <w:b w:val="0"/>
          <w:i w:val="0"/>
          <w:color w:val="000000"/>
          <w:sz w:val="24"/>
        </w:rPr>
        <w:t>用关系，可依据分析结果构建因素间结构关系网络，以图论方式直观地揭示风险因素的</w:t>
      </w:r>
      <w:r>
        <w:rPr>
          <w:rFonts w:ascii="宋体" w:hAnsi="宋体" w:eastAsia="宋体"/>
          <w:b w:val="0"/>
          <w:i w:val="0"/>
          <w:color w:val="000000"/>
          <w:sz w:val="24"/>
        </w:rPr>
        <w:t>网络关系结构</w:t>
      </w:r>
      <w:r>
        <w:rPr>
          <w:rFonts w:ascii="Times New Roman" w:hAnsi="Times New Roman" w:eastAsia="Times New Roman"/>
          <w:b w:val="0"/>
          <w:i w:val="0"/>
          <w:color w:val="000000"/>
          <w:sz w:val="16"/>
        </w:rPr>
        <w:t>[58]</w:t>
      </w:r>
      <w:r>
        <w:rPr>
          <w:rFonts w:ascii="宋体" w:hAnsi="宋体" w:eastAsia="宋体"/>
          <w:b w:val="0"/>
          <w:i w:val="0"/>
          <w:color w:val="000000"/>
          <w:sz w:val="24"/>
        </w:rPr>
        <w:t>，为</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方法计算指标权重提供指标关联情况的数据基础。</w:t>
      </w:r>
    </w:p>
    <w:p>
      <w:pPr>
        <w:autoSpaceDN w:val="0"/>
        <w:autoSpaceDE w:val="0"/>
        <w:widowControl/>
        <w:spacing w:line="372" w:lineRule="exact" w:before="1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）最后，识别盾构隧道二次衬砌的施工风险关键影响因素是进行风险管理的重</w:t>
      </w:r>
      <w:r>
        <w:rPr>
          <w:rFonts w:ascii="宋体" w:hAnsi="宋体" w:eastAsia="宋体"/>
          <w:b w:val="0"/>
          <w:i w:val="0"/>
          <w:color w:val="000000"/>
          <w:sz w:val="24"/>
        </w:rPr>
        <w:t>要步骤之一，而</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法可以通过计算指标的原因度和中心度，来明确风险因素的</w:t>
      </w:r>
      <w:r>
        <w:rPr>
          <w:rFonts w:ascii="宋体" w:hAnsi="宋体" w:eastAsia="宋体"/>
          <w:b w:val="0"/>
          <w:i w:val="0"/>
          <w:color w:val="000000"/>
          <w:sz w:val="24"/>
        </w:rPr>
        <w:t>因果属性，确定二次衬砌施工风险核心影响因素。</w:t>
      </w:r>
    </w:p>
    <w:p>
      <w:pPr>
        <w:autoSpaceDN w:val="0"/>
        <w:autoSpaceDE w:val="0"/>
        <w:widowControl/>
        <w:spacing w:line="240" w:lineRule="exact" w:before="268" w:after="0"/>
        <w:ind w:left="998" w:right="0" w:firstLine="0"/>
        <w:jc w:val="left"/>
      </w:pPr>
      <w:r>
        <w:rPr>
          <w:rFonts w:ascii="黑体" w:hAnsi="黑体" w:eastAsia="黑体"/>
          <w:b w:val="0"/>
          <w:i w:val="0"/>
          <w:color w:val="000000"/>
          <w:sz w:val="24"/>
        </w:rPr>
        <w:t xml:space="preserve">2.2.2  网络层次分析法 </w:t>
      </w:r>
    </w:p>
    <w:p>
      <w:pPr>
        <w:autoSpaceDN w:val="0"/>
        <w:autoSpaceDE w:val="0"/>
        <w:widowControl/>
        <w:spacing w:line="380" w:lineRule="exact" w:before="124" w:after="0"/>
        <w:ind w:left="998" w:right="138" w:firstLine="480"/>
        <w:jc w:val="both"/>
      </w:pPr>
      <w:r>
        <w:rPr>
          <w:rFonts w:ascii="宋体" w:hAnsi="宋体" w:eastAsia="宋体"/>
          <w:b w:val="0"/>
          <w:i w:val="0"/>
          <w:color w:val="000000"/>
          <w:sz w:val="24"/>
        </w:rPr>
        <w:t>网络层次分析法（</w:t>
      </w:r>
      <w:r>
        <w:rPr>
          <w:rFonts w:ascii="Times New Roman" w:hAnsi="Times New Roman" w:eastAsia="Times New Roman"/>
          <w:b w:val="0"/>
          <w:i w:val="0"/>
          <w:color w:val="000000"/>
          <w:sz w:val="24"/>
        </w:rPr>
        <w:t>ANP</w:t>
      </w:r>
      <w:r>
        <w:rPr>
          <w:rFonts w:ascii="宋体" w:hAnsi="宋体" w:eastAsia="宋体"/>
          <w:b w:val="0"/>
          <w:i w:val="0"/>
          <w:color w:val="000000"/>
          <w:sz w:val="24"/>
        </w:rPr>
        <w:t>）是美国运筹学家</w:t>
      </w:r>
      <w:r>
        <w:rPr>
          <w:rFonts w:ascii="Times New Roman" w:hAnsi="Times New Roman" w:eastAsia="Times New Roman"/>
          <w:b w:val="0"/>
          <w:i w:val="0"/>
          <w:color w:val="000000"/>
          <w:sz w:val="24"/>
        </w:rPr>
        <w:t>Saaty</w:t>
      </w:r>
      <w:r>
        <w:rPr>
          <w:rFonts w:ascii="宋体" w:hAnsi="宋体" w:eastAsia="宋体"/>
          <w:b w:val="0"/>
          <w:i w:val="0"/>
          <w:color w:val="000000"/>
          <w:sz w:val="24"/>
        </w:rPr>
        <w:t xml:space="preserve"> 教授于</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90</w:t>
      </w:r>
      <w:r>
        <w:rPr>
          <w:rFonts w:ascii="宋体" w:hAnsi="宋体" w:eastAsia="宋体"/>
          <w:b w:val="0"/>
          <w:i w:val="0"/>
          <w:color w:val="000000"/>
          <w:sz w:val="24"/>
        </w:rPr>
        <w:t xml:space="preserve"> 年代在</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的基</w:t>
      </w:r>
      <w:r>
        <w:rPr>
          <w:rFonts w:ascii="宋体" w:hAnsi="宋体" w:eastAsia="宋体"/>
          <w:b w:val="0"/>
          <w:i w:val="0"/>
          <w:color w:val="000000"/>
          <w:sz w:val="24"/>
        </w:rPr>
        <w:t>础上提出基于网络结构的一种针对非独立因素的决策方法</w:t>
      </w:r>
      <w:r>
        <w:rPr>
          <w:rFonts w:ascii="Times New Roman" w:hAnsi="Times New Roman" w:eastAsia="Times New Roman"/>
          <w:b w:val="0"/>
          <w:i w:val="0"/>
          <w:color w:val="000000"/>
          <w:sz w:val="16"/>
        </w:rPr>
        <w:t>[59]</w:t>
      </w:r>
      <w:r>
        <w:rPr>
          <w:rFonts w:ascii="宋体" w:hAnsi="宋体" w:eastAsia="宋体"/>
          <w:b w:val="0"/>
          <w:i w:val="0"/>
          <w:color w:val="000000"/>
          <w:sz w:val="24"/>
        </w:rPr>
        <w:t>。决策者往往无法对全局的</w:t>
      </w:r>
      <w:r>
        <w:rPr>
          <w:rFonts w:ascii="宋体" w:hAnsi="宋体" w:eastAsia="宋体"/>
          <w:b w:val="0"/>
          <w:i w:val="0"/>
          <w:color w:val="000000"/>
          <w:sz w:val="24"/>
        </w:rPr>
        <w:t>元素进行重要度判断，而是通过个人偏好进行两两比较决策，往往会造成信息遗漏不完</w:t>
      </w:r>
      <w:r>
        <w:rPr>
          <w:rFonts w:ascii="宋体" w:hAnsi="宋体" w:eastAsia="宋体"/>
          <w:b w:val="0"/>
          <w:i w:val="0"/>
          <w:color w:val="000000"/>
          <w:sz w:val="24"/>
        </w:rPr>
        <w:t>备的情况，而</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可将元素利用其之间的关联情况转化为二次规划问题来计算权重，</w:t>
      </w:r>
      <w:r>
        <w:rPr>
          <w:rFonts w:ascii="宋体" w:hAnsi="宋体" w:eastAsia="宋体"/>
          <w:b w:val="0"/>
          <w:i w:val="0"/>
          <w:color w:val="000000"/>
          <w:sz w:val="24"/>
        </w:rPr>
        <w:t>是一种解决复杂网络结构决策的方法。</w:t>
      </w:r>
    </w:p>
    <w:p>
      <w:pPr>
        <w:autoSpaceDN w:val="0"/>
        <w:autoSpaceDE w:val="0"/>
        <w:widowControl/>
        <w:spacing w:line="374" w:lineRule="exact" w:before="48" w:after="0"/>
        <w:ind w:left="998" w:right="20" w:firstLine="480"/>
        <w:jc w:val="both"/>
      </w:pP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考虑元素之间的关联关系和递阶层次内部结构的循环特性，将问题分为控制层</w:t>
      </w:r>
      <w:r>
        <w:rPr>
          <w:rFonts w:ascii="宋体" w:hAnsi="宋体" w:eastAsia="宋体"/>
          <w:b w:val="0"/>
          <w:i w:val="0"/>
          <w:color w:val="000000"/>
          <w:sz w:val="24"/>
        </w:rPr>
        <w:t>与网络层。如图</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所示为典型的</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网络结构图，其包括了决策目标和决策准则，其</w:t>
      </w:r>
      <w:r>
        <w:rPr>
          <w:rFonts w:ascii="宋体" w:hAnsi="宋体" w:eastAsia="宋体"/>
          <w:b w:val="0"/>
          <w:i w:val="0"/>
          <w:color w:val="000000"/>
          <w:sz w:val="24"/>
        </w:rPr>
        <w:t>中决策准则互相独立，且只受目标层影响</w:t>
      </w:r>
      <w:r>
        <w:rPr>
          <w:rFonts w:ascii="Times New Roman" w:hAnsi="Times New Roman" w:eastAsia="Times New Roman"/>
          <w:b w:val="0"/>
          <w:i w:val="0"/>
          <w:color w:val="000000"/>
          <w:sz w:val="16"/>
        </w:rPr>
        <w:t>[60]</w:t>
      </w:r>
      <w:r>
        <w:rPr>
          <w:rFonts w:ascii="宋体" w:hAnsi="宋体" w:eastAsia="宋体"/>
          <w:b w:val="0"/>
          <w:i w:val="0"/>
          <w:color w:val="000000"/>
          <w:sz w:val="24"/>
        </w:rPr>
        <w:t>。网络层中的元素互相影响且受控制层支配，</w:t>
      </w:r>
    </w:p>
    <w:p>
      <w:pPr>
        <w:autoSpaceDN w:val="0"/>
        <w:autoSpaceDE w:val="0"/>
        <w:widowControl/>
        <w:spacing w:line="180" w:lineRule="exact" w:before="678" w:after="0"/>
        <w:ind w:left="0" w:right="4136" w:firstLine="0"/>
        <w:jc w:val="right"/>
      </w:pPr>
      <w:r>
        <w:rPr>
          <w:rFonts w:ascii="宋体" w:hAnsi="宋体" w:eastAsia="宋体"/>
          <w:b w:val="0"/>
          <w:i w:val="0"/>
          <w:color w:val="000000"/>
          <w:sz w:val="18"/>
        </w:rPr>
        <w:t xml:space="preserve">- 16 -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6" name="Picture 1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2362200</wp:posOffset>
            </wp:positionV>
            <wp:extent cx="317500" cy="1397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2362200</wp:posOffset>
            </wp:positionV>
            <wp:extent cx="88900" cy="254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2717800</wp:posOffset>
            </wp:positionV>
            <wp:extent cx="419100" cy="1397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2717800</wp:posOffset>
            </wp:positionV>
            <wp:extent cx="419100" cy="1397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2260600</wp:posOffset>
            </wp:positionV>
            <wp:extent cx="393700" cy="1270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93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1662430</wp:posOffset>
            </wp:positionH>
            <wp:positionV relativeFrom="page">
              <wp:posOffset>2189480</wp:posOffset>
            </wp:positionV>
            <wp:extent cx="4546600" cy="3265868"/>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546600" cy="32658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3848100</wp:posOffset>
            </wp:positionV>
            <wp:extent cx="317500" cy="1524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4305300</wp:posOffset>
            </wp:positionV>
            <wp:extent cx="330200" cy="1397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30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4305300</wp:posOffset>
            </wp:positionV>
            <wp:extent cx="317500" cy="1397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3822700</wp:posOffset>
            </wp:positionV>
            <wp:extent cx="342900" cy="1397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42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3822700</wp:posOffset>
            </wp:positionV>
            <wp:extent cx="317500" cy="1524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3822700</wp:posOffset>
            </wp:positionV>
            <wp:extent cx="88900" cy="254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3479800</wp:posOffset>
            </wp:positionV>
            <wp:extent cx="330200" cy="1397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30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3060700</wp:posOffset>
            </wp:positionV>
            <wp:extent cx="317500" cy="1524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3060700</wp:posOffset>
            </wp:positionV>
            <wp:extent cx="317500" cy="1397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2362200</wp:posOffset>
            </wp:positionV>
            <wp:extent cx="317500" cy="1524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17500" cy="152400"/>
                    </a:xfrm>
                    <a:prstGeom prst="rect"/>
                  </pic:spPr>
                </pic:pic>
              </a:graphicData>
            </a:graphic>
          </wp:anchor>
        </w:drawing>
      </w:r>
    </w:p>
    <w:p>
      <w:pPr>
        <w:autoSpaceDN w:val="0"/>
        <w:autoSpaceDE w:val="0"/>
        <w:widowControl/>
        <w:spacing w:line="212" w:lineRule="exact" w:before="0" w:after="0"/>
        <w:ind w:left="0" w:right="3256" w:firstLine="0"/>
        <w:jc w:val="right"/>
      </w:pPr>
      <w:r>
        <w:rPr>
          <w:rFonts w:ascii="宋体" w:hAnsi="宋体" w:eastAsia="宋体"/>
          <w:b w:val="0"/>
          <w:i w:val="0"/>
          <w:color w:val="000000"/>
          <w:sz w:val="21"/>
        </w:rPr>
        <w:t>大连理工大学硕士学位论文</w:t>
      </w:r>
    </w:p>
    <w:p>
      <w:pPr>
        <w:autoSpaceDN w:val="0"/>
        <w:autoSpaceDE w:val="0"/>
        <w:widowControl/>
        <w:spacing w:line="388" w:lineRule="exact" w:before="552" w:after="0"/>
        <w:ind w:left="998" w:right="0" w:firstLine="0"/>
        <w:jc w:val="left"/>
      </w:pPr>
      <w:r>
        <w:rPr>
          <w:rFonts w:ascii="宋体" w:hAnsi="宋体" w:eastAsia="宋体"/>
          <w:b w:val="0"/>
          <w:i w:val="0"/>
          <w:color w:val="000000"/>
          <w:sz w:val="24"/>
        </w:rPr>
        <w:t>元素之间有反馈和依存关系。元素间通过准则进行两两优势度判断，通过计算超级矩阵</w:t>
      </w:r>
      <w:r>
        <w:rPr>
          <w:rFonts w:ascii="宋体" w:hAnsi="宋体" w:eastAsia="宋体"/>
          <w:b w:val="0"/>
          <w:i w:val="0"/>
          <w:color w:val="000000"/>
          <w:sz w:val="24"/>
        </w:rPr>
        <w:t>来确定权重和排序。</w:t>
      </w:r>
    </w:p>
    <w:p>
      <w:pPr>
        <w:autoSpaceDN w:val="0"/>
        <w:autoSpaceDE w:val="0"/>
        <w:widowControl/>
        <w:spacing w:line="318" w:lineRule="exact" w:before="4222" w:after="0"/>
        <w:ind w:left="3888" w:right="2592"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2.3  </w:t>
      </w:r>
      <w:r>
        <w:rPr>
          <w:rFonts w:ascii="宋体" w:hAnsi="宋体" w:eastAsia="宋体"/>
          <w:b w:val="0"/>
          <w:i w:val="0"/>
          <w:color w:val="000000"/>
          <w:sz w:val="21"/>
        </w:rPr>
        <w:t>典型的</w:t>
      </w:r>
      <w:r>
        <w:rPr>
          <w:rFonts w:ascii="Times New Roman" w:hAnsi="Times New Roman" w:eastAsia="Times New Roman"/>
          <w:b w:val="0"/>
          <w:i w:val="0"/>
          <w:color w:val="000000"/>
          <w:sz w:val="21"/>
        </w:rPr>
        <w:t>ANP</w:t>
      </w:r>
      <w:r>
        <w:rPr>
          <w:rFonts w:ascii="宋体" w:hAnsi="宋体" w:eastAsia="宋体"/>
          <w:b w:val="0"/>
          <w:i w:val="0"/>
          <w:color w:val="000000"/>
          <w:sz w:val="21"/>
        </w:rPr>
        <w:t xml:space="preserve"> 结构图</w:t>
      </w:r>
      <w:r>
        <w:br/>
      </w:r>
      <w:r>
        <w:rPr>
          <w:rFonts w:ascii="Times New Roman" w:hAnsi="Times New Roman" w:eastAsia="Times New Roman"/>
          <w:b w:val="0"/>
          <w:i w:val="0"/>
          <w:color w:val="000000"/>
          <w:sz w:val="21"/>
        </w:rPr>
        <w:t xml:space="preserve">Fig. 2.3  Typical ANP structure diagram </w:t>
      </w:r>
    </w:p>
    <w:p>
      <w:pPr>
        <w:autoSpaceDN w:val="0"/>
        <w:tabs>
          <w:tab w:pos="1478" w:val="left"/>
        </w:tabs>
        <w:autoSpaceDE w:val="0"/>
        <w:widowControl/>
        <w:spacing w:line="382" w:lineRule="exact" w:before="284" w:after="0"/>
        <w:ind w:left="998" w:right="0" w:firstLine="0"/>
        <w:jc w:val="left"/>
      </w:pPr>
      <w:r>
        <w:tab/>
      </w:r>
      <w:r>
        <w:rPr>
          <w:rFonts w:ascii="宋体" w:hAnsi="宋体" w:eastAsia="宋体"/>
          <w:b w:val="0"/>
          <w:i w:val="0"/>
          <w:color w:val="000000"/>
          <w:sz w:val="24"/>
        </w:rPr>
        <w:t>传统的</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方法未考虑不同决策层或同一决策层之间的相互影响关系，而</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法</w:t>
      </w:r>
      <w:r>
        <w:rPr>
          <w:rFonts w:ascii="宋体" w:hAnsi="宋体" w:eastAsia="宋体"/>
          <w:b w:val="0"/>
          <w:i w:val="0"/>
          <w:color w:val="000000"/>
          <w:sz w:val="24"/>
        </w:rPr>
        <w:t>相较于</w:t>
      </w:r>
      <w:r>
        <w:rPr>
          <w:rFonts w:ascii="Times New Roman" w:hAnsi="Times New Roman" w:eastAsia="Times New Roman"/>
          <w:b w:val="0"/>
          <w:i w:val="0"/>
          <w:color w:val="000000"/>
          <w:sz w:val="24"/>
        </w:rPr>
        <w:t>AHP</w:t>
      </w:r>
      <w:r>
        <w:rPr>
          <w:rFonts w:ascii="宋体" w:hAnsi="宋体" w:eastAsia="宋体"/>
          <w:b w:val="0"/>
          <w:i w:val="0"/>
          <w:color w:val="000000"/>
          <w:sz w:val="24"/>
        </w:rPr>
        <w:t>，考虑了指标因素之间复杂的作用关系。本研究应用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法对盾构隧道二</w:t>
      </w:r>
      <w:r>
        <w:rPr>
          <w:rFonts w:ascii="宋体" w:hAnsi="宋体" w:eastAsia="宋体"/>
          <w:b w:val="0"/>
          <w:i w:val="0"/>
          <w:color w:val="000000"/>
          <w:sz w:val="24"/>
        </w:rPr>
        <w:t>次衬砌施工风险指标权重进行计算，其适用性如下：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）首先，盾构隧道二次衬砌的施工风险影响因素之间作用关系复杂，而</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法</w:t>
      </w:r>
      <w:r>
        <w:rPr>
          <w:rFonts w:ascii="宋体" w:hAnsi="宋体" w:eastAsia="宋体"/>
          <w:b w:val="0"/>
          <w:i w:val="0"/>
          <w:color w:val="000000"/>
          <w:sz w:val="24"/>
        </w:rPr>
        <w:t>需考虑各决策层和同层级之间相互作用关系，并利用超级矩阵对各因素间相互作用关系</w:t>
      </w:r>
      <w:r>
        <w:rPr>
          <w:rFonts w:ascii="宋体" w:hAnsi="宋体" w:eastAsia="宋体"/>
          <w:b w:val="0"/>
          <w:i w:val="0"/>
          <w:color w:val="000000"/>
          <w:sz w:val="24"/>
        </w:rPr>
        <w:t>的综合分析可计算出复杂网络关系的指标综合权重。</w:t>
      </w:r>
    </w:p>
    <w:p>
      <w:pPr>
        <w:autoSpaceDN w:val="0"/>
        <w:tabs>
          <w:tab w:pos="1478" w:val="left"/>
        </w:tabs>
        <w:autoSpaceDE w:val="0"/>
        <w:widowControl/>
        <w:spacing w:line="388" w:lineRule="exact" w:before="38"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）其次，盾构隧道二次衬砌的施工风险为小样本数量的风险评估过程，专家决</w:t>
      </w:r>
      <w:r>
        <w:rPr>
          <w:rFonts w:ascii="宋体" w:hAnsi="宋体" w:eastAsia="宋体"/>
          <w:b w:val="0"/>
          <w:i w:val="0"/>
          <w:color w:val="000000"/>
          <w:sz w:val="24"/>
        </w:rPr>
        <w:t>策群体数量较少，而</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内含敏感性分析，不会因样本数量的多少而影响评估的结果。</w:t>
      </w:r>
    </w:p>
    <w:p>
      <w:pPr>
        <w:autoSpaceDN w:val="0"/>
        <w:autoSpaceDE w:val="0"/>
        <w:widowControl/>
        <w:spacing w:line="372" w:lineRule="exact" w:before="18"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）最后，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法与</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方法联用被学术界广泛应用到项目管理和决策中</w:t>
      </w:r>
      <w:r>
        <w:rPr>
          <w:rFonts w:ascii="宋体" w:hAnsi="宋体" w:eastAsia="宋体"/>
          <w:b w:val="0"/>
          <w:i w:val="0"/>
          <w:color w:val="000000"/>
          <w:sz w:val="24"/>
        </w:rPr>
        <w:t>完成多目标多准则的决策问题，二者联用可降低主观因素误差，使评估结果更科学、准</w:t>
      </w:r>
      <w:r>
        <w:rPr>
          <w:rFonts w:ascii="宋体" w:hAnsi="宋体" w:eastAsia="宋体"/>
          <w:b w:val="0"/>
          <w:i w:val="0"/>
          <w:color w:val="000000"/>
          <w:sz w:val="24"/>
        </w:rPr>
        <w:t>确。</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2.2.3  云模型 </w:t>
      </w:r>
    </w:p>
    <w:p>
      <w:pPr>
        <w:autoSpaceDN w:val="0"/>
        <w:autoSpaceDE w:val="0"/>
        <w:widowControl/>
        <w:spacing w:line="372" w:lineRule="exact" w:before="132" w:after="0"/>
        <w:ind w:left="998" w:right="0" w:firstLine="480"/>
        <w:jc w:val="left"/>
      </w:pPr>
      <w:r>
        <w:rPr>
          <w:rFonts w:ascii="宋体" w:hAnsi="宋体" w:eastAsia="宋体"/>
          <w:b w:val="0"/>
          <w:i w:val="0"/>
          <w:color w:val="000000"/>
          <w:sz w:val="24"/>
        </w:rPr>
        <w:t>云模型是由李德毅院士于</w:t>
      </w:r>
      <w:r>
        <w:rPr>
          <w:rFonts w:ascii="Times New Roman" w:hAnsi="Times New Roman" w:eastAsia="Times New Roman"/>
          <w:b w:val="0"/>
          <w:i w:val="0"/>
          <w:color w:val="000000"/>
          <w:sz w:val="24"/>
        </w:rPr>
        <w:t>1995</w:t>
      </w:r>
      <w:r>
        <w:rPr>
          <w:rFonts w:ascii="宋体" w:hAnsi="宋体" w:eastAsia="宋体"/>
          <w:b w:val="0"/>
          <w:i w:val="0"/>
          <w:color w:val="000000"/>
          <w:sz w:val="24"/>
        </w:rPr>
        <w:t xml:space="preserve"> 年提出的概念，其理论是在概率论和模糊数学交互</w:t>
      </w:r>
      <w:r>
        <w:rPr>
          <w:rFonts w:ascii="宋体" w:hAnsi="宋体" w:eastAsia="宋体"/>
          <w:b w:val="0"/>
          <w:i w:val="0"/>
          <w:color w:val="000000"/>
          <w:sz w:val="24"/>
        </w:rPr>
        <w:t>的基础上提出的。云模型通过一定的结构算法，将定性概念与定量表述之间进行相互转</w:t>
      </w:r>
      <w:r>
        <w:rPr>
          <w:rFonts w:ascii="宋体" w:hAnsi="宋体" w:eastAsia="宋体"/>
          <w:b w:val="0"/>
          <w:i w:val="0"/>
          <w:color w:val="000000"/>
          <w:sz w:val="24"/>
        </w:rPr>
        <w:t>换，不仅可以反映自然语言中概念的不确定性，又可以反映随机性与模糊性之间的关联</w:t>
      </w:r>
    </w:p>
    <w:p>
      <w:pPr>
        <w:autoSpaceDN w:val="0"/>
        <w:autoSpaceDE w:val="0"/>
        <w:widowControl/>
        <w:spacing w:line="180" w:lineRule="exact" w:before="1372" w:after="0"/>
        <w:ind w:left="0" w:right="4136" w:firstLine="0"/>
        <w:jc w:val="right"/>
      </w:pPr>
      <w:r>
        <w:rPr>
          <w:rFonts w:ascii="宋体" w:hAnsi="宋体" w:eastAsia="宋体"/>
          <w:b w:val="0"/>
          <w:i w:val="0"/>
          <w:color w:val="000000"/>
          <w:sz w:val="18"/>
        </w:rPr>
        <w:t xml:space="preserve">- 17 -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8" w:lineRule="exact" w:before="552" w:after="0"/>
        <w:ind w:left="998" w:right="0" w:firstLine="0"/>
        <w:jc w:val="left"/>
      </w:pPr>
      <w:r>
        <w:rPr>
          <w:rFonts w:ascii="宋体" w:hAnsi="宋体" w:eastAsia="宋体"/>
          <w:b w:val="0"/>
          <w:i w:val="0"/>
          <w:color w:val="000000"/>
          <w:sz w:val="24"/>
        </w:rPr>
        <w:t>情况，形成定量与定性之间的相互映射</w:t>
      </w:r>
      <w:r>
        <w:rPr>
          <w:rFonts w:ascii="Times New Roman" w:hAnsi="Times New Roman" w:eastAsia="Times New Roman"/>
          <w:b w:val="0"/>
          <w:i w:val="0"/>
          <w:color w:val="000000"/>
          <w:sz w:val="16"/>
        </w:rPr>
        <w:t>[61]</w:t>
      </w:r>
      <w:r>
        <w:rPr>
          <w:rFonts w:ascii="宋体" w:hAnsi="宋体" w:eastAsia="宋体"/>
          <w:b w:val="0"/>
          <w:i w:val="0"/>
          <w:color w:val="000000"/>
          <w:sz w:val="24"/>
        </w:rPr>
        <w:t>。云模型已被广泛应用于决策支持、智能控制、</w:t>
      </w:r>
      <w:r>
        <w:rPr>
          <w:rFonts w:ascii="宋体" w:hAnsi="宋体" w:eastAsia="宋体"/>
          <w:b w:val="0"/>
          <w:i w:val="0"/>
          <w:color w:val="000000"/>
          <w:sz w:val="24"/>
        </w:rPr>
        <w:t>数据挖掘、网络安全、图像处理、自然语言处理等领域中</w:t>
      </w:r>
      <w:r>
        <w:rPr>
          <w:rFonts w:ascii="Times New Roman" w:hAnsi="Times New Roman" w:eastAsia="Times New Roman"/>
          <w:b w:val="0"/>
          <w:i w:val="0"/>
          <w:color w:val="000000"/>
          <w:sz w:val="16"/>
        </w:rPr>
        <w:t>[62-63]</w:t>
      </w:r>
      <w:r>
        <w:rPr>
          <w:rFonts w:ascii="宋体" w:hAnsi="宋体" w:eastAsia="宋体"/>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云模型的适用性分析描述如下：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）首先，对盾构隧道二次衬砌的施工风险分析与控制的是一个综合性评价问题，</w:t>
      </w:r>
      <w:r>
        <w:rPr>
          <w:rFonts w:ascii="宋体" w:hAnsi="宋体" w:eastAsia="宋体"/>
          <w:b w:val="0"/>
          <w:i w:val="0"/>
          <w:color w:val="000000"/>
          <w:sz w:val="24"/>
        </w:rPr>
        <w:t>目前已有大量研究将云模型应用于项目管理领域中进行综合评价，避免了描述模糊现象</w:t>
      </w:r>
      <w:r>
        <w:rPr>
          <w:rFonts w:ascii="宋体" w:hAnsi="宋体" w:eastAsia="宋体"/>
          <w:b w:val="0"/>
          <w:i w:val="0"/>
          <w:color w:val="000000"/>
          <w:sz w:val="24"/>
        </w:rPr>
        <w:t>时无法确定隶属度的难题，云模型兼具风险评价问题研究的模糊性和随机性双重优点，</w:t>
      </w:r>
      <w:r>
        <w:rPr>
          <w:rFonts w:ascii="宋体" w:hAnsi="宋体" w:eastAsia="宋体"/>
          <w:b w:val="0"/>
          <w:i w:val="0"/>
          <w:color w:val="000000"/>
          <w:sz w:val="24"/>
        </w:rPr>
        <w:t>具有独立于任何具体概念的隶属度概率密度分布规律，具有很强的普适性</w:t>
      </w:r>
      <w:r>
        <w:rPr>
          <w:rFonts w:ascii="Times New Roman" w:hAnsi="Times New Roman" w:eastAsia="Times New Roman"/>
          <w:b w:val="0"/>
          <w:i w:val="0"/>
          <w:color w:val="000000"/>
          <w:sz w:val="16"/>
        </w:rPr>
        <w:t>[64]</w:t>
      </w:r>
      <w:r>
        <w:rPr>
          <w:rFonts w:ascii="宋体" w:hAnsi="宋体" w:eastAsia="宋体"/>
          <w:b w:val="0"/>
          <w:i w:val="0"/>
          <w:color w:val="000000"/>
          <w:sz w:val="24"/>
        </w:rPr>
        <w:t>。</w:t>
      </w:r>
    </w:p>
    <w:p>
      <w:pPr>
        <w:autoSpaceDN w:val="0"/>
        <w:autoSpaceDE w:val="0"/>
        <w:widowControl/>
        <w:spacing w:line="378" w:lineRule="exact" w:before="44"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）其次，二次衬砌施工风险评估数据主要依托于专家问卷调查，因此专家打分</w:t>
      </w:r>
      <w:r>
        <w:rPr>
          <w:rFonts w:ascii="宋体" w:hAnsi="宋体" w:eastAsia="宋体"/>
          <w:b w:val="0"/>
          <w:i w:val="0"/>
          <w:color w:val="000000"/>
          <w:sz w:val="24"/>
        </w:rPr>
        <w:t>数据的准确性与科学性至关重要，云模型的原理更符合人的语言表达习惯，且在数据处</w:t>
      </w:r>
      <w:r>
        <w:rPr>
          <w:rFonts w:ascii="宋体" w:hAnsi="宋体" w:eastAsia="宋体"/>
          <w:b w:val="0"/>
          <w:i w:val="0"/>
          <w:color w:val="000000"/>
          <w:sz w:val="24"/>
        </w:rPr>
        <w:t>理与计算中综合了随机性与模糊性的特点，可为评估方法的适用性决策提供更科学有效</w:t>
      </w:r>
      <w:r>
        <w:rPr>
          <w:rFonts w:ascii="宋体" w:hAnsi="宋体" w:eastAsia="宋体"/>
          <w:b w:val="0"/>
          <w:i w:val="0"/>
          <w:color w:val="000000"/>
          <w:sz w:val="24"/>
        </w:rPr>
        <w:t>的量化支持。</w:t>
      </w:r>
    </w:p>
    <w:p>
      <w:pPr>
        <w:autoSpaceDN w:val="0"/>
        <w:autoSpaceDE w:val="0"/>
        <w:widowControl/>
        <w:spacing w:line="372" w:lineRule="exact" w:before="50"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）最后，云模型可对评估结果进行</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仿真模拟，帮助决策者迅速掌握项</w:t>
      </w:r>
      <w:r>
        <w:rPr>
          <w:rFonts w:ascii="宋体" w:hAnsi="宋体" w:eastAsia="宋体"/>
          <w:b w:val="0"/>
          <w:i w:val="0"/>
          <w:color w:val="000000"/>
          <w:sz w:val="24"/>
        </w:rPr>
        <w:t>目风险综合水平，因此相较于其他方法，云模型对二次衬砌施工风险评估的模拟结果更</w:t>
      </w:r>
      <w:r>
        <w:rPr>
          <w:rFonts w:ascii="宋体" w:hAnsi="宋体" w:eastAsia="宋体"/>
          <w:b w:val="0"/>
          <w:i w:val="0"/>
          <w:color w:val="000000"/>
          <w:sz w:val="24"/>
        </w:rPr>
        <w:t>直观、高效且符合实际情况</w:t>
      </w:r>
      <w:r>
        <w:rPr>
          <w:rFonts w:ascii="Times New Roman" w:hAnsi="Times New Roman" w:eastAsia="Times New Roman"/>
          <w:b w:val="0"/>
          <w:i w:val="0"/>
          <w:color w:val="000000"/>
          <w:sz w:val="16"/>
        </w:rPr>
        <w:t>[65]</w:t>
      </w:r>
      <w:r>
        <w:rPr>
          <w:rFonts w:ascii="宋体" w:hAnsi="宋体" w:eastAsia="宋体"/>
          <w:b w:val="0"/>
          <w:i w:val="0"/>
          <w:color w:val="000000"/>
          <w:sz w:val="24"/>
        </w:rPr>
        <w:t>。</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2.3  盾构隧道二次衬砌施工概述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2.3.1  盾构法施工特点 </w:t>
      </w:r>
    </w:p>
    <w:p>
      <w:pPr>
        <w:autoSpaceDN w:val="0"/>
        <w:autoSpaceDE w:val="0"/>
        <w:widowControl/>
        <w:spacing w:line="388" w:lineRule="exact" w:before="82" w:after="0"/>
        <w:ind w:left="998" w:right="142" w:firstLine="480"/>
        <w:jc w:val="both"/>
      </w:pPr>
      <w:r>
        <w:rPr>
          <w:rFonts w:ascii="宋体" w:hAnsi="宋体" w:eastAsia="宋体"/>
          <w:b w:val="0"/>
          <w:i w:val="0"/>
          <w:color w:val="000000"/>
          <w:sz w:val="24"/>
        </w:rPr>
        <w:t>盾构法是目前我国采用较为广泛的施工工法，是一种采用盾构机械设备在地表下利</w:t>
      </w:r>
      <w:r>
        <w:rPr>
          <w:rFonts w:ascii="宋体" w:hAnsi="宋体" w:eastAsia="宋体"/>
          <w:b w:val="0"/>
          <w:i w:val="0"/>
          <w:color w:val="000000"/>
          <w:sz w:val="24"/>
        </w:rPr>
        <w:t>用暗挖法施工的地下结构施工工法</w:t>
      </w:r>
      <w:r>
        <w:rPr>
          <w:rFonts w:ascii="Times New Roman" w:hAnsi="Times New Roman" w:eastAsia="Times New Roman"/>
          <w:b w:val="0"/>
          <w:i w:val="0"/>
          <w:color w:val="000000"/>
          <w:sz w:val="16"/>
        </w:rPr>
        <w:t>[66]</w:t>
      </w:r>
      <w:r>
        <w:rPr>
          <w:rFonts w:ascii="宋体" w:hAnsi="宋体" w:eastAsia="宋体"/>
          <w:b w:val="0"/>
          <w:i w:val="0"/>
          <w:color w:val="000000"/>
          <w:sz w:val="24"/>
        </w:rPr>
        <w:t>。盾构法的原理是，利用盾构机刀盘在隧道洞内向</w:t>
      </w:r>
      <w:r>
        <w:rPr>
          <w:rFonts w:ascii="宋体" w:hAnsi="宋体" w:eastAsia="宋体"/>
          <w:b w:val="0"/>
          <w:i w:val="0"/>
          <w:color w:val="000000"/>
          <w:sz w:val="24"/>
        </w:rPr>
        <w:t>土体前方掘进，利用盾构外壳保护拼装衬砌管片，衬砌结构对隧道内壁进行支撑，切削</w:t>
      </w:r>
      <w:r>
        <w:rPr>
          <w:rFonts w:ascii="宋体" w:hAnsi="宋体" w:eastAsia="宋体"/>
          <w:b w:val="0"/>
          <w:i w:val="0"/>
          <w:color w:val="000000"/>
          <w:sz w:val="24"/>
        </w:rPr>
        <w:t>下的土石运输至盾尾，采用循环作业的方式向前推进。</w:t>
      </w:r>
    </w:p>
    <w:p>
      <w:pPr>
        <w:autoSpaceDN w:val="0"/>
        <w:autoSpaceDE w:val="0"/>
        <w:widowControl/>
        <w:spacing w:line="384" w:lineRule="exact" w:before="38" w:after="0"/>
        <w:ind w:left="998" w:right="0" w:firstLine="480"/>
        <w:jc w:val="left"/>
      </w:pPr>
      <w:r>
        <w:rPr>
          <w:rFonts w:ascii="宋体" w:hAnsi="宋体" w:eastAsia="宋体"/>
          <w:b w:val="0"/>
          <w:i w:val="0"/>
          <w:color w:val="000000"/>
          <w:sz w:val="24"/>
        </w:rPr>
        <w:t>盾构施工方法有土压平衡式（简称</w:t>
      </w:r>
      <w:r>
        <w:rPr>
          <w:rFonts w:ascii="Times New Roman" w:hAnsi="Times New Roman" w:eastAsia="Times New Roman"/>
          <w:b w:val="0"/>
          <w:i w:val="0"/>
          <w:color w:val="000000"/>
          <w:sz w:val="24"/>
        </w:rPr>
        <w:t>EPB</w:t>
      </w:r>
      <w:r>
        <w:rPr>
          <w:rFonts w:ascii="宋体" w:hAnsi="宋体" w:eastAsia="宋体"/>
          <w:b w:val="0"/>
          <w:i w:val="0"/>
          <w:color w:val="000000"/>
          <w:sz w:val="24"/>
        </w:rPr>
        <w:t xml:space="preserve"> 盾构）和泥水加压平衡式（简称泥水盾构）。</w:t>
      </w:r>
      <w:r>
        <w:rPr>
          <w:rFonts w:ascii="宋体" w:hAnsi="宋体" w:eastAsia="宋体"/>
          <w:b w:val="0"/>
          <w:i w:val="0"/>
          <w:color w:val="000000"/>
          <w:sz w:val="24"/>
        </w:rPr>
        <w:t>土压平衡式盾构机刀盘切割土体后土体被运送密封舱内，土体始终填满密封舱使其与开</w:t>
      </w:r>
      <w:r>
        <w:rPr>
          <w:rFonts w:ascii="宋体" w:hAnsi="宋体" w:eastAsia="宋体"/>
          <w:b w:val="0"/>
          <w:i w:val="0"/>
          <w:color w:val="000000"/>
          <w:sz w:val="24"/>
        </w:rPr>
        <w:t>挖面的土压力保持平衡；泥水加压平衡式是不断往密封舱中注入泥水施加压力，泥浆与</w:t>
      </w:r>
      <w:r>
        <w:rPr>
          <w:rFonts w:ascii="宋体" w:hAnsi="宋体" w:eastAsia="宋体"/>
          <w:b w:val="0"/>
          <w:i w:val="0"/>
          <w:color w:val="000000"/>
          <w:sz w:val="24"/>
        </w:rPr>
        <w:t>地层形成的泥膜与泥水舱加压力共同作用，达到与开挖面土压力保持平衡，因此此方法</w:t>
      </w:r>
      <w:r>
        <w:rPr>
          <w:rFonts w:ascii="宋体" w:hAnsi="宋体" w:eastAsia="宋体"/>
          <w:b w:val="0"/>
          <w:i w:val="0"/>
          <w:color w:val="000000"/>
          <w:sz w:val="24"/>
        </w:rPr>
        <w:t>需要泥水输送及处理系统，因此设备费用相对较大，但因设备可重复利用，经济性可行，</w:t>
      </w:r>
      <w:r>
        <w:rPr>
          <w:rFonts w:ascii="宋体" w:hAnsi="宋体" w:eastAsia="宋体"/>
          <w:b w:val="0"/>
          <w:i w:val="0"/>
          <w:color w:val="000000"/>
          <w:sz w:val="24"/>
        </w:rPr>
        <w:t>二者剖面结构示意图如图</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所示。由此，土压平衡盾构支护材料为土体自身，需向其</w:t>
      </w:r>
      <w:r>
        <w:rPr>
          <w:rFonts w:ascii="宋体" w:hAnsi="宋体" w:eastAsia="宋体"/>
          <w:b w:val="0"/>
          <w:i w:val="0"/>
          <w:color w:val="000000"/>
          <w:sz w:val="24"/>
        </w:rPr>
        <w:t>中添加添加剂对渣土性质进行改良，使其土压力保持稳定，而泥水盾构支护材料为液态</w:t>
      </w:r>
      <w:r>
        <w:rPr>
          <w:rFonts w:ascii="宋体" w:hAnsi="宋体" w:eastAsia="宋体"/>
          <w:b w:val="0"/>
          <w:i w:val="0"/>
          <w:color w:val="000000"/>
          <w:sz w:val="24"/>
        </w:rPr>
        <w:t>材料，可以更精准对泥水压力进行控制，更适用于富水地层的地质地下水位高或渗水不</w:t>
      </w:r>
      <w:r>
        <w:rPr>
          <w:rFonts w:ascii="宋体" w:hAnsi="宋体" w:eastAsia="宋体"/>
          <w:b w:val="0"/>
          <w:i w:val="0"/>
          <w:color w:val="000000"/>
          <w:sz w:val="24"/>
        </w:rPr>
        <w:t>易控制等情况下的隧道建设。</w:t>
      </w:r>
    </w:p>
    <w:p>
      <w:pPr>
        <w:autoSpaceDN w:val="0"/>
        <w:autoSpaceDE w:val="0"/>
        <w:widowControl/>
        <w:spacing w:line="180" w:lineRule="exact" w:before="1182" w:after="0"/>
        <w:ind w:left="0" w:right="4138" w:firstLine="0"/>
        <w:jc w:val="right"/>
      </w:pPr>
      <w:r>
        <w:rPr>
          <w:rFonts w:ascii="宋体" w:hAnsi="宋体" w:eastAsia="宋体"/>
          <w:b w:val="0"/>
          <w:i w:val="0"/>
          <w:color w:val="000000"/>
          <w:sz w:val="18"/>
        </w:rPr>
        <w:t xml:space="preserve">- 18 -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35" name="Picture 1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6" name="Picture 1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0"/>
        <w:ind w:left="0" w:right="3254" w:firstLine="0"/>
        <w:jc w:val="right"/>
      </w:pPr>
      <w:r>
        <w:rPr>
          <w:rFonts w:ascii="宋体" w:hAnsi="宋体" w:eastAsia="宋体"/>
          <w:b w:val="0"/>
          <w:i w:val="0"/>
          <w:color w:val="000000"/>
          <w:sz w:val="21"/>
        </w:rPr>
        <w:t>大连理工大学硕士学位论文</w:t>
      </w:r>
    </w:p>
    <w:p>
      <w:pPr>
        <w:sectPr>
          <w:pgSz w:w="11906" w:h="16838"/>
          <w:pgMar w:top="724" w:right="1278" w:bottom="180" w:left="420" w:header="720" w:footer="720" w:gutter="0"/>
          <w:cols/>
          <w:docGrid w:linePitch="360"/>
        </w:sectPr>
      </w:pPr>
    </w:p>
    <w:p>
      <w:pPr>
        <w:autoSpaceDN w:val="0"/>
        <w:autoSpaceDE w:val="0"/>
        <w:widowControl/>
        <w:spacing w:line="240" w:lineRule="auto" w:before="0" w:after="0"/>
        <w:ind w:left="998" w:right="0" w:firstLine="0"/>
        <w:jc w:val="left"/>
      </w:pPr>
      <w:r>
        <w:drawing>
          <wp:inline xmlns:a="http://schemas.openxmlformats.org/drawingml/2006/main" xmlns:pic="http://schemas.openxmlformats.org/drawingml/2006/picture">
            <wp:extent cx="2811780" cy="1837689"/>
            <wp:docPr id="137" name="Picture 137"/>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811780" cy="1837689"/>
                    </a:xfrm>
                    <a:prstGeom prst="rect"/>
                  </pic:spPr>
                </pic:pic>
              </a:graphicData>
            </a:graphic>
          </wp:inline>
        </w:drawing>
      </w:r>
    </w:p>
    <w:p>
      <w:pPr>
        <w:sectPr>
          <w:type w:val="continuous"/>
          <w:pgSz w:w="11906" w:h="16838"/>
          <w:pgMar w:top="724" w:right="1278" w:bottom="180" w:left="420" w:header="720" w:footer="720" w:gutter="0"/>
          <w:cols w:num="2" w:equalWidth="0">
            <w:col w:w="5534" w:space="0"/>
            <w:col w:w="4674"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807970" cy="1837689"/>
            <wp:docPr id="138" name="Picture 138"/>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2807970" cy="1837689"/>
                    </a:xfrm>
                    <a:prstGeom prst="rect"/>
                  </pic:spPr>
                </pic:pic>
              </a:graphicData>
            </a:graphic>
          </wp:inline>
        </w:drawing>
      </w:r>
    </w:p>
    <w:p>
      <w:pPr>
        <w:spacing w:after="14"/>
        <w:sectPr>
          <w:type w:val="nextColumn"/>
          <w:pgSz w:w="11906" w:h="16838"/>
          <w:pgMar w:top="724" w:right="1278" w:bottom="180" w:left="420" w:header="720" w:footer="720" w:gutter="0"/>
          <w:cols w:num="2" w:equalWidth="0">
            <w:col w:w="5534" w:space="0"/>
            <w:col w:w="4674" w:space="0"/>
          </w:cols>
          <w:docGrid w:linePitch="360"/>
        </w:sectPr>
      </w:pPr>
    </w:p>
    <w:p>
      <w:pPr>
        <w:autoSpaceDN w:val="0"/>
        <w:tabs>
          <w:tab w:pos="6998" w:val="left"/>
        </w:tabs>
        <w:autoSpaceDE w:val="0"/>
        <w:widowControl/>
        <w:spacing w:line="282" w:lineRule="exact" w:before="0" w:after="0"/>
        <w:ind w:left="2360" w:right="0" w:firstLine="0"/>
        <w:jc w:val="left"/>
      </w:pPr>
      <w:r>
        <w:rPr>
          <w:rFonts w:ascii="Times New Roman" w:hAnsi="Times New Roman" w:eastAsia="Times New Roman"/>
          <w:b w:val="0"/>
          <w:i w:val="0"/>
          <w:color w:val="000000"/>
          <w:sz w:val="21"/>
        </w:rPr>
        <w:t xml:space="preserve">(a)  </w:t>
      </w:r>
      <w:r>
        <w:rPr>
          <w:rFonts w:ascii="宋体" w:hAnsi="宋体" w:eastAsia="宋体"/>
          <w:b w:val="0"/>
          <w:i w:val="0"/>
          <w:color w:val="000000"/>
          <w:sz w:val="21"/>
        </w:rPr>
        <w:t xml:space="preserve">土压平衡盾构 </w:t>
      </w:r>
      <w:r>
        <w:rPr>
          <w:rFonts w:ascii="Times New Roman" w:hAnsi="Times New Roman" w:eastAsia="Times New Roman"/>
          <w:b w:val="0"/>
          <w:i w:val="0"/>
          <w:color w:val="000000"/>
          <w:sz w:val="21"/>
        </w:rPr>
        <w:t xml:space="preserve">(b)  </w:t>
      </w:r>
      <w:r>
        <w:rPr>
          <w:rFonts w:ascii="宋体" w:hAnsi="宋体" w:eastAsia="宋体"/>
          <w:b w:val="0"/>
          <w:i w:val="0"/>
          <w:color w:val="000000"/>
          <w:sz w:val="21"/>
        </w:rPr>
        <w:t>泥水加压盾构</w:t>
      </w:r>
    </w:p>
    <w:p>
      <w:pPr>
        <w:autoSpaceDN w:val="0"/>
        <w:tabs>
          <w:tab w:pos="4300" w:val="left"/>
        </w:tabs>
        <w:autoSpaceDE w:val="0"/>
        <w:widowControl/>
        <w:spacing w:line="350" w:lineRule="exact" w:before="44" w:after="0"/>
        <w:ind w:left="3018" w:right="1728" w:firstLine="0"/>
        <w:jc w:val="left"/>
      </w:pPr>
      <w:r>
        <w:tab/>
      </w:r>
      <w:r>
        <w:rPr>
          <w:rFonts w:ascii="宋体" w:hAnsi="宋体" w:eastAsia="宋体"/>
          <w:b w:val="0"/>
          <w:i w:val="0"/>
          <w:color w:val="000000"/>
          <w:sz w:val="21"/>
        </w:rPr>
        <w:t xml:space="preserve">图2.4  盾构机剖面结构示意图 </w:t>
      </w:r>
      <w:r>
        <w:br/>
      </w:r>
      <w:r>
        <w:rPr>
          <w:rFonts w:ascii="Times New Roman" w:hAnsi="Times New Roman" w:eastAsia="Times New Roman"/>
          <w:b w:val="0"/>
          <w:i w:val="0"/>
          <w:color w:val="000000"/>
          <w:sz w:val="21"/>
        </w:rPr>
        <w:t>Fig. 2.4  Schematic diagram of shield machine section structure</w:t>
      </w:r>
    </w:p>
    <w:p>
      <w:pPr>
        <w:autoSpaceDN w:val="0"/>
        <w:tabs>
          <w:tab w:pos="1478" w:val="left"/>
        </w:tabs>
        <w:autoSpaceDE w:val="0"/>
        <w:widowControl/>
        <w:spacing w:line="390" w:lineRule="exact" w:before="284" w:after="0"/>
        <w:ind w:left="998" w:right="0" w:firstLine="0"/>
        <w:jc w:val="left"/>
      </w:pPr>
      <w:r>
        <w:tab/>
      </w:r>
      <w:r>
        <w:rPr>
          <w:rFonts w:ascii="宋体" w:hAnsi="宋体" w:eastAsia="宋体"/>
          <w:b w:val="0"/>
          <w:i w:val="0"/>
          <w:color w:val="000000"/>
          <w:sz w:val="24"/>
        </w:rPr>
        <w:t>盾构施工具有以下方面的优点：</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）机械自动化程度高，掘进速度快。技术含量高，施工过程全自动化，因此掘</w:t>
      </w:r>
      <w:r>
        <w:rPr>
          <w:rFonts w:ascii="宋体" w:hAnsi="宋体" w:eastAsia="宋体"/>
          <w:b w:val="0"/>
          <w:i w:val="0"/>
          <w:color w:val="000000"/>
          <w:sz w:val="24"/>
        </w:rPr>
        <w:t>进速度很快，盾构机具有切割土体开挖面、输送渣土、测量纠偏导向、拼装管片等功能，</w:t>
      </w:r>
      <w:r>
        <w:rPr>
          <w:rFonts w:ascii="宋体" w:hAnsi="宋体" w:eastAsia="宋体"/>
          <w:b w:val="0"/>
          <w:i w:val="0"/>
          <w:color w:val="000000"/>
          <w:sz w:val="24"/>
        </w:rPr>
        <w:t>其科学技术含量高，因此人员劳动强度低，可以较好地保证工期及施工质量。</w:t>
      </w:r>
    </w:p>
    <w:p>
      <w:pPr>
        <w:autoSpaceDN w:val="0"/>
        <w:autoSpaceDE w:val="0"/>
        <w:widowControl/>
        <w:spacing w:line="378" w:lineRule="exact" w:before="4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）适合越江跨海隧道，可以大断面开挖，不影响航运。在穿越河底海底进行隧</w:t>
      </w:r>
      <w:r>
        <w:rPr>
          <w:rFonts w:ascii="宋体" w:hAnsi="宋体" w:eastAsia="宋体"/>
          <w:b w:val="0"/>
          <w:i w:val="0"/>
          <w:color w:val="000000"/>
          <w:sz w:val="24"/>
        </w:rPr>
        <w:t>道施工时，不会受气候、季节或风雨影响，不影响航道正常运行。位于地下较深位置全</w:t>
      </w:r>
      <w:r>
        <w:rPr>
          <w:rFonts w:ascii="宋体" w:hAnsi="宋体" w:eastAsia="宋体"/>
          <w:b w:val="0"/>
          <w:i w:val="0"/>
          <w:color w:val="000000"/>
          <w:sz w:val="24"/>
        </w:rPr>
        <w:t>程地下作业，噪音与振动等扰动影响小，对周围环境影响较小，在松软含水地层修建大</w:t>
      </w:r>
      <w:r>
        <w:rPr>
          <w:rFonts w:ascii="宋体" w:hAnsi="宋体" w:eastAsia="宋体"/>
          <w:b w:val="0"/>
          <w:i w:val="0"/>
          <w:color w:val="000000"/>
          <w:sz w:val="24"/>
        </w:rPr>
        <w:t>埋深隧道具有经济性和技术性优势。</w:t>
      </w:r>
    </w:p>
    <w:p>
      <w:pPr>
        <w:autoSpaceDN w:val="0"/>
        <w:tabs>
          <w:tab w:pos="1478" w:val="left"/>
        </w:tabs>
        <w:autoSpaceDE w:val="0"/>
        <w:widowControl/>
        <w:spacing w:line="356" w:lineRule="exact" w:before="68"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）施工占地较小，不影响地面交通或地下管线等设施，更适合在城市建筑密集</w:t>
      </w:r>
      <w:r>
        <w:rPr>
          <w:rFonts w:ascii="宋体" w:hAnsi="宋体" w:eastAsia="宋体"/>
          <w:b w:val="0"/>
          <w:i w:val="0"/>
          <w:color w:val="000000"/>
          <w:sz w:val="24"/>
        </w:rPr>
        <w:t>区域或交通繁忙地段进行施工。</w:t>
      </w:r>
    </w:p>
    <w:p>
      <w:pPr>
        <w:autoSpaceDN w:val="0"/>
        <w:autoSpaceDE w:val="0"/>
        <w:widowControl/>
        <w:spacing w:line="240" w:lineRule="exact" w:before="268" w:after="0"/>
        <w:ind w:left="998" w:right="0" w:firstLine="0"/>
        <w:jc w:val="left"/>
      </w:pPr>
      <w:r>
        <w:rPr>
          <w:rFonts w:ascii="黑体" w:hAnsi="黑体" w:eastAsia="黑体"/>
          <w:b w:val="0"/>
          <w:i w:val="0"/>
          <w:color w:val="000000"/>
          <w:sz w:val="24"/>
        </w:rPr>
        <w:t xml:space="preserve">2.3.2  二次衬砌施工流程及特点 </w:t>
      </w:r>
    </w:p>
    <w:p>
      <w:pPr>
        <w:autoSpaceDN w:val="0"/>
        <w:autoSpaceDE w:val="0"/>
        <w:widowControl/>
        <w:spacing w:line="388" w:lineRule="exact" w:before="78" w:after="0"/>
        <w:ind w:left="998" w:right="136" w:firstLine="480"/>
        <w:jc w:val="both"/>
      </w:pPr>
      <w:r>
        <w:rPr>
          <w:rFonts w:ascii="宋体" w:hAnsi="宋体" w:eastAsia="宋体"/>
          <w:b w:val="0"/>
          <w:i w:val="0"/>
          <w:color w:val="000000"/>
          <w:sz w:val="24"/>
        </w:rPr>
        <w:t>盾构隧道施作二次衬砌与管片衬砌结合形成双层衬砌，二次衬砌施工滞后于管片衬</w:t>
      </w:r>
      <w:r>
        <w:rPr>
          <w:rFonts w:ascii="宋体" w:hAnsi="宋体" w:eastAsia="宋体"/>
          <w:b w:val="0"/>
          <w:i w:val="0"/>
          <w:color w:val="000000"/>
          <w:sz w:val="24"/>
        </w:rPr>
        <w:t>砌拼装，一般等某一段管片衬砌拼装完成后再施作二次衬砌。盾构隧道中应用双层衬砌</w:t>
      </w:r>
      <w:r>
        <w:rPr>
          <w:rFonts w:ascii="宋体" w:hAnsi="宋体" w:eastAsia="宋体"/>
          <w:b w:val="0"/>
          <w:i w:val="0"/>
          <w:color w:val="000000"/>
          <w:sz w:val="24"/>
        </w:rPr>
        <w:t>较多的情况为需要反复承受内部水压力的水工隧道和大直径盾构隧道，施作二次衬砌可</w:t>
      </w:r>
      <w:r>
        <w:rPr>
          <w:rFonts w:ascii="宋体" w:hAnsi="宋体" w:eastAsia="宋体"/>
          <w:b w:val="0"/>
          <w:i w:val="0"/>
          <w:color w:val="000000"/>
          <w:sz w:val="24"/>
        </w:rPr>
        <w:t>增加隧道的安全性。其中，封闭式二次衬砌全段铺设的情况应用最为广泛；从降低成本</w:t>
      </w:r>
      <w:r>
        <w:rPr>
          <w:rFonts w:ascii="宋体" w:hAnsi="宋体" w:eastAsia="宋体"/>
          <w:b w:val="0"/>
          <w:i w:val="0"/>
          <w:color w:val="000000"/>
          <w:sz w:val="24"/>
        </w:rPr>
        <w:t>角度考虑，可在局部软弱地层或不均匀地段施作双层衬砌；从降低成本、缩短工期角度</w:t>
      </w:r>
      <w:r>
        <w:rPr>
          <w:rFonts w:ascii="宋体" w:hAnsi="宋体" w:eastAsia="宋体"/>
          <w:b w:val="0"/>
          <w:i w:val="0"/>
          <w:color w:val="000000"/>
          <w:sz w:val="24"/>
        </w:rPr>
        <w:t>考虑，在含强透水层区段对隧道纵向刚度与整体性要求较低的情况下仅施作非封闭式二</w:t>
      </w:r>
      <w:r>
        <w:rPr>
          <w:rFonts w:ascii="宋体" w:hAnsi="宋体" w:eastAsia="宋体"/>
          <w:b w:val="0"/>
          <w:i w:val="0"/>
          <w:color w:val="000000"/>
          <w:sz w:val="24"/>
        </w:rPr>
        <w:t>次衬砌满足其防水性要求即可。</w:t>
      </w:r>
    </w:p>
    <w:p>
      <w:pPr>
        <w:autoSpaceDN w:val="0"/>
        <w:autoSpaceDE w:val="0"/>
        <w:widowControl/>
        <w:spacing w:line="180" w:lineRule="exact" w:before="1752" w:after="0"/>
        <w:ind w:left="0" w:right="4134" w:firstLine="0"/>
        <w:jc w:val="right"/>
      </w:pPr>
      <w:r>
        <w:rPr>
          <w:rFonts w:ascii="宋体" w:hAnsi="宋体" w:eastAsia="宋体"/>
          <w:b w:val="0"/>
          <w:i w:val="0"/>
          <w:color w:val="000000"/>
          <w:sz w:val="18"/>
        </w:rPr>
        <w:t xml:space="preserve">- 19 -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0" name="Picture 1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1122680</wp:posOffset>
            </wp:positionH>
            <wp:positionV relativeFrom="page">
              <wp:posOffset>1477010</wp:posOffset>
            </wp:positionV>
            <wp:extent cx="2363470" cy="2195924"/>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363470" cy="21959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3492500</wp:posOffset>
            </wp:positionV>
            <wp:extent cx="76200" cy="508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3492500</wp:posOffset>
            </wp:positionV>
            <wp:extent cx="889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3467100</wp:posOffset>
            </wp:positionV>
            <wp:extent cx="762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3378200</wp:posOffset>
            </wp:positionV>
            <wp:extent cx="50800" cy="1143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3378200</wp:posOffset>
            </wp:positionV>
            <wp:extent cx="139700" cy="889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3365500</wp:posOffset>
            </wp:positionV>
            <wp:extent cx="38100" cy="508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3365500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3352800</wp:posOffset>
            </wp:positionV>
            <wp:extent cx="381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3378200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3327400</wp:posOffset>
            </wp:positionV>
            <wp:extent cx="381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3251200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3225800</wp:posOffset>
            </wp:positionV>
            <wp:extent cx="38100" cy="508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3251200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3225800</wp:posOffset>
            </wp:positionV>
            <wp:extent cx="38100" cy="508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3213100</wp:posOffset>
            </wp:positionV>
            <wp:extent cx="635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3213100</wp:posOffset>
            </wp:positionV>
            <wp:extent cx="508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3136900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3086100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3086100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3276600</wp:posOffset>
            </wp:positionV>
            <wp:extent cx="127000" cy="1016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3175000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3492500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3492500</wp:posOffset>
            </wp:positionV>
            <wp:extent cx="114300" cy="508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3479800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3454400</wp:posOffset>
            </wp:positionV>
            <wp:extent cx="635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3429000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3429000</wp:posOffset>
            </wp:positionV>
            <wp:extent cx="50800" cy="635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3390900</wp:posOffset>
            </wp:positionV>
            <wp:extent cx="50800" cy="635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3390900</wp:posOffset>
            </wp:positionV>
            <wp:extent cx="63500" cy="889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3378200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3365500</wp:posOffset>
            </wp:positionV>
            <wp:extent cx="38100" cy="50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3352800</wp:posOffset>
            </wp:positionV>
            <wp:extent cx="88900" cy="762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3340100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3327400</wp:posOffset>
            </wp:positionV>
            <wp:extent cx="38100" cy="508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3302000</wp:posOffset>
            </wp:positionV>
            <wp:extent cx="50800" cy="635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3251200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3225800</wp:posOffset>
            </wp:positionV>
            <wp:extent cx="381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3225800</wp:posOffset>
            </wp:positionV>
            <wp:extent cx="254000" cy="1905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54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3225800</wp:posOffset>
            </wp:positionV>
            <wp:extent cx="50800" cy="762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3213100</wp:posOffset>
            </wp:positionV>
            <wp:extent cx="63500" cy="50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3213100</wp:posOffset>
            </wp:positionV>
            <wp:extent cx="508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3136900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3111500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3086100</wp:posOffset>
            </wp:positionV>
            <wp:extent cx="165100" cy="1524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3086100</wp:posOffset>
            </wp:positionV>
            <wp:extent cx="330200" cy="2540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30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3086100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3086100</wp:posOffset>
            </wp:positionV>
            <wp:extent cx="101600" cy="1397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3086100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3086100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3086100</wp:posOffset>
            </wp:positionV>
            <wp:extent cx="38100" cy="508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3086100</wp:posOffset>
            </wp:positionV>
            <wp:extent cx="114300" cy="508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2755900</wp:posOffset>
            </wp:positionV>
            <wp:extent cx="152400" cy="3302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52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3175000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2882900</wp:posOffset>
            </wp:positionV>
            <wp:extent cx="127000" cy="2032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2755900</wp:posOffset>
            </wp:positionV>
            <wp:extent cx="76200" cy="1270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2743200</wp:posOffset>
            </wp:positionV>
            <wp:extent cx="635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2997200</wp:posOffset>
            </wp:positionV>
            <wp:extent cx="241300" cy="889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2959100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2933700</wp:posOffset>
            </wp:positionV>
            <wp:extent cx="381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2882900</wp:posOffset>
            </wp:positionV>
            <wp:extent cx="127000" cy="2032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2755900</wp:posOffset>
            </wp:positionV>
            <wp:extent cx="152400" cy="3302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52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2755900</wp:posOffset>
            </wp:positionV>
            <wp:extent cx="76200" cy="1270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2743200</wp:posOffset>
            </wp:positionV>
            <wp:extent cx="635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3225800</wp:posOffset>
            </wp:positionV>
            <wp:extent cx="25400" cy="762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3263900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3136900</wp:posOffset>
            </wp:positionV>
            <wp:extent cx="88900" cy="889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2768600</wp:posOffset>
            </wp:positionV>
            <wp:extent cx="25400" cy="762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2692400</wp:posOffset>
            </wp:positionV>
            <wp:extent cx="495300" cy="3175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95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2565400</wp:posOffset>
            </wp:positionV>
            <wp:extent cx="76200" cy="254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2565400</wp:posOffset>
            </wp:positionV>
            <wp:extent cx="304800" cy="889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2565400</wp:posOffset>
            </wp:positionV>
            <wp:extent cx="76200" cy="254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2565400</wp:posOffset>
            </wp:positionV>
            <wp:extent cx="76200" cy="254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2565400</wp:posOffset>
            </wp:positionV>
            <wp:extent cx="292100" cy="762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2565400</wp:posOffset>
            </wp:positionV>
            <wp:extent cx="76200" cy="254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2425700</wp:posOffset>
            </wp:positionV>
            <wp:extent cx="304800" cy="3048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04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2311400</wp:posOffset>
            </wp:positionV>
            <wp:extent cx="25400" cy="762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2222500</wp:posOffset>
            </wp:positionV>
            <wp:extent cx="25400" cy="3175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54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2197100</wp:posOffset>
            </wp:positionV>
            <wp:extent cx="25400" cy="3302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5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1981200</wp:posOffset>
            </wp:positionV>
            <wp:extent cx="25400" cy="292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54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1866900</wp:posOffset>
            </wp:positionV>
            <wp:extent cx="25400" cy="635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4019550</wp:posOffset>
            </wp:positionH>
            <wp:positionV relativeFrom="page">
              <wp:posOffset>1477010</wp:posOffset>
            </wp:positionV>
            <wp:extent cx="2465070" cy="2300975"/>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465070" cy="23009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3505200</wp:posOffset>
            </wp:positionV>
            <wp:extent cx="76200" cy="508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3505200</wp:posOffset>
            </wp:positionV>
            <wp:extent cx="889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3492500</wp:posOffset>
            </wp:positionV>
            <wp:extent cx="635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3479800</wp:posOffset>
            </wp:positionV>
            <wp:extent cx="508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3454400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3403600</wp:posOffset>
            </wp:positionV>
            <wp:extent cx="50800" cy="1016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3441700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3416300</wp:posOffset>
            </wp:positionV>
            <wp:extent cx="508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3352800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3251200</wp:posOffset>
            </wp:positionV>
            <wp:extent cx="50800" cy="508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3251200</wp:posOffset>
            </wp:positionV>
            <wp:extent cx="50800" cy="508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3238500</wp:posOffset>
            </wp:positionV>
            <wp:extent cx="508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3238500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3225800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3111500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3111500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3416300</wp:posOffset>
            </wp:positionV>
            <wp:extent cx="50800" cy="635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3403600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3289300</wp:posOffset>
            </wp:positionV>
            <wp:extent cx="114300" cy="1143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3175000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3505200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3505200</wp:posOffset>
            </wp:positionV>
            <wp:extent cx="114300" cy="508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3479800</wp:posOffset>
            </wp:positionV>
            <wp:extent cx="762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3441700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3441700</wp:posOffset>
            </wp:positionV>
            <wp:extent cx="50800" cy="635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3416300</wp:posOffset>
            </wp:positionV>
            <wp:extent cx="50800" cy="50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3352800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3327400</wp:posOffset>
            </wp:positionV>
            <wp:extent cx="50800" cy="889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3251200</wp:posOffset>
            </wp:positionV>
            <wp:extent cx="508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3251200</wp:posOffset>
            </wp:positionV>
            <wp:extent cx="508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3251200</wp:posOffset>
            </wp:positionV>
            <wp:extent cx="266700" cy="2413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2667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3238500</wp:posOffset>
            </wp:positionV>
            <wp:extent cx="508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3238500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3238500</wp:posOffset>
            </wp:positionV>
            <wp:extent cx="50800" cy="889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3225800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3187700</wp:posOffset>
            </wp:positionV>
            <wp:extent cx="50800" cy="635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3124200</wp:posOffset>
            </wp:positionV>
            <wp:extent cx="88900" cy="762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3111500</wp:posOffset>
            </wp:positionV>
            <wp:extent cx="152400" cy="1524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3111500</wp:posOffset>
            </wp:positionV>
            <wp:extent cx="342900" cy="2540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429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3111500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3111500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3111500</wp:posOffset>
            </wp:positionV>
            <wp:extent cx="508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3111500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3111500</wp:posOffset>
            </wp:positionV>
            <wp:extent cx="38100" cy="508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3111500</wp:posOffset>
            </wp:positionV>
            <wp:extent cx="50800" cy="508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3111500</wp:posOffset>
            </wp:positionV>
            <wp:extent cx="762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2794000</wp:posOffset>
            </wp:positionV>
            <wp:extent cx="165100" cy="317501"/>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65100" cy="3175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2616200</wp:posOffset>
            </wp:positionV>
            <wp:extent cx="63500" cy="1778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3175000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3111500</wp:posOffset>
            </wp:positionV>
            <wp:extent cx="101600" cy="635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2921000</wp:posOffset>
            </wp:positionV>
            <wp:extent cx="127000" cy="1905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2794000</wp:posOffset>
            </wp:positionV>
            <wp:extent cx="63500" cy="1270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2781300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2616200</wp:posOffset>
            </wp:positionV>
            <wp:extent cx="63500" cy="177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3022600</wp:posOffset>
            </wp:positionV>
            <wp:extent cx="241300" cy="889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2984500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2959100</wp:posOffset>
            </wp:positionV>
            <wp:extent cx="38100" cy="508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2921000</wp:posOffset>
            </wp:positionV>
            <wp:extent cx="127000" cy="1905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2781300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2362200</wp:posOffset>
            </wp:positionV>
            <wp:extent cx="635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2362200</wp:posOffset>
            </wp:positionV>
            <wp:extent cx="635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2133600</wp:posOffset>
            </wp:positionV>
            <wp:extent cx="977900" cy="4826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9779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2501900</wp:posOffset>
            </wp:positionV>
            <wp:extent cx="63500" cy="1143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2362200</wp:posOffset>
            </wp:positionV>
            <wp:extent cx="635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2133600</wp:posOffset>
            </wp:positionV>
            <wp:extent cx="965200" cy="3683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9652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3251200</wp:posOffset>
            </wp:positionV>
            <wp:extent cx="25400" cy="762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3276600</wp:posOffset>
            </wp:positionV>
            <wp:extent cx="254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3175000</wp:posOffset>
            </wp:positionV>
            <wp:extent cx="63500" cy="889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3162300</wp:posOffset>
            </wp:positionV>
            <wp:extent cx="88900" cy="889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2806700</wp:posOffset>
            </wp:positionV>
            <wp:extent cx="25400" cy="762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2730500</wp:posOffset>
            </wp:positionV>
            <wp:extent cx="508000" cy="3048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08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2603500</wp:posOffset>
            </wp:positionV>
            <wp:extent cx="76200" cy="254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2603500</wp:posOffset>
            </wp:positionV>
            <wp:extent cx="304800" cy="889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2603500</wp:posOffset>
            </wp:positionV>
            <wp:extent cx="76200" cy="254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2603500</wp:posOffset>
            </wp:positionV>
            <wp:extent cx="76200" cy="254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2603500</wp:posOffset>
            </wp:positionV>
            <wp:extent cx="304800" cy="762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2603500</wp:posOffset>
            </wp:positionV>
            <wp:extent cx="76200" cy="254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2476500</wp:posOffset>
            </wp:positionV>
            <wp:extent cx="304800" cy="292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04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2362200</wp:posOffset>
            </wp:positionV>
            <wp:extent cx="25400" cy="762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1917700</wp:posOffset>
            </wp:positionV>
            <wp:extent cx="25400" cy="762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1129030</wp:posOffset>
            </wp:positionH>
            <wp:positionV relativeFrom="page">
              <wp:posOffset>4018279</wp:posOffset>
            </wp:positionV>
            <wp:extent cx="2352040" cy="2193118"/>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2352040" cy="21931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6007100</wp:posOffset>
            </wp:positionV>
            <wp:extent cx="635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5994400</wp:posOffset>
            </wp:positionV>
            <wp:extent cx="88900" cy="508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5981700</wp:posOffset>
            </wp:positionV>
            <wp:extent cx="88900" cy="508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5943600</wp:posOffset>
            </wp:positionV>
            <wp:extent cx="508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5905500</wp:posOffset>
            </wp:positionV>
            <wp:extent cx="50800" cy="889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5867400</wp:posOffset>
            </wp:positionV>
            <wp:extent cx="101600" cy="1016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5905500</wp:posOffset>
            </wp:positionV>
            <wp:extent cx="50800" cy="635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5867400</wp:posOffset>
            </wp:positionV>
            <wp:extent cx="76200" cy="762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5765800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5765800</wp:posOffset>
            </wp:positionV>
            <wp:extent cx="50800" cy="508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5765800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5727700</wp:posOffset>
            </wp:positionV>
            <wp:extent cx="38100" cy="508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5727700</wp:posOffset>
            </wp:positionV>
            <wp:extent cx="38100" cy="635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5727700</wp:posOffset>
            </wp:positionV>
            <wp:extent cx="50800" cy="508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5702300</wp:posOffset>
            </wp:positionV>
            <wp:extent cx="63500" cy="635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5651500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5829300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5791200</wp:posOffset>
            </wp:positionV>
            <wp:extent cx="139700" cy="1143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5778500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5727700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5727700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5689600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6007100</wp:posOffset>
            </wp:positionV>
            <wp:extent cx="1270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5994400</wp:posOffset>
            </wp:positionV>
            <wp:extent cx="635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5981700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5943600</wp:posOffset>
            </wp:positionV>
            <wp:extent cx="88900" cy="635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5905500</wp:posOffset>
            </wp:positionV>
            <wp:extent cx="50800" cy="635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5880100</wp:posOffset>
            </wp:positionV>
            <wp:extent cx="38100" cy="508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5867400</wp:posOffset>
            </wp:positionV>
            <wp:extent cx="76200" cy="762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5816600</wp:posOffset>
            </wp:positionV>
            <wp:extent cx="50800" cy="762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5765800</wp:posOffset>
            </wp:positionV>
            <wp:extent cx="50800" cy="508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5765800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5740400</wp:posOffset>
            </wp:positionV>
            <wp:extent cx="228600" cy="2540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286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5740400</wp:posOffset>
            </wp:positionV>
            <wp:extent cx="50800" cy="762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5727700</wp:posOffset>
            </wp:positionV>
            <wp:extent cx="38100" cy="508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5727700</wp:posOffset>
            </wp:positionV>
            <wp:extent cx="38100" cy="635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5727700</wp:posOffset>
            </wp:positionV>
            <wp:extent cx="50800" cy="508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5702300</wp:posOffset>
            </wp:positionV>
            <wp:extent cx="63500" cy="635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5651500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5638800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5613400</wp:posOffset>
            </wp:positionV>
            <wp:extent cx="165100" cy="1524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5613400</wp:posOffset>
            </wp:positionV>
            <wp:extent cx="330200" cy="2413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30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5613400</wp:posOffset>
            </wp:positionV>
            <wp:extent cx="88900" cy="1270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5613400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5613400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5613400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5613400</wp:posOffset>
            </wp:positionV>
            <wp:extent cx="635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5283200</wp:posOffset>
            </wp:positionV>
            <wp:extent cx="165100" cy="317501"/>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165100" cy="3175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5105400</wp:posOffset>
            </wp:positionV>
            <wp:extent cx="63500" cy="1778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5727700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5613400</wp:posOffset>
            </wp:positionV>
            <wp:extent cx="63500" cy="508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5410200</wp:posOffset>
            </wp:positionV>
            <wp:extent cx="127000" cy="190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5283200</wp:posOffset>
            </wp:positionV>
            <wp:extent cx="76200" cy="1270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5270500</wp:posOffset>
            </wp:positionV>
            <wp:extent cx="635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5105400</wp:posOffset>
            </wp:positionV>
            <wp:extent cx="63500" cy="1778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5524500</wp:posOffset>
            </wp:positionV>
            <wp:extent cx="228600" cy="762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5486400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5473700</wp:posOffset>
            </wp:positionV>
            <wp:extent cx="38100" cy="508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5410200</wp:posOffset>
            </wp:positionV>
            <wp:extent cx="127000" cy="1905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5270500</wp:posOffset>
            </wp:positionV>
            <wp:extent cx="635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4851400</wp:posOffset>
            </wp:positionV>
            <wp:extent cx="508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4851400</wp:posOffset>
            </wp:positionV>
            <wp:extent cx="508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4622800</wp:posOffset>
            </wp:positionV>
            <wp:extent cx="952500" cy="4826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9525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4991100</wp:posOffset>
            </wp:positionV>
            <wp:extent cx="63500" cy="1143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4851400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4622800</wp:posOffset>
            </wp:positionV>
            <wp:extent cx="939800" cy="3683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9398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5740400</wp:posOffset>
            </wp:positionV>
            <wp:extent cx="25400" cy="762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5778500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5219700</wp:posOffset>
            </wp:positionV>
            <wp:extent cx="482600" cy="3175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482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5092700</wp:posOffset>
            </wp:positionV>
            <wp:extent cx="76200" cy="254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5092700</wp:posOffset>
            </wp:positionV>
            <wp:extent cx="292100" cy="889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5092700</wp:posOffset>
            </wp:positionV>
            <wp:extent cx="76200" cy="254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5092700</wp:posOffset>
            </wp:positionV>
            <wp:extent cx="76200" cy="254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5092700</wp:posOffset>
            </wp:positionV>
            <wp:extent cx="304800" cy="762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5092700</wp:posOffset>
            </wp:positionV>
            <wp:extent cx="76200" cy="254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4406900</wp:posOffset>
            </wp:positionV>
            <wp:extent cx="25400" cy="762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6007100</wp:posOffset>
            </wp:positionV>
            <wp:extent cx="635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5994400</wp:posOffset>
            </wp:positionV>
            <wp:extent cx="762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5981700</wp:posOffset>
            </wp:positionV>
            <wp:extent cx="88900" cy="5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5905500</wp:posOffset>
            </wp:positionV>
            <wp:extent cx="50800" cy="1016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5918200</wp:posOffset>
            </wp:positionV>
            <wp:extent cx="38100" cy="508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5867400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5842000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5842000</wp:posOffset>
            </wp:positionV>
            <wp:extent cx="38100" cy="508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5765800</wp:posOffset>
            </wp:positionV>
            <wp:extent cx="38100" cy="508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5829300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5765800</wp:posOffset>
            </wp:positionV>
            <wp:extent cx="38100" cy="508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5740400</wp:posOffset>
            </wp:positionV>
            <wp:extent cx="508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5740400</wp:posOffset>
            </wp:positionV>
            <wp:extent cx="50800" cy="635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5727700</wp:posOffset>
            </wp:positionV>
            <wp:extent cx="50800" cy="508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5613400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5702300</wp:posOffset>
            </wp:positionV>
            <wp:extent cx="508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5676900</wp:posOffset>
            </wp:positionV>
            <wp:extent cx="508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6007100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6007100</wp:posOffset>
            </wp:positionV>
            <wp:extent cx="1143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4084320</wp:posOffset>
            </wp:positionH>
            <wp:positionV relativeFrom="page">
              <wp:posOffset>4018279</wp:posOffset>
            </wp:positionV>
            <wp:extent cx="2335529" cy="2195886"/>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335529" cy="21958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5994400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5981700</wp:posOffset>
            </wp:positionV>
            <wp:extent cx="508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5969000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5969000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5943600</wp:posOffset>
            </wp:positionV>
            <wp:extent cx="50800" cy="508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5918200</wp:posOffset>
            </wp:positionV>
            <wp:extent cx="38100" cy="508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5867400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5842000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5842000</wp:posOffset>
            </wp:positionV>
            <wp:extent cx="38100" cy="508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5829300</wp:posOffset>
            </wp:positionV>
            <wp:extent cx="50800" cy="889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5765800</wp:posOffset>
            </wp:positionV>
            <wp:extent cx="381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5753100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5753100</wp:posOffset>
            </wp:positionV>
            <wp:extent cx="254000" cy="2413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2540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5740400</wp:posOffset>
            </wp:positionV>
            <wp:extent cx="508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5740400</wp:posOffset>
            </wp:positionV>
            <wp:extent cx="50800" cy="635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5740400</wp:posOffset>
            </wp:positionV>
            <wp:extent cx="50800" cy="889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5727700</wp:posOffset>
            </wp:positionV>
            <wp:extent cx="508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5626100</wp:posOffset>
            </wp:positionV>
            <wp:extent cx="88900" cy="1143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5613400</wp:posOffset>
            </wp:positionV>
            <wp:extent cx="165100" cy="1524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5613400</wp:posOffset>
            </wp:positionV>
            <wp:extent cx="317500" cy="2540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175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5613400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5613400</wp:posOffset>
            </wp:positionV>
            <wp:extent cx="50800" cy="508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5613400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5613400</wp:posOffset>
            </wp:positionV>
            <wp:extent cx="50800" cy="508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5613400</wp:posOffset>
            </wp:positionV>
            <wp:extent cx="63500" cy="508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5575300</wp:posOffset>
            </wp:positionV>
            <wp:extent cx="4318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431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5575300</wp:posOffset>
            </wp:positionV>
            <wp:extent cx="2667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266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5486400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5295900</wp:posOffset>
            </wp:positionV>
            <wp:extent cx="165100" cy="317501"/>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165100" cy="3175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5118100</wp:posOffset>
            </wp:positionV>
            <wp:extent cx="63500" cy="1778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5422900</wp:posOffset>
            </wp:positionV>
            <wp:extent cx="127000" cy="1905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5295900</wp:posOffset>
            </wp:positionV>
            <wp:extent cx="63500" cy="1270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5283200</wp:posOffset>
            </wp:positionV>
            <wp:extent cx="635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5118100</wp:posOffset>
            </wp:positionV>
            <wp:extent cx="63500" cy="177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5486400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4914900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5537200</wp:posOffset>
            </wp:positionV>
            <wp:extent cx="2159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5486400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5486400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5283200</wp:posOffset>
            </wp:positionV>
            <wp:extent cx="635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4914900</wp:posOffset>
            </wp:positionV>
            <wp:extent cx="381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4267200</wp:posOffset>
            </wp:positionV>
            <wp:extent cx="50800" cy="635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4914900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4635500</wp:posOffset>
            </wp:positionV>
            <wp:extent cx="927100" cy="4953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9271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4267200</wp:posOffset>
            </wp:positionV>
            <wp:extent cx="50800" cy="635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5003800</wp:posOffset>
            </wp:positionV>
            <wp:extent cx="50800" cy="1270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4635500</wp:posOffset>
            </wp:positionV>
            <wp:extent cx="927100" cy="3683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927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5778500</wp:posOffset>
            </wp:positionV>
            <wp:extent cx="254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5753100</wp:posOffset>
            </wp:positionV>
            <wp:extent cx="25400" cy="762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25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5118100</wp:posOffset>
            </wp:positionV>
            <wp:extent cx="292100" cy="762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5105400</wp:posOffset>
            </wp:positionV>
            <wp:extent cx="304800" cy="762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4432300</wp:posOffset>
            </wp:positionV>
            <wp:extent cx="25400" cy="635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25400" cy="63500"/>
                    </a:xfrm>
                    <a:prstGeom prst="rect"/>
                  </pic:spPr>
                </pic:pic>
              </a:graphicData>
            </a:graphic>
          </wp:anchor>
        </w:drawing>
      </w:r>
    </w:p>
    <w:p>
      <w:pPr>
        <w:autoSpaceDN w:val="0"/>
        <w:autoSpaceDE w:val="0"/>
        <w:widowControl/>
        <w:spacing w:line="212" w:lineRule="exact" w:before="0" w:after="50"/>
        <w:ind w:left="0" w:right="2458" w:firstLine="0"/>
        <w:jc w:val="right"/>
      </w:pPr>
      <w:r>
        <w:rPr>
          <w:rFonts w:ascii="宋体" w:hAnsi="宋体" w:eastAsia="宋体"/>
          <w:b w:val="0"/>
          <w:i w:val="0"/>
          <w:color w:val="000000"/>
          <w:sz w:val="21"/>
        </w:rPr>
        <w:t>盾构隧道二次衬砌施工风险分析与控制研究</w:t>
      </w:r>
    </w:p>
    <w:tbl>
      <w:tblPr>
        <w:tblW w:type="auto" w:w="0"/>
        <w:tblLayout w:type="fixed"/>
        <w:tblLook w:firstColumn="1" w:firstRow="1" w:lastColumn="0" w:lastRow="0" w:noHBand="0" w:noVBand="1" w:val="04A0"/>
        <w:tblInd w:w="970.0" w:type="dxa"/>
      </w:tblPr>
      <w:tblGrid>
        <w:gridCol w:w="5059"/>
        <w:gridCol w:w="5059"/>
      </w:tblGrid>
      <w:tr>
        <w:trPr>
          <w:trHeight w:hRule="exact" w:val="4518"/>
        </w:trPr>
        <w:tc>
          <w:tcPr>
            <w:tcW w:type="dxa" w:w="4390"/>
            <w:tcBorders>
              <w:top w:sz="5.600000000000023" w:val="single" w:color="#000000"/>
            </w:tcBorders>
            <w:tcMar>
              <w:start w:w="0" w:type="dxa"/>
              <w:end w:w="0" w:type="dxa"/>
            </w:tcMar>
          </w:tcPr>
          <w:p>
            <w:pPr>
              <w:autoSpaceDN w:val="0"/>
              <w:autoSpaceDE w:val="0"/>
              <w:widowControl/>
              <w:spacing w:line="282" w:lineRule="exact" w:before="4170" w:after="0"/>
              <w:ind w:left="0" w:right="1192" w:firstLine="0"/>
              <w:jc w:val="right"/>
            </w:pPr>
            <w:r>
              <w:rPr>
                <w:rFonts w:ascii="Times New Roman" w:hAnsi="Times New Roman" w:eastAsia="Times New Roman"/>
                <w:b w:val="0"/>
                <w:i w:val="0"/>
                <w:color w:val="000000"/>
                <w:sz w:val="21"/>
              </w:rPr>
              <w:t xml:space="preserve">(a)  </w:t>
            </w:r>
            <w:r>
              <w:rPr>
                <w:rFonts w:ascii="宋体" w:hAnsi="宋体" w:eastAsia="宋体"/>
                <w:b w:val="0"/>
                <w:i w:val="0"/>
                <w:color w:val="000000"/>
                <w:sz w:val="21"/>
              </w:rPr>
              <w:t xml:space="preserve">施作下部二衬 </w:t>
            </w:r>
          </w:p>
        </w:tc>
        <w:tc>
          <w:tcPr>
            <w:tcW w:type="dxa" w:w="4738"/>
            <w:tcBorders>
              <w:top w:sz="5.600000000000023" w:val="single" w:color="#000000"/>
            </w:tcBorders>
            <w:tcMar>
              <w:start w:w="0" w:type="dxa"/>
              <w:end w:w="0" w:type="dxa"/>
            </w:tcMar>
          </w:tcPr>
          <w:p>
            <w:pPr>
              <w:autoSpaceDN w:val="0"/>
              <w:autoSpaceDE w:val="0"/>
              <w:widowControl/>
              <w:spacing w:line="282" w:lineRule="exact" w:before="4170" w:after="0"/>
              <w:ind w:left="0" w:right="966" w:firstLine="0"/>
              <w:jc w:val="right"/>
            </w:pPr>
            <w:r>
              <w:rPr>
                <w:rFonts w:ascii="Times New Roman" w:hAnsi="Times New Roman" w:eastAsia="Times New Roman"/>
                <w:b w:val="0"/>
                <w:i w:val="0"/>
                <w:color w:val="000000"/>
                <w:sz w:val="21"/>
              </w:rPr>
              <w:t xml:space="preserve">(b)  </w:t>
            </w:r>
            <w:r>
              <w:rPr>
                <w:rFonts w:ascii="宋体" w:hAnsi="宋体" w:eastAsia="宋体"/>
                <w:b w:val="0"/>
                <w:i w:val="0"/>
                <w:color w:val="000000"/>
                <w:sz w:val="21"/>
              </w:rPr>
              <w:t>施作剩余二衬及烟道板</w:t>
            </w:r>
          </w:p>
        </w:tc>
      </w:tr>
    </w:tbl>
    <w:p>
      <w:pPr>
        <w:autoSpaceDN w:val="0"/>
        <w:tabs>
          <w:tab w:pos="6892" w:val="left"/>
        </w:tabs>
        <w:autoSpaceDE w:val="0"/>
        <w:widowControl/>
        <w:spacing w:line="282" w:lineRule="exact" w:before="3644" w:after="0"/>
        <w:ind w:left="2462" w:right="0" w:firstLine="0"/>
        <w:jc w:val="left"/>
      </w:pPr>
      <w:r>
        <w:rPr>
          <w:rFonts w:ascii="Times New Roman" w:hAnsi="Times New Roman" w:eastAsia="Times New Roman"/>
          <w:b w:val="0"/>
          <w:i w:val="0"/>
          <w:color w:val="000000"/>
          <w:sz w:val="21"/>
        </w:rPr>
        <w:t xml:space="preserve">(c)  </w:t>
      </w:r>
      <w:r>
        <w:rPr>
          <w:rFonts w:ascii="宋体" w:hAnsi="宋体" w:eastAsia="宋体"/>
          <w:b w:val="0"/>
          <w:i w:val="0"/>
          <w:color w:val="000000"/>
          <w:sz w:val="21"/>
        </w:rPr>
        <w:t xml:space="preserve">施作中隔墙 </w:t>
      </w:r>
      <w:r>
        <w:tab/>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施作车道找平板</w:t>
      </w:r>
    </w:p>
    <w:p>
      <w:pPr>
        <w:autoSpaceDN w:val="0"/>
        <w:tabs>
          <w:tab w:pos="3984" w:val="left"/>
        </w:tabs>
        <w:autoSpaceDE w:val="0"/>
        <w:widowControl/>
        <w:spacing w:line="348" w:lineRule="exact" w:before="78" w:after="0"/>
        <w:ind w:left="2808" w:right="1440" w:firstLine="0"/>
        <w:jc w:val="left"/>
      </w:pPr>
      <w:r>
        <w:rPr>
          <w:rFonts w:ascii="宋体" w:hAnsi="宋体" w:eastAsia="宋体"/>
          <w:b w:val="0"/>
          <w:i w:val="0"/>
          <w:color w:val="000000"/>
          <w:sz w:val="21"/>
        </w:rPr>
        <w:t xml:space="preserve">图2.5  某盾构隧道二次衬砌施工工序 </w:t>
      </w:r>
      <w:r>
        <w:br/>
      </w:r>
      <w:r>
        <w:rPr>
          <w:rFonts w:ascii="Times New Roman" w:hAnsi="Times New Roman" w:eastAsia="Times New Roman"/>
          <w:b w:val="0"/>
          <w:i w:val="0"/>
          <w:color w:val="000000"/>
          <w:sz w:val="21"/>
        </w:rPr>
        <w:t>Fig. 2.5  Construction procedure of secondary lining of shield tunnel</w:t>
      </w:r>
    </w:p>
    <w:p>
      <w:pPr>
        <w:autoSpaceDN w:val="0"/>
        <w:autoSpaceDE w:val="0"/>
        <w:widowControl/>
        <w:spacing w:line="390" w:lineRule="exact" w:before="284" w:after="0"/>
        <w:ind w:left="998" w:right="0" w:firstLine="480"/>
        <w:jc w:val="left"/>
      </w:pPr>
      <w:r>
        <w:rPr>
          <w:rFonts w:ascii="宋体" w:hAnsi="宋体" w:eastAsia="宋体"/>
          <w:b w:val="0"/>
          <w:i w:val="0"/>
          <w:color w:val="000000"/>
          <w:sz w:val="24"/>
        </w:rPr>
        <w:t>由于地铁隧道建设过程中各地地质差异较大，根据地质条件及项目概况不同，对二</w:t>
      </w:r>
      <w:r>
        <w:rPr>
          <w:rFonts w:ascii="宋体" w:hAnsi="宋体" w:eastAsia="宋体"/>
          <w:b w:val="0"/>
          <w:i w:val="0"/>
          <w:color w:val="000000"/>
          <w:sz w:val="24"/>
        </w:rPr>
        <w:t>次衬砌的设计及施工工序也具有一定差异。一般情况下二次衬砌施工流程分为三个阶</w:t>
      </w:r>
      <w:r>
        <w:rPr>
          <w:rFonts w:ascii="宋体" w:hAnsi="宋体" w:eastAsia="宋体"/>
          <w:b w:val="0"/>
          <w:i w:val="0"/>
          <w:color w:val="000000"/>
          <w:sz w:val="24"/>
        </w:rPr>
        <w:t>段，前期准备施工、主体部分施工以及收尾工作，其中前期准备施工是在模筑混凝土之</w:t>
      </w:r>
      <w:r>
        <w:rPr>
          <w:rFonts w:ascii="宋体" w:hAnsi="宋体" w:eastAsia="宋体"/>
          <w:b w:val="0"/>
          <w:i w:val="0"/>
          <w:color w:val="000000"/>
          <w:sz w:val="24"/>
        </w:rPr>
        <w:t>前进行，需要对管片的螺栓接头复紧并清理、对滴水或漏水区域进行堵塞、对基面突出</w:t>
      </w:r>
      <w:r>
        <w:rPr>
          <w:rFonts w:ascii="宋体" w:hAnsi="宋体" w:eastAsia="宋体"/>
          <w:b w:val="0"/>
          <w:i w:val="0"/>
          <w:color w:val="000000"/>
          <w:sz w:val="24"/>
        </w:rPr>
        <w:t>物进行铲除和抹平等。接下来主体部分施工，需要进行模板台车及支撑结构的定位、前</w:t>
      </w:r>
      <w:r>
        <w:rPr>
          <w:rFonts w:ascii="宋体" w:hAnsi="宋体" w:eastAsia="宋体"/>
          <w:b w:val="0"/>
          <w:i w:val="0"/>
          <w:color w:val="000000"/>
          <w:sz w:val="24"/>
        </w:rPr>
        <w:t>移、对预埋件等固定、钢筋制作及安装、混凝土浇筑等。最后收尾工作是对混凝土进行</w:t>
      </w:r>
      <w:r>
        <w:rPr>
          <w:rFonts w:ascii="宋体" w:hAnsi="宋体" w:eastAsia="宋体"/>
          <w:b w:val="0"/>
          <w:i w:val="0"/>
          <w:color w:val="000000"/>
          <w:sz w:val="24"/>
        </w:rPr>
        <w:t>养护、模板拆除以及最后材料清理运输等工作。如图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所示为某盾构隧道二次衬砌的</w:t>
      </w:r>
      <w:r>
        <w:rPr>
          <w:rFonts w:ascii="宋体" w:hAnsi="宋体" w:eastAsia="宋体"/>
          <w:b w:val="0"/>
          <w:i w:val="0"/>
          <w:color w:val="000000"/>
          <w:sz w:val="24"/>
        </w:rPr>
        <w:t>具体施工工序流程，随管片进尺拼装底部口子件，跟进施工两侧素混凝土回填，随后预</w:t>
      </w:r>
    </w:p>
    <w:p>
      <w:pPr>
        <w:autoSpaceDN w:val="0"/>
        <w:autoSpaceDE w:val="0"/>
        <w:widowControl/>
        <w:spacing w:line="180" w:lineRule="exact" w:before="810" w:after="0"/>
        <w:ind w:left="0" w:right="4044" w:firstLine="0"/>
        <w:jc w:val="right"/>
      </w:pPr>
      <w:r>
        <w:rPr>
          <w:rFonts w:ascii="宋体" w:hAnsi="宋体" w:eastAsia="宋体"/>
          <w:b w:val="0"/>
          <w:i w:val="0"/>
          <w:color w:val="000000"/>
          <w:sz w:val="18"/>
        </w:rPr>
        <w:t xml:space="preserve">- 20 -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41" name="Picture 1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2" name="Picture 1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50" w:after="0"/>
        <w:ind w:left="998" w:right="0" w:firstLine="0"/>
        <w:jc w:val="left"/>
      </w:pPr>
      <w:r>
        <w:rPr>
          <w:rFonts w:ascii="宋体" w:hAnsi="宋体" w:eastAsia="宋体"/>
          <w:b w:val="0"/>
          <w:i w:val="0"/>
          <w:color w:val="000000"/>
          <w:sz w:val="24"/>
        </w:rPr>
        <w:t>留二次衬砌预埋钢筋，预留钢筋需满足锚固长度要求和焊接长度及接头百分率要求，跟</w:t>
      </w:r>
      <w:r>
        <w:rPr>
          <w:rFonts w:ascii="宋体" w:hAnsi="宋体" w:eastAsia="宋体"/>
          <w:b w:val="0"/>
          <w:i w:val="0"/>
          <w:color w:val="000000"/>
          <w:sz w:val="24"/>
        </w:rPr>
        <w:t>进施作下部二衬及施工缝；跟进施作行车层剩余二衬及烟道板；隧道洞通后施作中隔墙；</w:t>
      </w:r>
      <w:r>
        <w:rPr>
          <w:rFonts w:ascii="宋体" w:hAnsi="宋体" w:eastAsia="宋体"/>
          <w:b w:val="0"/>
          <w:i w:val="0"/>
          <w:color w:val="000000"/>
          <w:sz w:val="24"/>
        </w:rPr>
        <w:t>烟道板上部管片内侧涂刷防腐涂料，最后施作车道找平板。</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盾构隧道二次衬砌施工过程具有以下方面的特点：</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）在管片拼装完成后进行，二衬模板台车不易固定，混凝土浇筑过程中会对台</w:t>
      </w:r>
      <w:r>
        <w:rPr>
          <w:rFonts w:ascii="宋体" w:hAnsi="宋体" w:eastAsia="宋体"/>
          <w:b w:val="0"/>
          <w:i w:val="0"/>
          <w:color w:val="000000"/>
          <w:sz w:val="24"/>
        </w:rPr>
        <w:t>车产生较大浮力，需依靠台车穿行架的抗浮装置承受浮力。模板在台车间穿行过程容易</w:t>
      </w:r>
      <w:r>
        <w:rPr>
          <w:rFonts w:ascii="宋体" w:hAnsi="宋体" w:eastAsia="宋体"/>
          <w:b w:val="0"/>
          <w:i w:val="0"/>
          <w:color w:val="000000"/>
          <w:sz w:val="24"/>
        </w:rPr>
        <w:t>产生台车冲撞、滑移，需要管理人员时刻监督、作业人员严控刹车系统，防止发生危险。</w:t>
      </w:r>
    </w:p>
    <w:p>
      <w:pPr>
        <w:autoSpaceDN w:val="0"/>
        <w:tabs>
          <w:tab w:pos="1478" w:val="left"/>
        </w:tabs>
        <w:autoSpaceDE w:val="0"/>
        <w:widowControl/>
        <w:spacing w:line="356" w:lineRule="exact" w:before="6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）预埋件种类杂、数量多，难以确保施工过程中每个预埋件及空洞的尺寸位置</w:t>
      </w:r>
      <w:r>
        <w:rPr>
          <w:rFonts w:ascii="宋体" w:hAnsi="宋体" w:eastAsia="宋体"/>
          <w:b w:val="0"/>
          <w:i w:val="0"/>
          <w:color w:val="000000"/>
          <w:sz w:val="24"/>
        </w:rPr>
        <w:t>正确。</w:t>
      </w:r>
    </w:p>
    <w:p>
      <w:pPr>
        <w:autoSpaceDN w:val="0"/>
        <w:autoSpaceDE w:val="0"/>
        <w:widowControl/>
        <w:spacing w:line="378" w:lineRule="exact" w:before="4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）混凝土泵管浇筑易堵塞，排气孔或泵管输送控制不当易产生爆模、排气孔漏</w:t>
      </w:r>
      <w:r>
        <w:rPr>
          <w:rFonts w:ascii="宋体" w:hAnsi="宋体" w:eastAsia="宋体"/>
          <w:b w:val="0"/>
          <w:i w:val="0"/>
          <w:color w:val="000000"/>
          <w:sz w:val="24"/>
        </w:rPr>
        <w:t>浆、混凝土输送和浇筑不连续、振捣不密实、难以保证浇筑混凝土的密实性和厚度、及</w:t>
      </w:r>
      <w:r>
        <w:rPr>
          <w:rFonts w:ascii="宋体" w:hAnsi="宋体" w:eastAsia="宋体"/>
          <w:b w:val="0"/>
          <w:i w:val="0"/>
          <w:color w:val="000000"/>
          <w:sz w:val="24"/>
        </w:rPr>
        <w:t>灌注混凝土的现场安全。泵送混凝土控制不好高度易发生离析、配合比不合理影响混凝</w:t>
      </w:r>
      <w:r>
        <w:rPr>
          <w:rFonts w:ascii="宋体" w:hAnsi="宋体" w:eastAsia="宋体"/>
          <w:b w:val="0"/>
          <w:i w:val="0"/>
          <w:color w:val="000000"/>
          <w:sz w:val="24"/>
        </w:rPr>
        <w:t>土质量，导致混凝土坍落度不合格，且难以保证材料连续供应易导致施工过程浇筑中断。</w:t>
      </w:r>
    </w:p>
    <w:p>
      <w:pPr>
        <w:autoSpaceDN w:val="0"/>
        <w:tabs>
          <w:tab w:pos="1478" w:val="left"/>
        </w:tabs>
        <w:autoSpaceDE w:val="0"/>
        <w:widowControl/>
        <w:spacing w:line="354" w:lineRule="exact" w:before="70"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）对二衬施工质量要求较高，需保证混凝土抗压抗剪、耐久性、抗渗漏、表面</w:t>
      </w:r>
      <w:r>
        <w:rPr>
          <w:rFonts w:ascii="宋体" w:hAnsi="宋体" w:eastAsia="宋体"/>
          <w:b w:val="0"/>
          <w:i w:val="0"/>
          <w:color w:val="000000"/>
          <w:sz w:val="24"/>
        </w:rPr>
        <w:t>光泽、无错台、蜂窝麻面裂缝等，同时应保证施工过程安全高效地进行。</w:t>
      </w:r>
    </w:p>
    <w:p>
      <w:pPr>
        <w:autoSpaceDN w:val="0"/>
        <w:autoSpaceDE w:val="0"/>
        <w:widowControl/>
        <w:spacing w:line="388" w:lineRule="exact" w:before="4" w:after="0"/>
        <w:ind w:left="998" w:right="142" w:firstLine="480"/>
        <w:jc w:val="both"/>
      </w:pPr>
      <w:r>
        <w:rPr>
          <w:rFonts w:ascii="宋体" w:hAnsi="宋体" w:eastAsia="宋体"/>
          <w:b w:val="0"/>
          <w:i w:val="0"/>
          <w:color w:val="000000"/>
          <w:sz w:val="24"/>
        </w:rPr>
        <w:t>由此可见盾构隧道二次衬砌施工过程较为复杂，工序琐碎繁杂，且施工中易受多种</w:t>
      </w:r>
      <w:r>
        <w:rPr>
          <w:rFonts w:ascii="宋体" w:hAnsi="宋体" w:eastAsia="宋体"/>
          <w:b w:val="0"/>
          <w:i w:val="0"/>
          <w:color w:val="000000"/>
          <w:sz w:val="24"/>
        </w:rPr>
        <w:t>因素制约，施工技术、材料质量以及隧道管理上均会产生一系列风险问题，因此为保证</w:t>
      </w:r>
      <w:r>
        <w:rPr>
          <w:rFonts w:ascii="宋体" w:hAnsi="宋体" w:eastAsia="宋体"/>
          <w:b w:val="0"/>
          <w:i w:val="0"/>
          <w:color w:val="000000"/>
          <w:sz w:val="24"/>
        </w:rPr>
        <w:t>二衬施工安全、保质，需对施工过程易产生的问题加强重视，需要完善的风险管理体系</w:t>
      </w:r>
      <w:r>
        <w:rPr>
          <w:rFonts w:ascii="宋体" w:hAnsi="宋体" w:eastAsia="宋体"/>
          <w:b w:val="0"/>
          <w:i w:val="0"/>
          <w:color w:val="000000"/>
          <w:sz w:val="24"/>
        </w:rPr>
        <w:t>和良好的施工技术来确保施工顺利安全进行。</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2.4  本章小结 </w:t>
      </w:r>
    </w:p>
    <w:p>
      <w:pPr>
        <w:autoSpaceDN w:val="0"/>
        <w:autoSpaceDE w:val="0"/>
        <w:widowControl/>
        <w:spacing w:line="390" w:lineRule="exact" w:before="114" w:after="0"/>
        <w:ind w:left="998" w:right="0" w:firstLine="480"/>
        <w:jc w:val="left"/>
      </w:pPr>
      <w:r>
        <w:rPr>
          <w:rFonts w:ascii="宋体" w:hAnsi="宋体" w:eastAsia="宋体"/>
          <w:b w:val="0"/>
          <w:i w:val="0"/>
          <w:color w:val="000000"/>
          <w:sz w:val="24"/>
        </w:rPr>
        <w:t>本章首先总结学术领域具有代表性的风险定义，基于此来定义本文所研究的风险，</w:t>
      </w:r>
      <w:r>
        <w:rPr>
          <w:rFonts w:ascii="宋体" w:hAnsi="宋体" w:eastAsia="宋体"/>
          <w:b w:val="0"/>
          <w:i w:val="0"/>
          <w:color w:val="000000"/>
          <w:sz w:val="24"/>
        </w:rPr>
        <w:t>阐述风险三要素分别为风险因素、风险事故及风险损失，风险管理过程为风险识别、风</w:t>
      </w:r>
      <w:r>
        <w:rPr>
          <w:rFonts w:ascii="宋体" w:hAnsi="宋体" w:eastAsia="宋体"/>
          <w:b w:val="0"/>
          <w:i w:val="0"/>
          <w:color w:val="000000"/>
          <w:sz w:val="24"/>
        </w:rPr>
        <w:t>险评估、风险应对措施和风险监控，并详述各过程间的逻辑关系。其次，确定本文研究</w:t>
      </w:r>
      <w:r>
        <w:rPr>
          <w:rFonts w:ascii="宋体" w:hAnsi="宋体" w:eastAsia="宋体"/>
          <w:b w:val="0"/>
          <w:i w:val="0"/>
          <w:color w:val="000000"/>
          <w:sz w:val="24"/>
        </w:rPr>
        <w:t>对象风险管理过程所应用的方法并分析其适用性，得出结论</w:t>
      </w:r>
      <w:r>
        <w:rPr>
          <w:rFonts w:ascii="Times New Roman" w:hAnsi="Times New Roman" w:eastAsia="Times New Roman"/>
          <w:b w:val="0"/>
          <w:i w:val="0"/>
          <w:color w:val="000000"/>
          <w:sz w:val="24"/>
        </w:rPr>
        <w:t>DEMATEL</w:t>
      </w:r>
      <w:r>
        <w:rPr>
          <w:rFonts w:ascii="宋体" w:hAnsi="宋体" w:eastAsia="宋体"/>
          <w:b w:val="0"/>
          <w:i w:val="0"/>
          <w:color w:val="000000"/>
          <w:sz w:val="24"/>
        </w:rPr>
        <w:t>、</w:t>
      </w:r>
      <w:r>
        <w:rPr>
          <w:rFonts w:ascii="Times New Roman" w:hAnsi="Times New Roman" w:eastAsia="Times New Roman"/>
          <w:b w:val="0"/>
          <w:i w:val="0"/>
          <w:color w:val="000000"/>
          <w:sz w:val="24"/>
        </w:rPr>
        <w:t>ANP</w:t>
      </w:r>
      <w:r>
        <w:rPr>
          <w:rFonts w:ascii="宋体" w:hAnsi="宋体" w:eastAsia="宋体"/>
          <w:b w:val="0"/>
          <w:i w:val="0"/>
          <w:color w:val="000000"/>
          <w:sz w:val="24"/>
        </w:rPr>
        <w:t>、云模型</w:t>
      </w:r>
      <w:r>
        <w:rPr>
          <w:rFonts w:ascii="宋体" w:hAnsi="宋体" w:eastAsia="宋体"/>
          <w:b w:val="0"/>
          <w:i w:val="0"/>
          <w:color w:val="000000"/>
          <w:sz w:val="24"/>
        </w:rPr>
        <w:t>三种方法联用更适合本研究的复杂关系网络、并且可降低主观经验误差、提高准确度，</w:t>
      </w:r>
      <w:r>
        <w:rPr>
          <w:rFonts w:ascii="宋体" w:hAnsi="宋体" w:eastAsia="宋体"/>
          <w:b w:val="0"/>
          <w:i w:val="0"/>
          <w:color w:val="000000"/>
          <w:sz w:val="24"/>
        </w:rPr>
        <w:t>更合理地对本研究做出决策分析，为盾构隧道二次衬砌施工风险分析提供科学准确的支</w:t>
      </w:r>
      <w:r>
        <w:rPr>
          <w:rFonts w:ascii="宋体" w:hAnsi="宋体" w:eastAsia="宋体"/>
          <w:b w:val="0"/>
          <w:i w:val="0"/>
          <w:color w:val="000000"/>
          <w:sz w:val="24"/>
        </w:rPr>
        <w:t>持。最后分析盾构法施工特点及适用条件、盾构隧道中施作二次衬砌的作用及特点、二</w:t>
      </w:r>
      <w:r>
        <w:rPr>
          <w:rFonts w:ascii="宋体" w:hAnsi="宋体" w:eastAsia="宋体"/>
          <w:b w:val="0"/>
          <w:i w:val="0"/>
          <w:color w:val="000000"/>
          <w:sz w:val="24"/>
        </w:rPr>
        <w:t>次衬砌的施工工序和流程，为后文二次衬砌施工风险识别提供可靠的理论基础。</w:t>
      </w:r>
    </w:p>
    <w:p>
      <w:pPr>
        <w:autoSpaceDN w:val="0"/>
        <w:autoSpaceDE w:val="0"/>
        <w:widowControl/>
        <w:spacing w:line="180" w:lineRule="exact" w:before="2114" w:after="0"/>
        <w:ind w:left="0" w:right="4138" w:firstLine="0"/>
        <w:jc w:val="right"/>
      </w:pPr>
      <w:r>
        <w:rPr>
          <w:rFonts w:ascii="宋体" w:hAnsi="宋体" w:eastAsia="宋体"/>
          <w:b w:val="0"/>
          <w:i w:val="0"/>
          <w:color w:val="000000"/>
          <w:sz w:val="18"/>
        </w:rPr>
        <w:t xml:space="preserve">- 21 -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54" name="Picture 4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5" name="Picture 4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1112520</wp:posOffset>
            </wp:positionH>
            <wp:positionV relativeFrom="page">
              <wp:posOffset>6224270</wp:posOffset>
            </wp:positionV>
            <wp:extent cx="5334000" cy="1930487"/>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334000" cy="19304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7391400</wp:posOffset>
            </wp:positionV>
            <wp:extent cx="1016000" cy="2540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1016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7200900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6781800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6375400</wp:posOffset>
            </wp:positionV>
            <wp:extent cx="1016000" cy="2667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016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7835900</wp:posOffset>
            </wp:positionV>
            <wp:extent cx="673100" cy="165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673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7835900</wp:posOffset>
            </wp:positionV>
            <wp:extent cx="1155700" cy="165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1155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7429500</wp:posOffset>
            </wp:positionV>
            <wp:extent cx="558800" cy="165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58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7366000</wp:posOffset>
            </wp:positionV>
            <wp:extent cx="533400" cy="1905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533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7772400</wp:posOffset>
            </wp:positionV>
            <wp:extent cx="1498600" cy="3302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14986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6921500</wp:posOffset>
            </wp:positionV>
            <wp:extent cx="546100" cy="1524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7175500</wp:posOffset>
            </wp:positionV>
            <wp:extent cx="165100" cy="304801"/>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165100" cy="304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6515100</wp:posOffset>
            </wp:positionV>
            <wp:extent cx="165100" cy="647701"/>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65100" cy="6477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6400800</wp:posOffset>
            </wp:positionV>
            <wp:extent cx="812800" cy="1905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812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7086600</wp:posOffset>
            </wp:positionV>
            <wp:extent cx="152400" cy="4699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1524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6438900</wp:posOffset>
            </wp:positionV>
            <wp:extent cx="152400" cy="6350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1524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7175500</wp:posOffset>
            </wp:positionV>
            <wp:extent cx="165100" cy="304801"/>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65100" cy="304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6515100</wp:posOffset>
            </wp:positionV>
            <wp:extent cx="152400" cy="6350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1524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6400800</wp:posOffset>
            </wp:positionV>
            <wp:extent cx="546100" cy="1905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46100" cy="190500"/>
                    </a:xfrm>
                    <a:prstGeom prst="rect"/>
                  </pic:spPr>
                </pic:pic>
              </a:graphicData>
            </a:graphic>
          </wp:anchor>
        </w:drawing>
      </w: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3  </w:t>
      </w:r>
      <w:r>
        <w:rPr>
          <w:rFonts w:ascii="黑体" w:hAnsi="黑体" w:eastAsia="黑体"/>
          <w:b w:val="0"/>
          <w:i w:val="0"/>
          <w:color w:val="000000"/>
          <w:sz w:val="30"/>
        </w:rPr>
        <w:t>盾构隧道二次衬砌施工风险指标体系构建</w:t>
      </w:r>
    </w:p>
    <w:p>
      <w:pPr>
        <w:autoSpaceDN w:val="0"/>
        <w:autoSpaceDE w:val="0"/>
        <w:widowControl/>
        <w:spacing w:line="388" w:lineRule="exact" w:before="380" w:after="0"/>
        <w:ind w:left="998" w:right="140" w:firstLine="480"/>
        <w:jc w:val="both"/>
      </w:pPr>
      <w:r>
        <w:rPr>
          <w:rFonts w:ascii="宋体" w:hAnsi="宋体" w:eastAsia="宋体"/>
          <w:b w:val="0"/>
          <w:i w:val="0"/>
          <w:color w:val="000000"/>
          <w:sz w:val="24"/>
        </w:rPr>
        <w:t>本章基于第</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章对风险的定义，结合风险管理内容和盾构隧道二次衬砌施工流程及</w:t>
      </w:r>
      <w:r>
        <w:rPr>
          <w:rFonts w:ascii="宋体" w:hAnsi="宋体" w:eastAsia="宋体"/>
          <w:b w:val="0"/>
          <w:i w:val="0"/>
          <w:color w:val="000000"/>
          <w:sz w:val="24"/>
        </w:rPr>
        <w:t>特点，对盾构隧道二次衬砌施工风险因素进行全面识别，通过事故报告、文献分析和现</w:t>
      </w:r>
      <w:r>
        <w:rPr>
          <w:rFonts w:ascii="宋体" w:hAnsi="宋体" w:eastAsia="宋体"/>
          <w:b w:val="0"/>
          <w:i w:val="0"/>
          <w:color w:val="000000"/>
          <w:sz w:val="24"/>
        </w:rPr>
        <w:t>场调研</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个角度建立初始风险清单，通过逻辑分析、语义合并和专家意见确定最终指标</w:t>
      </w:r>
      <w:r>
        <w:rPr>
          <w:rFonts w:ascii="宋体" w:hAnsi="宋体" w:eastAsia="宋体"/>
          <w:b w:val="0"/>
          <w:i w:val="0"/>
          <w:color w:val="000000"/>
          <w:sz w:val="24"/>
        </w:rPr>
        <w:t>体系为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个一级指标，</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个二级指标，可为后续研究提供指标依据。</w:t>
      </w:r>
    </w:p>
    <w:p>
      <w:pPr>
        <w:autoSpaceDN w:val="0"/>
        <w:autoSpaceDE w:val="0"/>
        <w:widowControl/>
        <w:spacing w:line="280" w:lineRule="exact" w:before="236" w:after="0"/>
        <w:ind w:left="998" w:right="0" w:firstLine="0"/>
        <w:jc w:val="left"/>
      </w:pPr>
      <w:r>
        <w:rPr>
          <w:rFonts w:ascii="黑体" w:hAnsi="黑体" w:eastAsia="黑体"/>
          <w:b w:val="0"/>
          <w:i w:val="0"/>
          <w:color w:val="000000"/>
          <w:sz w:val="28"/>
        </w:rPr>
        <w:t xml:space="preserve">3.1  风险识别思路及原则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3.1.1  风险识别依据和思路 </w:t>
      </w:r>
    </w:p>
    <w:p>
      <w:pPr>
        <w:autoSpaceDN w:val="0"/>
        <w:autoSpaceDE w:val="0"/>
        <w:widowControl/>
        <w:spacing w:line="388" w:lineRule="exact" w:before="82" w:after="0"/>
        <w:ind w:left="998" w:right="142" w:firstLine="480"/>
        <w:jc w:val="both"/>
      </w:pPr>
      <w:r>
        <w:rPr>
          <w:rFonts w:ascii="宋体" w:hAnsi="宋体" w:eastAsia="宋体"/>
          <w:b w:val="0"/>
          <w:i w:val="0"/>
          <w:color w:val="000000"/>
          <w:sz w:val="24"/>
        </w:rPr>
        <w:t>本章提取盾构隧道二衬施工的共性和个性两类风险因素，共性指标指探究盾构法与</w:t>
      </w:r>
      <w:r>
        <w:rPr>
          <w:rFonts w:ascii="宋体" w:hAnsi="宋体" w:eastAsia="宋体"/>
          <w:b w:val="0"/>
          <w:i w:val="0"/>
          <w:color w:val="000000"/>
          <w:sz w:val="24"/>
        </w:rPr>
        <w:t>其他工法二次衬砌施工的相似特点以此识别具有共性的风险因素，个性指标是指体现针</w:t>
      </w:r>
      <w:r>
        <w:rPr>
          <w:rFonts w:ascii="宋体" w:hAnsi="宋体" w:eastAsia="宋体"/>
          <w:b w:val="0"/>
          <w:i w:val="0"/>
          <w:color w:val="000000"/>
          <w:sz w:val="24"/>
        </w:rPr>
        <w:t>对盾构隧道的特有特点提取的二衬施工个性风险因素，建立适用于盾构隧道二次衬砌施</w:t>
      </w:r>
      <w:r>
        <w:rPr>
          <w:rFonts w:ascii="宋体" w:hAnsi="宋体" w:eastAsia="宋体"/>
          <w:b w:val="0"/>
          <w:i w:val="0"/>
          <w:color w:val="000000"/>
          <w:sz w:val="24"/>
        </w:rPr>
        <w:t>工风险管理科学、合理、全面的风险指标体系。</w:t>
      </w:r>
    </w:p>
    <w:p>
      <w:pPr>
        <w:autoSpaceDN w:val="0"/>
        <w:autoSpaceDE w:val="0"/>
        <w:widowControl/>
        <w:spacing w:line="396" w:lineRule="exact" w:before="0" w:after="0"/>
        <w:ind w:left="998" w:right="0" w:firstLine="480"/>
        <w:jc w:val="left"/>
      </w:pPr>
      <w:r>
        <w:rPr>
          <w:rFonts w:ascii="宋体" w:hAnsi="宋体" w:eastAsia="宋体"/>
          <w:b w:val="0"/>
          <w:i w:val="0"/>
          <w:color w:val="000000"/>
          <w:sz w:val="24"/>
        </w:rPr>
        <w:t>基于上述分析，本文依据事故报告、相关文献识别共性风险因素，依据现场调研识</w:t>
      </w:r>
      <w:r>
        <w:rPr>
          <w:rFonts w:ascii="宋体" w:hAnsi="宋体" w:eastAsia="宋体"/>
          <w:b w:val="0"/>
          <w:i w:val="0"/>
          <w:color w:val="000000"/>
          <w:sz w:val="24"/>
        </w:rPr>
        <w:t>别个性风险因素。全面收集整理盾构隧道二衬施工风险影响因素，确定初始风险清单，</w:t>
      </w:r>
      <w:r>
        <w:rPr>
          <w:rFonts w:ascii="宋体" w:hAnsi="宋体" w:eastAsia="宋体"/>
          <w:b w:val="0"/>
          <w:i w:val="0"/>
          <w:color w:val="000000"/>
          <w:sz w:val="24"/>
        </w:rPr>
        <w:t>通过逻辑分析和语义合并，对风险因素进行第一轮筛选和修正。为保证风险因素合理性，</w:t>
      </w:r>
      <w:r>
        <w:rPr>
          <w:rFonts w:ascii="宋体" w:hAnsi="宋体" w:eastAsia="宋体"/>
          <w:b w:val="0"/>
          <w:i w:val="0"/>
          <w:color w:val="000000"/>
          <w:sz w:val="24"/>
        </w:rPr>
        <w:t>根据专家意见对初步识别的风险清单进行第二轮筛选，并依据变化</w:t>
      </w:r>
      <w:r>
        <w:rPr>
          <w:rFonts w:ascii="Times New Roman" w:hAnsi="Times New Roman" w:eastAsia="Times New Roman"/>
          <w:b w:val="0"/>
          <w:i w:val="0"/>
          <w:color w:val="000000"/>
          <w:sz w:val="24"/>
        </w:rPr>
        <w:t>-</w:t>
      </w:r>
      <w:r>
        <w:rPr>
          <w:rFonts w:ascii="宋体" w:hAnsi="宋体" w:eastAsia="宋体"/>
          <w:b w:val="0"/>
          <w:i w:val="0"/>
          <w:color w:val="000000"/>
          <w:sz w:val="24"/>
        </w:rPr>
        <w:t>失误模型和</w:t>
      </w:r>
      <w:r>
        <w:rPr>
          <w:rFonts w:ascii="Times New Roman" w:hAnsi="Times New Roman" w:eastAsia="Times New Roman"/>
          <w:b w:val="0"/>
          <w:i w:val="0"/>
          <w:color w:val="000000"/>
          <w:sz w:val="24"/>
        </w:rPr>
        <w:t>4M1E</w:t>
      </w:r>
      <w:r>
        <w:rPr>
          <w:rFonts w:ascii="宋体" w:hAnsi="宋体" w:eastAsia="宋体"/>
          <w:b w:val="0"/>
          <w:i w:val="0"/>
          <w:color w:val="000000"/>
          <w:sz w:val="24"/>
        </w:rPr>
        <w:t>理论确定风险分类，构建指标体系。指标选取思路如图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w:t>
      </w:r>
    </w:p>
    <w:p>
      <w:pPr>
        <w:autoSpaceDN w:val="0"/>
        <w:autoSpaceDE w:val="0"/>
        <w:widowControl/>
        <w:spacing w:line="348" w:lineRule="exact" w:before="3430" w:after="0"/>
        <w:ind w:left="4176" w:right="2880" w:firstLine="0"/>
        <w:jc w:val="center"/>
      </w:pPr>
      <w:r>
        <w:rPr>
          <w:rFonts w:ascii="宋体" w:hAnsi="宋体" w:eastAsia="宋体"/>
          <w:b w:val="0"/>
          <w:i w:val="0"/>
          <w:color w:val="000000"/>
          <w:sz w:val="21"/>
        </w:rPr>
        <w:t xml:space="preserve">图3.1  指标选取思路 </w:t>
      </w:r>
      <w:r>
        <w:br/>
      </w:r>
      <w:r>
        <w:rPr>
          <w:rFonts w:ascii="Times New Roman" w:hAnsi="Times New Roman" w:eastAsia="Times New Roman"/>
          <w:b w:val="0"/>
          <w:i w:val="0"/>
          <w:color w:val="000000"/>
          <w:sz w:val="21"/>
        </w:rPr>
        <w:t xml:space="preserve">Fig. 3.1  Indicator selection ideas </w:t>
      </w:r>
    </w:p>
    <w:p>
      <w:pPr>
        <w:autoSpaceDN w:val="0"/>
        <w:autoSpaceDE w:val="0"/>
        <w:widowControl/>
        <w:spacing w:line="180" w:lineRule="exact" w:before="1646" w:after="0"/>
        <w:ind w:left="0" w:right="4138" w:firstLine="0"/>
        <w:jc w:val="right"/>
      </w:pPr>
      <w:r>
        <w:rPr>
          <w:rFonts w:ascii="宋体" w:hAnsi="宋体" w:eastAsia="宋体"/>
          <w:b w:val="0"/>
          <w:i w:val="0"/>
          <w:color w:val="000000"/>
          <w:sz w:val="18"/>
        </w:rPr>
        <w:t xml:space="preserve">- 22 -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7" name="Picture 4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6" w:firstLine="0"/>
        <w:jc w:val="right"/>
      </w:pPr>
      <w:r>
        <w:rPr>
          <w:rFonts w:ascii="宋体" w:hAnsi="宋体" w:eastAsia="宋体"/>
          <w:b w:val="0"/>
          <w:i w:val="0"/>
          <w:color w:val="000000"/>
          <w:sz w:val="21"/>
        </w:rPr>
        <w:t>大连理工大学硕士学位论文</w:t>
      </w:r>
    </w:p>
    <w:p>
      <w:pPr>
        <w:autoSpaceDN w:val="0"/>
        <w:autoSpaceDE w:val="0"/>
        <w:widowControl/>
        <w:spacing w:line="240" w:lineRule="exact" w:before="698" w:after="0"/>
        <w:ind w:left="998" w:right="0" w:firstLine="0"/>
        <w:jc w:val="left"/>
      </w:pPr>
      <w:r>
        <w:rPr>
          <w:rFonts w:ascii="黑体" w:hAnsi="黑体" w:eastAsia="黑体"/>
          <w:b w:val="0"/>
          <w:i w:val="0"/>
          <w:color w:val="000000"/>
          <w:sz w:val="24"/>
        </w:rPr>
        <w:t xml:space="preserve">3.1.2  风险识别原则 </w:t>
      </w:r>
    </w:p>
    <w:p>
      <w:pPr>
        <w:autoSpaceDN w:val="0"/>
        <w:autoSpaceDE w:val="0"/>
        <w:widowControl/>
        <w:spacing w:line="390" w:lineRule="exact" w:before="78" w:after="0"/>
        <w:ind w:left="998" w:right="138" w:firstLine="480"/>
        <w:jc w:val="both"/>
      </w:pPr>
      <w:r>
        <w:rPr>
          <w:rFonts w:ascii="宋体" w:hAnsi="宋体" w:eastAsia="宋体"/>
          <w:b w:val="0"/>
          <w:i w:val="0"/>
          <w:color w:val="000000"/>
          <w:sz w:val="24"/>
        </w:rPr>
        <w:t>构建完整、科学的风险指标体系是对盾构隧道二次衬砌施工风险评估的基础，也是</w:t>
      </w:r>
      <w:r>
        <w:rPr>
          <w:rFonts w:ascii="宋体" w:hAnsi="宋体" w:eastAsia="宋体"/>
          <w:b w:val="0"/>
          <w:i w:val="0"/>
          <w:color w:val="000000"/>
          <w:sz w:val="24"/>
        </w:rPr>
        <w:t>评估和判断研究结果是否合理的依据，为保证研究结果的有效性，本文构建的指标体系</w:t>
      </w:r>
      <w:r>
        <w:rPr>
          <w:rFonts w:ascii="宋体" w:hAnsi="宋体" w:eastAsia="宋体"/>
          <w:b w:val="0"/>
          <w:i w:val="0"/>
          <w:color w:val="000000"/>
          <w:sz w:val="24"/>
        </w:rPr>
        <w:t>应遵循系统性、全面性及科学性原则。</w:t>
      </w:r>
    </w:p>
    <w:p>
      <w:pPr>
        <w:autoSpaceDN w:val="0"/>
        <w:autoSpaceDE w:val="0"/>
        <w:widowControl/>
        <w:spacing w:line="378" w:lineRule="exact" w:before="44" w:after="0"/>
        <w:ind w:left="998"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）系统性原则：盾构隧道二次衬砌的施工环境复杂、工序繁琐，其中风险因素</w:t>
      </w:r>
      <w:r>
        <w:rPr>
          <w:rFonts w:ascii="宋体" w:hAnsi="宋体" w:eastAsia="宋体"/>
          <w:b w:val="0"/>
          <w:i w:val="0"/>
          <w:color w:val="000000"/>
          <w:sz w:val="24"/>
        </w:rPr>
        <w:t>众多，风险评价指标体系是一个完整的有机系统，以整体施工风险为准则，需要反映盾</w:t>
      </w:r>
      <w:r>
        <w:rPr>
          <w:rFonts w:ascii="宋体" w:hAnsi="宋体" w:eastAsia="宋体"/>
          <w:b w:val="0"/>
          <w:i w:val="0"/>
          <w:color w:val="000000"/>
          <w:sz w:val="24"/>
        </w:rPr>
        <w:t>构隧道二次衬砌施工的主要特点和基本情况，各个指标之间内容不互相重叠，且能考虑</w:t>
      </w:r>
      <w:r>
        <w:rPr>
          <w:rFonts w:ascii="宋体" w:hAnsi="宋体" w:eastAsia="宋体"/>
          <w:b w:val="0"/>
          <w:i w:val="0"/>
          <w:color w:val="000000"/>
          <w:sz w:val="24"/>
        </w:rPr>
        <w:t>到所有可能的风险。</w:t>
      </w:r>
    </w:p>
    <w:p>
      <w:pPr>
        <w:autoSpaceDN w:val="0"/>
        <w:autoSpaceDE w:val="0"/>
        <w:widowControl/>
        <w:spacing w:line="372" w:lineRule="exact" w:before="5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）全面性原则：对盾构隧道二次衬砌施工风险识别时，应详尽考虑每个施工细</w:t>
      </w:r>
      <w:r>
        <w:rPr>
          <w:rFonts w:ascii="宋体" w:hAnsi="宋体" w:eastAsia="宋体"/>
          <w:b w:val="0"/>
          <w:i w:val="0"/>
          <w:color w:val="000000"/>
          <w:sz w:val="24"/>
        </w:rPr>
        <w:t>节，尽可能找出全部二次衬砌施工风险因素识别来源的论据，覆盖所有有价值的重要指</w:t>
      </w:r>
      <w:r>
        <w:rPr>
          <w:rFonts w:ascii="宋体" w:hAnsi="宋体" w:eastAsia="宋体"/>
          <w:b w:val="0"/>
          <w:i w:val="0"/>
          <w:color w:val="000000"/>
          <w:sz w:val="24"/>
        </w:rPr>
        <w:t>标，避免遗漏重要风险。</w:t>
      </w:r>
    </w:p>
    <w:p>
      <w:pPr>
        <w:autoSpaceDN w:val="0"/>
        <w:autoSpaceDE w:val="0"/>
        <w:widowControl/>
        <w:spacing w:line="378" w:lineRule="exact" w:before="4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）科学性原则：盾构隧道二次衬砌施工风险包含许多不确定性信息，然而这些</w:t>
      </w:r>
      <w:r>
        <w:rPr>
          <w:rFonts w:ascii="宋体" w:hAnsi="宋体" w:eastAsia="宋体"/>
          <w:b w:val="0"/>
          <w:i w:val="0"/>
          <w:color w:val="000000"/>
          <w:sz w:val="24"/>
        </w:rPr>
        <w:t>不确定性因素为保证其科学性，可参考具有可靠来源的权威资料，由专家经验知识进行</w:t>
      </w:r>
      <w:r>
        <w:rPr>
          <w:rFonts w:ascii="宋体" w:hAnsi="宋体" w:eastAsia="宋体"/>
          <w:b w:val="0"/>
          <w:i w:val="0"/>
          <w:color w:val="000000"/>
          <w:sz w:val="24"/>
        </w:rPr>
        <w:t>确定，指标体系应有科学的思想作为指导，论证充分、逻辑清楚，符合施工阶段实际情</w:t>
      </w:r>
      <w:r>
        <w:rPr>
          <w:rFonts w:ascii="宋体" w:hAnsi="宋体" w:eastAsia="宋体"/>
          <w:b w:val="0"/>
          <w:i w:val="0"/>
          <w:color w:val="000000"/>
          <w:sz w:val="24"/>
        </w:rPr>
        <w:t>况。</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3.2  风险识别过程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3.2.1  基于事故报告的共性风险因素识别 </w:t>
      </w:r>
    </w:p>
    <w:p>
      <w:pPr>
        <w:autoSpaceDN w:val="0"/>
        <w:autoSpaceDE w:val="0"/>
        <w:widowControl/>
        <w:spacing w:line="374" w:lineRule="exact" w:before="126"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）由于尚未有盾构隧道二衬施工风险指标体系，本文从近几年各类工法施工隧</w:t>
      </w:r>
      <w:r>
        <w:rPr>
          <w:rFonts w:ascii="宋体" w:hAnsi="宋体" w:eastAsia="宋体"/>
          <w:b w:val="0"/>
          <w:i w:val="0"/>
          <w:color w:val="000000"/>
          <w:sz w:val="24"/>
        </w:rPr>
        <w:t>道的二衬施工事故出发，结合风险发生机制，提取并筛选适用于盾构隧道二衬的共性风</w:t>
      </w:r>
      <w:r>
        <w:rPr>
          <w:rFonts w:ascii="宋体" w:hAnsi="宋体" w:eastAsia="宋体"/>
          <w:b w:val="0"/>
          <w:i w:val="0"/>
          <w:color w:val="000000"/>
          <w:sz w:val="24"/>
        </w:rPr>
        <w:t xml:space="preserve">险因素。 </w:t>
      </w:r>
    </w:p>
    <w:p>
      <w:pPr>
        <w:autoSpaceDN w:val="0"/>
        <w:autoSpaceDE w:val="0"/>
        <w:widowControl/>
        <w:spacing w:line="320" w:lineRule="exact" w:before="10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）事故报告选取满足相关性和完整性原则。 </w:t>
      </w:r>
    </w:p>
    <w:p>
      <w:pPr>
        <w:autoSpaceDN w:val="0"/>
        <w:autoSpaceDE w:val="0"/>
        <w:widowControl/>
        <w:spacing w:line="380" w:lineRule="exact" w:before="0" w:after="0"/>
        <w:ind w:left="998" w:right="20" w:firstLine="480"/>
        <w:jc w:val="both"/>
      </w:pPr>
      <w:r>
        <w:rPr>
          <w:rFonts w:ascii="宋体" w:hAnsi="宋体" w:eastAsia="宋体"/>
          <w:b w:val="0"/>
          <w:i w:val="0"/>
          <w:color w:val="000000"/>
          <w:sz w:val="24"/>
        </w:rPr>
        <w:t>相关性原则：考虑风险相关性，选取的事故报告均为二衬施工阶段的伤亡事故。然</w:t>
      </w:r>
      <w:r>
        <w:rPr>
          <w:rFonts w:ascii="宋体" w:hAnsi="宋体" w:eastAsia="宋体"/>
          <w:b w:val="0"/>
          <w:i w:val="0"/>
          <w:color w:val="000000"/>
          <w:sz w:val="24"/>
        </w:rPr>
        <w:t>而由于可获取数据有限，又考虑到各类工法的二衬施工主要流程均有前期准备、钢筋制</w:t>
      </w:r>
      <w:r>
        <w:rPr>
          <w:rFonts w:ascii="宋体" w:hAnsi="宋体" w:eastAsia="宋体"/>
          <w:b w:val="0"/>
          <w:i w:val="0"/>
          <w:color w:val="000000"/>
          <w:sz w:val="24"/>
        </w:rPr>
        <w:t>安、模板台车固定、混凝土浇筑、拆模养护等过程，施工过程具有一定的相似性，因此</w:t>
      </w:r>
      <w:r>
        <w:rPr>
          <w:rFonts w:ascii="宋体" w:hAnsi="宋体" w:eastAsia="宋体"/>
          <w:b w:val="0"/>
          <w:i w:val="0"/>
          <w:color w:val="000000"/>
          <w:sz w:val="24"/>
        </w:rPr>
        <w:t xml:space="preserve">选取的事故报告包括但不限于盾构法，仅提取其中施工安全管理风险的共性风险因素。 </w:t>
      </w:r>
    </w:p>
    <w:p>
      <w:pPr>
        <w:autoSpaceDN w:val="0"/>
        <w:autoSpaceDE w:val="0"/>
        <w:widowControl/>
        <w:spacing w:line="390" w:lineRule="exact" w:before="0" w:after="0"/>
        <w:ind w:left="998" w:right="140" w:firstLine="480"/>
        <w:jc w:val="both"/>
      </w:pPr>
      <w:r>
        <w:rPr>
          <w:rFonts w:ascii="宋体" w:hAnsi="宋体" w:eastAsia="宋体"/>
          <w:b w:val="0"/>
          <w:i w:val="0"/>
          <w:color w:val="000000"/>
          <w:sz w:val="24"/>
        </w:rPr>
        <w:t>完整性原则：识别风险因素的关键是分析事故发生的完整过程，事故报告应具有完</w:t>
      </w:r>
      <w:r>
        <w:rPr>
          <w:rFonts w:ascii="宋体" w:hAnsi="宋体" w:eastAsia="宋体"/>
          <w:b w:val="0"/>
          <w:i w:val="0"/>
          <w:color w:val="000000"/>
          <w:sz w:val="24"/>
        </w:rPr>
        <w:t>整的背景、经过，对事故发生的直接原因和间接原因有详细的调查和清晰的表述。为保</w:t>
      </w:r>
      <w:r>
        <w:rPr>
          <w:rFonts w:ascii="宋体" w:hAnsi="宋体" w:eastAsia="宋体"/>
          <w:b w:val="0"/>
          <w:i w:val="0"/>
          <w:color w:val="000000"/>
          <w:sz w:val="24"/>
        </w:rPr>
        <w:t>证事故完整性，本文事故报告及质量检查报告统计数据均来自住建部、应急管理部、安</w:t>
      </w:r>
      <w:r>
        <w:rPr>
          <w:rFonts w:ascii="宋体" w:hAnsi="宋体" w:eastAsia="宋体"/>
          <w:b w:val="0"/>
          <w:i w:val="0"/>
          <w:color w:val="000000"/>
          <w:sz w:val="24"/>
        </w:rPr>
        <w:t xml:space="preserve">监局等权威网站的完整调查报告。 </w:t>
      </w:r>
    </w:p>
    <w:p>
      <w:pPr>
        <w:autoSpaceDN w:val="0"/>
        <w:tabs>
          <w:tab w:pos="1478" w:val="left"/>
        </w:tabs>
        <w:autoSpaceDE w:val="0"/>
        <w:widowControl/>
        <w:spacing w:line="354" w:lineRule="exact" w:before="68"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）本文整理统计了22 起二衬完整事故报告和安全隐患质量检查报告，仅选取其</w:t>
      </w:r>
      <w:r>
        <w:rPr>
          <w:rFonts w:ascii="宋体" w:hAnsi="宋体" w:eastAsia="宋体"/>
          <w:b w:val="0"/>
          <w:i w:val="0"/>
          <w:color w:val="000000"/>
          <w:sz w:val="24"/>
        </w:rPr>
        <w:t xml:space="preserve">中的共性风险点进行整理，统计信息如表3.1 所示。 </w:t>
      </w:r>
    </w:p>
    <w:p>
      <w:pPr>
        <w:autoSpaceDN w:val="0"/>
        <w:autoSpaceDE w:val="0"/>
        <w:widowControl/>
        <w:spacing w:line="180" w:lineRule="exact" w:before="672" w:after="0"/>
        <w:ind w:left="0" w:right="4136" w:firstLine="0"/>
        <w:jc w:val="right"/>
      </w:pPr>
      <w:r>
        <w:rPr>
          <w:rFonts w:ascii="宋体" w:hAnsi="宋体" w:eastAsia="宋体"/>
          <w:b w:val="0"/>
          <w:i w:val="0"/>
          <w:color w:val="000000"/>
          <w:sz w:val="18"/>
        </w:rPr>
        <w:t xml:space="preserve">- 23 -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77" name="Picture 4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8" name="Picture 4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0" w:lineRule="exact" w:before="554" w:after="54"/>
        <w:ind w:left="2448" w:right="1008" w:firstLine="0"/>
        <w:jc w:val="center"/>
      </w:pPr>
      <w:r>
        <w:rPr>
          <w:rFonts w:ascii="宋体" w:hAnsi="宋体" w:eastAsia="宋体"/>
          <w:b w:val="0"/>
          <w:i w:val="0"/>
          <w:color w:val="000000"/>
          <w:sz w:val="21"/>
        </w:rPr>
        <w:t xml:space="preserve">表3.1  二次衬砌施工安全事故统计表 </w:t>
      </w:r>
      <w:r>
        <w:br/>
      </w:r>
      <w:r>
        <w:rPr>
          <w:rFonts w:ascii="Times New Roman" w:hAnsi="Times New Roman" w:eastAsia="Times New Roman"/>
          <w:b w:val="0"/>
          <w:i w:val="0"/>
          <w:color w:val="000000"/>
          <w:sz w:val="21"/>
        </w:rPr>
        <w:t xml:space="preserve">Tab. 3.1  Statistical table of safety accidents in secondary lining construction </w:t>
      </w:r>
    </w:p>
    <w:tbl>
      <w:tblPr>
        <w:tblW w:type="auto" w:w="0"/>
        <w:tblLayout w:type="fixed"/>
        <w:tblLook w:firstColumn="1" w:firstRow="1" w:lastColumn="0" w:lastRow="0" w:noHBand="0" w:noVBand="1" w:val="04A0"/>
        <w:tblInd w:w="890.0" w:type="dxa"/>
      </w:tblPr>
      <w:tblGrid>
        <w:gridCol w:w="2040"/>
        <w:gridCol w:w="2040"/>
        <w:gridCol w:w="2040"/>
        <w:gridCol w:w="2040"/>
        <w:gridCol w:w="2040"/>
      </w:tblGrid>
      <w:tr>
        <w:trPr>
          <w:trHeight w:hRule="exact" w:val="266"/>
        </w:trPr>
        <w:tc>
          <w:tcPr>
            <w:tcW w:type="dxa" w:w="438"/>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序</w:t>
            </w:r>
          </w:p>
        </w:tc>
        <w:tc>
          <w:tcPr>
            <w:tcW w:type="dxa" w:w="950"/>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64" w:after="0"/>
              <w:ind w:left="0" w:right="164" w:firstLine="0"/>
              <w:jc w:val="right"/>
            </w:pPr>
            <w:r>
              <w:rPr>
                <w:rFonts w:ascii="宋体" w:hAnsi="宋体" w:eastAsia="宋体"/>
                <w:b w:val="0"/>
                <w:i w:val="0"/>
                <w:color w:val="000000"/>
                <w:sz w:val="21"/>
              </w:rPr>
              <w:t xml:space="preserve">时间 </w:t>
            </w:r>
          </w:p>
        </w:tc>
        <w:tc>
          <w:tcPr>
            <w:tcW w:type="dxa" w:w="2142"/>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64" w:after="0"/>
              <w:ind w:left="494" w:right="0" w:firstLine="0"/>
              <w:jc w:val="left"/>
            </w:pPr>
            <w:r>
              <w:rPr>
                <w:rFonts w:ascii="宋体" w:hAnsi="宋体" w:eastAsia="宋体"/>
                <w:b w:val="0"/>
                <w:i w:val="0"/>
                <w:color w:val="000000"/>
                <w:sz w:val="21"/>
              </w:rPr>
              <w:t xml:space="preserve">事件简介 </w:t>
            </w:r>
          </w:p>
        </w:tc>
        <w:tc>
          <w:tcPr>
            <w:tcW w:type="dxa" w:w="2724"/>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132" w:after="0"/>
              <w:ind w:left="0" w:right="522" w:firstLine="0"/>
              <w:jc w:val="right"/>
            </w:pPr>
            <w:r>
              <w:rPr>
                <w:rFonts w:ascii="宋体" w:hAnsi="宋体" w:eastAsia="宋体"/>
                <w:b w:val="0"/>
                <w:i w:val="0"/>
                <w:color w:val="000000"/>
                <w:sz w:val="21"/>
              </w:rPr>
              <w:t xml:space="preserve">事故/隐患原因 </w:t>
            </w:r>
          </w:p>
        </w:tc>
        <w:tc>
          <w:tcPr>
            <w:tcW w:type="dxa" w:w="3034"/>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64" w:after="0"/>
              <w:ind w:left="0" w:right="1096" w:firstLine="0"/>
              <w:jc w:val="right"/>
            </w:pPr>
            <w:r>
              <w:rPr>
                <w:rFonts w:ascii="宋体" w:hAnsi="宋体" w:eastAsia="宋体"/>
                <w:b w:val="0"/>
                <w:i w:val="0"/>
                <w:color w:val="000000"/>
                <w:sz w:val="21"/>
              </w:rPr>
              <w:t xml:space="preserve">风险点 </w:t>
            </w:r>
          </w:p>
        </w:tc>
      </w:tr>
      <w:tr>
        <w:trPr>
          <w:trHeight w:hRule="exact" w:val="288"/>
        </w:trPr>
        <w:tc>
          <w:tcPr>
            <w:tcW w:type="dxa" w:w="438"/>
            <w:tcBorders>
              <w:bottom w:sz="4.0" w:val="single" w:color="#000000"/>
            </w:tcBorders>
            <w:tcMar>
              <w:start w:w="0" w:type="dxa"/>
              <w:end w:w="0" w:type="dxa"/>
            </w:tcMar>
          </w:tcPr>
          <w:p>
            <w:pPr>
              <w:autoSpaceDN w:val="0"/>
              <w:autoSpaceDE w:val="0"/>
              <w:widowControl/>
              <w:spacing w:line="210" w:lineRule="exact" w:before="40" w:after="0"/>
              <w:ind w:left="0" w:right="8" w:firstLine="0"/>
              <w:jc w:val="right"/>
            </w:pPr>
            <w:r>
              <w:rPr>
                <w:rFonts w:ascii="宋体" w:hAnsi="宋体" w:eastAsia="宋体"/>
                <w:b w:val="0"/>
                <w:i w:val="0"/>
                <w:color w:val="000000"/>
                <w:sz w:val="21"/>
              </w:rPr>
              <w:t xml:space="preserve">号 </w:t>
            </w:r>
          </w:p>
        </w:tc>
        <w:tc>
          <w:tcPr>
            <w:tcW w:type="dxa" w:w="2040"/>
            <w:vMerge/>
            <w:tcBorders>
              <w:top w:sz="3.2000000000000455" w:val="single" w:color="#000000"/>
              <w:bottom w:sz="4.0" w:val="single" w:color="#000000"/>
            </w:tcBorders>
          </w:tcPr>
          <w:p/>
        </w:tc>
        <w:tc>
          <w:tcPr>
            <w:tcW w:type="dxa" w:w="2040"/>
            <w:vMerge/>
            <w:tcBorders>
              <w:top w:sz="3.2000000000000455" w:val="single" w:color="#000000"/>
              <w:bottom w:sz="4.0" w:val="single" w:color="#000000"/>
            </w:tcBorders>
          </w:tcPr>
          <w:p/>
        </w:tc>
        <w:tc>
          <w:tcPr>
            <w:tcW w:type="dxa" w:w="2040"/>
            <w:vMerge/>
            <w:tcBorders>
              <w:top w:sz="3.2000000000000455" w:val="single" w:color="#000000"/>
              <w:bottom w:sz="4.0" w:val="single" w:color="#000000"/>
            </w:tcBorders>
          </w:tcPr>
          <w:p/>
        </w:tc>
        <w:tc>
          <w:tcPr>
            <w:tcW w:type="dxa" w:w="2040"/>
            <w:vMerge/>
            <w:tcBorders>
              <w:top w:sz="3.2000000000000455" w:val="single" w:color="#000000"/>
              <w:bottom w:sz="4.0" w:val="single" w:color="#000000"/>
            </w:tcBorders>
          </w:tcPr>
          <w:p/>
        </w:tc>
      </w:tr>
    </w:tbl>
    <w:p>
      <w:pPr>
        <w:autoSpaceDN w:val="0"/>
        <w:autoSpaceDE w:val="0"/>
        <w:widowControl/>
        <w:spacing w:line="212" w:lineRule="exact" w:before="30" w:after="70"/>
        <w:ind w:left="0" w:right="3206" w:firstLine="0"/>
        <w:jc w:val="right"/>
      </w:pPr>
      <w:r>
        <w:rPr>
          <w:rFonts w:ascii="宋体" w:hAnsi="宋体" w:eastAsia="宋体"/>
          <w:b w:val="0"/>
          <w:i w:val="0"/>
          <w:color w:val="000000"/>
          <w:sz w:val="21"/>
        </w:rPr>
        <w:t>二衬台车未固定好，前后</w:t>
      </w:r>
    </w:p>
    <w:tbl>
      <w:tblPr>
        <w:tblW w:type="auto" w:w="0"/>
        <w:tblLayout w:type="fixed"/>
        <w:tblLook w:firstColumn="1" w:firstRow="1" w:lastColumn="0" w:lastRow="0" w:noHBand="0" w:noVBand="1" w:val="04A0"/>
        <w:tblInd w:w="520.0" w:type="dxa"/>
      </w:tblPr>
      <w:tblGrid>
        <w:gridCol w:w="2040"/>
        <w:gridCol w:w="2040"/>
        <w:gridCol w:w="2040"/>
        <w:gridCol w:w="2040"/>
        <w:gridCol w:w="2040"/>
      </w:tblGrid>
      <w:tr>
        <w:trPr>
          <w:trHeight w:hRule="exact" w:val="356"/>
        </w:trPr>
        <w:tc>
          <w:tcPr>
            <w:tcW w:type="dxa" w:w="840"/>
            <w:vMerge w:val="restart"/>
            <w:tcBorders/>
            <w:tcMar>
              <w:start w:w="0" w:type="dxa"/>
              <w:end w:w="0" w:type="dxa"/>
            </w:tcMar>
            <w:tcMar>
              <w:start w:w="0" w:type="dxa"/>
              <w:end w:w="0" w:type="dxa"/>
            </w:tcMar>
          </w:tcPr>
          <w:p>
            <w:pPr>
              <w:autoSpaceDN w:val="0"/>
              <w:autoSpaceDE w:val="0"/>
              <w:widowControl/>
              <w:spacing w:line="210" w:lineRule="exact" w:before="264" w:after="0"/>
              <w:ind w:left="0" w:right="92" w:firstLine="0"/>
              <w:jc w:val="right"/>
            </w:pPr>
            <w:r>
              <w:rPr>
                <w:rFonts w:ascii="宋体" w:hAnsi="宋体" w:eastAsia="宋体"/>
                <w:b w:val="0"/>
                <w:i w:val="0"/>
                <w:color w:val="000000"/>
                <w:sz w:val="21"/>
              </w:rPr>
              <w:t xml:space="preserve">1 </w:t>
            </w:r>
          </w:p>
        </w:tc>
        <w:tc>
          <w:tcPr>
            <w:tcW w:type="dxa" w:w="960"/>
            <w:vMerge w:val="restart"/>
            <w:tcBorders/>
            <w:tcMar>
              <w:start w:w="0" w:type="dxa"/>
              <w:end w:w="0" w:type="dxa"/>
            </w:tcMar>
            <w:tcMar>
              <w:start w:w="0" w:type="dxa"/>
              <w:end w:w="0" w:type="dxa"/>
            </w:tcMar>
          </w:tcPr>
          <w:p>
            <w:pPr>
              <w:autoSpaceDN w:val="0"/>
              <w:autoSpaceDE w:val="0"/>
              <w:widowControl/>
              <w:spacing w:line="210" w:lineRule="exact" w:before="264" w:after="0"/>
              <w:ind w:left="0" w:right="0" w:firstLine="0"/>
              <w:jc w:val="center"/>
            </w:pPr>
            <w:r>
              <w:rPr>
                <w:rFonts w:ascii="宋体" w:hAnsi="宋体" w:eastAsia="宋体"/>
                <w:b w:val="0"/>
                <w:i w:val="0"/>
                <w:color w:val="000000"/>
                <w:sz w:val="21"/>
              </w:rPr>
              <w:t xml:space="preserve">2021.5 </w:t>
            </w:r>
          </w:p>
        </w:tc>
        <w:tc>
          <w:tcPr>
            <w:tcW w:type="dxa" w:w="1760"/>
            <w:tcBorders/>
            <w:tcMar>
              <w:start w:w="0" w:type="dxa"/>
              <w:end w:w="0" w:type="dxa"/>
            </w:tcMar>
          </w:tcPr>
          <w:p>
            <w:pPr>
              <w:autoSpaceDN w:val="0"/>
              <w:autoSpaceDE w:val="0"/>
              <w:widowControl/>
              <w:spacing w:line="212" w:lineRule="exact" w:before="126" w:after="0"/>
              <w:ind w:left="0" w:right="0" w:firstLine="0"/>
              <w:jc w:val="center"/>
            </w:pPr>
            <w:r>
              <w:rPr>
                <w:rFonts w:ascii="宋体" w:hAnsi="宋体" w:eastAsia="宋体"/>
                <w:b w:val="0"/>
                <w:i w:val="0"/>
                <w:color w:val="000000"/>
                <w:sz w:val="21"/>
              </w:rPr>
              <w:t>浙江猪杠山隧道</w:t>
            </w:r>
          </w:p>
        </w:tc>
        <w:tc>
          <w:tcPr>
            <w:tcW w:type="dxa" w:w="3060"/>
            <w:tcBorders/>
            <w:tcMar>
              <w:start w:w="0" w:type="dxa"/>
              <w:end w:w="0" w:type="dxa"/>
            </w:tcMar>
          </w:tcPr>
          <w:p>
            <w:pPr>
              <w:autoSpaceDN w:val="0"/>
              <w:autoSpaceDE w:val="0"/>
              <w:widowControl/>
              <w:spacing w:line="210" w:lineRule="exact" w:before="60" w:after="0"/>
              <w:ind w:left="0" w:right="0" w:firstLine="0"/>
              <w:jc w:val="center"/>
            </w:pPr>
            <w:r>
              <w:rPr>
                <w:rFonts w:ascii="宋体" w:hAnsi="宋体" w:eastAsia="宋体"/>
                <w:b w:val="0"/>
                <w:i w:val="0"/>
                <w:color w:val="000000"/>
                <w:sz w:val="21"/>
              </w:rPr>
              <w:t>重心偏差向后滑移，导致头部</w:t>
            </w:r>
          </w:p>
        </w:tc>
        <w:tc>
          <w:tcPr>
            <w:tcW w:type="dxa" w:w="2960"/>
            <w:tcBorders/>
            <w:tcMar>
              <w:start w:w="0" w:type="dxa"/>
              <w:end w:w="0" w:type="dxa"/>
            </w:tcMar>
          </w:tcPr>
          <w:p>
            <w:pPr>
              <w:autoSpaceDN w:val="0"/>
              <w:autoSpaceDE w:val="0"/>
              <w:widowControl/>
              <w:spacing w:line="212" w:lineRule="exact" w:before="126" w:after="0"/>
              <w:ind w:left="0" w:right="0" w:firstLine="0"/>
              <w:jc w:val="center"/>
            </w:pPr>
            <w:r>
              <w:rPr>
                <w:rFonts w:ascii="宋体" w:hAnsi="宋体" w:eastAsia="宋体"/>
                <w:b w:val="0"/>
                <w:i w:val="0"/>
                <w:color w:val="000000"/>
                <w:sz w:val="21"/>
              </w:rPr>
              <w:t>二衬台车未固定；安全技术交</w:t>
            </w:r>
          </w:p>
        </w:tc>
      </w:tr>
      <w:tr>
        <w:trPr>
          <w:trHeight w:hRule="exact" w:val="314"/>
        </w:trPr>
        <w:tc>
          <w:tcPr>
            <w:tcW w:type="dxa" w:w="2040"/>
            <w:vMerge/>
            <w:tcBorders/>
          </w:tcPr>
          <w:p/>
        </w:tc>
        <w:tc>
          <w:tcPr>
            <w:tcW w:type="dxa" w:w="2040"/>
            <w:vMerge/>
            <w:tcBorders/>
          </w:tcPr>
          <w:p/>
        </w:tc>
        <w:tc>
          <w:tcPr>
            <w:tcW w:type="dxa" w:w="1760"/>
            <w:tcBorders/>
            <w:tcMar>
              <w:start w:w="0" w:type="dxa"/>
              <w:end w:w="0" w:type="dxa"/>
            </w:tcMar>
          </w:tcPr>
          <w:p>
            <w:pPr>
              <w:autoSpaceDN w:val="0"/>
              <w:autoSpaceDE w:val="0"/>
              <w:widowControl/>
              <w:spacing w:line="212" w:lineRule="exact" w:before="42" w:after="0"/>
              <w:ind w:left="242" w:right="0" w:firstLine="0"/>
              <w:jc w:val="left"/>
            </w:pPr>
            <w:r>
              <w:rPr>
                <w:rFonts w:ascii="宋体" w:hAnsi="宋体" w:eastAsia="宋体"/>
                <w:b w:val="0"/>
                <w:i w:val="0"/>
                <w:color w:val="000000"/>
                <w:sz w:val="21"/>
              </w:rPr>
              <w:t xml:space="preserve">机械伤害事故 </w:t>
            </w:r>
          </w:p>
        </w:tc>
        <w:tc>
          <w:tcPr>
            <w:tcW w:type="dxa" w:w="306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伸出浇筑窗外整理防水板的施</w:t>
            </w:r>
          </w:p>
        </w:tc>
        <w:tc>
          <w:tcPr>
            <w:tcW w:type="dxa" w:w="2960"/>
            <w:tcBorders/>
            <w:tcMar>
              <w:start w:w="0" w:type="dxa"/>
              <w:end w:w="0" w:type="dxa"/>
            </w:tcMar>
          </w:tcPr>
          <w:p>
            <w:pPr>
              <w:autoSpaceDN w:val="0"/>
              <w:autoSpaceDE w:val="0"/>
              <w:widowControl/>
              <w:spacing w:line="212" w:lineRule="exact" w:before="42" w:after="0"/>
              <w:ind w:left="364" w:right="0" w:firstLine="0"/>
              <w:jc w:val="left"/>
            </w:pPr>
            <w:r>
              <w:rPr>
                <w:rFonts w:ascii="宋体" w:hAnsi="宋体" w:eastAsia="宋体"/>
                <w:b w:val="0"/>
                <w:i w:val="0"/>
                <w:color w:val="000000"/>
                <w:sz w:val="21"/>
              </w:rPr>
              <w:t xml:space="preserve">底不详细；安全教育不足 </w:t>
            </w:r>
          </w:p>
        </w:tc>
      </w:tr>
    </w:tbl>
    <w:p>
      <w:pPr>
        <w:autoSpaceDN w:val="0"/>
        <w:autoSpaceDE w:val="0"/>
        <w:widowControl/>
        <w:spacing w:line="212" w:lineRule="exact" w:before="68" w:after="70"/>
        <w:ind w:left="0" w:right="3102" w:firstLine="0"/>
        <w:jc w:val="right"/>
      </w:pPr>
      <w:r>
        <w:rPr>
          <w:rFonts w:ascii="宋体" w:hAnsi="宋体" w:eastAsia="宋体"/>
          <w:b w:val="0"/>
          <w:i w:val="0"/>
          <w:color w:val="000000"/>
          <w:sz w:val="21"/>
        </w:rPr>
        <w:t xml:space="preserve">工人员颈部被挤切受伤后死亡 </w:t>
      </w:r>
    </w:p>
    <w:tbl>
      <w:tblPr>
        <w:tblW w:type="auto" w:w="0"/>
        <w:tblLayout w:type="fixed"/>
        <w:tblLook w:firstColumn="1" w:firstRow="1" w:lastColumn="0" w:lastRow="0" w:noHBand="0" w:noVBand="1" w:val="04A0"/>
        <w:tblInd w:w="520.0" w:type="dxa"/>
      </w:tblPr>
      <w:tblGrid>
        <w:gridCol w:w="2040"/>
        <w:gridCol w:w="2040"/>
        <w:gridCol w:w="2040"/>
        <w:gridCol w:w="2040"/>
        <w:gridCol w:w="2040"/>
      </w:tblGrid>
      <w:tr>
        <w:trPr>
          <w:trHeight w:hRule="exact" w:val="376"/>
        </w:trPr>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34" w:after="0"/>
              <w:ind w:left="0" w:right="92" w:firstLine="0"/>
              <w:jc w:val="right"/>
            </w:pPr>
            <w:r>
              <w:rPr>
                <w:rFonts w:ascii="宋体" w:hAnsi="宋体" w:eastAsia="宋体"/>
                <w:b w:val="0"/>
                <w:i w:val="0"/>
                <w:color w:val="000000"/>
                <w:sz w:val="21"/>
              </w:rPr>
              <w:t xml:space="preserve">2 </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34" w:after="0"/>
              <w:ind w:left="0" w:right="0" w:firstLine="0"/>
              <w:jc w:val="center"/>
            </w:pPr>
            <w:r>
              <w:rPr>
                <w:rFonts w:ascii="宋体" w:hAnsi="宋体" w:eastAsia="宋体"/>
                <w:b w:val="0"/>
                <w:i w:val="0"/>
                <w:color w:val="000000"/>
                <w:sz w:val="21"/>
              </w:rPr>
              <w:t xml:space="preserve">2021.1 </w:t>
            </w:r>
          </w:p>
        </w:tc>
        <w:tc>
          <w:tcPr>
            <w:tcW w:type="dxa" w:w="1760"/>
            <w:vMerge w:val="restart"/>
            <w:tcBorders/>
            <w:tcMar>
              <w:start w:w="0" w:type="dxa"/>
              <w:end w:w="0" w:type="dxa"/>
            </w:tcMar>
            <w:tcMar>
              <w:start w:w="0" w:type="dxa"/>
              <w:end w:w="0" w:type="dxa"/>
            </w:tcMar>
          </w:tcPr>
          <w:p>
            <w:pPr>
              <w:autoSpaceDN w:val="0"/>
              <w:autoSpaceDE w:val="0"/>
              <w:widowControl/>
              <w:spacing w:line="212" w:lineRule="exact" w:before="298" w:after="0"/>
              <w:ind w:left="0" w:right="0" w:firstLine="0"/>
              <w:jc w:val="center"/>
            </w:pPr>
            <w:r>
              <w:rPr>
                <w:rFonts w:ascii="宋体" w:hAnsi="宋体" w:eastAsia="宋体"/>
                <w:b w:val="0"/>
                <w:i w:val="0"/>
                <w:color w:val="000000"/>
                <w:sz w:val="21"/>
              </w:rPr>
              <w:t>四川省胡家村隧</w:t>
            </w:r>
          </w:p>
        </w:tc>
        <w:tc>
          <w:tcPr>
            <w:tcW w:type="dxa" w:w="3060"/>
            <w:tcBorders/>
            <w:tcMar>
              <w:start w:w="0" w:type="dxa"/>
              <w:end w:w="0" w:type="dxa"/>
            </w:tcMar>
          </w:tcPr>
          <w:p>
            <w:pPr>
              <w:autoSpaceDN w:val="0"/>
              <w:autoSpaceDE w:val="0"/>
              <w:widowControl/>
              <w:spacing w:line="212" w:lineRule="exact" w:before="60" w:after="0"/>
              <w:ind w:left="598" w:right="0" w:firstLine="0"/>
              <w:jc w:val="left"/>
            </w:pPr>
            <w:r>
              <w:rPr>
                <w:rFonts w:ascii="宋体" w:hAnsi="宋体" w:eastAsia="宋体"/>
                <w:b w:val="0"/>
                <w:i w:val="0"/>
                <w:color w:val="000000"/>
                <w:sz w:val="21"/>
              </w:rPr>
              <w:t>二衬台车拆卸作业时未系</w:t>
            </w:r>
          </w:p>
        </w:tc>
        <w:tc>
          <w:tcPr>
            <w:tcW w:type="dxa" w:w="2960"/>
            <w:tcBorders/>
            <w:tcMar>
              <w:start w:w="0" w:type="dxa"/>
              <w:end w:w="0" w:type="dxa"/>
            </w:tcMar>
          </w:tcPr>
          <w:p>
            <w:pPr>
              <w:autoSpaceDN w:val="0"/>
              <w:autoSpaceDE w:val="0"/>
              <w:widowControl/>
              <w:spacing w:line="210" w:lineRule="exact" w:before="164" w:after="0"/>
              <w:ind w:left="0" w:right="0" w:firstLine="0"/>
              <w:jc w:val="center"/>
            </w:pPr>
            <w:r>
              <w:rPr>
                <w:rFonts w:ascii="宋体" w:hAnsi="宋体" w:eastAsia="宋体"/>
                <w:b w:val="0"/>
                <w:i w:val="0"/>
                <w:color w:val="000000"/>
                <w:sz w:val="21"/>
              </w:rPr>
              <w:t>工人安全意识差；现场安全管</w:t>
            </w:r>
          </w:p>
        </w:tc>
      </w:tr>
      <w:tr>
        <w:trPr>
          <w:trHeight w:hRule="exact" w:val="200"/>
        </w:trPr>
        <w:tc>
          <w:tcPr>
            <w:tcW w:type="dxa" w:w="2040"/>
            <w:vMerge/>
            <w:tcBorders/>
          </w:tcPr>
          <w:p/>
        </w:tc>
        <w:tc>
          <w:tcPr>
            <w:tcW w:type="dxa" w:w="2040"/>
            <w:vMerge/>
            <w:tcBorders/>
          </w:tcP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26" w:after="0"/>
              <w:ind w:left="0" w:right="0" w:firstLine="0"/>
              <w:jc w:val="center"/>
            </w:pPr>
            <w:r>
              <w:rPr>
                <w:rFonts w:ascii="宋体" w:hAnsi="宋体" w:eastAsia="宋体"/>
                <w:b w:val="0"/>
                <w:i w:val="0"/>
                <w:color w:val="000000"/>
                <w:sz w:val="21"/>
              </w:rPr>
              <w:t>安全带，随突然断裂的脚踏板</w:t>
            </w: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理不到位；安全检查制度未落</w:t>
            </w:r>
          </w:p>
        </w:tc>
      </w:tr>
      <w:tr>
        <w:trPr>
          <w:trHeight w:hRule="exact" w:val="102"/>
        </w:trPr>
        <w:tc>
          <w:tcPr>
            <w:tcW w:type="dxa" w:w="2040"/>
            <w:vMerge/>
            <w:tcBorders/>
          </w:tcPr>
          <w:p/>
        </w:tc>
        <w:tc>
          <w:tcPr>
            <w:tcW w:type="dxa" w:w="2040"/>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0" w:lineRule="exact" w:before="0" w:after="0"/>
              <w:ind w:left="346" w:right="0" w:firstLine="0"/>
              <w:jc w:val="left"/>
            </w:pPr>
            <w:r>
              <w:rPr>
                <w:rFonts w:ascii="宋体" w:hAnsi="宋体" w:eastAsia="宋体"/>
                <w:b w:val="0"/>
                <w:i w:val="0"/>
                <w:color w:val="000000"/>
                <w:sz w:val="21"/>
              </w:rPr>
              <w:t xml:space="preserve">道高坠事故 </w:t>
            </w:r>
          </w:p>
        </w:tc>
        <w:tc>
          <w:tcPr>
            <w:tcW w:type="dxa" w:w="2040"/>
            <w:vMerge/>
            <w:tcBorders/>
          </w:tcPr>
          <w:p/>
        </w:tc>
        <w:tc>
          <w:tcPr>
            <w:tcW w:type="dxa" w:w="2040"/>
            <w:vMerge/>
            <w:tcBorders/>
          </w:tcPr>
          <w:p/>
        </w:tc>
      </w:tr>
      <w:tr>
        <w:trPr>
          <w:trHeight w:hRule="exact" w:val="336"/>
        </w:trPr>
        <w:tc>
          <w:tcPr>
            <w:tcW w:type="dxa" w:w="2040"/>
            <w:vMerge/>
            <w:tcBorders/>
          </w:tcPr>
          <w:p/>
        </w:tc>
        <w:tc>
          <w:tcPr>
            <w:tcW w:type="dxa" w:w="2040"/>
            <w:vMerge/>
            <w:tcBorders/>
          </w:tcPr>
          <w:p/>
        </w:tc>
        <w:tc>
          <w:tcPr>
            <w:tcW w:type="dxa" w:w="2040"/>
            <w:vMerge/>
            <w:tcBorders/>
          </w:tcPr>
          <w:p/>
        </w:tc>
        <w:tc>
          <w:tcPr>
            <w:tcW w:type="dxa" w:w="3060"/>
            <w:tcBorders/>
            <w:tcMar>
              <w:start w:w="0" w:type="dxa"/>
              <w:end w:w="0" w:type="dxa"/>
            </w:tcMar>
          </w:tcPr>
          <w:p>
            <w:pPr>
              <w:autoSpaceDN w:val="0"/>
              <w:autoSpaceDE w:val="0"/>
              <w:widowControl/>
              <w:spacing w:line="212" w:lineRule="exact" w:before="64" w:after="0"/>
              <w:ind w:left="0" w:right="672" w:firstLine="0"/>
              <w:jc w:val="right"/>
            </w:pPr>
            <w:r>
              <w:rPr>
                <w:rFonts w:ascii="宋体" w:hAnsi="宋体" w:eastAsia="宋体"/>
                <w:b w:val="0"/>
                <w:i w:val="0"/>
                <w:color w:val="000000"/>
                <w:sz w:val="21"/>
              </w:rPr>
              <w:t xml:space="preserve">坠落至地面受伤 </w:t>
            </w:r>
          </w:p>
        </w:tc>
        <w:tc>
          <w:tcPr>
            <w:tcW w:type="dxa" w:w="2960"/>
            <w:tcBorders/>
            <w:tcMar>
              <w:start w:w="0" w:type="dxa"/>
              <w:end w:w="0" w:type="dxa"/>
            </w:tcMar>
          </w:tcPr>
          <w:p>
            <w:pPr>
              <w:autoSpaceDN w:val="0"/>
              <w:autoSpaceDE w:val="0"/>
              <w:widowControl/>
              <w:spacing w:line="212" w:lineRule="exact" w:before="30" w:after="0"/>
              <w:ind w:left="572" w:right="0" w:firstLine="0"/>
              <w:jc w:val="left"/>
            </w:pPr>
            <w:r>
              <w:rPr>
                <w:rFonts w:ascii="宋体" w:hAnsi="宋体" w:eastAsia="宋体"/>
                <w:b w:val="0"/>
                <w:i w:val="0"/>
                <w:color w:val="000000"/>
                <w:sz w:val="21"/>
              </w:rPr>
              <w:t xml:space="preserve">实；设备排查不到位 </w:t>
            </w:r>
          </w:p>
        </w:tc>
      </w:tr>
    </w:tbl>
    <w:p>
      <w:pPr>
        <w:autoSpaceDN w:val="0"/>
        <w:autoSpaceDE w:val="0"/>
        <w:widowControl/>
        <w:spacing w:line="212" w:lineRule="exact" w:before="68" w:after="30"/>
        <w:ind w:left="0" w:right="3206" w:firstLine="0"/>
        <w:jc w:val="right"/>
      </w:pPr>
      <w:r>
        <w:rPr>
          <w:rFonts w:ascii="宋体" w:hAnsi="宋体" w:eastAsia="宋体"/>
          <w:b w:val="0"/>
          <w:i w:val="0"/>
          <w:color w:val="000000"/>
          <w:sz w:val="21"/>
        </w:rPr>
        <w:t>二衬班组工人在施工台上</w:t>
      </w:r>
    </w:p>
    <w:tbl>
      <w:tblPr>
        <w:tblW w:type="auto" w:w="0"/>
        <w:tblLayout w:type="fixed"/>
        <w:tblLook w:firstColumn="1" w:firstRow="1" w:lastColumn="0" w:lastRow="0" w:noHBand="0" w:noVBand="1" w:val="04A0"/>
        <w:tblInd w:w="520.0" w:type="dxa"/>
      </w:tblPr>
      <w:tblGrid>
        <w:gridCol w:w="2040"/>
        <w:gridCol w:w="2040"/>
        <w:gridCol w:w="2040"/>
        <w:gridCol w:w="2040"/>
        <w:gridCol w:w="2040"/>
      </w:tblGrid>
      <w:tr>
        <w:trPr>
          <w:trHeight w:hRule="exact" w:val="292"/>
        </w:trPr>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4" w:after="0"/>
              <w:ind w:left="0" w:right="86" w:firstLine="0"/>
              <w:jc w:val="right"/>
            </w:pPr>
            <w:r>
              <w:rPr>
                <w:rFonts w:ascii="宋体" w:hAnsi="宋体" w:eastAsia="宋体"/>
                <w:b w:val="0"/>
                <w:i w:val="0"/>
                <w:color w:val="000000"/>
                <w:sz w:val="21"/>
              </w:rPr>
              <w:t xml:space="preserve">3 2020.11 </w:t>
            </w:r>
          </w:p>
        </w:tc>
        <w:tc>
          <w:tcPr>
            <w:tcW w:type="dxa" w:w="172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广西蒙山至金秀</w:t>
            </w:r>
          </w:p>
        </w:tc>
        <w:tc>
          <w:tcPr>
            <w:tcW w:type="dxa" w:w="304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作业时没有按要求固定安全</w:t>
            </w: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166" w:after="0"/>
              <w:ind w:left="0" w:right="0" w:firstLine="0"/>
              <w:jc w:val="center"/>
            </w:pPr>
            <w:r>
              <w:rPr>
                <w:rFonts w:ascii="宋体" w:hAnsi="宋体" w:eastAsia="宋体"/>
                <w:b w:val="0"/>
                <w:i w:val="0"/>
                <w:color w:val="000000"/>
                <w:sz w:val="21"/>
              </w:rPr>
              <w:t>工人安全意识差；人员违规操</w:t>
            </w:r>
          </w:p>
        </w:tc>
      </w:tr>
      <w:tr>
        <w:trPr>
          <w:trHeight w:hRule="exact" w:val="116"/>
        </w:trPr>
        <w:tc>
          <w:tcPr>
            <w:tcW w:type="dxa" w:w="4080"/>
            <w:gridSpan w:val="2"/>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12" w:after="0"/>
              <w:ind w:left="0" w:right="0" w:firstLine="0"/>
              <w:jc w:val="center"/>
            </w:pPr>
            <w:r>
              <w:rPr>
                <w:rFonts w:ascii="宋体" w:hAnsi="宋体" w:eastAsia="宋体"/>
                <w:b w:val="0"/>
                <w:i w:val="0"/>
                <w:color w:val="000000"/>
                <w:sz w:val="21"/>
              </w:rPr>
              <w:t>公路隧道高坠事</w:t>
            </w:r>
          </w:p>
        </w:tc>
        <w:tc>
          <w:tcPr>
            <w:tcW w:type="dxa" w:w="30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46" w:after="0"/>
              <w:ind w:left="0" w:right="0" w:firstLine="0"/>
              <w:jc w:val="center"/>
            </w:pPr>
            <w:r>
              <w:rPr>
                <w:rFonts w:ascii="宋体" w:hAnsi="宋体" w:eastAsia="宋体"/>
                <w:b w:val="0"/>
                <w:i w:val="0"/>
                <w:color w:val="000000"/>
                <w:sz w:val="21"/>
              </w:rPr>
              <w:t>带，不慎跌落地面被钢筋刺伤</w:t>
            </w:r>
          </w:p>
        </w:tc>
        <w:tc>
          <w:tcPr>
            <w:tcW w:type="dxa" w:w="2040"/>
            <w:vMerge/>
            <w:tcBorders/>
          </w:tcPr>
          <w:p/>
        </w:tc>
      </w:tr>
      <w:tr>
        <w:trPr>
          <w:trHeight w:hRule="exact" w:val="136"/>
        </w:trPr>
        <w:tc>
          <w:tcPr>
            <w:tcW w:type="dxa" w:w="4080"/>
            <w:gridSpan w:val="2"/>
            <w:vMerge/>
            <w:tcBorders/>
          </w:tcPr>
          <w:p/>
        </w:tc>
        <w:tc>
          <w:tcPr>
            <w:tcW w:type="dxa" w:w="2040"/>
            <w:vMerge/>
            <w:tcBorders/>
          </w:tcP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30" w:after="0"/>
              <w:ind w:left="0" w:right="1310" w:firstLine="0"/>
              <w:jc w:val="right"/>
            </w:pPr>
            <w:r>
              <w:rPr>
                <w:rFonts w:ascii="宋体" w:hAnsi="宋体" w:eastAsia="宋体"/>
                <w:b w:val="0"/>
                <w:i w:val="0"/>
                <w:color w:val="000000"/>
                <w:sz w:val="21"/>
              </w:rPr>
              <w:t xml:space="preserve">作 </w:t>
            </w:r>
          </w:p>
        </w:tc>
      </w:tr>
      <w:tr>
        <w:trPr>
          <w:trHeight w:hRule="exact" w:val="228"/>
        </w:trPr>
        <w:tc>
          <w:tcPr>
            <w:tcW w:type="dxa" w:w="4080"/>
            <w:gridSpan w:val="2"/>
            <w:vMerge/>
            <w:tcBorders/>
          </w:tcPr>
          <w:p/>
        </w:tc>
        <w:tc>
          <w:tcPr>
            <w:tcW w:type="dxa" w:w="1720"/>
            <w:tcBorders/>
            <w:tcMar>
              <w:start w:w="0" w:type="dxa"/>
              <w:end w:w="0" w:type="dxa"/>
            </w:tcMar>
          </w:tcPr>
          <w:p>
            <w:pPr>
              <w:autoSpaceDN w:val="0"/>
              <w:autoSpaceDE w:val="0"/>
              <w:widowControl/>
              <w:spacing w:line="212" w:lineRule="exact" w:before="16" w:after="0"/>
              <w:ind w:left="0" w:right="0" w:firstLine="0"/>
              <w:jc w:val="center"/>
            </w:pPr>
            <w:r>
              <w:rPr>
                <w:rFonts w:ascii="宋体" w:hAnsi="宋体" w:eastAsia="宋体"/>
                <w:b w:val="0"/>
                <w:i w:val="0"/>
                <w:color w:val="000000"/>
                <w:sz w:val="21"/>
              </w:rPr>
              <w:t xml:space="preserve">故 </w:t>
            </w:r>
          </w:p>
        </w:tc>
        <w:tc>
          <w:tcPr>
            <w:tcW w:type="dxa" w:w="2040"/>
            <w:vMerge/>
            <w:tcBorders/>
          </w:tcPr>
          <w:p/>
        </w:tc>
        <w:tc>
          <w:tcPr>
            <w:tcW w:type="dxa" w:w="2040"/>
            <w:vMerge/>
            <w:tcBorders/>
          </w:tcPr>
          <w:p/>
        </w:tc>
      </w:tr>
      <w:tr>
        <w:trPr>
          <w:trHeight w:hRule="exact" w:val="282"/>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22" w:after="0"/>
              <w:ind w:left="0" w:right="92" w:firstLine="0"/>
              <w:jc w:val="right"/>
            </w:pPr>
            <w:r>
              <w:rPr>
                <w:rFonts w:ascii="宋体" w:hAnsi="宋体" w:eastAsia="宋体"/>
                <w:b w:val="0"/>
                <w:i w:val="0"/>
                <w:color w:val="000000"/>
                <w:sz w:val="21"/>
              </w:rPr>
              <w:t xml:space="preserve">4 </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22" w:after="0"/>
              <w:ind w:left="0" w:right="0" w:firstLine="0"/>
              <w:jc w:val="center"/>
            </w:pPr>
            <w:r>
              <w:rPr>
                <w:rFonts w:ascii="宋体" w:hAnsi="宋体" w:eastAsia="宋体"/>
                <w:b w:val="0"/>
                <w:i w:val="0"/>
                <w:color w:val="000000"/>
                <w:sz w:val="21"/>
              </w:rPr>
              <w:t xml:space="preserve">2020.6 </w:t>
            </w:r>
          </w:p>
        </w:tc>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50" w:after="0"/>
              <w:ind w:left="0" w:right="0" w:firstLine="0"/>
              <w:jc w:val="center"/>
            </w:pPr>
            <w:r>
              <w:rPr>
                <w:rFonts w:ascii="宋体" w:hAnsi="宋体" w:eastAsia="宋体"/>
                <w:b w:val="0"/>
                <w:i w:val="0"/>
                <w:color w:val="000000"/>
                <w:sz w:val="21"/>
              </w:rPr>
              <w:t>四川青鼻山隧道</w:t>
            </w:r>
          </w:p>
        </w:tc>
        <w:tc>
          <w:tcPr>
            <w:tcW w:type="dxa" w:w="3040"/>
            <w:tcBorders/>
            <w:tcMar>
              <w:start w:w="0" w:type="dxa"/>
              <w:end w:w="0" w:type="dxa"/>
            </w:tcMar>
          </w:tcPr>
          <w:p>
            <w:pPr>
              <w:autoSpaceDN w:val="0"/>
              <w:autoSpaceDE w:val="0"/>
              <w:widowControl/>
              <w:spacing w:line="212" w:lineRule="exact" w:before="6" w:after="0"/>
              <w:ind w:left="0" w:right="1178" w:firstLine="0"/>
              <w:jc w:val="right"/>
            </w:pPr>
            <w:r>
              <w:rPr>
                <w:rFonts w:ascii="宋体" w:hAnsi="宋体" w:eastAsia="宋体"/>
                <w:b w:val="0"/>
                <w:i w:val="0"/>
                <w:color w:val="000000"/>
                <w:sz w:val="21"/>
              </w:rPr>
              <w:t xml:space="preserve">身亡 </w:t>
            </w:r>
          </w:p>
        </w:tc>
        <w:tc>
          <w:tcPr>
            <w:tcW w:type="dxa" w:w="30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86" w:after="0"/>
              <w:ind w:left="0" w:right="0" w:firstLine="0"/>
              <w:jc w:val="center"/>
            </w:pPr>
            <w:r>
              <w:rPr>
                <w:rFonts w:ascii="宋体" w:hAnsi="宋体" w:eastAsia="宋体"/>
                <w:b w:val="0"/>
                <w:i w:val="0"/>
                <w:color w:val="000000"/>
                <w:sz w:val="21"/>
              </w:rPr>
              <w:t>二衬混凝土浇筑工艺；地质条</w:t>
            </w:r>
          </w:p>
        </w:tc>
      </w:tr>
      <w:tr>
        <w:trPr>
          <w:trHeight w:hRule="exact" w:val="340"/>
        </w:trPr>
        <w:tc>
          <w:tcPr>
            <w:tcW w:type="dxa" w:w="2040"/>
            <w:vMerge/>
            <w:tcBorders/>
          </w:tcPr>
          <w:p/>
        </w:tc>
        <w:tc>
          <w:tcPr>
            <w:tcW w:type="dxa" w:w="2040"/>
            <w:vMerge/>
            <w:tcBorders/>
          </w:tcPr>
          <w:p/>
        </w:tc>
        <w:tc>
          <w:tcPr>
            <w:tcW w:type="dxa" w:w="2040"/>
            <w:vMerge/>
            <w:tcBorders/>
          </w:tcPr>
          <w:p/>
        </w:tc>
        <w:tc>
          <w:tcPr>
            <w:tcW w:type="dxa" w:w="3040"/>
            <w:tcBorders/>
            <w:tcMar>
              <w:start w:w="0" w:type="dxa"/>
              <w:end w:w="0" w:type="dxa"/>
            </w:tcMar>
          </w:tcPr>
          <w:p>
            <w:pPr>
              <w:autoSpaceDN w:val="0"/>
              <w:autoSpaceDE w:val="0"/>
              <w:widowControl/>
              <w:spacing w:line="210" w:lineRule="exact" w:before="66" w:after="0"/>
              <w:ind w:left="598" w:right="0" w:firstLine="0"/>
              <w:jc w:val="left"/>
            </w:pPr>
            <w:r>
              <w:rPr>
                <w:rFonts w:ascii="宋体" w:hAnsi="宋体" w:eastAsia="宋体"/>
                <w:b w:val="0"/>
                <w:i w:val="0"/>
                <w:color w:val="000000"/>
                <w:sz w:val="21"/>
              </w:rPr>
              <w:t>二次衬砌混凝土施工不连</w:t>
            </w:r>
          </w:p>
        </w:tc>
        <w:tc>
          <w:tcPr>
            <w:tcW w:type="dxa" w:w="2040"/>
            <w:vMerge/>
            <w:tcBorders/>
          </w:tcPr>
          <w:p/>
        </w:tc>
      </w:tr>
      <w:tr>
        <w:trPr>
          <w:trHeight w:hRule="exact" w:val="70"/>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续及质量缺陷等引起下部混凝</w:t>
            </w:r>
          </w:p>
        </w:tc>
        <w:tc>
          <w:tcPr>
            <w:tcW w:type="dxa" w:w="2040"/>
            <w:vMerge/>
            <w:tcBorders/>
          </w:tcPr>
          <w:p/>
        </w:tc>
      </w:tr>
      <w:tr>
        <w:trPr>
          <w:trHeight w:hRule="exact" w:val="128"/>
        </w:trPr>
        <w:tc>
          <w:tcPr>
            <w:tcW w:type="dxa" w:w="2040"/>
            <w:vMerge/>
            <w:tcBorders/>
          </w:tcPr>
          <w:p/>
        </w:tc>
        <w:tc>
          <w:tcPr>
            <w:tcW w:type="dxa" w:w="2040"/>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二衬局部脱落塌</w:t>
            </w:r>
          </w:p>
        </w:tc>
        <w:tc>
          <w:tcPr>
            <w:tcW w:type="dxa" w:w="2040"/>
            <w:vMerge/>
            <w:tcBorders/>
          </w:tcPr>
          <w:p/>
        </w:tc>
        <w:tc>
          <w:tcPr>
            <w:tcW w:type="dxa" w:w="2040"/>
            <w:vMerge/>
            <w:tcBorders/>
          </w:tcPr>
          <w:p/>
        </w:tc>
      </w:tr>
      <w:tr>
        <w:trPr>
          <w:trHeight w:hRule="exact" w:val="144"/>
        </w:trPr>
        <w:tc>
          <w:tcPr>
            <w:tcW w:type="dxa" w:w="2040"/>
            <w:vMerge/>
            <w:tcBorders/>
          </w:tcPr>
          <w:p/>
        </w:tc>
        <w:tc>
          <w:tcPr>
            <w:tcW w:type="dxa" w:w="2040"/>
            <w:vMerge/>
            <w:tcBorders/>
          </w:tcPr>
          <w:p/>
        </w:tc>
        <w:tc>
          <w:tcPr>
            <w:tcW w:type="dxa" w:w="2040"/>
            <w:vMerge/>
            <w:tcBorders/>
          </w:tcP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38" w:after="0"/>
              <w:ind w:left="698" w:right="0" w:firstLine="0"/>
              <w:jc w:val="left"/>
            </w:pPr>
            <w:r>
              <w:rPr>
                <w:rFonts w:ascii="宋体" w:hAnsi="宋体" w:eastAsia="宋体"/>
                <w:b w:val="0"/>
                <w:i w:val="0"/>
                <w:color w:val="000000"/>
                <w:sz w:val="21"/>
              </w:rPr>
              <w:t xml:space="preserve">件不利；地震扰动 </w:t>
            </w:r>
          </w:p>
        </w:tc>
      </w:tr>
      <w:tr>
        <w:trPr>
          <w:trHeight w:hRule="exact" w:val="256"/>
        </w:trPr>
        <w:tc>
          <w:tcPr>
            <w:tcW w:type="dxa" w:w="2040"/>
            <w:vMerge/>
            <w:tcBorders/>
          </w:tcPr>
          <w:p/>
        </w:tc>
        <w:tc>
          <w:tcPr>
            <w:tcW w:type="dxa" w:w="2040"/>
            <w:vMerge/>
            <w:tcBorders/>
          </w:tcPr>
          <w:p/>
        </w:tc>
        <w:tc>
          <w:tcPr>
            <w:tcW w:type="dxa" w:w="172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方事故 </w:t>
            </w:r>
          </w:p>
        </w:tc>
        <w:tc>
          <w:tcPr>
            <w:tcW w:type="dxa" w:w="3040"/>
            <w:tcBorders/>
            <w:tcMar>
              <w:start w:w="0" w:type="dxa"/>
              <w:end w:w="0" w:type="dxa"/>
            </w:tcMar>
          </w:tcPr>
          <w:p>
            <w:pPr>
              <w:autoSpaceDN w:val="0"/>
              <w:autoSpaceDE w:val="0"/>
              <w:widowControl/>
              <w:spacing w:line="210" w:lineRule="exact" w:before="46" w:after="0"/>
              <w:ind w:left="496" w:right="0" w:firstLine="0"/>
              <w:jc w:val="left"/>
            </w:pPr>
            <w:r>
              <w:rPr>
                <w:rFonts w:ascii="宋体" w:hAnsi="宋体" w:eastAsia="宋体"/>
                <w:b w:val="0"/>
                <w:i w:val="0"/>
                <w:color w:val="000000"/>
                <w:sz w:val="21"/>
              </w:rPr>
              <w:t xml:space="preserve">土连接边缘破裂而掉块 </w:t>
            </w:r>
          </w:p>
        </w:tc>
        <w:tc>
          <w:tcPr>
            <w:tcW w:type="dxa" w:w="2040"/>
            <w:vMerge/>
            <w:tcBorders/>
          </w:tcPr>
          <w:p/>
        </w:tc>
      </w:tr>
      <w:tr>
        <w:trPr>
          <w:trHeight w:hRule="exact" w:val="424"/>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24" w:after="0"/>
              <w:ind w:left="0" w:right="92" w:firstLine="0"/>
              <w:jc w:val="right"/>
            </w:pPr>
            <w:r>
              <w:rPr>
                <w:rFonts w:ascii="宋体" w:hAnsi="宋体" w:eastAsia="宋体"/>
                <w:b w:val="0"/>
                <w:i w:val="0"/>
                <w:color w:val="000000"/>
                <w:sz w:val="21"/>
              </w:rPr>
              <w:t xml:space="preserve">5 </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60" w:after="0"/>
              <w:ind w:left="0" w:right="0" w:firstLine="0"/>
              <w:jc w:val="center"/>
            </w:pPr>
            <w:r>
              <w:rPr>
                <w:rFonts w:ascii="宋体" w:hAnsi="宋体" w:eastAsia="宋体"/>
                <w:b w:val="0"/>
                <w:i w:val="0"/>
                <w:color w:val="000000"/>
                <w:sz w:val="21"/>
              </w:rPr>
              <w:t xml:space="preserve">2020.4 </w:t>
            </w: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252" w:after="0"/>
              <w:ind w:left="0" w:right="0" w:firstLine="0"/>
              <w:jc w:val="center"/>
            </w:pPr>
            <w:r>
              <w:rPr>
                <w:rFonts w:ascii="宋体" w:hAnsi="宋体" w:eastAsia="宋体"/>
                <w:b w:val="0"/>
                <w:i w:val="0"/>
                <w:color w:val="000000"/>
                <w:sz w:val="21"/>
              </w:rPr>
              <w:t>福建麻阳溪引调</w:t>
            </w:r>
          </w:p>
        </w:tc>
        <w:tc>
          <w:tcPr>
            <w:tcW w:type="dxa" w:w="3040"/>
            <w:tcBorders/>
            <w:tcMar>
              <w:start w:w="0" w:type="dxa"/>
              <w:end w:w="0" w:type="dxa"/>
            </w:tcMar>
          </w:tcPr>
          <w:p>
            <w:pPr>
              <w:autoSpaceDN w:val="0"/>
              <w:autoSpaceDE w:val="0"/>
              <w:widowControl/>
              <w:spacing w:line="212" w:lineRule="exact" w:before="150" w:after="0"/>
              <w:ind w:left="598" w:right="0" w:firstLine="0"/>
              <w:jc w:val="left"/>
            </w:pPr>
            <w:r>
              <w:rPr>
                <w:rFonts w:ascii="宋体" w:hAnsi="宋体" w:eastAsia="宋体"/>
                <w:b w:val="0"/>
                <w:i w:val="0"/>
                <w:color w:val="000000"/>
                <w:sz w:val="21"/>
              </w:rPr>
              <w:t>工人运输钢管发生偏移，</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88" w:after="0"/>
              <w:ind w:left="0" w:right="0" w:firstLine="0"/>
              <w:jc w:val="center"/>
            </w:pPr>
            <w:r>
              <w:rPr>
                <w:rFonts w:ascii="宋体" w:hAnsi="宋体" w:eastAsia="宋体"/>
                <w:b w:val="0"/>
                <w:i w:val="0"/>
                <w:color w:val="000000"/>
                <w:sz w:val="21"/>
              </w:rPr>
              <w:t>工人安全意识差；人员违规操</w:t>
            </w:r>
          </w:p>
        </w:tc>
      </w:tr>
      <w:tr>
        <w:trPr>
          <w:trHeight w:hRule="exact" w:val="68"/>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将其头部挤压到隧道洞壁，致</w:t>
            </w:r>
          </w:p>
        </w:tc>
        <w:tc>
          <w:tcPr>
            <w:tcW w:type="dxa" w:w="2040"/>
            <w:vMerge/>
            <w:tcBorders/>
          </w:tcPr>
          <w:p/>
        </w:tc>
      </w:tr>
      <w:tr>
        <w:trPr>
          <w:trHeight w:hRule="exact" w:val="188"/>
        </w:trPr>
        <w:tc>
          <w:tcPr>
            <w:tcW w:type="dxa" w:w="2040"/>
            <w:vMerge/>
            <w:tcBorders/>
          </w:tcPr>
          <w:p/>
        </w:tc>
        <w:tc>
          <w:tcPr>
            <w:tcW w:type="dxa" w:w="2040"/>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水项目物体打击</w:t>
            </w:r>
          </w:p>
        </w:tc>
        <w:tc>
          <w:tcPr>
            <w:tcW w:type="dxa" w:w="2040"/>
            <w:vMerge/>
            <w:tcBorders/>
          </w:tcPr>
          <w:p/>
        </w:tc>
        <w:tc>
          <w:tcPr>
            <w:tcW w:type="dxa" w:w="2040"/>
            <w:vMerge/>
            <w:tcBorders/>
          </w:tcPr>
          <w:p/>
        </w:tc>
      </w:tr>
      <w:tr>
        <w:trPr>
          <w:trHeight w:hRule="exact" w:val="86"/>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0" w:lineRule="exact" w:before="130" w:after="0"/>
              <w:ind w:left="598" w:right="0" w:firstLine="0"/>
              <w:jc w:val="left"/>
            </w:pPr>
            <w:r>
              <w:rPr>
                <w:rFonts w:ascii="宋体" w:hAnsi="宋体" w:eastAsia="宋体"/>
                <w:b w:val="0"/>
                <w:i w:val="0"/>
                <w:color w:val="000000"/>
                <w:sz w:val="21"/>
              </w:rPr>
              <w:t xml:space="preserve">其重型颅脑外伤死亡 </w:t>
            </w: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0" w:after="0"/>
              <w:ind w:left="592" w:right="0" w:firstLine="0"/>
              <w:jc w:val="left"/>
            </w:pPr>
            <w:r>
              <w:rPr>
                <w:rFonts w:ascii="宋体" w:hAnsi="宋体" w:eastAsia="宋体"/>
                <w:b w:val="0"/>
                <w:i w:val="0"/>
                <w:color w:val="000000"/>
                <w:sz w:val="21"/>
              </w:rPr>
              <w:t xml:space="preserve">作；责任落实不到位 </w:t>
            </w:r>
          </w:p>
        </w:tc>
      </w:tr>
      <w:tr>
        <w:trPr>
          <w:trHeight w:hRule="exact" w:val="254"/>
        </w:trPr>
        <w:tc>
          <w:tcPr>
            <w:tcW w:type="dxa" w:w="2040"/>
            <w:vMerge/>
            <w:tcBorders/>
          </w:tcPr>
          <w:p/>
        </w:tc>
        <w:tc>
          <w:tcPr>
            <w:tcW w:type="dxa" w:w="2040"/>
            <w:vMerge/>
            <w:tcBorders/>
          </w:tcPr>
          <w:p/>
        </w:tc>
        <w:tc>
          <w:tcPr>
            <w:tcW w:type="dxa" w:w="172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事故 </w:t>
            </w:r>
          </w:p>
        </w:tc>
        <w:tc>
          <w:tcPr>
            <w:tcW w:type="dxa" w:w="2040"/>
            <w:vMerge/>
            <w:tcBorders/>
          </w:tcPr>
          <w:p/>
        </w:tc>
        <w:tc>
          <w:tcPr>
            <w:tcW w:type="dxa" w:w="2040"/>
            <w:vMerge/>
            <w:tcBorders/>
          </w:tcPr>
          <w:p/>
        </w:tc>
      </w:tr>
      <w:tr>
        <w:trPr>
          <w:trHeight w:hRule="exact" w:val="392"/>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58" w:after="0"/>
              <w:ind w:left="0" w:right="92" w:firstLine="0"/>
              <w:jc w:val="right"/>
            </w:pPr>
            <w:r>
              <w:rPr>
                <w:rFonts w:ascii="宋体" w:hAnsi="宋体" w:eastAsia="宋体"/>
                <w:b w:val="0"/>
                <w:i w:val="0"/>
                <w:color w:val="000000"/>
                <w:sz w:val="21"/>
              </w:rPr>
              <w:t xml:space="preserve">6 </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58" w:after="0"/>
              <w:ind w:left="0" w:right="0" w:firstLine="0"/>
              <w:jc w:val="center"/>
            </w:pPr>
            <w:r>
              <w:rPr>
                <w:rFonts w:ascii="宋体" w:hAnsi="宋体" w:eastAsia="宋体"/>
                <w:b w:val="0"/>
                <w:i w:val="0"/>
                <w:color w:val="000000"/>
                <w:sz w:val="21"/>
              </w:rPr>
              <w:t xml:space="preserve">2019.9 </w:t>
            </w:r>
          </w:p>
        </w:tc>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24" w:after="0"/>
              <w:ind w:left="0" w:right="0" w:firstLine="0"/>
              <w:jc w:val="center"/>
            </w:pPr>
            <w:r>
              <w:rPr>
                <w:rFonts w:ascii="宋体" w:hAnsi="宋体" w:eastAsia="宋体"/>
                <w:b w:val="0"/>
                <w:i w:val="0"/>
                <w:color w:val="000000"/>
                <w:sz w:val="21"/>
              </w:rPr>
              <w:t>四川盐边隧道机</w:t>
            </w:r>
          </w:p>
        </w:tc>
        <w:tc>
          <w:tcPr>
            <w:tcW w:type="dxa" w:w="3040"/>
            <w:vMerge w:val="restart"/>
            <w:tcBorders/>
            <w:tcMar>
              <w:start w:w="0" w:type="dxa"/>
              <w:end w:w="0" w:type="dxa"/>
            </w:tcMar>
            <w:tcMar>
              <w:start w:w="0" w:type="dxa"/>
              <w:end w:w="0" w:type="dxa"/>
            </w:tcMar>
          </w:tcPr>
          <w:p>
            <w:pPr>
              <w:autoSpaceDN w:val="0"/>
              <w:autoSpaceDE w:val="0"/>
              <w:widowControl/>
              <w:spacing w:line="212" w:lineRule="exact" w:before="184" w:after="0"/>
              <w:ind w:left="598" w:right="0" w:firstLine="0"/>
              <w:jc w:val="left"/>
            </w:pPr>
            <w:r>
              <w:rPr>
                <w:rFonts w:ascii="宋体" w:hAnsi="宋体" w:eastAsia="宋体"/>
                <w:b w:val="0"/>
                <w:i w:val="0"/>
                <w:color w:val="000000"/>
                <w:sz w:val="21"/>
              </w:rPr>
              <w:t>在二衬拆换位置对模板加</w:t>
            </w:r>
          </w:p>
        </w:tc>
        <w:tc>
          <w:tcPr>
            <w:tcW w:type="dxa" w:w="3060"/>
            <w:tcBorders/>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机械设备检维修不到位；作业</w:t>
            </w:r>
          </w:p>
        </w:tc>
      </w:tr>
      <w:tr>
        <w:trPr>
          <w:trHeight w:hRule="exact" w:val="68"/>
        </w:trPr>
        <w:tc>
          <w:tcPr>
            <w:tcW w:type="dxa" w:w="2040"/>
            <w:vMerge/>
            <w:tcBorders/>
          </w:tcPr>
          <w:p/>
        </w:tc>
        <w:tc>
          <w:tcPr>
            <w:tcW w:type="dxa" w:w="2040"/>
            <w:vMerge/>
            <w:tcBorders/>
          </w:tcPr>
          <w:p/>
        </w:tc>
        <w:tc>
          <w:tcPr>
            <w:tcW w:type="dxa" w:w="2040"/>
            <w:vMerge/>
            <w:tcBorders/>
          </w:tcP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32" w:after="0"/>
              <w:ind w:left="130" w:right="0" w:firstLine="0"/>
              <w:jc w:val="left"/>
            </w:pPr>
            <w:r>
              <w:rPr>
                <w:rFonts w:ascii="宋体" w:hAnsi="宋体" w:eastAsia="宋体"/>
                <w:b w:val="0"/>
                <w:i w:val="0"/>
                <w:color w:val="000000"/>
                <w:sz w:val="21"/>
              </w:rPr>
              <w:t>人员违规操作；安全教育不足；</w:t>
            </w:r>
          </w:p>
        </w:tc>
      </w:tr>
      <w:tr>
        <w:trPr>
          <w:trHeight w:hRule="exact" w:val="240"/>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固作业切割模板时角磨机触到</w:t>
            </w:r>
          </w:p>
        </w:tc>
        <w:tc>
          <w:tcPr>
            <w:tcW w:type="dxa" w:w="2040"/>
            <w:vMerge/>
            <w:tcBorders/>
          </w:tcPr>
          <w:p/>
        </w:tc>
      </w:tr>
      <w:tr>
        <w:trPr>
          <w:trHeight w:hRule="exact" w:val="102"/>
        </w:trPr>
        <w:tc>
          <w:tcPr>
            <w:tcW w:type="dxa" w:w="2040"/>
            <w:vMerge/>
            <w:tcBorders/>
          </w:tcPr>
          <w:p/>
        </w:tc>
        <w:tc>
          <w:tcPr>
            <w:tcW w:type="dxa" w:w="2040"/>
            <w:vMerge/>
            <w:tcBorders/>
          </w:tcPr>
          <w:p/>
        </w:tc>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 xml:space="preserve">械伤害事故 </w:t>
            </w: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工人安全意识差；现场安全管</w:t>
            </w:r>
          </w:p>
        </w:tc>
      </w:tr>
      <w:tr>
        <w:trPr>
          <w:trHeight w:hRule="exact" w:val="118"/>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0" w:lineRule="exact" w:before="64" w:after="0"/>
              <w:ind w:left="284" w:right="0" w:firstLine="0"/>
              <w:jc w:val="left"/>
            </w:pPr>
            <w:r>
              <w:rPr>
                <w:rFonts w:ascii="宋体" w:hAnsi="宋体" w:eastAsia="宋体"/>
                <w:b w:val="0"/>
                <w:i w:val="0"/>
                <w:color w:val="000000"/>
                <w:sz w:val="21"/>
              </w:rPr>
              <w:t xml:space="preserve">硬物发生反弹割伤颈部致死 </w:t>
            </w:r>
          </w:p>
        </w:tc>
        <w:tc>
          <w:tcPr>
            <w:tcW w:type="dxa" w:w="2040"/>
            <w:vMerge/>
            <w:tcBorders/>
          </w:tcPr>
          <w:p/>
        </w:tc>
      </w:tr>
      <w:tr>
        <w:trPr>
          <w:trHeight w:hRule="exact" w:val="290"/>
        </w:trPr>
        <w:tc>
          <w:tcPr>
            <w:tcW w:type="dxa" w:w="2040"/>
            <w:vMerge/>
            <w:tcBorders/>
          </w:tcPr>
          <w:p/>
        </w:tc>
        <w:tc>
          <w:tcPr>
            <w:tcW w:type="dxa" w:w="2040"/>
            <w:vMerge/>
            <w:tcBorders/>
          </w:tcPr>
          <w:p/>
        </w:tc>
        <w:tc>
          <w:tcPr>
            <w:tcW w:type="dxa" w:w="2040"/>
            <w:vMerge/>
            <w:tcBorders/>
          </w:tcPr>
          <w:p/>
        </w:tc>
        <w:tc>
          <w:tcPr>
            <w:tcW w:type="dxa" w:w="2040"/>
            <w:vMerge/>
            <w:tcBorders/>
          </w:tcPr>
          <w:p/>
        </w:tc>
        <w:tc>
          <w:tcPr>
            <w:tcW w:type="dxa" w:w="3060"/>
            <w:tcBorders/>
            <w:tcMar>
              <w:start w:w="0" w:type="dxa"/>
              <w:end w:w="0" w:type="dxa"/>
            </w:tcMar>
          </w:tcPr>
          <w:p>
            <w:pPr>
              <w:autoSpaceDN w:val="0"/>
              <w:autoSpaceDE w:val="0"/>
              <w:widowControl/>
              <w:spacing w:line="212" w:lineRule="exact" w:before="48" w:after="0"/>
              <w:ind w:left="172" w:right="0" w:firstLine="0"/>
              <w:jc w:val="left"/>
            </w:pPr>
            <w:r>
              <w:rPr>
                <w:rFonts w:ascii="宋体" w:hAnsi="宋体" w:eastAsia="宋体"/>
                <w:b w:val="0"/>
                <w:i w:val="0"/>
                <w:color w:val="000000"/>
                <w:sz w:val="21"/>
              </w:rPr>
              <w:t xml:space="preserve">理不到位；工人专业素质不够 </w:t>
            </w:r>
          </w:p>
        </w:tc>
      </w:tr>
    </w:tbl>
    <w:p>
      <w:pPr>
        <w:autoSpaceDN w:val="0"/>
        <w:autoSpaceDE w:val="0"/>
        <w:widowControl/>
        <w:spacing w:line="212" w:lineRule="exact" w:before="30" w:after="32"/>
        <w:ind w:left="0" w:right="3206" w:firstLine="0"/>
        <w:jc w:val="right"/>
      </w:pPr>
      <w:r>
        <w:rPr>
          <w:rFonts w:ascii="宋体" w:hAnsi="宋体" w:eastAsia="宋体"/>
          <w:b w:val="0"/>
          <w:i w:val="0"/>
          <w:color w:val="000000"/>
          <w:sz w:val="21"/>
        </w:rPr>
        <w:t>装载机铲斗上沿与二衬防</w:t>
      </w:r>
    </w:p>
    <w:tbl>
      <w:tblPr>
        <w:tblW w:type="auto" w:w="0"/>
        <w:tblLayout w:type="fixed"/>
        <w:tblLook w:firstColumn="1" w:firstRow="1" w:lastColumn="0" w:lastRow="0" w:noHBand="0" w:noVBand="1" w:val="04A0"/>
        <w:tblInd w:w="520.0" w:type="dxa"/>
      </w:tblPr>
      <w:tblGrid>
        <w:gridCol w:w="2040"/>
        <w:gridCol w:w="2040"/>
        <w:gridCol w:w="2040"/>
        <w:gridCol w:w="2040"/>
        <w:gridCol w:w="2040"/>
      </w:tblGrid>
      <w:tr>
        <w:trPr>
          <w:trHeight w:hRule="exact" w:val="296"/>
        </w:trPr>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92" w:firstLine="0"/>
              <w:jc w:val="right"/>
            </w:pPr>
            <w:r>
              <w:rPr>
                <w:rFonts w:ascii="宋体" w:hAnsi="宋体" w:eastAsia="宋体"/>
                <w:b w:val="0"/>
                <w:i w:val="0"/>
                <w:color w:val="000000"/>
                <w:sz w:val="21"/>
              </w:rPr>
              <w:t xml:space="preserve">7 </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0" w:firstLine="0"/>
              <w:jc w:val="center"/>
            </w:pPr>
            <w:r>
              <w:rPr>
                <w:rFonts w:ascii="宋体" w:hAnsi="宋体" w:eastAsia="宋体"/>
                <w:b w:val="0"/>
                <w:i w:val="0"/>
                <w:color w:val="000000"/>
                <w:sz w:val="21"/>
              </w:rPr>
              <w:t xml:space="preserve">2019.7 </w:t>
            </w:r>
          </w:p>
        </w:tc>
        <w:tc>
          <w:tcPr>
            <w:tcW w:type="dxa" w:w="1760"/>
            <w:vMerge w:val="restart"/>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广东龙眼山隧道</w:t>
            </w:r>
          </w:p>
        </w:tc>
        <w:tc>
          <w:tcPr>
            <w:tcW w:type="dxa" w:w="304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水板施工台发生碰撞，致使防</w:t>
            </w:r>
          </w:p>
        </w:tc>
        <w:tc>
          <w:tcPr>
            <w:tcW w:type="dxa" w:w="306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安全检查制度未落实；现场安</w:t>
            </w:r>
          </w:p>
        </w:tc>
      </w:tr>
      <w:tr>
        <w:trPr>
          <w:trHeight w:hRule="exact" w:val="110"/>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42" w:after="0"/>
              <w:ind w:left="0" w:right="0" w:firstLine="0"/>
              <w:jc w:val="center"/>
            </w:pPr>
            <w:r>
              <w:rPr>
                <w:rFonts w:ascii="宋体" w:hAnsi="宋体" w:eastAsia="宋体"/>
                <w:b w:val="0"/>
                <w:i w:val="0"/>
                <w:color w:val="000000"/>
                <w:sz w:val="21"/>
              </w:rPr>
              <w:t>水板台车上未佩戴安全防护绳</w:t>
            </w: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4" w:after="0"/>
              <w:ind w:left="130" w:right="0" w:firstLine="0"/>
              <w:jc w:val="left"/>
            </w:pPr>
            <w:r>
              <w:rPr>
                <w:rFonts w:ascii="宋体" w:hAnsi="宋体" w:eastAsia="宋体"/>
                <w:b w:val="0"/>
                <w:i w:val="0"/>
                <w:color w:val="000000"/>
                <w:sz w:val="21"/>
              </w:rPr>
              <w:t>全管理不到位；安全教育不足；</w:t>
            </w:r>
          </w:p>
        </w:tc>
      </w:tr>
      <w:tr>
        <w:trPr>
          <w:trHeight w:hRule="exact" w:val="136"/>
        </w:trPr>
        <w:tc>
          <w:tcPr>
            <w:tcW w:type="dxa" w:w="2040"/>
            <w:vMerge/>
            <w:tcBorders/>
          </w:tcPr>
          <w:p/>
        </w:tc>
        <w:tc>
          <w:tcPr>
            <w:tcW w:type="dxa" w:w="2040"/>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0" w:lineRule="exact" w:before="32" w:after="0"/>
              <w:ind w:left="0" w:right="362" w:firstLine="0"/>
              <w:jc w:val="right"/>
            </w:pPr>
            <w:r>
              <w:rPr>
                <w:rFonts w:ascii="宋体" w:hAnsi="宋体" w:eastAsia="宋体"/>
                <w:b w:val="0"/>
                <w:i w:val="0"/>
                <w:color w:val="000000"/>
                <w:sz w:val="21"/>
              </w:rPr>
              <w:t xml:space="preserve">高坠事故 </w:t>
            </w:r>
          </w:p>
        </w:tc>
        <w:tc>
          <w:tcPr>
            <w:tcW w:type="dxa" w:w="2040"/>
            <w:vMerge/>
            <w:tcBorders/>
          </w:tcPr>
          <w:p/>
        </w:tc>
        <w:tc>
          <w:tcPr>
            <w:tcW w:type="dxa" w:w="2040"/>
            <w:vMerge/>
            <w:tcBorders/>
          </w:tcPr>
          <w:p/>
        </w:tc>
      </w:tr>
      <w:tr>
        <w:trPr>
          <w:trHeight w:hRule="exact" w:val="234"/>
        </w:trPr>
        <w:tc>
          <w:tcPr>
            <w:tcW w:type="dxa" w:w="2040"/>
            <w:vMerge/>
            <w:tcBorders/>
          </w:tcPr>
          <w:p/>
        </w:tc>
        <w:tc>
          <w:tcPr>
            <w:tcW w:type="dxa" w:w="2040"/>
            <w:vMerge/>
            <w:tcBorders/>
          </w:tcPr>
          <w:p/>
        </w:tc>
        <w:tc>
          <w:tcPr>
            <w:tcW w:type="dxa" w:w="2040"/>
            <w:vMerge/>
            <w:tcBorders/>
          </w:tcPr>
          <w:p/>
        </w:tc>
        <w:tc>
          <w:tcPr>
            <w:tcW w:type="dxa" w:w="2040"/>
            <w:vMerge/>
            <w:tcBorders/>
          </w:tcPr>
          <w:p/>
        </w:tc>
        <w:tc>
          <w:tcPr>
            <w:tcW w:type="dxa" w:w="3060"/>
            <w:tcBorders/>
            <w:tcMar>
              <w:start w:w="0" w:type="dxa"/>
              <w:end w:w="0" w:type="dxa"/>
            </w:tcMar>
          </w:tcPr>
          <w:p>
            <w:pPr>
              <w:autoSpaceDN w:val="0"/>
              <w:autoSpaceDE w:val="0"/>
              <w:widowControl/>
              <w:spacing w:line="212" w:lineRule="exact" w:before="22" w:after="0"/>
              <w:ind w:left="0" w:right="784" w:firstLine="0"/>
              <w:jc w:val="right"/>
            </w:pPr>
            <w:r>
              <w:rPr>
                <w:rFonts w:ascii="宋体" w:hAnsi="宋体" w:eastAsia="宋体"/>
                <w:b w:val="0"/>
                <w:i w:val="0"/>
                <w:color w:val="000000"/>
                <w:sz w:val="21"/>
              </w:rPr>
              <w:t xml:space="preserve">人员违规操作 </w:t>
            </w:r>
          </w:p>
        </w:tc>
      </w:tr>
      <w:tr>
        <w:trPr>
          <w:trHeight w:hRule="exact" w:val="278"/>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86" w:after="0"/>
              <w:ind w:left="0" w:right="92" w:firstLine="0"/>
              <w:jc w:val="right"/>
            </w:pPr>
            <w:r>
              <w:rPr>
                <w:rFonts w:ascii="宋体" w:hAnsi="宋体" w:eastAsia="宋体"/>
                <w:b w:val="0"/>
                <w:i w:val="0"/>
                <w:color w:val="000000"/>
                <w:sz w:val="21"/>
              </w:rPr>
              <w:t xml:space="preserve">8 </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86" w:after="0"/>
              <w:ind w:left="0" w:right="0" w:firstLine="0"/>
              <w:jc w:val="center"/>
            </w:pPr>
            <w:r>
              <w:rPr>
                <w:rFonts w:ascii="宋体" w:hAnsi="宋体" w:eastAsia="宋体"/>
                <w:b w:val="0"/>
                <w:i w:val="0"/>
                <w:color w:val="000000"/>
                <w:sz w:val="21"/>
              </w:rPr>
              <w:t xml:space="preserve">2019.4 </w:t>
            </w:r>
          </w:p>
        </w:tc>
        <w:tc>
          <w:tcPr>
            <w:tcW w:type="dxa" w:w="1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14" w:after="0"/>
              <w:ind w:left="0" w:right="0" w:firstLine="0"/>
              <w:jc w:val="center"/>
            </w:pPr>
            <w:r>
              <w:rPr>
                <w:rFonts w:ascii="宋体" w:hAnsi="宋体" w:eastAsia="宋体"/>
                <w:b w:val="0"/>
                <w:i w:val="0"/>
                <w:color w:val="000000"/>
                <w:sz w:val="21"/>
              </w:rPr>
              <w:t>四川二岗桥1 号</w:t>
            </w:r>
          </w:p>
        </w:tc>
        <w:tc>
          <w:tcPr>
            <w:tcW w:type="dxa" w:w="3040"/>
            <w:tcBorders/>
            <w:tcMar>
              <w:start w:w="0" w:type="dxa"/>
              <w:end w:w="0" w:type="dxa"/>
            </w:tcMar>
          </w:tcPr>
          <w:p>
            <w:pPr>
              <w:autoSpaceDN w:val="0"/>
              <w:autoSpaceDE w:val="0"/>
              <w:widowControl/>
              <w:spacing w:line="212" w:lineRule="exact" w:before="2" w:after="0"/>
              <w:ind w:left="0" w:right="652" w:firstLine="0"/>
              <w:jc w:val="right"/>
            </w:pPr>
            <w:r>
              <w:rPr>
                <w:rFonts w:ascii="宋体" w:hAnsi="宋体" w:eastAsia="宋体"/>
                <w:b w:val="0"/>
                <w:i w:val="0"/>
                <w:color w:val="000000"/>
                <w:sz w:val="21"/>
              </w:rPr>
              <w:t xml:space="preserve">的工人坠落身亡 </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78" w:after="0"/>
              <w:ind w:left="0" w:right="0" w:firstLine="0"/>
              <w:jc w:val="center"/>
            </w:pPr>
            <w:r>
              <w:rPr>
                <w:rFonts w:ascii="宋体" w:hAnsi="宋体" w:eastAsia="宋体"/>
                <w:b w:val="0"/>
                <w:i w:val="0"/>
                <w:color w:val="000000"/>
                <w:sz w:val="21"/>
              </w:rPr>
              <w:t>工人未持证上岗；人员违规操</w:t>
            </w:r>
          </w:p>
        </w:tc>
      </w:tr>
      <w:tr>
        <w:trPr>
          <w:trHeight w:hRule="exact" w:val="340"/>
        </w:trPr>
        <w:tc>
          <w:tcPr>
            <w:tcW w:type="dxa" w:w="2040"/>
            <w:vMerge/>
            <w:tcBorders/>
          </w:tcPr>
          <w:p/>
        </w:tc>
        <w:tc>
          <w:tcPr>
            <w:tcW w:type="dxa" w:w="2040"/>
            <w:vMerge/>
            <w:tcBorders/>
          </w:tcPr>
          <w:p/>
        </w:tc>
        <w:tc>
          <w:tcPr>
            <w:tcW w:type="dxa" w:w="2040"/>
            <w:vMerge/>
            <w:tcBorders/>
          </w:tcPr>
          <w:p/>
        </w:tc>
        <w:tc>
          <w:tcPr>
            <w:tcW w:type="dxa" w:w="3040"/>
            <w:tcBorders/>
            <w:tcMar>
              <w:start w:w="0" w:type="dxa"/>
              <w:end w:w="0" w:type="dxa"/>
            </w:tcMar>
          </w:tcPr>
          <w:p>
            <w:pPr>
              <w:autoSpaceDN w:val="0"/>
              <w:autoSpaceDE w:val="0"/>
              <w:widowControl/>
              <w:spacing w:line="210" w:lineRule="exact" w:before="64" w:after="0"/>
              <w:ind w:left="598" w:right="0" w:firstLine="0"/>
              <w:jc w:val="left"/>
            </w:pPr>
            <w:r>
              <w:rPr>
                <w:rFonts w:ascii="宋体" w:hAnsi="宋体" w:eastAsia="宋体"/>
                <w:b w:val="0"/>
                <w:i w:val="0"/>
                <w:color w:val="000000"/>
                <w:sz w:val="21"/>
              </w:rPr>
              <w:t>未经现场管理人员同意，</w:t>
            </w:r>
          </w:p>
        </w:tc>
        <w:tc>
          <w:tcPr>
            <w:tcW w:type="dxa" w:w="2040"/>
            <w:vMerge/>
            <w:tcBorders/>
          </w:tcPr>
          <w:p/>
        </w:tc>
      </w:tr>
      <w:tr>
        <w:trPr>
          <w:trHeight w:hRule="exact" w:val="102"/>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且无装载机驾驶资格证的情况</w:t>
            </w:r>
          </w:p>
        </w:tc>
        <w:tc>
          <w:tcPr>
            <w:tcW w:type="dxa" w:w="2040"/>
            <w:vMerge/>
            <w:tcBorders/>
          </w:tcPr>
          <w:p/>
        </w:tc>
      </w:tr>
      <w:tr>
        <w:trPr>
          <w:trHeight w:hRule="exact" w:val="136"/>
        </w:trPr>
        <w:tc>
          <w:tcPr>
            <w:tcW w:type="dxa" w:w="2040"/>
            <w:vMerge/>
            <w:tcBorders/>
          </w:tcPr>
          <w:p/>
        </w:tc>
        <w:tc>
          <w:tcPr>
            <w:tcW w:type="dxa" w:w="2040"/>
            <w:vMerge/>
            <w:tcBorders/>
          </w:tcPr>
          <w:p/>
        </w:tc>
        <w:tc>
          <w:tcPr>
            <w:tcW w:type="dxa" w:w="2040"/>
            <w:vMerge/>
            <w:tcBorders/>
          </w:tcPr>
          <w:p/>
        </w:tc>
        <w:tc>
          <w:tcPr>
            <w:tcW w:type="dxa" w:w="2040"/>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作；现场管理混乱；隐患排查</w:t>
            </w:r>
          </w:p>
        </w:tc>
      </w:tr>
      <w:tr>
        <w:trPr>
          <w:trHeight w:hRule="exact" w:val="124"/>
        </w:trPr>
        <w:tc>
          <w:tcPr>
            <w:tcW w:type="dxa" w:w="2040"/>
            <w:vMerge/>
            <w:tcBorders/>
          </w:tcPr>
          <w:p/>
        </w:tc>
        <w:tc>
          <w:tcPr>
            <w:tcW w:type="dxa" w:w="2040"/>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隧道较大车辆伤</w:t>
            </w:r>
          </w:p>
        </w:tc>
        <w:tc>
          <w:tcPr>
            <w:tcW w:type="dxa" w:w="2040"/>
            <w:vMerge/>
            <w:tcBorders/>
          </w:tcPr>
          <w:p/>
        </w:tc>
        <w:tc>
          <w:tcPr>
            <w:tcW w:type="dxa" w:w="2040"/>
            <w:vMerge/>
            <w:tcBorders/>
          </w:tcPr>
          <w:p/>
        </w:tc>
      </w:tr>
      <w:tr>
        <w:trPr>
          <w:trHeight w:hRule="exact" w:val="140"/>
        </w:trPr>
        <w:tc>
          <w:tcPr>
            <w:tcW w:type="dxa" w:w="2040"/>
            <w:vMerge/>
            <w:tcBorders/>
          </w:tcPr>
          <w:p/>
        </w:tc>
        <w:tc>
          <w:tcPr>
            <w:tcW w:type="dxa" w:w="2040"/>
            <w:vMerge/>
            <w:tcBorders/>
          </w:tcPr>
          <w:p/>
        </w:tc>
        <w:tc>
          <w:tcPr>
            <w:tcW w:type="dxa" w:w="2040"/>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下，私自驾驶装载机因操作不</w:t>
            </w: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不到位；安全教育不足；工人</w:t>
            </w:r>
          </w:p>
        </w:tc>
      </w:tr>
      <w:tr>
        <w:trPr>
          <w:trHeight w:hRule="exact" w:val="140"/>
        </w:trPr>
        <w:tc>
          <w:tcPr>
            <w:tcW w:type="dxa" w:w="2040"/>
            <w:vMerge/>
            <w:tcBorders/>
          </w:tcPr>
          <w:p/>
        </w:tc>
        <w:tc>
          <w:tcPr>
            <w:tcW w:type="dxa" w:w="2040"/>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0" w:lineRule="exact" w:before="40" w:after="0"/>
              <w:ind w:left="0" w:right="468" w:firstLine="0"/>
              <w:jc w:val="right"/>
            </w:pPr>
            <w:r>
              <w:rPr>
                <w:rFonts w:ascii="宋体" w:hAnsi="宋体" w:eastAsia="宋体"/>
                <w:b w:val="0"/>
                <w:i w:val="0"/>
                <w:color w:val="000000"/>
                <w:sz w:val="21"/>
              </w:rPr>
              <w:t xml:space="preserve">害事故 </w:t>
            </w:r>
          </w:p>
        </w:tc>
        <w:tc>
          <w:tcPr>
            <w:tcW w:type="dxa" w:w="2040"/>
            <w:vMerge/>
            <w:tcBorders/>
          </w:tcPr>
          <w:p/>
        </w:tc>
        <w:tc>
          <w:tcPr>
            <w:tcW w:type="dxa" w:w="2040"/>
            <w:vMerge/>
            <w:tcBorders/>
          </w:tcPr>
          <w:p/>
        </w:tc>
      </w:tr>
      <w:tr>
        <w:trPr>
          <w:trHeight w:hRule="exact" w:val="374"/>
        </w:trPr>
        <w:tc>
          <w:tcPr>
            <w:tcW w:type="dxa" w:w="2040"/>
            <w:vMerge/>
            <w:tcBorders/>
          </w:tcPr>
          <w:p/>
        </w:tc>
        <w:tc>
          <w:tcPr>
            <w:tcW w:type="dxa" w:w="2040"/>
            <w:vMerge/>
            <w:tcBorders/>
          </w:tcPr>
          <w:p/>
        </w:tc>
        <w:tc>
          <w:tcPr>
            <w:tcW w:type="dxa" w:w="2040"/>
            <w:vMerge/>
            <w:tcBorders/>
          </w:tcPr>
          <w:p/>
        </w:tc>
        <w:tc>
          <w:tcPr>
            <w:tcW w:type="dxa" w:w="3040"/>
            <w:tcBorders/>
            <w:tcMar>
              <w:start w:w="0" w:type="dxa"/>
              <w:end w:w="0" w:type="dxa"/>
            </w:tcMar>
          </w:tcPr>
          <w:p>
            <w:pPr>
              <w:autoSpaceDN w:val="0"/>
              <w:autoSpaceDE w:val="0"/>
              <w:widowControl/>
              <w:spacing w:line="210" w:lineRule="exact" w:before="104" w:after="0"/>
              <w:ind w:left="0" w:right="864" w:firstLine="0"/>
              <w:jc w:val="right"/>
            </w:pPr>
            <w:r>
              <w:rPr>
                <w:rFonts w:ascii="宋体" w:hAnsi="宋体" w:eastAsia="宋体"/>
                <w:b w:val="0"/>
                <w:i w:val="0"/>
                <w:color w:val="000000"/>
                <w:sz w:val="21"/>
              </w:rPr>
              <w:t xml:space="preserve">当导致侧翻 </w:t>
            </w:r>
          </w:p>
        </w:tc>
        <w:tc>
          <w:tcPr>
            <w:tcW w:type="dxa" w:w="3060"/>
            <w:tcBorders/>
            <w:tcMar>
              <w:start w:w="0" w:type="dxa"/>
              <w:end w:w="0" w:type="dxa"/>
            </w:tcMar>
          </w:tcPr>
          <w:p>
            <w:pPr>
              <w:autoSpaceDN w:val="0"/>
              <w:autoSpaceDE w:val="0"/>
              <w:widowControl/>
              <w:spacing w:line="212" w:lineRule="exact" w:before="36" w:after="0"/>
              <w:ind w:left="0" w:right="890" w:firstLine="0"/>
              <w:jc w:val="right"/>
            </w:pPr>
            <w:r>
              <w:rPr>
                <w:rFonts w:ascii="宋体" w:hAnsi="宋体" w:eastAsia="宋体"/>
                <w:b w:val="0"/>
                <w:i w:val="0"/>
                <w:color w:val="000000"/>
                <w:sz w:val="21"/>
              </w:rPr>
              <w:t xml:space="preserve">安全意识差 </w:t>
            </w:r>
          </w:p>
        </w:tc>
      </w:tr>
    </w:tbl>
    <w:p>
      <w:pPr>
        <w:autoSpaceDN w:val="0"/>
        <w:autoSpaceDE w:val="0"/>
        <w:widowControl/>
        <w:spacing w:line="212" w:lineRule="exact" w:before="70" w:after="14"/>
        <w:ind w:left="0" w:right="3206" w:firstLine="0"/>
        <w:jc w:val="right"/>
      </w:pPr>
      <w:r>
        <w:rPr>
          <w:rFonts w:ascii="宋体" w:hAnsi="宋体" w:eastAsia="宋体"/>
          <w:b w:val="0"/>
          <w:i w:val="0"/>
          <w:color w:val="000000"/>
          <w:sz w:val="21"/>
        </w:rPr>
        <w:t>工人在处理完二衬质量缺</w:t>
      </w:r>
    </w:p>
    <w:tbl>
      <w:tblPr>
        <w:tblW w:type="auto" w:w="0"/>
        <w:tblLayout w:type="fixed"/>
        <w:tblLook w:firstColumn="1" w:firstRow="1" w:lastColumn="0" w:lastRow="0" w:noHBand="0" w:noVBand="1" w:val="04A0"/>
        <w:tblInd w:w="876.0" w:type="dxa"/>
      </w:tblPr>
      <w:tblGrid>
        <w:gridCol w:w="2040"/>
        <w:gridCol w:w="2040"/>
        <w:gridCol w:w="2040"/>
        <w:gridCol w:w="2040"/>
        <w:gridCol w:w="2040"/>
      </w:tblGrid>
      <w:tr>
        <w:trPr>
          <w:trHeight w:hRule="exact" w:val="290"/>
        </w:trPr>
        <w:tc>
          <w:tcPr>
            <w:tcW w:type="dxa" w:w="484"/>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148" w:after="0"/>
              <w:ind w:left="0" w:right="92" w:firstLine="0"/>
              <w:jc w:val="right"/>
            </w:pPr>
            <w:r>
              <w:rPr>
                <w:rFonts w:ascii="宋体" w:hAnsi="宋体" w:eastAsia="宋体"/>
                <w:b w:val="0"/>
                <w:i w:val="0"/>
                <w:color w:val="000000"/>
                <w:sz w:val="21"/>
              </w:rPr>
              <w:t xml:space="preserve">9 </w:t>
            </w:r>
          </w:p>
        </w:tc>
        <w:tc>
          <w:tcPr>
            <w:tcW w:type="dxa" w:w="960"/>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148" w:after="0"/>
              <w:ind w:left="0" w:right="0" w:firstLine="0"/>
              <w:jc w:val="center"/>
            </w:pPr>
            <w:r>
              <w:rPr>
                <w:rFonts w:ascii="宋体" w:hAnsi="宋体" w:eastAsia="宋体"/>
                <w:b w:val="0"/>
                <w:i w:val="0"/>
                <w:color w:val="000000"/>
                <w:sz w:val="21"/>
              </w:rPr>
              <w:t xml:space="preserve">2018.9 </w:t>
            </w:r>
          </w:p>
        </w:tc>
        <w:tc>
          <w:tcPr>
            <w:tcW w:type="dxa" w:w="1760"/>
            <w:tcBorders/>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福建遂林隧道高</w:t>
            </w: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116" w:after="0"/>
              <w:ind w:left="0" w:right="0" w:firstLine="0"/>
              <w:jc w:val="center"/>
            </w:pPr>
            <w:r>
              <w:rPr>
                <w:rFonts w:ascii="宋体" w:hAnsi="宋体" w:eastAsia="宋体"/>
                <w:b w:val="0"/>
                <w:i w:val="0"/>
                <w:color w:val="000000"/>
                <w:sz w:val="21"/>
              </w:rPr>
              <w:t>陷后从移动脚手架上下来时不</w:t>
            </w:r>
          </w:p>
        </w:tc>
        <w:tc>
          <w:tcPr>
            <w:tcW w:type="dxa" w:w="3038"/>
            <w:tcBorders/>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工人安全意识差；工人专业素</w:t>
            </w:r>
          </w:p>
        </w:tc>
      </w:tr>
      <w:tr>
        <w:trPr>
          <w:trHeight w:hRule="exact" w:val="100"/>
        </w:trPr>
        <w:tc>
          <w:tcPr>
            <w:tcW w:type="dxa" w:w="2040"/>
            <w:vMerge/>
            <w:tcBorders>
              <w:bottom w:sz="3.199999999999818" w:val="single" w:color="#000000"/>
            </w:tcBorders>
          </w:tcPr>
          <w:p/>
        </w:tc>
        <w:tc>
          <w:tcPr>
            <w:tcW w:type="dxa" w:w="2040"/>
            <w:vMerge/>
            <w:tcBorders>
              <w:bottom w:sz="3.199999999999818" w:val="single" w:color="#000000"/>
            </w:tcBorders>
          </w:tcPr>
          <w:p/>
        </w:tc>
        <w:tc>
          <w:tcPr>
            <w:tcW w:type="dxa" w:w="176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0" w:after="0"/>
              <w:ind w:left="0" w:right="468" w:firstLine="0"/>
              <w:jc w:val="right"/>
            </w:pPr>
            <w:r>
              <w:rPr>
                <w:rFonts w:ascii="宋体" w:hAnsi="宋体" w:eastAsia="宋体"/>
                <w:b w:val="0"/>
                <w:i w:val="0"/>
                <w:color w:val="000000"/>
                <w:sz w:val="21"/>
              </w:rPr>
              <w:t xml:space="preserve">坠事故 </w:t>
            </w:r>
          </w:p>
        </w:tc>
        <w:tc>
          <w:tcPr>
            <w:tcW w:type="dxa" w:w="2040"/>
            <w:vMerge/>
            <w:tcBorders/>
          </w:tcPr>
          <w:p/>
        </w:tc>
        <w:tc>
          <w:tcPr>
            <w:tcW w:type="dxa" w:w="303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0" w:after="0"/>
              <w:ind w:left="258" w:right="0" w:firstLine="0"/>
              <w:jc w:val="left"/>
            </w:pPr>
            <w:r>
              <w:rPr>
                <w:rFonts w:ascii="宋体" w:hAnsi="宋体" w:eastAsia="宋体"/>
                <w:b w:val="0"/>
                <w:i w:val="0"/>
                <w:color w:val="000000"/>
                <w:sz w:val="21"/>
              </w:rPr>
              <w:t xml:space="preserve">质不够；作业环境光线不足 </w:t>
            </w:r>
          </w:p>
        </w:tc>
      </w:tr>
      <w:tr>
        <w:trPr>
          <w:trHeight w:hRule="exact" w:val="382"/>
        </w:trPr>
        <w:tc>
          <w:tcPr>
            <w:tcW w:type="dxa" w:w="2040"/>
            <w:vMerge/>
            <w:tcBorders>
              <w:bottom w:sz="3.199999999999818" w:val="single" w:color="#000000"/>
            </w:tcBorders>
          </w:tcPr>
          <w:p/>
        </w:tc>
        <w:tc>
          <w:tcPr>
            <w:tcW w:type="dxa" w:w="2040"/>
            <w:vMerge/>
            <w:tcBorders>
              <w:bottom w:sz="3.199999999999818" w:val="single" w:color="#000000"/>
            </w:tcBorders>
          </w:tcPr>
          <w:p/>
        </w:tc>
        <w:tc>
          <w:tcPr>
            <w:tcW w:type="dxa" w:w="2040"/>
            <w:vMerge/>
            <w:tcBorders>
              <w:bottom w:sz="3.199999999999818" w:val="single" w:color="#000000"/>
            </w:tcBorders>
          </w:tcPr>
          <w:p/>
        </w:tc>
        <w:tc>
          <w:tcPr>
            <w:tcW w:type="dxa" w:w="3060"/>
            <w:tcBorders>
              <w:bottom w:sz="3.199999999999818" w:val="single" w:color="#000000"/>
            </w:tcBorders>
            <w:tcMar>
              <w:start w:w="0" w:type="dxa"/>
              <w:end w:w="0" w:type="dxa"/>
            </w:tcMar>
          </w:tcPr>
          <w:p>
            <w:pPr>
              <w:autoSpaceDN w:val="0"/>
              <w:autoSpaceDE w:val="0"/>
              <w:widowControl/>
              <w:spacing w:line="212" w:lineRule="exact" w:before="66" w:after="0"/>
              <w:ind w:left="0" w:right="884" w:firstLine="0"/>
              <w:jc w:val="right"/>
            </w:pPr>
            <w:r>
              <w:rPr>
                <w:rFonts w:ascii="宋体" w:hAnsi="宋体" w:eastAsia="宋体"/>
                <w:b w:val="0"/>
                <w:i w:val="0"/>
                <w:color w:val="000000"/>
                <w:sz w:val="21"/>
              </w:rPr>
              <w:t xml:space="preserve">慎坠落身亡 </w:t>
            </w:r>
          </w:p>
        </w:tc>
        <w:tc>
          <w:tcPr>
            <w:tcW w:type="dxa" w:w="2040"/>
            <w:vMerge/>
            <w:tcBorders>
              <w:bottom w:sz="3.199999999999818" w:val="single" w:color="#000000"/>
            </w:tcBorders>
          </w:tcPr>
          <w:p/>
        </w:tc>
      </w:tr>
    </w:tbl>
    <w:p>
      <w:pPr>
        <w:autoSpaceDN w:val="0"/>
        <w:autoSpaceDE w:val="0"/>
        <w:widowControl/>
        <w:spacing w:line="180" w:lineRule="exact" w:before="990" w:after="0"/>
        <w:ind w:left="0" w:right="4124" w:firstLine="0"/>
        <w:jc w:val="right"/>
      </w:pPr>
      <w:r>
        <w:rPr>
          <w:rFonts w:ascii="宋体" w:hAnsi="宋体" w:eastAsia="宋体"/>
          <w:b w:val="0"/>
          <w:i w:val="0"/>
          <w:color w:val="000000"/>
          <w:sz w:val="18"/>
        </w:rPr>
        <w:t xml:space="preserve">- 24 -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79" name="Picture 4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0" name="Picture 4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2" w:firstLine="0"/>
        <w:jc w:val="right"/>
      </w:pPr>
      <w:r>
        <w:rPr>
          <w:rFonts w:ascii="宋体" w:hAnsi="宋体" w:eastAsia="宋体"/>
          <w:b w:val="0"/>
          <w:i w:val="0"/>
          <w:color w:val="000000"/>
          <w:sz w:val="21"/>
        </w:rPr>
        <w:t>大连理工大学硕士学位论文</w:t>
      </w:r>
    </w:p>
    <w:p>
      <w:pPr>
        <w:autoSpaceDN w:val="0"/>
        <w:tabs>
          <w:tab w:pos="5140" w:val="left"/>
        </w:tabs>
        <w:autoSpaceDE w:val="0"/>
        <w:widowControl/>
        <w:spacing w:line="350" w:lineRule="exact" w:before="554" w:after="54"/>
        <w:ind w:left="5086" w:right="3744" w:firstLine="0"/>
        <w:jc w:val="left"/>
      </w:pPr>
      <w:r>
        <w:rPr>
          <w:rFonts w:ascii="宋体" w:hAnsi="宋体" w:eastAsia="宋体"/>
          <w:b w:val="0"/>
          <w:i w:val="0"/>
          <w:color w:val="000000"/>
          <w:sz w:val="21"/>
        </w:rPr>
        <w:t xml:space="preserve">表3.1  续表 </w:t>
      </w:r>
      <w:r>
        <w:br/>
      </w:r>
      <w:r>
        <w:rPr>
          <w:rFonts w:ascii="Times New Roman" w:hAnsi="Times New Roman" w:eastAsia="Times New Roman"/>
          <w:b w:val="0"/>
          <w:i w:val="0"/>
          <w:color w:val="000000"/>
          <w:sz w:val="21"/>
        </w:rPr>
        <w:t>Tab. 3.1  Cont</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06"/>
        </w:trPr>
        <w:tc>
          <w:tcPr>
            <w:tcW w:type="dxa" w:w="1388"/>
            <w:vMerge w:val="restart"/>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2" w:after="0"/>
              <w:ind w:left="0" w:right="0" w:firstLine="0"/>
              <w:jc w:val="center"/>
            </w:pPr>
            <w:r>
              <w:rPr>
                <w:rFonts w:ascii="宋体" w:hAnsi="宋体" w:eastAsia="宋体"/>
                <w:b w:val="0"/>
                <w:i w:val="0"/>
                <w:color w:val="000000"/>
                <w:sz w:val="21"/>
              </w:rPr>
              <w:t xml:space="preserve">10 2018.8 </w:t>
            </w:r>
          </w:p>
        </w:tc>
        <w:tc>
          <w:tcPr>
            <w:tcW w:type="dxa" w:w="1842"/>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贵阳市2 号线一</w:t>
            </w:r>
          </w:p>
        </w:tc>
        <w:tc>
          <w:tcPr>
            <w:tcW w:type="dxa" w:w="3024"/>
            <w:tcBorders>
              <w:top w:sz="3.2000000000000455" w:val="single" w:color="#000000"/>
            </w:tcBorders>
            <w:tcMar>
              <w:start w:w="0" w:type="dxa"/>
              <w:end w:w="0" w:type="dxa"/>
            </w:tcMar>
          </w:tcPr>
          <w:p>
            <w:pPr>
              <w:autoSpaceDN w:val="0"/>
              <w:autoSpaceDE w:val="0"/>
              <w:widowControl/>
              <w:spacing w:line="210" w:lineRule="exact" w:before="92" w:after="0"/>
              <w:ind w:left="558" w:right="0" w:firstLine="0"/>
              <w:jc w:val="left"/>
            </w:pPr>
            <w:r>
              <w:rPr>
                <w:rFonts w:ascii="宋体" w:hAnsi="宋体" w:eastAsia="宋体"/>
                <w:b w:val="0"/>
                <w:i w:val="0"/>
                <w:color w:val="000000"/>
                <w:sz w:val="21"/>
              </w:rPr>
              <w:t>二衬钢筋绑扎违规操作导</w:t>
            </w:r>
          </w:p>
        </w:tc>
        <w:tc>
          <w:tcPr>
            <w:tcW w:type="dxa" w:w="3034"/>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二衬钢筋施工工艺；人员操作</w:t>
            </w:r>
          </w:p>
        </w:tc>
      </w:tr>
      <w:tr>
        <w:trPr>
          <w:trHeight w:hRule="exact" w:val="104"/>
        </w:trPr>
        <w:tc>
          <w:tcPr>
            <w:tcW w:type="dxa" w:w="2549"/>
            <w:vMerge/>
            <w:tcBorders>
              <w:top w:sz="3.2000000000000455" w:val="single" w:color="#000000"/>
            </w:tcBorders>
          </w:tcPr>
          <w:p/>
        </w:tc>
        <w:tc>
          <w:tcPr>
            <w:tcW w:type="dxa" w:w="1842"/>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期工程二衬钢筋</w:t>
            </w:r>
          </w:p>
        </w:tc>
        <w:tc>
          <w:tcPr>
            <w:tcW w:type="dxa" w:w="302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36" w:after="0"/>
              <w:ind w:left="0" w:right="888" w:firstLine="0"/>
              <w:jc w:val="right"/>
            </w:pPr>
            <w:r>
              <w:rPr>
                <w:rFonts w:ascii="宋体" w:hAnsi="宋体" w:eastAsia="宋体"/>
                <w:b w:val="0"/>
                <w:i w:val="0"/>
                <w:color w:val="000000"/>
                <w:sz w:val="21"/>
              </w:rPr>
              <w:t xml:space="preserve">致钢筋坍塌 </w:t>
            </w:r>
          </w:p>
        </w:tc>
        <w:tc>
          <w:tcPr>
            <w:tcW w:type="dxa" w:w="2549"/>
            <w:vMerge/>
            <w:tcBorders>
              <w:top w:sz="3.2000000000000455" w:val="single" w:color="#000000"/>
            </w:tcBorders>
          </w:tcPr>
          <w:p/>
        </w:tc>
      </w:tr>
      <w:tr>
        <w:trPr>
          <w:trHeight w:hRule="exact" w:val="138"/>
        </w:trPr>
        <w:tc>
          <w:tcPr>
            <w:tcW w:type="dxa" w:w="2549"/>
            <w:vMerge/>
            <w:tcBorders>
              <w:top w:sz="3.2000000000000455" w:val="single" w:color="#000000"/>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2" w:lineRule="exact" w:before="32" w:after="0"/>
              <w:ind w:left="0" w:right="1202" w:firstLine="0"/>
              <w:jc w:val="right"/>
            </w:pPr>
            <w:r>
              <w:rPr>
                <w:rFonts w:ascii="宋体" w:hAnsi="宋体" w:eastAsia="宋体"/>
                <w:b w:val="0"/>
                <w:i w:val="0"/>
                <w:color w:val="000000"/>
                <w:sz w:val="21"/>
              </w:rPr>
              <w:t xml:space="preserve">不当 </w:t>
            </w:r>
          </w:p>
        </w:tc>
      </w:tr>
      <w:tr>
        <w:trPr>
          <w:trHeight w:hRule="exact" w:val="258"/>
        </w:trPr>
        <w:tc>
          <w:tcPr>
            <w:tcW w:type="dxa" w:w="2549"/>
            <w:vMerge/>
            <w:tcBorders>
              <w:top w:sz="3.2000000000000455" w:val="single" w:color="#000000"/>
            </w:tcBorders>
          </w:tcPr>
          <w:p/>
        </w:tc>
        <w:tc>
          <w:tcPr>
            <w:tcW w:type="dxa" w:w="1842"/>
            <w:tcBorders/>
            <w:tcMar>
              <w:start w:w="0" w:type="dxa"/>
              <w:end w:w="0" w:type="dxa"/>
            </w:tcMar>
          </w:tcPr>
          <w:p>
            <w:pPr>
              <w:autoSpaceDN w:val="0"/>
              <w:autoSpaceDE w:val="0"/>
              <w:widowControl/>
              <w:spacing w:line="210" w:lineRule="exact" w:before="32" w:after="0"/>
              <w:ind w:left="0" w:right="402" w:firstLine="0"/>
              <w:jc w:val="right"/>
            </w:pPr>
            <w:r>
              <w:rPr>
                <w:rFonts w:ascii="宋体" w:hAnsi="宋体" w:eastAsia="宋体"/>
                <w:b w:val="0"/>
                <w:i w:val="0"/>
                <w:color w:val="000000"/>
                <w:sz w:val="21"/>
              </w:rPr>
              <w:t xml:space="preserve">坍塌事故 </w:t>
            </w:r>
          </w:p>
        </w:tc>
        <w:tc>
          <w:tcPr>
            <w:tcW w:type="dxa" w:w="2549"/>
            <w:vMerge/>
            <w:tcBorders/>
          </w:tcPr>
          <w:p/>
        </w:tc>
        <w:tc>
          <w:tcPr>
            <w:tcW w:type="dxa" w:w="2549"/>
            <w:vMerge/>
            <w:tcBorders/>
          </w:tcPr>
          <w:p/>
        </w:tc>
      </w:tr>
      <w:tr>
        <w:trPr>
          <w:trHeight w:hRule="exact" w:val="288"/>
        </w:trPr>
        <w:tc>
          <w:tcPr>
            <w:tcW w:type="dxa" w:w="138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18" w:after="0"/>
              <w:ind w:left="0" w:right="0" w:firstLine="0"/>
              <w:jc w:val="center"/>
            </w:pPr>
            <w:r>
              <w:rPr>
                <w:rFonts w:ascii="宋体" w:hAnsi="宋体" w:eastAsia="宋体"/>
                <w:b w:val="0"/>
                <w:i w:val="0"/>
                <w:color w:val="000000"/>
                <w:sz w:val="21"/>
              </w:rPr>
              <w:t xml:space="preserve">11 2017.7 </w:t>
            </w:r>
          </w:p>
        </w:tc>
        <w:tc>
          <w:tcPr>
            <w:tcW w:type="dxa" w:w="1842"/>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甘肃省定西市开</w:t>
            </w:r>
          </w:p>
        </w:tc>
        <w:tc>
          <w:tcPr>
            <w:tcW w:type="dxa" w:w="3024"/>
            <w:vMerge w:val="restart"/>
            <w:tcBorders/>
            <w:tcMar>
              <w:start w:w="0" w:type="dxa"/>
              <w:end w:w="0" w:type="dxa"/>
            </w:tcMar>
            <w:tcMar>
              <w:start w:w="0" w:type="dxa"/>
              <w:end w:w="0" w:type="dxa"/>
            </w:tcMar>
          </w:tcPr>
          <w:p>
            <w:pPr>
              <w:autoSpaceDN w:val="0"/>
              <w:autoSpaceDE w:val="0"/>
              <w:widowControl/>
              <w:spacing w:line="210" w:lineRule="exact" w:before="112" w:after="0"/>
              <w:ind w:left="664" w:right="0" w:firstLine="0"/>
              <w:jc w:val="left"/>
            </w:pPr>
            <w:r>
              <w:rPr>
                <w:rFonts w:ascii="宋体" w:hAnsi="宋体" w:eastAsia="宋体"/>
                <w:b w:val="0"/>
                <w:i w:val="0"/>
                <w:color w:val="000000"/>
                <w:sz w:val="21"/>
              </w:rPr>
              <w:t>二衬台车临边防护不到</w:t>
            </w:r>
          </w:p>
        </w:tc>
        <w:tc>
          <w:tcPr>
            <w:tcW w:type="dxa" w:w="303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二衬施工设备进出场检查不到</w:t>
            </w:r>
          </w:p>
        </w:tc>
      </w:tr>
      <w:tr>
        <w:trPr>
          <w:trHeight w:hRule="exact" w:val="132"/>
        </w:trPr>
        <w:tc>
          <w:tcPr>
            <w:tcW w:type="dxa" w:w="2549"/>
            <w:vMerge/>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位；现场安全管理不到位；设</w:t>
            </w:r>
          </w:p>
        </w:tc>
      </w:tr>
      <w:tr>
        <w:trPr>
          <w:trHeight w:hRule="exact" w:val="140"/>
        </w:trPr>
        <w:tc>
          <w:tcPr>
            <w:tcW w:type="dxa" w:w="2549"/>
            <w:vMerge/>
            <w:tcBorders/>
          </w:tcPr>
          <w:p/>
        </w:tc>
        <w:tc>
          <w:tcPr>
            <w:tcW w:type="dxa" w:w="1842"/>
            <w:vMerge w:val="restart"/>
            <w:tcBorders/>
            <w:tcMar>
              <w:start w:w="0" w:type="dxa"/>
              <w:end w:w="0" w:type="dxa"/>
            </w:tcMar>
            <w:tcMar>
              <w:start w:w="0" w:type="dxa"/>
              <w:end w:w="0" w:type="dxa"/>
            </w:tcMar>
          </w:tcPr>
          <w:p>
            <w:pPr>
              <w:autoSpaceDN w:val="0"/>
              <w:autoSpaceDE w:val="0"/>
              <w:widowControl/>
              <w:spacing w:line="212" w:lineRule="exact" w:before="32" w:after="0"/>
              <w:ind w:left="178" w:right="0" w:firstLine="0"/>
              <w:jc w:val="left"/>
            </w:pPr>
            <w:r>
              <w:rPr>
                <w:rFonts w:ascii="宋体" w:hAnsi="宋体" w:eastAsia="宋体"/>
                <w:b w:val="0"/>
                <w:i w:val="0"/>
                <w:color w:val="000000"/>
                <w:sz w:val="21"/>
              </w:rPr>
              <w:t xml:space="preserve">展隧道专项评估 </w:t>
            </w:r>
          </w:p>
        </w:tc>
        <w:tc>
          <w:tcPr>
            <w:tcW w:type="dxa" w:w="3024"/>
            <w:vMerge w:val="restart"/>
            <w:tcBorders/>
            <w:tcMar>
              <w:start w:w="0" w:type="dxa"/>
              <w:end w:w="0" w:type="dxa"/>
            </w:tcMar>
            <w:tcMar>
              <w:start w:w="0" w:type="dxa"/>
              <w:end w:w="0" w:type="dxa"/>
            </w:tcMar>
          </w:tcPr>
          <w:p>
            <w:pPr>
              <w:autoSpaceDN w:val="0"/>
              <w:autoSpaceDE w:val="0"/>
              <w:widowControl/>
              <w:spacing w:line="212" w:lineRule="exact" w:before="32" w:after="0"/>
              <w:ind w:left="350" w:right="0" w:firstLine="0"/>
              <w:jc w:val="left"/>
            </w:pPr>
            <w:r>
              <w:rPr>
                <w:rFonts w:ascii="宋体" w:hAnsi="宋体" w:eastAsia="宋体"/>
                <w:b w:val="0"/>
                <w:i w:val="0"/>
                <w:color w:val="000000"/>
                <w:sz w:val="21"/>
              </w:rPr>
              <w:t xml:space="preserve">位，设备警示标示不明显 </w:t>
            </w:r>
          </w:p>
        </w:tc>
        <w:tc>
          <w:tcPr>
            <w:tcW w:type="dxa" w:w="2549"/>
            <w:vMerge/>
            <w:tcBorders/>
          </w:tcPr>
          <w:p/>
        </w:tc>
      </w:tr>
      <w:tr>
        <w:trPr>
          <w:trHeight w:hRule="exact" w:val="260"/>
        </w:trPr>
        <w:tc>
          <w:tcPr>
            <w:tcW w:type="dxa" w:w="2549"/>
            <w:vMerge/>
            <w:tcBorders/>
          </w:tcPr>
          <w:p/>
        </w:tc>
        <w:tc>
          <w:tcPr>
            <w:tcW w:type="dxa" w:w="2549"/>
            <w:vMerge/>
            <w:tcBorders/>
          </w:tcPr>
          <w:p/>
        </w:tc>
        <w:tc>
          <w:tcPr>
            <w:tcW w:type="dxa" w:w="2549"/>
            <w:vMerge/>
            <w:tcBorders/>
          </w:tcPr>
          <w:p/>
        </w:tc>
        <w:tc>
          <w:tcPr>
            <w:tcW w:type="dxa" w:w="3034"/>
            <w:tcBorders/>
            <w:tcMar>
              <w:start w:w="0" w:type="dxa"/>
              <w:end w:w="0" w:type="dxa"/>
            </w:tcMar>
          </w:tcPr>
          <w:p>
            <w:pPr>
              <w:autoSpaceDN w:val="0"/>
              <w:autoSpaceDE w:val="0"/>
              <w:widowControl/>
              <w:spacing w:line="210" w:lineRule="exact" w:before="30" w:after="0"/>
              <w:ind w:left="674" w:right="0" w:firstLine="0"/>
              <w:jc w:val="left"/>
            </w:pPr>
            <w:r>
              <w:rPr>
                <w:rFonts w:ascii="宋体" w:hAnsi="宋体" w:eastAsia="宋体"/>
                <w:b w:val="0"/>
                <w:i w:val="0"/>
                <w:color w:val="000000"/>
                <w:sz w:val="21"/>
              </w:rPr>
              <w:t xml:space="preserve">备警示标示不明显 </w:t>
            </w:r>
          </w:p>
        </w:tc>
      </w:tr>
      <w:tr>
        <w:trPr>
          <w:trHeight w:hRule="exact" w:val="318"/>
        </w:trPr>
        <w:tc>
          <w:tcPr>
            <w:tcW w:type="dxa" w:w="13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56" w:after="0"/>
              <w:ind w:left="114" w:right="0" w:firstLine="0"/>
              <w:jc w:val="left"/>
            </w:pPr>
            <w:r>
              <w:rPr>
                <w:rFonts w:ascii="宋体" w:hAnsi="宋体" w:eastAsia="宋体"/>
                <w:b w:val="0"/>
                <w:i w:val="0"/>
                <w:color w:val="000000"/>
                <w:sz w:val="21"/>
              </w:rPr>
              <w:t xml:space="preserve">12 2016.12 </w:t>
            </w:r>
          </w:p>
        </w:tc>
        <w:tc>
          <w:tcPr>
            <w:tcW w:type="dxa" w:w="18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22" w:after="0"/>
              <w:ind w:left="0" w:right="0" w:firstLine="0"/>
              <w:jc w:val="center"/>
            </w:pPr>
            <w:r>
              <w:rPr>
                <w:rFonts w:ascii="宋体" w:hAnsi="宋体" w:eastAsia="宋体"/>
                <w:b w:val="0"/>
                <w:i w:val="0"/>
                <w:color w:val="000000"/>
                <w:sz w:val="21"/>
              </w:rPr>
              <w:t>安徽龙尖山隧道</w:t>
            </w:r>
          </w:p>
        </w:tc>
        <w:tc>
          <w:tcPr>
            <w:tcW w:type="dxa" w:w="3024"/>
            <w:tcBorders/>
            <w:tcMar>
              <w:start w:w="0" w:type="dxa"/>
              <w:end w:w="0" w:type="dxa"/>
            </w:tcMar>
          </w:tcPr>
          <w:p>
            <w:pPr>
              <w:autoSpaceDN w:val="0"/>
              <w:autoSpaceDE w:val="0"/>
              <w:widowControl/>
              <w:spacing w:line="212" w:lineRule="exact" w:before="42" w:after="0"/>
              <w:ind w:left="516" w:right="0" w:firstLine="0"/>
              <w:jc w:val="left"/>
            </w:pPr>
            <w:r>
              <w:rPr>
                <w:rFonts w:ascii="宋体" w:hAnsi="宋体" w:eastAsia="宋体"/>
                <w:b w:val="0"/>
                <w:i w:val="0"/>
                <w:color w:val="000000"/>
                <w:sz w:val="21"/>
              </w:rPr>
              <w:t>二衬施工过程中，工人驾</w:t>
            </w:r>
          </w:p>
        </w:tc>
        <w:tc>
          <w:tcPr>
            <w:tcW w:type="dxa" w:w="3034"/>
            <w:vMerge w:val="restart"/>
            <w:tcBorders/>
            <w:tcMar>
              <w:start w:w="0" w:type="dxa"/>
              <w:end w:w="0" w:type="dxa"/>
            </w:tcMar>
            <w:tcMar>
              <w:start w:w="0" w:type="dxa"/>
              <w:end w:w="0" w:type="dxa"/>
            </w:tcMar>
          </w:tcPr>
          <w:p>
            <w:pPr>
              <w:autoSpaceDN w:val="0"/>
              <w:autoSpaceDE w:val="0"/>
              <w:widowControl/>
              <w:spacing w:line="210" w:lineRule="exact" w:before="212" w:after="0"/>
              <w:ind w:left="0" w:right="0" w:firstLine="0"/>
              <w:jc w:val="center"/>
            </w:pPr>
            <w:r>
              <w:rPr>
                <w:rFonts w:ascii="宋体" w:hAnsi="宋体" w:eastAsia="宋体"/>
                <w:b w:val="0"/>
                <w:i w:val="0"/>
                <w:color w:val="000000"/>
                <w:sz w:val="21"/>
              </w:rPr>
              <w:t>工人安全意识差；人员违规操</w:t>
            </w:r>
          </w:p>
        </w:tc>
      </w:tr>
      <w:tr>
        <w:trPr>
          <w:trHeight w:hRule="exact" w:val="136"/>
        </w:trPr>
        <w:tc>
          <w:tcPr>
            <w:tcW w:type="dxa" w:w="2549"/>
            <w:vMerge/>
            <w:tcBorders/>
          </w:tcPr>
          <w:p/>
        </w:tc>
        <w:tc>
          <w:tcPr>
            <w:tcW w:type="dxa" w:w="2549"/>
            <w:vMerge/>
            <w:tcBorders/>
          </w:tcPr>
          <w:p/>
        </w:tc>
        <w:tc>
          <w:tcPr>
            <w:tcW w:type="dxa" w:w="3024"/>
            <w:vMerge w:val="restart"/>
            <w:tcBorders/>
            <w:tcMar>
              <w:start w:w="0" w:type="dxa"/>
              <w:end w:w="0" w:type="dxa"/>
            </w:tcMar>
            <w:tcMar>
              <w:start w:w="0" w:type="dxa"/>
              <w:end w:w="0" w:type="dxa"/>
            </w:tcMar>
          </w:tcPr>
          <w:p>
            <w:pPr>
              <w:autoSpaceDN w:val="0"/>
              <w:autoSpaceDE w:val="0"/>
              <w:widowControl/>
              <w:spacing w:line="212" w:lineRule="exact" w:before="64" w:after="0"/>
              <w:ind w:left="96" w:right="0" w:firstLine="0"/>
              <w:jc w:val="left"/>
            </w:pPr>
            <w:r>
              <w:rPr>
                <w:rFonts w:ascii="宋体" w:hAnsi="宋体" w:eastAsia="宋体"/>
                <w:b w:val="0"/>
                <w:i w:val="0"/>
                <w:color w:val="000000"/>
                <w:sz w:val="21"/>
              </w:rPr>
              <w:t>驶装载砂石料的农用自卸车违</w:t>
            </w:r>
          </w:p>
        </w:tc>
        <w:tc>
          <w:tcPr>
            <w:tcW w:type="dxa" w:w="2549"/>
            <w:vMerge/>
            <w:tcBorders/>
          </w:tcPr>
          <w:p/>
        </w:tc>
      </w:tr>
      <w:tr>
        <w:trPr>
          <w:trHeight w:hRule="exact" w:val="204"/>
        </w:trPr>
        <w:tc>
          <w:tcPr>
            <w:tcW w:type="dxa" w:w="2549"/>
            <w:vMerge/>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作；隐患排查不到位；安全教</w:t>
            </w:r>
          </w:p>
        </w:tc>
      </w:tr>
      <w:tr>
        <w:trPr>
          <w:trHeight w:hRule="exact" w:val="68"/>
        </w:trPr>
        <w:tc>
          <w:tcPr>
            <w:tcW w:type="dxa" w:w="2549"/>
            <w:vMerge/>
            <w:tcBorders/>
          </w:tcPr>
          <w:p/>
        </w:tc>
        <w:tc>
          <w:tcPr>
            <w:tcW w:type="dxa" w:w="2549"/>
            <w:vMerge/>
            <w:tcBorders/>
          </w:tcPr>
          <w:p/>
        </w:tc>
        <w:tc>
          <w:tcPr>
            <w:tcW w:type="dxa" w:w="302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4" w:after="0"/>
              <w:ind w:left="96" w:right="0" w:firstLine="0"/>
              <w:jc w:val="left"/>
            </w:pPr>
            <w:r>
              <w:rPr>
                <w:rFonts w:ascii="宋体" w:hAnsi="宋体" w:eastAsia="宋体"/>
                <w:b w:val="0"/>
                <w:i w:val="0"/>
                <w:color w:val="000000"/>
                <w:sz w:val="21"/>
              </w:rPr>
              <w:t>规载人，受到垫在路面中间的</w:t>
            </w:r>
          </w:p>
        </w:tc>
        <w:tc>
          <w:tcPr>
            <w:tcW w:type="dxa" w:w="2549"/>
            <w:vMerge/>
            <w:tcBorders/>
          </w:tcPr>
          <w:p/>
        </w:tc>
      </w:tr>
      <w:tr>
        <w:trPr>
          <w:trHeight w:hRule="exact" w:val="174"/>
        </w:trPr>
        <w:tc>
          <w:tcPr>
            <w:tcW w:type="dxa" w:w="2549"/>
            <w:vMerge/>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育不足；设备未进行维护和保</w:t>
            </w:r>
          </w:p>
        </w:tc>
      </w:tr>
      <w:tr>
        <w:trPr>
          <w:trHeight w:hRule="exact" w:val="98"/>
        </w:trPr>
        <w:tc>
          <w:tcPr>
            <w:tcW w:type="dxa" w:w="2549"/>
            <w:vMerge/>
            <w:tcBorders/>
          </w:tcPr>
          <w:p/>
        </w:tc>
        <w:tc>
          <w:tcPr>
            <w:tcW w:type="dxa" w:w="18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402" w:firstLine="0"/>
              <w:jc w:val="right"/>
            </w:pPr>
            <w:r>
              <w:rPr>
                <w:rFonts w:ascii="宋体" w:hAnsi="宋体" w:eastAsia="宋体"/>
                <w:b w:val="0"/>
                <w:i w:val="0"/>
                <w:color w:val="000000"/>
                <w:sz w:val="21"/>
              </w:rPr>
              <w:t xml:space="preserve">高坠事故 </w:t>
            </w:r>
          </w:p>
        </w:tc>
        <w:tc>
          <w:tcPr>
            <w:tcW w:type="dxa" w:w="2549"/>
            <w:vMerge/>
            <w:tcBorders/>
          </w:tcPr>
          <w:p/>
        </w:tc>
        <w:tc>
          <w:tcPr>
            <w:tcW w:type="dxa" w:w="2549"/>
            <w:vMerge/>
            <w:tcBorders/>
          </w:tcPr>
          <w:p/>
        </w:tc>
      </w:tr>
      <w:tr>
        <w:trPr>
          <w:trHeight w:hRule="exact" w:val="242"/>
        </w:trPr>
        <w:tc>
          <w:tcPr>
            <w:tcW w:type="dxa" w:w="2549"/>
            <w:vMerge/>
            <w:tcBorders/>
          </w:tcPr>
          <w:p/>
        </w:tc>
        <w:tc>
          <w:tcPr>
            <w:tcW w:type="dxa" w:w="2549"/>
            <w:vMerge/>
            <w:tcBorders/>
          </w:tcPr>
          <w:p/>
        </w:tc>
        <w:tc>
          <w:tcPr>
            <w:tcW w:type="dxa" w:w="3024"/>
            <w:vMerge w:val="restart"/>
            <w:tcBorders/>
            <w:tcMar>
              <w:start w:w="0" w:type="dxa"/>
              <w:end w:w="0" w:type="dxa"/>
            </w:tcMar>
            <w:tcMar>
              <w:start w:w="0" w:type="dxa"/>
              <w:end w:w="0" w:type="dxa"/>
            </w:tcMar>
          </w:tcPr>
          <w:p>
            <w:pPr>
              <w:autoSpaceDN w:val="0"/>
              <w:autoSpaceDE w:val="0"/>
              <w:widowControl/>
              <w:spacing w:line="210" w:lineRule="exact" w:before="66" w:after="0"/>
              <w:ind w:left="96" w:right="0" w:firstLine="0"/>
              <w:jc w:val="left"/>
            </w:pPr>
            <w:r>
              <w:rPr>
                <w:rFonts w:ascii="宋体" w:hAnsi="宋体" w:eastAsia="宋体"/>
                <w:b w:val="0"/>
                <w:i w:val="0"/>
                <w:color w:val="000000"/>
                <w:sz w:val="21"/>
              </w:rPr>
              <w:t>钢板强力冲击后紧急停车，使</w:t>
            </w:r>
          </w:p>
        </w:tc>
        <w:tc>
          <w:tcPr>
            <w:tcW w:type="dxa" w:w="303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养；工人专业素质不够；现场</w:t>
            </w:r>
          </w:p>
        </w:tc>
      </w:tr>
      <w:tr>
        <w:trPr>
          <w:trHeight w:hRule="exact" w:val="98"/>
        </w:trPr>
        <w:tc>
          <w:tcPr>
            <w:tcW w:type="dxa" w:w="2549"/>
            <w:vMerge/>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0" w:lineRule="exact" w:before="62" w:after="0"/>
              <w:ind w:left="0" w:right="676" w:firstLine="0"/>
              <w:jc w:val="right"/>
            </w:pPr>
            <w:r>
              <w:rPr>
                <w:rFonts w:ascii="宋体" w:hAnsi="宋体" w:eastAsia="宋体"/>
                <w:b w:val="0"/>
                <w:i w:val="0"/>
                <w:color w:val="000000"/>
                <w:sz w:val="21"/>
              </w:rPr>
              <w:t xml:space="preserve">安全管理不到位 </w:t>
            </w:r>
          </w:p>
        </w:tc>
      </w:tr>
      <w:tr>
        <w:trPr>
          <w:trHeight w:hRule="exact" w:val="338"/>
        </w:trPr>
        <w:tc>
          <w:tcPr>
            <w:tcW w:type="dxa" w:w="2549"/>
            <w:vMerge/>
            <w:tcBorders/>
          </w:tcPr>
          <w:p/>
        </w:tc>
        <w:tc>
          <w:tcPr>
            <w:tcW w:type="dxa" w:w="2549"/>
            <w:vMerge/>
            <w:tcBorders/>
          </w:tcPr>
          <w:p/>
        </w:tc>
        <w:tc>
          <w:tcPr>
            <w:tcW w:type="dxa" w:w="3024"/>
            <w:tcBorders/>
            <w:tcMar>
              <w:start w:w="0" w:type="dxa"/>
              <w:end w:w="0" w:type="dxa"/>
            </w:tcMar>
          </w:tcPr>
          <w:p>
            <w:pPr>
              <w:autoSpaceDN w:val="0"/>
              <w:autoSpaceDE w:val="0"/>
              <w:widowControl/>
              <w:spacing w:line="212" w:lineRule="exact" w:before="66" w:after="0"/>
              <w:ind w:left="96" w:right="0" w:firstLine="0"/>
              <w:jc w:val="left"/>
            </w:pPr>
            <w:r>
              <w:rPr>
                <w:rFonts w:ascii="宋体" w:hAnsi="宋体" w:eastAsia="宋体"/>
                <w:b w:val="0"/>
                <w:i w:val="0"/>
                <w:color w:val="000000"/>
                <w:sz w:val="21"/>
              </w:rPr>
              <w:t xml:space="preserve">车内人员摔下伤亡 </w:t>
            </w:r>
          </w:p>
        </w:tc>
        <w:tc>
          <w:tcPr>
            <w:tcW w:type="dxa" w:w="2549"/>
            <w:vMerge/>
            <w:tcBorders/>
          </w:tcPr>
          <w:p/>
        </w:tc>
      </w:tr>
    </w:tbl>
    <w:p>
      <w:pPr>
        <w:autoSpaceDN w:val="0"/>
        <w:autoSpaceDE w:val="0"/>
        <w:widowControl/>
        <w:spacing w:line="210" w:lineRule="exact" w:before="66" w:after="70"/>
        <w:ind w:left="0" w:right="3206" w:firstLine="0"/>
        <w:jc w:val="right"/>
      </w:pPr>
      <w:r>
        <w:rPr>
          <w:rFonts w:ascii="宋体" w:hAnsi="宋体" w:eastAsia="宋体"/>
          <w:b w:val="0"/>
          <w:i w:val="0"/>
          <w:color w:val="000000"/>
          <w:sz w:val="21"/>
        </w:rPr>
        <w:t>二衬台车模板下方固定桩</w:t>
      </w:r>
    </w:p>
    <w:tbl>
      <w:tblPr>
        <w:tblW w:type="auto" w:w="0"/>
        <w:tblLayout w:type="fixed"/>
        <w:tblLook w:firstColumn="1" w:firstRow="1" w:lastColumn="0" w:lastRow="0" w:noHBand="0" w:noVBand="1" w:val="04A0"/>
        <w:tblInd w:w="500.0" w:type="dxa"/>
      </w:tblPr>
      <w:tblGrid>
        <w:gridCol w:w="2549"/>
        <w:gridCol w:w="2549"/>
        <w:gridCol w:w="2549"/>
        <w:gridCol w:w="2549"/>
      </w:tblGrid>
      <w:tr>
        <w:trPr>
          <w:trHeight w:hRule="exact" w:val="374"/>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34" w:after="0"/>
              <w:ind w:left="0" w:right="86" w:firstLine="0"/>
              <w:jc w:val="right"/>
            </w:pPr>
            <w:r>
              <w:rPr>
                <w:rFonts w:ascii="宋体" w:hAnsi="宋体" w:eastAsia="宋体"/>
                <w:b w:val="0"/>
                <w:i w:val="0"/>
                <w:color w:val="000000"/>
                <w:sz w:val="21"/>
              </w:rPr>
              <w:t xml:space="preserve">13 2016.10 </w:t>
            </w: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298" w:after="0"/>
              <w:ind w:left="0" w:right="0" w:firstLine="0"/>
              <w:jc w:val="center"/>
            </w:pPr>
            <w:r>
              <w:rPr>
                <w:rFonts w:ascii="宋体" w:hAnsi="宋体" w:eastAsia="宋体"/>
                <w:b w:val="0"/>
                <w:i w:val="0"/>
                <w:color w:val="000000"/>
                <w:sz w:val="21"/>
              </w:rPr>
              <w:t>杭州河浦隧道高</w:t>
            </w:r>
          </w:p>
        </w:tc>
        <w:tc>
          <w:tcPr>
            <w:tcW w:type="dxa" w:w="304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不牢固，浇筑的混凝土对模板</w:t>
            </w:r>
          </w:p>
        </w:tc>
        <w:tc>
          <w:tcPr>
            <w:tcW w:type="dxa" w:w="3060"/>
            <w:tcBorders/>
            <w:tcMar>
              <w:start w:w="0" w:type="dxa"/>
              <w:end w:w="0" w:type="dxa"/>
            </w:tcMar>
          </w:tcPr>
          <w:p>
            <w:pPr>
              <w:autoSpaceDN w:val="0"/>
              <w:autoSpaceDE w:val="0"/>
              <w:widowControl/>
              <w:spacing w:line="212" w:lineRule="exact" w:before="160" w:after="0"/>
              <w:ind w:left="0" w:right="0" w:firstLine="0"/>
              <w:jc w:val="center"/>
            </w:pPr>
            <w:r>
              <w:rPr>
                <w:rFonts w:ascii="宋体" w:hAnsi="宋体" w:eastAsia="宋体"/>
                <w:b w:val="0"/>
                <w:i w:val="0"/>
                <w:color w:val="000000"/>
                <w:sz w:val="21"/>
              </w:rPr>
              <w:t>现场安全管理不到位；安全检</w:t>
            </w:r>
          </w:p>
        </w:tc>
      </w:tr>
      <w:tr>
        <w:trPr>
          <w:trHeight w:hRule="exact" w:val="160"/>
        </w:trPr>
        <w:tc>
          <w:tcPr>
            <w:tcW w:type="dxa" w:w="2549"/>
            <w:vMerge/>
            <w:tcBorders/>
          </w:tcPr>
          <w:p/>
        </w:tc>
        <w:tc>
          <w:tcPr>
            <w:tcW w:type="dxa" w:w="2549"/>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2" w:lineRule="exact" w:before="24" w:after="0"/>
              <w:ind w:left="0" w:right="0" w:firstLine="0"/>
              <w:jc w:val="center"/>
            </w:pPr>
            <w:r>
              <w:rPr>
                <w:rFonts w:ascii="宋体" w:hAnsi="宋体" w:eastAsia="宋体"/>
                <w:b w:val="0"/>
                <w:i w:val="0"/>
                <w:color w:val="000000"/>
                <w:sz w:val="21"/>
              </w:rPr>
              <w:t>压力增大突然外泄将曾某从平</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0" w:after="0"/>
              <w:ind w:left="130" w:right="0" w:firstLine="0"/>
              <w:jc w:val="left"/>
            </w:pPr>
            <w:r>
              <w:rPr>
                <w:rFonts w:ascii="宋体" w:hAnsi="宋体" w:eastAsia="宋体"/>
                <w:b w:val="0"/>
                <w:i w:val="0"/>
                <w:color w:val="000000"/>
                <w:sz w:val="21"/>
              </w:rPr>
              <w:t>查制度未落实；安全教育不足；</w:t>
            </w:r>
          </w:p>
        </w:tc>
      </w:tr>
      <w:tr>
        <w:trPr>
          <w:trHeight w:hRule="exact" w:val="80"/>
        </w:trPr>
        <w:tc>
          <w:tcPr>
            <w:tcW w:type="dxa" w:w="2549"/>
            <w:vMerge/>
            <w:tcBorders/>
          </w:tcPr>
          <w:p/>
        </w:tc>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坠事故 </w:t>
            </w:r>
          </w:p>
        </w:tc>
        <w:tc>
          <w:tcPr>
            <w:tcW w:type="dxa" w:w="2549"/>
            <w:vMerge/>
            <w:tcBorders/>
          </w:tcPr>
          <w:p/>
        </w:tc>
        <w:tc>
          <w:tcPr>
            <w:tcW w:type="dxa" w:w="2549"/>
            <w:vMerge/>
            <w:tcBorders/>
          </w:tcPr>
          <w:p/>
        </w:tc>
      </w:tr>
      <w:tr>
        <w:trPr>
          <w:trHeight w:hRule="exact" w:val="62"/>
        </w:trPr>
        <w:tc>
          <w:tcPr>
            <w:tcW w:type="dxa" w:w="2549"/>
            <w:vMerge/>
            <w:tcBorders/>
          </w:tcPr>
          <w:p/>
        </w:tc>
        <w:tc>
          <w:tcPr>
            <w:tcW w:type="dxa" w:w="2549"/>
            <w:vMerge/>
            <w:tcBorders/>
          </w:tcPr>
          <w:p/>
        </w:tc>
        <w:tc>
          <w:tcPr>
            <w:tcW w:type="dxa" w:w="3040"/>
            <w:vMerge w:val="restart"/>
            <w:tcBorders/>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 w:hAnsi="宋体" w:eastAsia="宋体"/>
                <w:b w:val="0"/>
                <w:i w:val="0"/>
                <w:color w:val="000000"/>
                <w:sz w:val="21"/>
              </w:rPr>
              <w:t>台上连同防护网冲落，并将站</w:t>
            </w:r>
          </w:p>
        </w:tc>
        <w:tc>
          <w:tcPr>
            <w:tcW w:type="dxa" w:w="2549"/>
            <w:vMerge/>
            <w:tcBorders/>
          </w:tcPr>
          <w:p/>
        </w:tc>
      </w:tr>
      <w:tr>
        <w:trPr>
          <w:trHeight w:hRule="exact" w:val="334"/>
        </w:trPr>
        <w:tc>
          <w:tcPr>
            <w:tcW w:type="dxa" w:w="2549"/>
            <w:vMerge/>
            <w:tcBorders/>
          </w:tcPr>
          <w:p/>
        </w:tc>
        <w:tc>
          <w:tcPr>
            <w:tcW w:type="dxa" w:w="2549"/>
            <w:vMerge/>
            <w:tcBorders/>
          </w:tcPr>
          <w:p/>
        </w:tc>
        <w:tc>
          <w:tcPr>
            <w:tcW w:type="dxa" w:w="2549"/>
            <w:vMerge/>
            <w:tcBorders/>
          </w:tcPr>
          <w:p/>
        </w:tc>
        <w:tc>
          <w:tcPr>
            <w:tcW w:type="dxa" w:w="3060"/>
            <w:tcBorders/>
            <w:tcMar>
              <w:start w:w="0" w:type="dxa"/>
              <w:end w:w="0" w:type="dxa"/>
            </w:tcMar>
          </w:tcPr>
          <w:p>
            <w:pPr>
              <w:autoSpaceDN w:val="0"/>
              <w:autoSpaceDE w:val="0"/>
              <w:widowControl/>
              <w:spacing w:line="210" w:lineRule="exact" w:before="30" w:after="0"/>
              <w:ind w:left="0" w:right="678" w:firstLine="0"/>
              <w:jc w:val="right"/>
            </w:pPr>
            <w:r>
              <w:rPr>
                <w:rFonts w:ascii="宋体" w:hAnsi="宋体" w:eastAsia="宋体"/>
                <w:b w:val="0"/>
                <w:i w:val="0"/>
                <w:color w:val="000000"/>
                <w:sz w:val="21"/>
              </w:rPr>
              <w:t xml:space="preserve">二衬台车未固定 </w:t>
            </w:r>
          </w:p>
        </w:tc>
      </w:tr>
    </w:tbl>
    <w:p>
      <w:pPr>
        <w:autoSpaceDN w:val="0"/>
        <w:autoSpaceDE w:val="0"/>
        <w:widowControl/>
        <w:spacing w:line="212" w:lineRule="exact" w:before="70" w:after="0"/>
        <w:ind w:left="0" w:right="3416" w:firstLine="0"/>
        <w:jc w:val="right"/>
      </w:pPr>
      <w:r>
        <w:rPr>
          <w:rFonts w:ascii="宋体" w:hAnsi="宋体" w:eastAsia="宋体"/>
          <w:b w:val="0"/>
          <w:i w:val="0"/>
          <w:color w:val="000000"/>
          <w:sz w:val="21"/>
        </w:rPr>
        <w:t xml:space="preserve">在台车下面的林某砸伤 </w:t>
      </w:r>
    </w:p>
    <w:p>
      <w:pPr>
        <w:autoSpaceDN w:val="0"/>
        <w:autoSpaceDE w:val="0"/>
        <w:widowControl/>
        <w:spacing w:line="212" w:lineRule="exact" w:before="128" w:after="30"/>
        <w:ind w:left="0" w:right="3206" w:firstLine="0"/>
        <w:jc w:val="right"/>
      </w:pPr>
      <w:r>
        <w:rPr>
          <w:rFonts w:ascii="宋体" w:hAnsi="宋体" w:eastAsia="宋体"/>
          <w:b w:val="0"/>
          <w:i w:val="0"/>
          <w:color w:val="000000"/>
          <w:sz w:val="21"/>
        </w:rPr>
        <w:t>二衬双层钢筋未完全形成</w:t>
      </w:r>
    </w:p>
    <w:tbl>
      <w:tblPr>
        <w:tblW w:type="auto" w:w="0"/>
        <w:tblLayout w:type="fixed"/>
        <w:tblLook w:firstColumn="1" w:firstRow="1" w:lastColumn="0" w:lastRow="0" w:noHBand="0" w:noVBand="1" w:val="04A0"/>
        <w:tblInd w:w="500.0" w:type="dxa"/>
      </w:tblPr>
      <w:tblGrid>
        <w:gridCol w:w="2549"/>
        <w:gridCol w:w="2549"/>
        <w:gridCol w:w="2549"/>
        <w:gridCol w:w="2549"/>
      </w:tblGrid>
      <w:tr>
        <w:trPr>
          <w:trHeight w:hRule="exact" w:val="292"/>
        </w:trPr>
        <w:tc>
          <w:tcPr>
            <w:tcW w:type="dxa" w:w="1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4" w:after="0"/>
              <w:ind w:left="0" w:right="100" w:firstLine="0"/>
              <w:jc w:val="right"/>
            </w:pPr>
            <w:r>
              <w:rPr>
                <w:rFonts w:ascii="宋体" w:hAnsi="宋体" w:eastAsia="宋体"/>
                <w:b w:val="0"/>
                <w:i w:val="0"/>
                <w:color w:val="000000"/>
                <w:sz w:val="21"/>
              </w:rPr>
              <w:t xml:space="preserve">14 2016.7 </w:t>
            </w:r>
          </w:p>
        </w:tc>
        <w:tc>
          <w:tcPr>
            <w:tcW w:type="dxa" w:w="176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重庆地铁五号线</w:t>
            </w:r>
          </w:p>
        </w:tc>
        <w:tc>
          <w:tcPr>
            <w:tcW w:type="dxa" w:w="306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整体稳定骨架前，提前拆除部</w:t>
            </w:r>
          </w:p>
        </w:tc>
        <w:tc>
          <w:tcPr>
            <w:tcW w:type="dxa" w:w="2960"/>
            <w:vMerge w:val="restart"/>
            <w:tcBorders/>
            <w:tcMar>
              <w:start w:w="0" w:type="dxa"/>
              <w:end w:w="0" w:type="dxa"/>
            </w:tcMar>
            <w:tcMar>
              <w:start w:w="0" w:type="dxa"/>
              <w:end w:w="0" w:type="dxa"/>
            </w:tcMar>
          </w:tcPr>
          <w:p>
            <w:pPr>
              <w:autoSpaceDN w:val="0"/>
              <w:autoSpaceDE w:val="0"/>
              <w:widowControl/>
              <w:spacing w:line="210" w:lineRule="exact" w:before="168" w:after="0"/>
              <w:ind w:left="0" w:right="0" w:firstLine="0"/>
              <w:jc w:val="center"/>
            </w:pPr>
            <w:r>
              <w:rPr>
                <w:rFonts w:ascii="宋体" w:hAnsi="宋体" w:eastAsia="宋体"/>
                <w:b w:val="0"/>
                <w:i w:val="0"/>
                <w:color w:val="000000"/>
                <w:sz w:val="21"/>
              </w:rPr>
              <w:t>施工单位责任落实不到位；监</w:t>
            </w:r>
          </w:p>
        </w:tc>
      </w:tr>
      <w:tr>
        <w:trPr>
          <w:trHeight w:hRule="exact" w:val="118"/>
        </w:trPr>
        <w:tc>
          <w:tcPr>
            <w:tcW w:type="dxa" w:w="2549"/>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拱顶钢筋全长范</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48" w:after="0"/>
              <w:ind w:left="0" w:right="0" w:firstLine="0"/>
              <w:jc w:val="center"/>
            </w:pPr>
            <w:r>
              <w:rPr>
                <w:rFonts w:ascii="宋体" w:hAnsi="宋体" w:eastAsia="宋体"/>
                <w:b w:val="0"/>
                <w:i w:val="0"/>
                <w:color w:val="000000"/>
                <w:sz w:val="21"/>
              </w:rPr>
              <w:t>分临时支撑，使钢筋重心侧倾</w:t>
            </w:r>
          </w:p>
        </w:tc>
        <w:tc>
          <w:tcPr>
            <w:tcW w:type="dxa" w:w="2549"/>
            <w:vMerge/>
            <w:tcBorders/>
          </w:tcPr>
          <w:p/>
        </w:tc>
      </w:tr>
      <w:tr>
        <w:trPr>
          <w:trHeight w:hRule="exact" w:val="122"/>
        </w:trPr>
        <w:tc>
          <w:tcPr>
            <w:tcW w:type="dxa" w:w="2549"/>
            <w:vMerge/>
            <w:tcBorders/>
          </w:tcPr>
          <w:p/>
        </w:tc>
        <w:tc>
          <w:tcPr>
            <w:tcW w:type="dxa" w:w="2549"/>
            <w:vMerge/>
            <w:tcBorders/>
          </w:tcPr>
          <w:p/>
        </w:tc>
        <w:tc>
          <w:tcPr>
            <w:tcW w:type="dxa" w:w="2549"/>
            <w:vMerge/>
            <w:tcBorders/>
          </w:tcPr>
          <w:p/>
        </w:tc>
        <w:tc>
          <w:tcPr>
            <w:tcW w:type="dxa" w:w="29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0" w:after="0"/>
              <w:ind w:left="0" w:right="704" w:firstLine="0"/>
              <w:jc w:val="right"/>
            </w:pPr>
            <w:r>
              <w:rPr>
                <w:rFonts w:ascii="宋体" w:hAnsi="宋体" w:eastAsia="宋体"/>
                <w:b w:val="0"/>
                <w:i w:val="0"/>
                <w:color w:val="000000"/>
                <w:sz w:val="21"/>
              </w:rPr>
              <w:t xml:space="preserve">督管理不落实 </w:t>
            </w:r>
          </w:p>
        </w:tc>
      </w:tr>
      <w:tr>
        <w:trPr>
          <w:trHeight w:hRule="exact" w:val="180"/>
        </w:trPr>
        <w:tc>
          <w:tcPr>
            <w:tcW w:type="dxa" w:w="2549"/>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0" w:lineRule="exact" w:before="44" w:after="0"/>
              <w:ind w:left="0" w:right="468" w:firstLine="0"/>
              <w:jc w:val="right"/>
            </w:pPr>
            <w:r>
              <w:rPr>
                <w:rFonts w:ascii="宋体" w:hAnsi="宋体" w:eastAsia="宋体"/>
                <w:b w:val="0"/>
                <w:i w:val="0"/>
                <w:color w:val="000000"/>
                <w:sz w:val="21"/>
              </w:rPr>
              <w:t xml:space="preserve">围垮塌 </w:t>
            </w:r>
          </w:p>
        </w:tc>
        <w:tc>
          <w:tcPr>
            <w:tcW w:type="dxa" w:w="2549"/>
            <w:vMerge/>
            <w:tcBorders/>
          </w:tcPr>
          <w:p/>
        </w:tc>
        <w:tc>
          <w:tcPr>
            <w:tcW w:type="dxa" w:w="2549"/>
            <w:vMerge/>
            <w:tcBorders/>
          </w:tcPr>
          <w:p/>
        </w:tc>
      </w:tr>
      <w:tr>
        <w:trPr>
          <w:trHeight w:hRule="exact" w:val="340"/>
        </w:trPr>
        <w:tc>
          <w:tcPr>
            <w:tcW w:type="dxa" w:w="2549"/>
            <w:vMerge/>
            <w:tcBorders/>
          </w:tcPr>
          <w:p/>
        </w:tc>
        <w:tc>
          <w:tcPr>
            <w:tcW w:type="dxa" w:w="2549"/>
            <w:vMerge/>
            <w:tcBorders/>
          </w:tcPr>
          <w:p/>
        </w:tc>
        <w:tc>
          <w:tcPr>
            <w:tcW w:type="dxa" w:w="3060"/>
            <w:tcBorders/>
            <w:tcMar>
              <w:start w:w="0" w:type="dxa"/>
              <w:end w:w="0" w:type="dxa"/>
            </w:tcMar>
          </w:tcPr>
          <w:p>
            <w:pPr>
              <w:autoSpaceDN w:val="0"/>
              <w:autoSpaceDE w:val="0"/>
              <w:widowControl/>
              <w:spacing w:line="210" w:lineRule="exact" w:before="70" w:after="0"/>
              <w:ind w:left="704" w:right="0" w:firstLine="0"/>
              <w:jc w:val="left"/>
            </w:pPr>
            <w:r>
              <w:rPr>
                <w:rFonts w:ascii="宋体" w:hAnsi="宋体" w:eastAsia="宋体"/>
                <w:b w:val="0"/>
                <w:i w:val="0"/>
                <w:color w:val="000000"/>
                <w:sz w:val="21"/>
              </w:rPr>
              <w:t xml:space="preserve">失稳发生坍塌事故 </w:t>
            </w:r>
          </w:p>
        </w:tc>
        <w:tc>
          <w:tcPr>
            <w:tcW w:type="dxa" w:w="2549"/>
            <w:vMerge/>
            <w:tcBorders/>
          </w:tcPr>
          <w:p/>
        </w:tc>
      </w:tr>
    </w:tbl>
    <w:p>
      <w:pPr>
        <w:autoSpaceDN w:val="0"/>
        <w:autoSpaceDE w:val="0"/>
        <w:widowControl/>
        <w:spacing w:line="212" w:lineRule="exact" w:before="68" w:after="32"/>
        <w:ind w:left="0" w:right="3206" w:firstLine="0"/>
        <w:jc w:val="right"/>
      </w:pPr>
      <w:r>
        <w:rPr>
          <w:rFonts w:ascii="宋体" w:hAnsi="宋体" w:eastAsia="宋体"/>
          <w:b w:val="0"/>
          <w:i w:val="0"/>
          <w:color w:val="000000"/>
          <w:sz w:val="21"/>
        </w:rPr>
        <w:t>挖掘机司机凭在没有确认</w:t>
      </w:r>
    </w:p>
    <w:tbl>
      <w:tblPr>
        <w:tblW w:type="auto" w:w="0"/>
        <w:tblLayout w:type="fixed"/>
        <w:tblLook w:firstColumn="1" w:firstRow="1" w:lastColumn="0" w:lastRow="0" w:noHBand="0" w:noVBand="1" w:val="04A0"/>
        <w:tblInd w:w="500.0" w:type="dxa"/>
      </w:tblPr>
      <w:tblGrid>
        <w:gridCol w:w="2549"/>
        <w:gridCol w:w="2549"/>
        <w:gridCol w:w="2549"/>
        <w:gridCol w:w="2549"/>
      </w:tblGrid>
      <w:tr>
        <w:trPr>
          <w:trHeight w:hRule="exact" w:val="288"/>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86" w:firstLine="0"/>
              <w:jc w:val="right"/>
            </w:pPr>
            <w:r>
              <w:rPr>
                <w:rFonts w:ascii="宋体" w:hAnsi="宋体" w:eastAsia="宋体"/>
                <w:b w:val="0"/>
                <w:i w:val="0"/>
                <w:color w:val="000000"/>
                <w:sz w:val="21"/>
              </w:rPr>
              <w:t xml:space="preserve">15 2015.10 </w:t>
            </w: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166" w:after="0"/>
              <w:ind w:left="0" w:right="0" w:firstLine="0"/>
              <w:jc w:val="center"/>
            </w:pPr>
            <w:r>
              <w:rPr>
                <w:rFonts w:ascii="宋体" w:hAnsi="宋体" w:eastAsia="宋体"/>
                <w:b w:val="0"/>
                <w:i w:val="0"/>
                <w:color w:val="000000"/>
                <w:sz w:val="21"/>
              </w:rPr>
              <w:t>甘肃烟坡里隧道</w:t>
            </w:r>
          </w:p>
        </w:tc>
        <w:tc>
          <w:tcPr>
            <w:tcW w:type="dxa" w:w="306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前方人员是否离开的情况下压</w:t>
            </w:r>
          </w:p>
        </w:tc>
        <w:tc>
          <w:tcPr>
            <w:tcW w:type="dxa" w:w="296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作业环境光线不足；作业环境</w:t>
            </w:r>
          </w:p>
        </w:tc>
      </w:tr>
      <w:tr>
        <w:trPr>
          <w:trHeight w:hRule="exact" w:val="120"/>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rFonts w:ascii="宋体" w:hAnsi="宋体" w:eastAsia="宋体"/>
                <w:b w:val="0"/>
                <w:i w:val="0"/>
                <w:color w:val="000000"/>
                <w:sz w:val="21"/>
              </w:rPr>
              <w:t>到二衬施工工人，导致其当场</w:t>
            </w: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噪音太大；工人凭主观冒险作</w:t>
            </w:r>
          </w:p>
        </w:tc>
      </w:tr>
      <w:tr>
        <w:trPr>
          <w:trHeight w:hRule="exact" w:val="136"/>
        </w:trPr>
        <w:tc>
          <w:tcPr>
            <w:tcW w:type="dxa" w:w="254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机械伤害事故 </w:t>
            </w:r>
          </w:p>
        </w:tc>
        <w:tc>
          <w:tcPr>
            <w:tcW w:type="dxa" w:w="2549"/>
            <w:vMerge/>
            <w:tcBorders/>
          </w:tcPr>
          <w:p/>
        </w:tc>
        <w:tc>
          <w:tcPr>
            <w:tcW w:type="dxa" w:w="2549"/>
            <w:vMerge/>
            <w:tcBorders/>
          </w:tcPr>
          <w:p/>
        </w:tc>
      </w:tr>
      <w:tr>
        <w:trPr>
          <w:trHeight w:hRule="exact" w:val="224"/>
        </w:trPr>
        <w:tc>
          <w:tcPr>
            <w:tcW w:type="dxa" w:w="2549"/>
            <w:vMerge/>
            <w:tcBorders/>
          </w:tcPr>
          <w:p/>
        </w:tc>
        <w:tc>
          <w:tcPr>
            <w:tcW w:type="dxa" w:w="2549"/>
            <w:vMerge/>
            <w:tcBorders/>
          </w:tcPr>
          <w:p/>
        </w:tc>
        <w:tc>
          <w:tcPr>
            <w:tcW w:type="dxa" w:w="2549"/>
            <w:vMerge/>
            <w:tcBorders/>
          </w:tcPr>
          <w:p/>
        </w:tc>
        <w:tc>
          <w:tcPr>
            <w:tcW w:type="dxa" w:w="2960"/>
            <w:tcBorders/>
            <w:tcMar>
              <w:start w:w="0" w:type="dxa"/>
              <w:end w:w="0" w:type="dxa"/>
            </w:tcMar>
          </w:tcPr>
          <w:p>
            <w:pPr>
              <w:autoSpaceDN w:val="0"/>
              <w:autoSpaceDE w:val="0"/>
              <w:widowControl/>
              <w:spacing w:line="212" w:lineRule="exact" w:before="12" w:after="0"/>
              <w:ind w:left="0" w:right="1230" w:firstLine="0"/>
              <w:jc w:val="right"/>
            </w:pPr>
            <w:r>
              <w:rPr>
                <w:rFonts w:ascii="宋体" w:hAnsi="宋体" w:eastAsia="宋体"/>
                <w:b w:val="0"/>
                <w:i w:val="0"/>
                <w:color w:val="000000"/>
                <w:sz w:val="21"/>
              </w:rPr>
              <w:t xml:space="preserve">业 </w:t>
            </w:r>
          </w:p>
        </w:tc>
      </w:tr>
      <w:tr>
        <w:trPr>
          <w:trHeight w:hRule="exact" w:val="320"/>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22" w:after="0"/>
              <w:ind w:left="0" w:right="140" w:firstLine="0"/>
              <w:jc w:val="right"/>
            </w:pPr>
            <w:r>
              <w:rPr>
                <w:rFonts w:ascii="宋体" w:hAnsi="宋体" w:eastAsia="宋体"/>
                <w:b w:val="0"/>
                <w:i w:val="0"/>
                <w:color w:val="000000"/>
                <w:sz w:val="21"/>
              </w:rPr>
              <w:t xml:space="preserve">16 2015.5 </w:t>
            </w:r>
          </w:p>
        </w:tc>
        <w:tc>
          <w:tcPr>
            <w:tcW w:type="dxa" w:w="1720"/>
            <w:vMerge w:val="restart"/>
            <w:tcBorders/>
            <w:tcMar>
              <w:start w:w="0" w:type="dxa"/>
              <w:end w:w="0" w:type="dxa"/>
            </w:tcMar>
            <w:tcMar>
              <w:start w:w="0" w:type="dxa"/>
              <w:end w:w="0" w:type="dxa"/>
            </w:tcMar>
          </w:tcPr>
          <w:p>
            <w:pPr>
              <w:autoSpaceDN w:val="0"/>
              <w:autoSpaceDE w:val="0"/>
              <w:widowControl/>
              <w:spacing w:line="210" w:lineRule="exact" w:before="352" w:after="0"/>
              <w:ind w:left="0" w:right="0" w:firstLine="0"/>
              <w:jc w:val="center"/>
            </w:pPr>
            <w:r>
              <w:rPr>
                <w:rFonts w:ascii="宋体" w:hAnsi="宋体" w:eastAsia="宋体"/>
                <w:b w:val="0"/>
                <w:i w:val="0"/>
                <w:color w:val="000000"/>
                <w:sz w:val="21"/>
              </w:rPr>
              <w:t>贵阳市安监局开</w:t>
            </w:r>
          </w:p>
        </w:tc>
        <w:tc>
          <w:tcPr>
            <w:tcW w:type="dxa" w:w="3060"/>
            <w:tcBorders/>
            <w:tcMar>
              <w:start w:w="0" w:type="dxa"/>
              <w:end w:w="0" w:type="dxa"/>
            </w:tcMar>
          </w:tcPr>
          <w:p>
            <w:pPr>
              <w:autoSpaceDN w:val="0"/>
              <w:autoSpaceDE w:val="0"/>
              <w:widowControl/>
              <w:spacing w:line="212" w:lineRule="exact" w:before="10" w:after="0"/>
              <w:ind w:left="0" w:right="1198" w:firstLine="0"/>
              <w:jc w:val="right"/>
            </w:pPr>
            <w:r>
              <w:rPr>
                <w:rFonts w:ascii="宋体" w:hAnsi="宋体" w:eastAsia="宋体"/>
                <w:b w:val="0"/>
                <w:i w:val="0"/>
                <w:color w:val="000000"/>
                <w:sz w:val="21"/>
              </w:rPr>
              <w:t xml:space="preserve">死亡 </w:t>
            </w:r>
          </w:p>
        </w:tc>
        <w:tc>
          <w:tcPr>
            <w:tcW w:type="dxa" w:w="2960"/>
            <w:vMerge w:val="restart"/>
            <w:tcBorders/>
            <w:tcMar>
              <w:start w:w="0" w:type="dxa"/>
              <w:end w:w="0" w:type="dxa"/>
            </w:tcMar>
            <w:tcMar>
              <w:start w:w="0" w:type="dxa"/>
              <w:end w:w="0" w:type="dxa"/>
            </w:tcMar>
          </w:tcPr>
          <w:p>
            <w:pPr>
              <w:autoSpaceDN w:val="0"/>
              <w:autoSpaceDE w:val="0"/>
              <w:widowControl/>
              <w:spacing w:line="210" w:lineRule="exact" w:before="352" w:after="0"/>
              <w:ind w:left="0" w:right="0" w:firstLine="0"/>
              <w:jc w:val="center"/>
            </w:pPr>
            <w:r>
              <w:rPr>
                <w:rFonts w:ascii="宋体" w:hAnsi="宋体" w:eastAsia="宋体"/>
                <w:b w:val="0"/>
                <w:i w:val="0"/>
                <w:color w:val="000000"/>
                <w:sz w:val="21"/>
              </w:rPr>
              <w:t>二衬施工设备进出场检查不到</w:t>
            </w:r>
          </w:p>
        </w:tc>
      </w:tr>
      <w:tr>
        <w:trPr>
          <w:trHeight w:hRule="exact" w:val="272"/>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98" w:after="0"/>
              <w:ind w:left="704" w:right="0" w:firstLine="0"/>
              <w:jc w:val="left"/>
            </w:pPr>
            <w:r>
              <w:rPr>
                <w:rFonts w:ascii="宋体" w:hAnsi="宋体" w:eastAsia="宋体"/>
                <w:b w:val="0"/>
                <w:i w:val="0"/>
                <w:color w:val="000000"/>
                <w:sz w:val="21"/>
              </w:rPr>
              <w:t>二衬台车临边防护不到</w:t>
            </w:r>
          </w:p>
        </w:tc>
        <w:tc>
          <w:tcPr>
            <w:tcW w:type="dxa" w:w="2549"/>
            <w:vMerge/>
            <w:tcBorders/>
          </w:tcPr>
          <w:p/>
        </w:tc>
      </w:tr>
      <w:tr>
        <w:trPr>
          <w:trHeight w:hRule="exact" w:val="88"/>
        </w:trPr>
        <w:tc>
          <w:tcPr>
            <w:tcW w:type="dxa" w:w="254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展铁路建设工程</w:t>
            </w:r>
          </w:p>
        </w:tc>
        <w:tc>
          <w:tcPr>
            <w:tcW w:type="dxa" w:w="2549"/>
            <w:vMerge/>
            <w:tcBorders/>
          </w:tcP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位；现场安全管理不到位；设</w:t>
            </w:r>
          </w:p>
        </w:tc>
      </w:tr>
      <w:tr>
        <w:trPr>
          <w:trHeight w:hRule="exact" w:val="184"/>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0" w:lineRule="exact" w:before="80" w:after="0"/>
              <w:ind w:left="390" w:right="0" w:firstLine="0"/>
              <w:jc w:val="left"/>
            </w:pPr>
            <w:r>
              <w:rPr>
                <w:rFonts w:ascii="宋体" w:hAnsi="宋体" w:eastAsia="宋体"/>
                <w:b w:val="0"/>
                <w:i w:val="0"/>
                <w:color w:val="000000"/>
                <w:sz w:val="21"/>
              </w:rPr>
              <w:t xml:space="preserve">位，设备警示标示不明显 </w:t>
            </w:r>
          </w:p>
        </w:tc>
        <w:tc>
          <w:tcPr>
            <w:tcW w:type="dxa" w:w="2549"/>
            <w:vMerge/>
            <w:tcBorders/>
          </w:tcPr>
          <w:p/>
        </w:tc>
      </w:tr>
      <w:tr>
        <w:trPr>
          <w:trHeight w:hRule="exact" w:val="256"/>
        </w:trPr>
        <w:tc>
          <w:tcPr>
            <w:tcW w:type="dxa" w:w="2549"/>
            <w:vMerge/>
            <w:tcBorders/>
          </w:tcPr>
          <w:p/>
        </w:tc>
        <w:tc>
          <w:tcPr>
            <w:tcW w:type="dxa" w:w="172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安全专项检查 </w:t>
            </w:r>
          </w:p>
        </w:tc>
        <w:tc>
          <w:tcPr>
            <w:tcW w:type="dxa" w:w="2549"/>
            <w:vMerge/>
            <w:tcBorders/>
          </w:tcPr>
          <w:p/>
        </w:tc>
        <w:tc>
          <w:tcPr>
            <w:tcW w:type="dxa" w:w="2960"/>
            <w:tcBorders/>
            <w:tcMar>
              <w:start w:w="0" w:type="dxa"/>
              <w:end w:w="0" w:type="dxa"/>
            </w:tcMar>
          </w:tcPr>
          <w:p>
            <w:pPr>
              <w:autoSpaceDN w:val="0"/>
              <w:autoSpaceDE w:val="0"/>
              <w:widowControl/>
              <w:spacing w:line="212" w:lineRule="exact" w:before="32" w:after="0"/>
              <w:ind w:left="678" w:right="0" w:firstLine="0"/>
              <w:jc w:val="left"/>
            </w:pPr>
            <w:r>
              <w:rPr>
                <w:rFonts w:ascii="宋体" w:hAnsi="宋体" w:eastAsia="宋体"/>
                <w:b w:val="0"/>
                <w:i w:val="0"/>
                <w:color w:val="000000"/>
                <w:sz w:val="21"/>
              </w:rPr>
              <w:t xml:space="preserve">备警示标示不明显 </w:t>
            </w:r>
          </w:p>
        </w:tc>
      </w:tr>
      <w:tr>
        <w:trPr>
          <w:trHeight w:hRule="exact" w:val="322"/>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22" w:after="0"/>
              <w:ind w:left="0" w:right="86" w:firstLine="0"/>
              <w:jc w:val="right"/>
            </w:pPr>
            <w:r>
              <w:rPr>
                <w:rFonts w:ascii="宋体" w:hAnsi="宋体" w:eastAsia="宋体"/>
                <w:b w:val="0"/>
                <w:i w:val="0"/>
                <w:color w:val="000000"/>
                <w:sz w:val="21"/>
              </w:rPr>
              <w:t xml:space="preserve">17 2014.12 </w:t>
            </w: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南京地铁四号线</w:t>
            </w:r>
          </w:p>
        </w:tc>
        <w:tc>
          <w:tcPr>
            <w:tcW w:type="dxa" w:w="3060"/>
            <w:tcBorders/>
            <w:tcMar>
              <w:start w:w="0" w:type="dxa"/>
              <w:end w:w="0" w:type="dxa"/>
            </w:tcMar>
          </w:tcPr>
          <w:p>
            <w:pPr>
              <w:autoSpaceDN w:val="0"/>
              <w:autoSpaceDE w:val="0"/>
              <w:widowControl/>
              <w:spacing w:line="210" w:lineRule="exact" w:before="48" w:after="0"/>
              <w:ind w:left="598" w:right="0" w:firstLine="0"/>
              <w:jc w:val="left"/>
            </w:pPr>
            <w:r>
              <w:rPr>
                <w:rFonts w:ascii="宋体" w:hAnsi="宋体" w:eastAsia="宋体"/>
                <w:b w:val="0"/>
                <w:i w:val="0"/>
                <w:color w:val="000000"/>
                <w:sz w:val="21"/>
              </w:rPr>
              <w:t>二次衬砌拱墙钢筋拱架在</w:t>
            </w: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施工人员缺乏实践经验；现场</w:t>
            </w:r>
          </w:p>
        </w:tc>
      </w:tr>
      <w:tr>
        <w:trPr>
          <w:trHeight w:hRule="exact" w:val="70"/>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实施整形加固过程中加固措施</w:t>
            </w:r>
          </w:p>
        </w:tc>
        <w:tc>
          <w:tcPr>
            <w:tcW w:type="dxa" w:w="2549"/>
            <w:vMerge/>
            <w:tcBorders/>
          </w:tcPr>
          <w:p/>
        </w:tc>
      </w:tr>
      <w:tr>
        <w:trPr>
          <w:trHeight w:hRule="exact" w:val="208"/>
        </w:trPr>
        <w:tc>
          <w:tcPr>
            <w:tcW w:type="dxa" w:w="254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隧道二衬钢筋倾</w:t>
            </w:r>
          </w:p>
        </w:tc>
        <w:tc>
          <w:tcPr>
            <w:tcW w:type="dxa" w:w="2549"/>
            <w:vMerge/>
            <w:tcBorders/>
          </w:tcP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30" w:after="0"/>
              <w:ind w:left="152" w:right="0" w:firstLine="0"/>
              <w:jc w:val="left"/>
            </w:pPr>
            <w:r>
              <w:rPr>
                <w:rFonts w:ascii="宋体" w:hAnsi="宋体" w:eastAsia="宋体"/>
                <w:b w:val="0"/>
                <w:i w:val="0"/>
                <w:color w:val="000000"/>
                <w:sz w:val="21"/>
              </w:rPr>
              <w:t>安全管理不到位；安全教育不</w:t>
            </w:r>
          </w:p>
        </w:tc>
      </w:tr>
      <w:tr>
        <w:trPr>
          <w:trHeight w:hRule="exact" w:val="64"/>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90" w:right="0" w:firstLine="0"/>
              <w:jc w:val="left"/>
            </w:pPr>
            <w:r>
              <w:rPr>
                <w:rFonts w:ascii="宋体" w:hAnsi="宋体" w:eastAsia="宋体"/>
                <w:b w:val="0"/>
                <w:i w:val="0"/>
                <w:color w:val="000000"/>
                <w:sz w:val="21"/>
              </w:rPr>
              <w:t xml:space="preserve">不当突然失稳，发生坍塌 </w:t>
            </w:r>
          </w:p>
        </w:tc>
        <w:tc>
          <w:tcPr>
            <w:tcW w:type="dxa" w:w="2549"/>
            <w:vMerge/>
            <w:tcBorders/>
          </w:tcPr>
          <w:p/>
        </w:tc>
      </w:tr>
      <w:tr>
        <w:trPr>
          <w:trHeight w:hRule="exact" w:val="324"/>
        </w:trPr>
        <w:tc>
          <w:tcPr>
            <w:tcW w:type="dxa" w:w="2549"/>
            <w:vMerge/>
            <w:tcBorders/>
          </w:tcPr>
          <w:p/>
        </w:tc>
        <w:tc>
          <w:tcPr>
            <w:tcW w:type="dxa" w:w="172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覆事故 </w:t>
            </w:r>
          </w:p>
        </w:tc>
        <w:tc>
          <w:tcPr>
            <w:tcW w:type="dxa" w:w="2549"/>
            <w:vMerge/>
            <w:tcBorders/>
          </w:tcPr>
          <w:p/>
        </w:tc>
        <w:tc>
          <w:tcPr>
            <w:tcW w:type="dxa" w:w="2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2" w:after="0"/>
              <w:ind w:left="678" w:right="0" w:firstLine="0"/>
              <w:jc w:val="left"/>
            </w:pPr>
            <w:r>
              <w:rPr>
                <w:rFonts w:ascii="宋体" w:hAnsi="宋体" w:eastAsia="宋体"/>
                <w:b w:val="0"/>
                <w:i w:val="0"/>
                <w:color w:val="000000"/>
                <w:sz w:val="21"/>
              </w:rPr>
              <w:t xml:space="preserve">足；现场指挥失误 </w:t>
            </w:r>
          </w:p>
        </w:tc>
      </w:tr>
      <w:tr>
        <w:trPr>
          <w:trHeight w:hRule="exact" w:val="68"/>
        </w:trPr>
        <w:tc>
          <w:tcPr>
            <w:tcW w:type="dxa" w:w="2549"/>
            <w:vMerge/>
            <w:tcBorders/>
          </w:tcPr>
          <w:p/>
        </w:tc>
        <w:tc>
          <w:tcPr>
            <w:tcW w:type="dxa" w:w="1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交通运输部开展</w:t>
            </w:r>
          </w:p>
        </w:tc>
        <w:tc>
          <w:tcPr>
            <w:tcW w:type="dxa" w:w="2549"/>
            <w:vMerge/>
            <w:tcBorders/>
          </w:tcPr>
          <w:p/>
        </w:tc>
        <w:tc>
          <w:tcPr>
            <w:tcW w:type="dxa" w:w="2549"/>
            <w:vMerge/>
            <w:tcBorders/>
          </w:tcPr>
          <w:p/>
        </w:tc>
      </w:tr>
      <w:tr>
        <w:trPr>
          <w:trHeight w:hRule="exact" w:val="52"/>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22" w:after="0"/>
              <w:ind w:left="0" w:right="140" w:firstLine="0"/>
              <w:jc w:val="right"/>
            </w:pPr>
            <w:r>
              <w:rPr>
                <w:rFonts w:ascii="宋体" w:hAnsi="宋体" w:eastAsia="宋体"/>
                <w:b w:val="0"/>
                <w:i w:val="0"/>
                <w:color w:val="000000"/>
                <w:sz w:val="21"/>
              </w:rPr>
              <w:t xml:space="preserve">18 2013.6 </w:t>
            </w:r>
          </w:p>
        </w:tc>
        <w:tc>
          <w:tcPr>
            <w:tcW w:type="dxa" w:w="2549"/>
            <w:vMerge/>
            <w:tcBorders/>
          </w:tcPr>
          <w:p/>
        </w:tc>
        <w:tc>
          <w:tcPr>
            <w:tcW w:type="dxa" w:w="2549"/>
            <w:vMerge/>
            <w:tcBorders/>
          </w:tcPr>
          <w:p/>
        </w:tc>
        <w:tc>
          <w:tcPr>
            <w:tcW w:type="dxa" w:w="2549"/>
            <w:vMerge/>
            <w:tcBorders/>
          </w:tcPr>
          <w:p/>
        </w:tc>
      </w:tr>
      <w:tr>
        <w:trPr>
          <w:trHeight w:hRule="exact" w:val="84"/>
        </w:trPr>
        <w:tc>
          <w:tcPr>
            <w:tcW w:type="dxa" w:w="2549"/>
            <w:vMerge/>
            <w:tcBorders/>
          </w:tcPr>
          <w:p/>
        </w:tc>
        <w:tc>
          <w:tcPr>
            <w:tcW w:type="dxa" w:w="2549"/>
            <w:vMerge/>
            <w:tcBorders/>
          </w:tcP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66" w:after="0"/>
              <w:ind w:left="598" w:right="0" w:firstLine="0"/>
              <w:jc w:val="left"/>
            </w:pPr>
            <w:r>
              <w:rPr>
                <w:rFonts w:ascii="宋体" w:hAnsi="宋体" w:eastAsia="宋体"/>
                <w:b w:val="0"/>
                <w:i w:val="0"/>
                <w:color w:val="000000"/>
                <w:sz w:val="21"/>
              </w:rPr>
              <w:t>二衬混凝土浇筑不符合安</w:t>
            </w:r>
          </w:p>
        </w:tc>
        <w:tc>
          <w:tcPr>
            <w:tcW w:type="dxa" w:w="2549"/>
            <w:vMerge/>
            <w:tcBorders/>
          </w:tcPr>
          <w:p/>
        </w:tc>
      </w:tr>
      <w:tr>
        <w:trPr>
          <w:trHeight w:hRule="exact" w:val="120"/>
        </w:trPr>
        <w:tc>
          <w:tcPr>
            <w:tcW w:type="dxa" w:w="2549"/>
            <w:vMerge/>
            <w:tcBorders/>
          </w:tcPr>
          <w:p/>
        </w:tc>
        <w:tc>
          <w:tcPr>
            <w:tcW w:type="dxa" w:w="2549"/>
            <w:vMerge/>
            <w:tcBorders/>
          </w:tcPr>
          <w:p/>
        </w:tc>
        <w:tc>
          <w:tcPr>
            <w:tcW w:type="dxa" w:w="2549"/>
            <w:vMerge/>
            <w:tcBorders/>
          </w:tcPr>
          <w:p/>
        </w:tc>
        <w:tc>
          <w:tcPr>
            <w:tcW w:type="dxa" w:w="29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86" w:after="0"/>
              <w:ind w:left="572" w:right="0" w:firstLine="0"/>
              <w:jc w:val="left"/>
            </w:pPr>
            <w:r>
              <w:rPr>
                <w:rFonts w:ascii="宋体" w:hAnsi="宋体" w:eastAsia="宋体"/>
                <w:b w:val="0"/>
                <w:i w:val="0"/>
                <w:color w:val="000000"/>
                <w:sz w:val="21"/>
              </w:rPr>
              <w:t xml:space="preserve">二衬混凝土浇筑工艺 </w:t>
            </w:r>
          </w:p>
        </w:tc>
      </w:tr>
      <w:tr>
        <w:trPr>
          <w:trHeight w:hRule="exact" w:val="268"/>
        </w:trPr>
        <w:tc>
          <w:tcPr>
            <w:tcW w:type="dxa" w:w="2549"/>
            <w:vMerge/>
            <w:tcBorders/>
          </w:tcPr>
          <w:p/>
        </w:tc>
        <w:tc>
          <w:tcPr>
            <w:tcW w:type="dxa" w:w="172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全国范围内大型</w:t>
            </w:r>
          </w:p>
        </w:tc>
        <w:tc>
          <w:tcPr>
            <w:tcW w:type="dxa" w:w="2549"/>
            <w:vMerge/>
            <w:tcBorders/>
          </w:tcPr>
          <w:p/>
        </w:tc>
        <w:tc>
          <w:tcPr>
            <w:tcW w:type="dxa" w:w="2549"/>
            <w:vMerge/>
            <w:tcBorders/>
          </w:tcPr>
          <w:p/>
        </w:tc>
      </w:tr>
      <w:tr>
        <w:trPr>
          <w:trHeight w:hRule="exact" w:val="276"/>
        </w:trPr>
        <w:tc>
          <w:tcPr>
            <w:tcW w:type="dxa" w:w="2549"/>
            <w:vMerge/>
            <w:tcBorders/>
          </w:tcPr>
          <w:p/>
        </w:tc>
        <w:tc>
          <w:tcPr>
            <w:tcW w:type="dxa" w:w="172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水运工程专项整</w:t>
            </w:r>
          </w:p>
        </w:tc>
        <w:tc>
          <w:tcPr>
            <w:tcW w:type="dxa" w:w="3060"/>
            <w:tcBorders/>
            <w:tcMar>
              <w:start w:w="0" w:type="dxa"/>
              <w:end w:w="0" w:type="dxa"/>
            </w:tcMar>
          </w:tcPr>
          <w:p>
            <w:pPr>
              <w:autoSpaceDN w:val="0"/>
              <w:autoSpaceDE w:val="0"/>
              <w:widowControl/>
              <w:spacing w:line="212" w:lineRule="exact" w:before="34" w:after="0"/>
              <w:ind w:left="0" w:right="672" w:firstLine="0"/>
              <w:jc w:val="right"/>
            </w:pPr>
            <w:r>
              <w:rPr>
                <w:rFonts w:ascii="宋体" w:hAnsi="宋体" w:eastAsia="宋体"/>
                <w:b w:val="0"/>
                <w:i w:val="0"/>
                <w:color w:val="000000"/>
                <w:sz w:val="21"/>
              </w:rPr>
              <w:t xml:space="preserve">全施工标准水平 </w:t>
            </w:r>
          </w:p>
        </w:tc>
        <w:tc>
          <w:tcPr>
            <w:tcW w:type="dxa" w:w="2549"/>
            <w:vMerge/>
            <w:tcBorders/>
          </w:tcPr>
          <w:p/>
        </w:tc>
      </w:tr>
    </w:tbl>
    <w:p>
      <w:pPr>
        <w:autoSpaceDN w:val="0"/>
        <w:autoSpaceDE w:val="0"/>
        <w:widowControl/>
        <w:spacing w:line="212" w:lineRule="exact" w:before="30" w:after="32"/>
        <w:ind w:left="0" w:right="6586" w:firstLine="0"/>
        <w:jc w:val="right"/>
      </w:pPr>
      <w:r>
        <w:rPr>
          <w:rFonts w:ascii="宋体" w:hAnsi="宋体" w:eastAsia="宋体"/>
          <w:b w:val="0"/>
          <w:i w:val="0"/>
          <w:color w:val="000000"/>
          <w:sz w:val="21"/>
        </w:rPr>
        <w:t xml:space="preserve">治活动 </w:t>
      </w:r>
    </w:p>
    <w:tbl>
      <w:tblPr>
        <w:tblW w:type="auto" w:w="0"/>
        <w:tblLayout w:type="fixed"/>
        <w:tblLook w:firstColumn="1" w:firstRow="1" w:lastColumn="0" w:lastRow="0" w:noHBand="0" w:noVBand="1" w:val="04A0"/>
        <w:tblInd w:w="876.0" w:type="dxa"/>
      </w:tblPr>
      <w:tblGrid>
        <w:gridCol w:w="2549"/>
        <w:gridCol w:w="2549"/>
        <w:gridCol w:w="2549"/>
        <w:gridCol w:w="2549"/>
      </w:tblGrid>
      <w:tr>
        <w:trPr>
          <w:trHeight w:hRule="exact" w:val="350"/>
        </w:trPr>
        <w:tc>
          <w:tcPr>
            <w:tcW w:type="dxa" w:w="144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04" w:after="0"/>
              <w:ind w:left="0" w:right="0" w:firstLine="0"/>
              <w:jc w:val="center"/>
            </w:pPr>
            <w:r>
              <w:rPr>
                <w:rFonts w:ascii="宋体" w:hAnsi="宋体" w:eastAsia="宋体"/>
                <w:b w:val="0"/>
                <w:i w:val="0"/>
                <w:color w:val="000000"/>
                <w:sz w:val="21"/>
              </w:rPr>
              <w:t xml:space="preserve">19 2010.8 </w:t>
            </w:r>
          </w:p>
        </w:tc>
        <w:tc>
          <w:tcPr>
            <w:tcW w:type="dxa" w:w="1820"/>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福建新建铁路双</w:t>
            </w:r>
          </w:p>
        </w:tc>
        <w:tc>
          <w:tcPr>
            <w:tcW w:type="dxa" w:w="3000"/>
            <w:tcBorders/>
            <w:tcMar>
              <w:start w:w="0" w:type="dxa"/>
              <w:end w:w="0" w:type="dxa"/>
            </w:tcMar>
          </w:tcPr>
          <w:p>
            <w:pPr>
              <w:autoSpaceDN w:val="0"/>
              <w:autoSpaceDE w:val="0"/>
              <w:widowControl/>
              <w:spacing w:line="210" w:lineRule="exact" w:before="30" w:after="0"/>
              <w:ind w:left="538" w:right="0" w:firstLine="0"/>
              <w:jc w:val="left"/>
            </w:pPr>
            <w:r>
              <w:rPr>
                <w:rFonts w:ascii="宋体" w:hAnsi="宋体" w:eastAsia="宋体"/>
                <w:b w:val="0"/>
                <w:i w:val="0"/>
                <w:color w:val="000000"/>
                <w:sz w:val="21"/>
              </w:rPr>
              <w:t>二衬施工中切割下的钢筋</w:t>
            </w:r>
          </w:p>
        </w:tc>
        <w:tc>
          <w:tcPr>
            <w:tcW w:type="dxa" w:w="3038"/>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工人违规操作；工人安全意识</w:t>
            </w:r>
          </w:p>
        </w:tc>
      </w:tr>
      <w:tr>
        <w:trPr>
          <w:trHeight w:hRule="exact" w:val="240"/>
        </w:trPr>
        <w:tc>
          <w:tcPr>
            <w:tcW w:type="dxa" w:w="2549"/>
            <w:vMerge/>
            <w:tcBorders>
              <w:bottom w:sz="4.0" w:val="single" w:color="#000000"/>
            </w:tcBorders>
          </w:tcPr>
          <w:p/>
        </w:tc>
        <w:tc>
          <w:tcPr>
            <w:tcW w:type="dxa" w:w="1820"/>
            <w:vMerge w:val="restart"/>
            <w:tcBorders/>
            <w:tcMar>
              <w:start w:w="0" w:type="dxa"/>
              <w:end w:w="0" w:type="dxa"/>
            </w:tcMar>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洞单线铁路隧道</w:t>
            </w:r>
          </w:p>
        </w:tc>
        <w:tc>
          <w:tcPr>
            <w:tcW w:type="dxa" w:w="3000"/>
            <w:tcBorders/>
            <w:tcMar>
              <w:start w:w="0" w:type="dxa"/>
              <w:end w:w="0" w:type="dxa"/>
            </w:tcMar>
          </w:tcPr>
          <w:p>
            <w:pPr>
              <w:autoSpaceDN w:val="0"/>
              <w:autoSpaceDE w:val="0"/>
              <w:widowControl/>
              <w:spacing w:line="212" w:lineRule="exact" w:before="18" w:after="0"/>
              <w:ind w:left="0" w:right="0" w:firstLine="0"/>
              <w:jc w:val="center"/>
            </w:pPr>
            <w:r>
              <w:rPr>
                <w:rFonts w:ascii="宋体" w:hAnsi="宋体" w:eastAsia="宋体"/>
                <w:b w:val="0"/>
                <w:i w:val="0"/>
                <w:color w:val="000000"/>
                <w:sz w:val="21"/>
              </w:rPr>
              <w:t>头引燃了附近的防水板导致火</w:t>
            </w:r>
          </w:p>
        </w:tc>
        <w:tc>
          <w:tcPr>
            <w:tcW w:type="dxa" w:w="3038"/>
            <w:vMerge w:val="restart"/>
            <w:tcBorders/>
            <w:tcMar>
              <w:start w:w="0" w:type="dxa"/>
              <w:end w:w="0" w:type="dxa"/>
            </w:tcMar>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差；安全教育不足；工人个人</w:t>
            </w:r>
          </w:p>
        </w:tc>
      </w:tr>
      <w:tr>
        <w:trPr>
          <w:trHeight w:hRule="exact" w:val="56"/>
        </w:trPr>
        <w:tc>
          <w:tcPr>
            <w:tcW w:type="dxa" w:w="2549"/>
            <w:vMerge/>
            <w:tcBorders>
              <w:bottom w:sz="4.0" w:val="single" w:color="#000000"/>
            </w:tcBorders>
          </w:tcPr>
          <w:p/>
        </w:tc>
        <w:tc>
          <w:tcPr>
            <w:tcW w:type="dxa" w:w="2549"/>
            <w:vMerge/>
            <w:tcBorders/>
          </w:tcPr>
          <w:p/>
        </w:tc>
        <w:tc>
          <w:tcPr>
            <w:tcW w:type="dxa" w:w="300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18" w:after="0"/>
              <w:ind w:left="0" w:right="0" w:firstLine="0"/>
              <w:jc w:val="center"/>
            </w:pPr>
            <w:r>
              <w:rPr>
                <w:rFonts w:ascii="宋体" w:hAnsi="宋体" w:eastAsia="宋体"/>
                <w:b w:val="0"/>
                <w:i w:val="0"/>
                <w:color w:val="000000"/>
                <w:sz w:val="21"/>
              </w:rPr>
              <w:t xml:space="preserve">灾 </w:t>
            </w:r>
          </w:p>
        </w:tc>
        <w:tc>
          <w:tcPr>
            <w:tcW w:type="dxa" w:w="2549"/>
            <w:vMerge/>
            <w:tcBorders/>
          </w:tcPr>
          <w:p/>
        </w:tc>
      </w:tr>
      <w:tr>
        <w:trPr>
          <w:trHeight w:hRule="exact" w:val="380"/>
        </w:trPr>
        <w:tc>
          <w:tcPr>
            <w:tcW w:type="dxa" w:w="2549"/>
            <w:vMerge/>
            <w:tcBorders>
              <w:bottom w:sz="4.0" w:val="single" w:color="#000000"/>
            </w:tcBorders>
          </w:tcPr>
          <w:p/>
        </w:tc>
        <w:tc>
          <w:tcPr>
            <w:tcW w:type="dxa" w:w="1820"/>
            <w:tcBorders>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防水板起火事故 </w:t>
            </w:r>
          </w:p>
        </w:tc>
        <w:tc>
          <w:tcPr>
            <w:tcW w:type="dxa" w:w="2549"/>
            <w:vMerge/>
            <w:tcBorders>
              <w:bottom w:sz="4.0" w:val="single" w:color="#000000"/>
            </w:tcBorders>
          </w:tcPr>
          <w:p/>
        </w:tc>
        <w:tc>
          <w:tcPr>
            <w:tcW w:type="dxa" w:w="3038"/>
            <w:tcBorders>
              <w:bottom w:sz="4.0" w:val="single" w:color="#000000"/>
            </w:tcBorders>
            <w:tcMar>
              <w:start w:w="0" w:type="dxa"/>
              <w:end w:w="0" w:type="dxa"/>
            </w:tcMar>
          </w:tcPr>
          <w:p>
            <w:pPr>
              <w:autoSpaceDN w:val="0"/>
              <w:autoSpaceDE w:val="0"/>
              <w:widowControl/>
              <w:spacing w:line="210" w:lineRule="exact" w:before="30" w:after="0"/>
              <w:ind w:left="0" w:right="994" w:firstLine="0"/>
              <w:jc w:val="right"/>
            </w:pPr>
            <w:r>
              <w:rPr>
                <w:rFonts w:ascii="宋体" w:hAnsi="宋体" w:eastAsia="宋体"/>
                <w:b w:val="0"/>
                <w:i w:val="0"/>
                <w:color w:val="000000"/>
                <w:sz w:val="21"/>
              </w:rPr>
              <w:t xml:space="preserve">素质不够 </w:t>
            </w:r>
          </w:p>
        </w:tc>
      </w:tr>
    </w:tbl>
    <w:p>
      <w:pPr>
        <w:autoSpaceDN w:val="0"/>
        <w:autoSpaceDE w:val="0"/>
        <w:widowControl/>
        <w:spacing w:line="180" w:lineRule="exact" w:before="802" w:after="0"/>
        <w:ind w:left="0" w:right="4124" w:firstLine="0"/>
        <w:jc w:val="right"/>
      </w:pPr>
      <w:r>
        <w:rPr>
          <w:rFonts w:ascii="宋体" w:hAnsi="宋体" w:eastAsia="宋体"/>
          <w:b w:val="0"/>
          <w:i w:val="0"/>
          <w:color w:val="000000"/>
          <w:sz w:val="18"/>
        </w:rPr>
        <w:t xml:space="preserve">- 25 -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81" name="Picture 4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2" name="Picture 4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38" w:firstLine="0"/>
        <w:jc w:val="right"/>
      </w:pPr>
      <w:r>
        <w:rPr>
          <w:rFonts w:ascii="宋体" w:hAnsi="宋体" w:eastAsia="宋体"/>
          <w:b w:val="0"/>
          <w:i w:val="0"/>
          <w:color w:val="000000"/>
          <w:sz w:val="21"/>
        </w:rPr>
        <w:t>盾构隧道二次衬砌施工风险分析与控制研究</w:t>
      </w:r>
    </w:p>
    <w:p>
      <w:pPr>
        <w:autoSpaceDN w:val="0"/>
        <w:tabs>
          <w:tab w:pos="5140" w:val="left"/>
        </w:tabs>
        <w:autoSpaceDE w:val="0"/>
        <w:widowControl/>
        <w:spacing w:line="350" w:lineRule="exact" w:before="554" w:after="54"/>
        <w:ind w:left="5086" w:right="3744" w:firstLine="0"/>
        <w:jc w:val="left"/>
      </w:pPr>
      <w:r>
        <w:rPr>
          <w:rFonts w:ascii="宋体" w:hAnsi="宋体" w:eastAsia="宋体"/>
          <w:b w:val="0"/>
          <w:i w:val="0"/>
          <w:color w:val="000000"/>
          <w:sz w:val="21"/>
        </w:rPr>
        <w:t xml:space="preserve">表3.1  续表 </w:t>
      </w:r>
      <w:r>
        <w:br/>
      </w:r>
      <w:r>
        <w:rPr>
          <w:rFonts w:ascii="Times New Roman" w:hAnsi="Times New Roman" w:eastAsia="Times New Roman"/>
          <w:b w:val="0"/>
          <w:i w:val="0"/>
          <w:color w:val="000000"/>
          <w:sz w:val="21"/>
        </w:rPr>
        <w:t>Tab. 3.1  Cont</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306"/>
        </w:trPr>
        <w:tc>
          <w:tcPr>
            <w:tcW w:type="dxa" w:w="1398"/>
            <w:vMerge w:val="restart"/>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2" w:after="0"/>
              <w:ind w:left="0" w:right="0" w:firstLine="0"/>
              <w:jc w:val="center"/>
            </w:pPr>
            <w:r>
              <w:rPr>
                <w:rFonts w:ascii="宋体" w:hAnsi="宋体" w:eastAsia="宋体"/>
                <w:b w:val="0"/>
                <w:i w:val="0"/>
                <w:color w:val="000000"/>
                <w:sz w:val="21"/>
              </w:rPr>
              <w:t xml:space="preserve">20 2009.6 </w:t>
            </w:r>
          </w:p>
        </w:tc>
        <w:tc>
          <w:tcPr>
            <w:tcW w:type="dxa" w:w="1852"/>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三峡翻坝季家坡</w:t>
            </w:r>
          </w:p>
        </w:tc>
        <w:tc>
          <w:tcPr>
            <w:tcW w:type="dxa" w:w="3004"/>
            <w:tcBorders>
              <w:top w:sz="3.2000000000000455" w:val="single" w:color="#000000"/>
            </w:tcBorders>
            <w:tcMar>
              <w:start w:w="0" w:type="dxa"/>
              <w:end w:w="0" w:type="dxa"/>
            </w:tcMar>
          </w:tcPr>
          <w:p>
            <w:pPr>
              <w:autoSpaceDN w:val="0"/>
              <w:autoSpaceDE w:val="0"/>
              <w:widowControl/>
              <w:spacing w:line="210" w:lineRule="exact" w:before="92" w:after="0"/>
              <w:ind w:left="538" w:right="0" w:firstLine="0"/>
              <w:jc w:val="left"/>
            </w:pPr>
            <w:r>
              <w:rPr>
                <w:rFonts w:ascii="宋体" w:hAnsi="宋体" w:eastAsia="宋体"/>
                <w:b w:val="0"/>
                <w:i w:val="0"/>
                <w:color w:val="000000"/>
                <w:sz w:val="21"/>
              </w:rPr>
              <w:t>隧道内二衬施工时，工人</w:t>
            </w:r>
          </w:p>
        </w:tc>
        <w:tc>
          <w:tcPr>
            <w:tcW w:type="dxa" w:w="3034"/>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工人违规操作；工人安全意识</w:t>
            </w:r>
          </w:p>
        </w:tc>
      </w:tr>
      <w:tr>
        <w:trPr>
          <w:trHeight w:hRule="exact" w:val="104"/>
        </w:trPr>
        <w:tc>
          <w:tcPr>
            <w:tcW w:type="dxa" w:w="2549"/>
            <w:vMerge/>
            <w:tcBorders>
              <w:top w:sz="3.2000000000000455" w:val="single" w:color="#000000"/>
            </w:tcBorders>
          </w:tcPr>
          <w:p/>
        </w:tc>
        <w:tc>
          <w:tcPr>
            <w:tcW w:type="dxa" w:w="1852"/>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隧道进口左洞火</w:t>
            </w:r>
          </w:p>
        </w:tc>
        <w:tc>
          <w:tcPr>
            <w:tcW w:type="dxa" w:w="300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施工不当，造成防水板起火 </w:t>
            </w:r>
          </w:p>
        </w:tc>
        <w:tc>
          <w:tcPr>
            <w:tcW w:type="dxa" w:w="2549"/>
            <w:vMerge/>
            <w:tcBorders>
              <w:top w:sz="3.2000000000000455" w:val="single" w:color="#000000"/>
            </w:tcBorders>
          </w:tcPr>
          <w:p/>
        </w:tc>
      </w:tr>
      <w:tr>
        <w:trPr>
          <w:trHeight w:hRule="exact" w:val="136"/>
        </w:trPr>
        <w:tc>
          <w:tcPr>
            <w:tcW w:type="dxa" w:w="2549"/>
            <w:vMerge/>
            <w:tcBorders>
              <w:top w:sz="3.2000000000000455" w:val="single" w:color="#000000"/>
            </w:tcBorders>
          </w:tcPr>
          <w:p/>
        </w:tc>
        <w:tc>
          <w:tcPr>
            <w:tcW w:type="dxa" w:w="2549"/>
            <w:vMerge/>
            <w:tcBorders/>
          </w:tcPr>
          <w:p/>
        </w:tc>
        <w:tc>
          <w:tcPr>
            <w:tcW w:type="dxa" w:w="2549"/>
            <w:vMerge/>
            <w:tcBorders/>
          </w:tcPr>
          <w:p/>
        </w:tc>
        <w:tc>
          <w:tcPr>
            <w:tcW w:type="dxa" w:w="3034"/>
            <w:vMerge w:val="restart"/>
            <w:tcBorders/>
            <w:tcMar>
              <w:start w:w="0" w:type="dxa"/>
              <w:end w:w="0" w:type="dxa"/>
            </w:tcMar>
            <w:tcMar>
              <w:start w:w="0" w:type="dxa"/>
              <w:end w:w="0" w:type="dxa"/>
            </w:tcMar>
          </w:tcPr>
          <w:p>
            <w:pPr>
              <w:autoSpaceDN w:val="0"/>
              <w:autoSpaceDE w:val="0"/>
              <w:widowControl/>
              <w:spacing w:line="212" w:lineRule="exact" w:before="32" w:after="0"/>
              <w:ind w:left="674" w:right="0" w:firstLine="0"/>
              <w:jc w:val="left"/>
            </w:pPr>
            <w:r>
              <w:rPr>
                <w:rFonts w:ascii="宋体" w:hAnsi="宋体" w:eastAsia="宋体"/>
                <w:b w:val="0"/>
                <w:i w:val="0"/>
                <w:color w:val="000000"/>
                <w:sz w:val="21"/>
              </w:rPr>
              <w:t xml:space="preserve">差；安全教育不足 </w:t>
            </w:r>
          </w:p>
        </w:tc>
      </w:tr>
      <w:tr>
        <w:trPr>
          <w:trHeight w:hRule="exact" w:val="274"/>
        </w:trPr>
        <w:tc>
          <w:tcPr>
            <w:tcW w:type="dxa" w:w="2549"/>
            <w:vMerge/>
            <w:tcBorders>
              <w:top w:sz="3.2000000000000455" w:val="single" w:color="#000000"/>
            </w:tcBorders>
          </w:tcPr>
          <w:p/>
        </w:tc>
        <w:tc>
          <w:tcPr>
            <w:tcW w:type="dxa" w:w="1852"/>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灾事故 </w:t>
            </w:r>
          </w:p>
        </w:tc>
        <w:tc>
          <w:tcPr>
            <w:tcW w:type="dxa" w:w="2549"/>
            <w:vMerge/>
            <w:tcBorders/>
          </w:tcPr>
          <w:p/>
        </w:tc>
        <w:tc>
          <w:tcPr>
            <w:tcW w:type="dxa" w:w="2549"/>
            <w:vMerge/>
            <w:tcBorders/>
          </w:tcPr>
          <w:p/>
        </w:tc>
      </w:tr>
    </w:tbl>
    <w:p>
      <w:pPr>
        <w:autoSpaceDN w:val="0"/>
        <w:autoSpaceDE w:val="0"/>
        <w:widowControl/>
        <w:spacing w:line="212" w:lineRule="exact" w:before="26" w:after="32"/>
        <w:ind w:left="0" w:right="3206" w:firstLine="0"/>
        <w:jc w:val="right"/>
      </w:pPr>
      <w:r>
        <w:rPr>
          <w:rFonts w:ascii="宋体" w:hAnsi="宋体" w:eastAsia="宋体"/>
          <w:b w:val="0"/>
          <w:i w:val="0"/>
          <w:color w:val="000000"/>
          <w:sz w:val="21"/>
        </w:rPr>
        <w:t>切割衬砌台混凝土浇注口</w:t>
      </w:r>
    </w:p>
    <w:tbl>
      <w:tblPr>
        <w:tblW w:type="auto" w:w="0"/>
        <w:tblLayout w:type="fixed"/>
        <w:tblLook w:firstColumn="1" w:firstRow="1" w:lastColumn="0" w:lastRow="0" w:noHBand="0" w:noVBand="1" w:val="04A0"/>
        <w:tblInd w:w="500.0" w:type="dxa"/>
      </w:tblPr>
      <w:tblGrid>
        <w:gridCol w:w="2549"/>
        <w:gridCol w:w="2549"/>
        <w:gridCol w:w="2549"/>
        <w:gridCol w:w="2549"/>
      </w:tblGrid>
      <w:tr>
        <w:trPr>
          <w:trHeight w:hRule="exact" w:val="292"/>
        </w:trPr>
        <w:tc>
          <w:tcPr>
            <w:tcW w:type="dxa" w:w="1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2" w:after="0"/>
              <w:ind w:left="0" w:right="86" w:firstLine="0"/>
              <w:jc w:val="right"/>
            </w:pPr>
            <w:r>
              <w:rPr>
                <w:rFonts w:ascii="宋体" w:hAnsi="宋体" w:eastAsia="宋体"/>
                <w:b w:val="0"/>
                <w:i w:val="0"/>
                <w:color w:val="000000"/>
                <w:sz w:val="21"/>
              </w:rPr>
              <w:t xml:space="preserve">21 2008.12 </w:t>
            </w:r>
          </w:p>
        </w:tc>
        <w:tc>
          <w:tcPr>
            <w:tcW w:type="dxa" w:w="172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西安地铁2 号线</w:t>
            </w:r>
          </w:p>
        </w:tc>
        <w:tc>
          <w:tcPr>
            <w:tcW w:type="dxa" w:w="306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时，切割下的钢板不慎掉入已</w:t>
            </w:r>
          </w:p>
        </w:tc>
        <w:tc>
          <w:tcPr>
            <w:tcW w:type="dxa" w:w="296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安全教育不足；现场安全管理</w:t>
            </w:r>
          </w:p>
        </w:tc>
      </w:tr>
      <w:tr>
        <w:trPr>
          <w:trHeight w:hRule="exact" w:val="240"/>
        </w:trPr>
        <w:tc>
          <w:tcPr>
            <w:tcW w:type="dxa" w:w="2549"/>
            <w:vMerge/>
            <w:tcBorders/>
          </w:tcPr>
          <w:p/>
        </w:tc>
        <w:tc>
          <w:tcPr>
            <w:tcW w:type="dxa" w:w="1720"/>
            <w:tcBorders/>
            <w:tcMar>
              <w:start w:w="0" w:type="dxa"/>
              <w:end w:w="0" w:type="dxa"/>
            </w:tcMar>
          </w:tcPr>
          <w:p>
            <w:pPr>
              <w:autoSpaceDN w:val="0"/>
              <w:autoSpaceDE w:val="0"/>
              <w:widowControl/>
              <w:spacing w:line="210" w:lineRule="exact" w:before="10" w:after="0"/>
              <w:ind w:left="0" w:right="0" w:firstLine="0"/>
              <w:jc w:val="center"/>
            </w:pPr>
            <w:r>
              <w:rPr>
                <w:rFonts w:ascii="宋体" w:hAnsi="宋体" w:eastAsia="宋体"/>
                <w:b w:val="0"/>
                <w:i w:val="0"/>
                <w:color w:val="000000"/>
                <w:sz w:val="21"/>
              </w:rPr>
              <w:t>长延堡站左线隧</w:t>
            </w:r>
          </w:p>
        </w:tc>
        <w:tc>
          <w:tcPr>
            <w:tcW w:type="dxa" w:w="3060"/>
            <w:vMerge w:val="restart"/>
            <w:tcBorders/>
            <w:tcMar>
              <w:start w:w="0" w:type="dxa"/>
              <w:end w:w="0" w:type="dxa"/>
            </w:tcMar>
            <w:tcMar>
              <w:start w:w="0" w:type="dxa"/>
              <w:end w:w="0" w:type="dxa"/>
            </w:tcMar>
          </w:tcPr>
          <w:p>
            <w:pPr>
              <w:autoSpaceDN w:val="0"/>
              <w:autoSpaceDE w:val="0"/>
              <w:widowControl/>
              <w:spacing w:line="212" w:lineRule="exact" w:before="146" w:after="0"/>
              <w:ind w:left="0" w:right="0" w:firstLine="0"/>
              <w:jc w:val="center"/>
            </w:pPr>
            <w:r>
              <w:rPr>
                <w:rFonts w:ascii="宋体" w:hAnsi="宋体" w:eastAsia="宋体"/>
                <w:b w:val="0"/>
                <w:i w:val="0"/>
                <w:color w:val="000000"/>
                <w:sz w:val="21"/>
              </w:rPr>
              <w:t>立好的二衬模板内无法取出，</w:t>
            </w:r>
          </w:p>
        </w:tc>
        <w:tc>
          <w:tcPr>
            <w:tcW w:type="dxa" w:w="2960"/>
            <w:tcBorders/>
            <w:tcMar>
              <w:start w:w="0" w:type="dxa"/>
              <w:end w:w="0" w:type="dxa"/>
            </w:tcMar>
          </w:tcPr>
          <w:p>
            <w:pPr>
              <w:autoSpaceDN w:val="0"/>
              <w:autoSpaceDE w:val="0"/>
              <w:widowControl/>
              <w:spacing w:line="210" w:lineRule="exact" w:before="10" w:after="0"/>
              <w:ind w:left="0" w:right="0" w:firstLine="0"/>
              <w:jc w:val="center"/>
            </w:pPr>
            <w:r>
              <w:rPr>
                <w:rFonts w:ascii="宋体" w:hAnsi="宋体" w:eastAsia="宋体"/>
                <w:b w:val="0"/>
                <w:i w:val="0"/>
                <w:color w:val="000000"/>
                <w:sz w:val="21"/>
              </w:rPr>
              <w:t>不到位；工人安全意识差；作</w:t>
            </w:r>
          </w:p>
        </w:tc>
      </w:tr>
      <w:tr>
        <w:trPr>
          <w:trHeight w:hRule="exact" w:val="180"/>
        </w:trPr>
        <w:tc>
          <w:tcPr>
            <w:tcW w:type="dxa" w:w="2549"/>
            <w:vMerge/>
            <w:tcBorders/>
          </w:tcPr>
          <w:p/>
        </w:tc>
        <w:tc>
          <w:tcPr>
            <w:tcW w:type="dxa" w:w="1720"/>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道失火 </w:t>
            </w:r>
          </w:p>
        </w:tc>
        <w:tc>
          <w:tcPr>
            <w:tcW w:type="dxa" w:w="2549"/>
            <w:vMerge/>
            <w:tcBorders/>
          </w:tcPr>
          <w:p/>
        </w:tc>
        <w:tc>
          <w:tcPr>
            <w:tcW w:type="dxa" w:w="2960"/>
            <w:vMerge w:val="restart"/>
            <w:tcBorders/>
            <w:tcMar>
              <w:start w:w="0" w:type="dxa"/>
              <w:end w:w="0" w:type="dxa"/>
            </w:tcMar>
            <w:tcMar>
              <w:start w:w="0" w:type="dxa"/>
              <w:end w:w="0" w:type="dxa"/>
            </w:tcMar>
          </w:tcPr>
          <w:p>
            <w:pPr>
              <w:autoSpaceDN w:val="0"/>
              <w:autoSpaceDE w:val="0"/>
              <w:widowControl/>
              <w:spacing w:line="212" w:lineRule="exact" w:before="42" w:after="0"/>
              <w:ind w:left="0" w:right="810" w:firstLine="0"/>
              <w:jc w:val="right"/>
            </w:pPr>
            <w:r>
              <w:rPr>
                <w:rFonts w:ascii="宋体" w:hAnsi="宋体" w:eastAsia="宋体"/>
                <w:b w:val="0"/>
                <w:i w:val="0"/>
                <w:color w:val="000000"/>
                <w:sz w:val="21"/>
              </w:rPr>
              <w:t xml:space="preserve">业空间狭小 </w:t>
            </w:r>
          </w:p>
        </w:tc>
      </w:tr>
      <w:tr>
        <w:trPr>
          <w:trHeight w:hRule="exact" w:val="338"/>
        </w:trPr>
        <w:tc>
          <w:tcPr>
            <w:tcW w:type="dxa" w:w="2549"/>
            <w:vMerge/>
            <w:tcBorders/>
          </w:tcPr>
          <w:p/>
        </w:tc>
        <w:tc>
          <w:tcPr>
            <w:tcW w:type="dxa" w:w="2549"/>
            <w:vMerge/>
            <w:tcBorders/>
          </w:tcPr>
          <w:p/>
        </w:tc>
        <w:tc>
          <w:tcPr>
            <w:tcW w:type="dxa" w:w="3060"/>
            <w:tcBorders/>
            <w:tcMar>
              <w:start w:w="0" w:type="dxa"/>
              <w:end w:w="0" w:type="dxa"/>
            </w:tcMar>
          </w:tcPr>
          <w:p>
            <w:pPr>
              <w:autoSpaceDN w:val="0"/>
              <w:autoSpaceDE w:val="0"/>
              <w:widowControl/>
              <w:spacing w:line="210" w:lineRule="exact" w:before="68" w:after="0"/>
              <w:ind w:left="284" w:right="0" w:firstLine="0"/>
              <w:jc w:val="left"/>
            </w:pPr>
            <w:r>
              <w:rPr>
                <w:rFonts w:ascii="宋体" w:hAnsi="宋体" w:eastAsia="宋体"/>
                <w:b w:val="0"/>
                <w:i w:val="0"/>
                <w:color w:val="000000"/>
                <w:sz w:val="21"/>
              </w:rPr>
              <w:t xml:space="preserve">引起改性沥青防水卷材燃烧 </w:t>
            </w:r>
          </w:p>
        </w:tc>
        <w:tc>
          <w:tcPr>
            <w:tcW w:type="dxa" w:w="2549"/>
            <w:vMerge/>
            <w:tcBorders/>
          </w:tcPr>
          <w:p/>
        </w:tc>
      </w:tr>
    </w:tbl>
    <w:p>
      <w:pPr>
        <w:autoSpaceDN w:val="0"/>
        <w:autoSpaceDE w:val="0"/>
        <w:widowControl/>
        <w:spacing w:line="212" w:lineRule="exact" w:before="68" w:after="30"/>
        <w:ind w:left="0" w:right="3162" w:firstLine="0"/>
        <w:jc w:val="right"/>
      </w:pPr>
      <w:r>
        <w:rPr>
          <w:rFonts w:ascii="宋体" w:hAnsi="宋体" w:eastAsia="宋体"/>
          <w:b w:val="0"/>
          <w:i w:val="0"/>
          <w:color w:val="000000"/>
          <w:sz w:val="21"/>
        </w:rPr>
        <w:t>对二衬钢筋绑扎完成后在</w:t>
      </w:r>
    </w:p>
    <w:tbl>
      <w:tblPr>
        <w:tblW w:type="auto" w:w="0"/>
        <w:tblLayout w:type="fixed"/>
        <w:tblLook w:firstColumn="1" w:firstRow="1" w:lastColumn="0" w:lastRow="0" w:noHBand="0" w:noVBand="1" w:val="04A0"/>
        <w:tblInd w:w="876.0" w:type="dxa"/>
      </w:tblPr>
      <w:tblGrid>
        <w:gridCol w:w="2549"/>
        <w:gridCol w:w="2549"/>
        <w:gridCol w:w="2549"/>
        <w:gridCol w:w="2549"/>
      </w:tblGrid>
      <w:tr>
        <w:trPr>
          <w:trHeight w:hRule="exact" w:val="292"/>
        </w:trPr>
        <w:tc>
          <w:tcPr>
            <w:tcW w:type="dxa" w:w="1484"/>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2" w:after="0"/>
              <w:ind w:left="0" w:right="0" w:firstLine="0"/>
              <w:jc w:val="center"/>
            </w:pPr>
            <w:r>
              <w:rPr>
                <w:rFonts w:ascii="宋体" w:hAnsi="宋体" w:eastAsia="宋体"/>
                <w:b w:val="0"/>
                <w:i w:val="0"/>
                <w:color w:val="000000"/>
                <w:sz w:val="21"/>
              </w:rPr>
              <w:t xml:space="preserve">22 2006.11 </w:t>
            </w:r>
          </w:p>
        </w:tc>
        <w:tc>
          <w:tcPr>
            <w:tcW w:type="dxa" w:w="17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福建泉三高速公</w:t>
            </w:r>
          </w:p>
        </w:tc>
        <w:tc>
          <w:tcPr>
            <w:tcW w:type="dxa" w:w="310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大跨度又没有对承力部位进行</w:t>
            </w:r>
          </w:p>
        </w:tc>
        <w:tc>
          <w:tcPr>
            <w:tcW w:type="dxa" w:w="3018"/>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安全教育不足；工人安全意识</w:t>
            </w:r>
          </w:p>
        </w:tc>
      </w:tr>
      <w:tr>
        <w:trPr>
          <w:trHeight w:hRule="exact" w:val="240"/>
        </w:trPr>
        <w:tc>
          <w:tcPr>
            <w:tcW w:type="dxa" w:w="2549"/>
            <w:vMerge/>
            <w:tcBorders>
              <w:bottom w:sz="3.199999999999818" w:val="single" w:color="#000000"/>
            </w:tcBorders>
          </w:tcPr>
          <w:p/>
        </w:tc>
        <w:tc>
          <w:tcPr>
            <w:tcW w:type="dxa" w:w="1700"/>
            <w:tcBorders/>
            <w:tcMar>
              <w:start w:w="0" w:type="dxa"/>
              <w:end w:w="0" w:type="dxa"/>
            </w:tcMar>
          </w:tcPr>
          <w:p>
            <w:pPr>
              <w:autoSpaceDN w:val="0"/>
              <w:autoSpaceDE w:val="0"/>
              <w:widowControl/>
              <w:spacing w:line="212" w:lineRule="exact" w:before="10" w:after="0"/>
              <w:ind w:left="0" w:right="0" w:firstLine="0"/>
              <w:jc w:val="center"/>
            </w:pPr>
            <w:r>
              <w:rPr>
                <w:rFonts w:ascii="宋体" w:hAnsi="宋体" w:eastAsia="宋体"/>
                <w:b w:val="0"/>
                <w:i w:val="0"/>
                <w:color w:val="000000"/>
                <w:sz w:val="21"/>
              </w:rPr>
              <w:t>路二衬钢筋坍塌</w:t>
            </w:r>
          </w:p>
        </w:tc>
        <w:tc>
          <w:tcPr>
            <w:tcW w:type="dxa" w:w="3100"/>
            <w:vMerge w:val="restart"/>
            <w:tcBorders/>
            <w:tcMar>
              <w:start w:w="0" w:type="dxa"/>
              <w:end w:w="0" w:type="dxa"/>
            </w:tcMar>
            <w:tcMar>
              <w:start w:w="0" w:type="dxa"/>
              <w:end w:w="0" w:type="dxa"/>
            </w:tcMar>
          </w:tcPr>
          <w:p>
            <w:pPr>
              <w:autoSpaceDN w:val="0"/>
              <w:autoSpaceDE w:val="0"/>
              <w:widowControl/>
              <w:spacing w:line="210" w:lineRule="exact" w:before="148" w:after="0"/>
              <w:ind w:left="0" w:right="0" w:firstLine="0"/>
              <w:jc w:val="center"/>
            </w:pPr>
            <w:r>
              <w:rPr>
                <w:rFonts w:ascii="宋体" w:hAnsi="宋体" w:eastAsia="宋体"/>
                <w:b w:val="0"/>
                <w:i w:val="0"/>
                <w:color w:val="000000"/>
                <w:sz w:val="21"/>
              </w:rPr>
              <w:t>挂吊和支撑的情况下，没有及</w:t>
            </w:r>
          </w:p>
        </w:tc>
        <w:tc>
          <w:tcPr>
            <w:tcW w:type="dxa" w:w="3018"/>
            <w:tcBorders/>
            <w:tcMar>
              <w:start w:w="0" w:type="dxa"/>
              <w:end w:w="0" w:type="dxa"/>
            </w:tcMar>
          </w:tcPr>
          <w:p>
            <w:pPr>
              <w:autoSpaceDN w:val="0"/>
              <w:autoSpaceDE w:val="0"/>
              <w:widowControl/>
              <w:spacing w:line="212" w:lineRule="exact" w:before="10" w:after="0"/>
              <w:ind w:left="0" w:right="0" w:firstLine="0"/>
              <w:jc w:val="center"/>
            </w:pPr>
            <w:r>
              <w:rPr>
                <w:rFonts w:ascii="宋体" w:hAnsi="宋体" w:eastAsia="宋体"/>
                <w:b w:val="0"/>
                <w:i w:val="0"/>
                <w:color w:val="000000"/>
                <w:sz w:val="21"/>
              </w:rPr>
              <w:t>差；现场安全管理不到位；安</w:t>
            </w:r>
          </w:p>
        </w:tc>
      </w:tr>
      <w:tr>
        <w:trPr>
          <w:trHeight w:hRule="exact" w:val="180"/>
        </w:trPr>
        <w:tc>
          <w:tcPr>
            <w:tcW w:type="dxa" w:w="2549"/>
            <w:vMerge/>
            <w:tcBorders>
              <w:bottom w:sz="3.199999999999818" w:val="single" w:color="#000000"/>
            </w:tcBorders>
          </w:tcPr>
          <w:p/>
        </w:tc>
        <w:tc>
          <w:tcPr>
            <w:tcW w:type="dxa" w:w="170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事故 </w:t>
            </w:r>
          </w:p>
        </w:tc>
        <w:tc>
          <w:tcPr>
            <w:tcW w:type="dxa" w:w="2549"/>
            <w:vMerge/>
            <w:tcBorders/>
          </w:tcPr>
          <w:p/>
        </w:tc>
        <w:tc>
          <w:tcPr>
            <w:tcW w:type="dxa" w:w="301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44" w:after="0"/>
              <w:ind w:left="658" w:right="0" w:firstLine="0"/>
              <w:jc w:val="left"/>
            </w:pPr>
            <w:r>
              <w:rPr>
                <w:rFonts w:ascii="宋体" w:hAnsi="宋体" w:eastAsia="宋体"/>
                <w:b w:val="0"/>
                <w:i w:val="0"/>
                <w:color w:val="000000"/>
                <w:sz w:val="21"/>
              </w:rPr>
              <w:t xml:space="preserve">全检查制度未落实 </w:t>
            </w:r>
          </w:p>
        </w:tc>
      </w:tr>
      <w:tr>
        <w:trPr>
          <w:trHeight w:hRule="exact" w:val="384"/>
        </w:trPr>
        <w:tc>
          <w:tcPr>
            <w:tcW w:type="dxa" w:w="2549"/>
            <w:vMerge/>
            <w:tcBorders>
              <w:bottom w:sz="3.199999999999818" w:val="single" w:color="#000000"/>
            </w:tcBorders>
          </w:tcPr>
          <w:p/>
        </w:tc>
        <w:tc>
          <w:tcPr>
            <w:tcW w:type="dxa" w:w="2549"/>
            <w:vMerge/>
            <w:tcBorders>
              <w:bottom w:sz="3.199999999999818" w:val="single" w:color="#000000"/>
            </w:tcBorders>
          </w:tcPr>
          <w:p/>
        </w:tc>
        <w:tc>
          <w:tcPr>
            <w:tcW w:type="dxa" w:w="3100"/>
            <w:tcBorders>
              <w:bottom w:sz="3.199999999999818" w:val="single" w:color="#000000"/>
            </w:tcBorders>
            <w:tcMar>
              <w:start w:w="0" w:type="dxa"/>
              <w:end w:w="0" w:type="dxa"/>
            </w:tcMar>
          </w:tcPr>
          <w:p>
            <w:pPr>
              <w:autoSpaceDN w:val="0"/>
              <w:autoSpaceDE w:val="0"/>
              <w:widowControl/>
              <w:spacing w:line="212" w:lineRule="exact" w:before="68" w:after="0"/>
              <w:ind w:left="156" w:right="0" w:firstLine="0"/>
              <w:jc w:val="left"/>
            </w:pPr>
            <w:r>
              <w:rPr>
                <w:rFonts w:ascii="宋体" w:hAnsi="宋体" w:eastAsia="宋体"/>
                <w:b w:val="0"/>
                <w:i w:val="0"/>
                <w:color w:val="000000"/>
                <w:sz w:val="21"/>
              </w:rPr>
              <w:t xml:space="preserve">时衬砌，致使钢筋疲劳失稳 </w:t>
            </w:r>
          </w:p>
        </w:tc>
        <w:tc>
          <w:tcPr>
            <w:tcW w:type="dxa" w:w="2549"/>
            <w:vMerge/>
            <w:tcBorders>
              <w:bottom w:sz="3.199999999999818" w:val="single" w:color="#000000"/>
            </w:tcBorders>
          </w:tcPr>
          <w:p/>
        </w:tc>
      </w:tr>
    </w:tbl>
    <w:p>
      <w:pPr>
        <w:autoSpaceDN w:val="0"/>
        <w:autoSpaceDE w:val="0"/>
        <w:widowControl/>
        <w:spacing w:line="240" w:lineRule="exact" w:before="548" w:after="0"/>
        <w:ind w:left="998" w:right="0" w:firstLine="0"/>
        <w:jc w:val="left"/>
      </w:pPr>
      <w:r>
        <w:rPr>
          <w:rFonts w:ascii="黑体" w:hAnsi="黑体" w:eastAsia="黑体"/>
          <w:b w:val="0"/>
          <w:i w:val="0"/>
          <w:color w:val="000000"/>
          <w:sz w:val="24"/>
        </w:rPr>
        <w:t xml:space="preserve">3.2.2  基于文献分析的共性风险因素识别 </w:t>
      </w:r>
    </w:p>
    <w:p>
      <w:pPr>
        <w:autoSpaceDN w:val="0"/>
        <w:autoSpaceDE w:val="0"/>
        <w:widowControl/>
        <w:spacing w:line="320" w:lineRule="exact" w:before="184" w:after="0"/>
        <w:ind w:left="1478" w:right="0" w:firstLine="0"/>
        <w:jc w:val="left"/>
      </w:pPr>
      <w:r>
        <w:rPr>
          <w:rFonts w:ascii="宋体" w:hAnsi="宋体" w:eastAsia="宋体"/>
          <w:b w:val="0"/>
          <w:i w:val="0"/>
          <w:color w:val="000000"/>
          <w:sz w:val="24"/>
        </w:rPr>
        <w:t>本文在中国知网全文数据库（</w:t>
      </w:r>
      <w:r>
        <w:rPr>
          <w:rFonts w:ascii="Times New Roman" w:hAnsi="Times New Roman" w:eastAsia="Times New Roman"/>
          <w:b w:val="0"/>
          <w:i w:val="0"/>
          <w:color w:val="000000"/>
          <w:sz w:val="24"/>
        </w:rPr>
        <w:t>CNKI</w:t>
      </w:r>
      <w:r>
        <w:rPr>
          <w:rFonts w:ascii="宋体" w:hAnsi="宋体" w:eastAsia="宋体"/>
          <w:b w:val="0"/>
          <w:i w:val="0"/>
          <w:color w:val="000000"/>
          <w:sz w:val="24"/>
        </w:rPr>
        <w:t>）搜索关键词“二次衬砌施工风险”、“二次</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衬砌质量风险”、“盾构隧道二衬施工安全”等，分析近十年相关文献，仅提取并筛选</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影响二次衬砌施工安全的共性风险因素。其中参考的原始文献及涉及到的二次衬砌施工</w:t>
      </w:r>
    </w:p>
    <w:p>
      <w:pPr>
        <w:autoSpaceDN w:val="0"/>
        <w:autoSpaceDE w:val="0"/>
        <w:widowControl/>
        <w:spacing w:line="320" w:lineRule="exact" w:before="102" w:after="0"/>
        <w:ind w:left="998" w:right="0" w:firstLine="0"/>
        <w:jc w:val="left"/>
      </w:pPr>
      <w:r>
        <w:rPr>
          <w:rFonts w:ascii="宋体" w:hAnsi="宋体" w:eastAsia="宋体"/>
          <w:b w:val="0"/>
          <w:i w:val="0"/>
          <w:color w:val="000000"/>
          <w:sz w:val="24"/>
        </w:rPr>
        <w:t>风险主要因素如表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p>
    <w:p>
      <w:pPr>
        <w:autoSpaceDN w:val="0"/>
        <w:autoSpaceDE w:val="0"/>
        <w:widowControl/>
        <w:spacing w:line="348" w:lineRule="exact" w:before="318" w:after="52"/>
        <w:ind w:left="2448" w:right="1152" w:firstLine="0"/>
        <w:jc w:val="center"/>
      </w:pPr>
      <w:r>
        <w:rPr>
          <w:rFonts w:ascii="宋体" w:hAnsi="宋体" w:eastAsia="宋体"/>
          <w:b w:val="0"/>
          <w:i w:val="0"/>
          <w:color w:val="000000"/>
          <w:sz w:val="21"/>
        </w:rPr>
        <w:t xml:space="preserve">表3.2  二次衬砌施工风险因素文献统计表 </w:t>
      </w:r>
      <w:r>
        <w:br/>
      </w:r>
      <w:r>
        <w:rPr>
          <w:rFonts w:ascii="Times New Roman" w:hAnsi="Times New Roman" w:eastAsia="Times New Roman"/>
          <w:b w:val="0"/>
          <w:i w:val="0"/>
          <w:color w:val="000000"/>
          <w:sz w:val="21"/>
        </w:rPr>
        <w:t xml:space="preserve">Tab. 3.2  Literature statistics of risk factors of secondary lining construction </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284"/>
        </w:trPr>
        <w:tc>
          <w:tcPr>
            <w:tcW w:type="dxa" w:w="792"/>
            <w:tcBorders>
              <w:top w:sz="4.0" w:val="single" w:color="#000000"/>
              <w:bottom w:sz="4.0" w:val="single" w:color="#000000"/>
            </w:tcBorders>
            <w:tcMar>
              <w:start w:w="0" w:type="dxa"/>
              <w:end w:w="0" w:type="dxa"/>
            </w:tcMar>
          </w:tcPr>
          <w:p>
            <w:pPr>
              <w:autoSpaceDN w:val="0"/>
              <w:autoSpaceDE w:val="0"/>
              <w:widowControl/>
              <w:spacing w:line="210" w:lineRule="exact" w:before="32" w:after="0"/>
              <w:ind w:left="186" w:right="0" w:firstLine="0"/>
              <w:jc w:val="left"/>
            </w:pPr>
            <w:r>
              <w:rPr>
                <w:rFonts w:ascii="宋体" w:hAnsi="宋体" w:eastAsia="宋体"/>
                <w:b w:val="0"/>
                <w:i w:val="0"/>
                <w:color w:val="000000"/>
                <w:sz w:val="21"/>
              </w:rPr>
              <w:t xml:space="preserve">序号 </w:t>
            </w:r>
          </w:p>
        </w:tc>
        <w:tc>
          <w:tcPr>
            <w:tcW w:type="dxa" w:w="143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330" w:firstLine="0"/>
              <w:jc w:val="right"/>
            </w:pPr>
            <w:r>
              <w:rPr>
                <w:rFonts w:ascii="宋体" w:hAnsi="宋体" w:eastAsia="宋体"/>
                <w:b w:val="0"/>
                <w:i w:val="0"/>
                <w:color w:val="000000"/>
                <w:sz w:val="21"/>
              </w:rPr>
              <w:t xml:space="preserve">作者 </w:t>
            </w:r>
          </w:p>
        </w:tc>
        <w:tc>
          <w:tcPr>
            <w:tcW w:type="dxa" w:w="705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2722" w:firstLine="0"/>
              <w:jc w:val="right"/>
            </w:pPr>
            <w:r>
              <w:rPr>
                <w:rFonts w:ascii="宋体" w:hAnsi="宋体" w:eastAsia="宋体"/>
                <w:b w:val="0"/>
                <w:i w:val="0"/>
                <w:color w:val="000000"/>
                <w:sz w:val="21"/>
              </w:rPr>
              <w:t xml:space="preserve">主要风险因素 </w:t>
            </w:r>
          </w:p>
        </w:tc>
      </w:tr>
      <w:tr>
        <w:trPr>
          <w:trHeight w:hRule="exact" w:val="324"/>
        </w:trPr>
        <w:tc>
          <w:tcPr>
            <w:tcW w:type="dxa" w:w="792"/>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18" w:after="0"/>
              <w:ind w:left="0" w:right="236" w:firstLine="0"/>
              <w:jc w:val="right"/>
            </w:pPr>
            <w:r>
              <w:rPr>
                <w:rFonts w:ascii="宋体" w:hAnsi="宋体" w:eastAsia="宋体"/>
                <w:b w:val="0"/>
                <w:i w:val="0"/>
                <w:color w:val="000000"/>
                <w:sz w:val="21"/>
              </w:rPr>
              <w:t xml:space="preserve">1 </w:t>
            </w:r>
          </w:p>
        </w:tc>
        <w:tc>
          <w:tcPr>
            <w:tcW w:type="dxa" w:w="1438"/>
            <w:vMerge w:val="restart"/>
            <w:tcBorders>
              <w:top w:sz="4.0" w:val="single" w:color="#000000"/>
            </w:tcBorders>
            <w:tcMar>
              <w:start w:w="0" w:type="dxa"/>
              <w:end w:w="0" w:type="dxa"/>
            </w:tcMar>
            <w:tcMar>
              <w:start w:w="0" w:type="dxa"/>
              <w:end w:w="0" w:type="dxa"/>
            </w:tcMar>
          </w:tcPr>
          <w:p>
            <w:pPr>
              <w:autoSpaceDN w:val="0"/>
              <w:autoSpaceDE w:val="0"/>
              <w:widowControl/>
              <w:spacing w:line="246" w:lineRule="exact" w:before="182" w:after="0"/>
              <w:ind w:left="0" w:right="320" w:firstLine="0"/>
              <w:jc w:val="right"/>
            </w:pPr>
            <w:r>
              <w:rPr>
                <w:rFonts w:ascii="宋体" w:hAnsi="宋体" w:eastAsia="宋体"/>
                <w:b w:val="0"/>
                <w:i w:val="0"/>
                <w:color w:val="000000"/>
                <w:sz w:val="21"/>
              </w:rPr>
              <w:t>郑瑶</w:t>
            </w:r>
            <w:r>
              <w:rPr>
                <w:rFonts w:ascii="Times New Roman" w:hAnsi="Times New Roman" w:eastAsia="Times New Roman"/>
                <w:b w:val="0"/>
                <w:i w:val="0"/>
                <w:color w:val="000000"/>
                <w:sz w:val="14"/>
              </w:rPr>
              <w:t>[67]</w:t>
            </w:r>
          </w:p>
        </w:tc>
        <w:tc>
          <w:tcPr>
            <w:tcW w:type="dxa" w:w="7058"/>
            <w:tcBorders>
              <w:top w:sz="4.0" w:val="single" w:color="#000000"/>
            </w:tcBorders>
            <w:tcMar>
              <w:start w:w="0" w:type="dxa"/>
              <w:end w:w="0" w:type="dxa"/>
            </w:tcMar>
          </w:tcPr>
          <w:p>
            <w:pPr>
              <w:autoSpaceDN w:val="0"/>
              <w:autoSpaceDE w:val="0"/>
              <w:widowControl/>
              <w:spacing w:line="212" w:lineRule="exact" w:before="80" w:after="0"/>
              <w:ind w:left="252" w:right="0" w:firstLine="0"/>
              <w:jc w:val="left"/>
            </w:pPr>
            <w:r>
              <w:rPr>
                <w:rFonts w:ascii="宋体" w:hAnsi="宋体" w:eastAsia="宋体"/>
                <w:b w:val="0"/>
                <w:i w:val="0"/>
                <w:color w:val="000000"/>
                <w:sz w:val="21"/>
              </w:rPr>
              <w:t>二衬台车撞击工作面、台车进出洞无人指挥、混凝土输送管伤人、混凝土</w:t>
            </w:r>
          </w:p>
        </w:tc>
      </w:tr>
      <w:tr>
        <w:trPr>
          <w:trHeight w:hRule="exact" w:val="320"/>
        </w:trPr>
        <w:tc>
          <w:tcPr>
            <w:tcW w:type="dxa" w:w="3399"/>
            <w:vMerge/>
            <w:tcBorders>
              <w:top w:sz="4.0" w:val="single" w:color="#000000"/>
            </w:tcBorders>
          </w:tcPr>
          <w:p/>
        </w:tc>
        <w:tc>
          <w:tcPr>
            <w:tcW w:type="dxa" w:w="3399"/>
            <w:vMerge/>
            <w:tcBorders>
              <w:top w:sz="4.0" w:val="single" w:color="#000000"/>
            </w:tcBorders>
          </w:tcPr>
          <w:p/>
        </w:tc>
        <w:tc>
          <w:tcPr>
            <w:tcW w:type="dxa" w:w="7058"/>
            <w:tcBorders/>
            <w:tcMar>
              <w:start w:w="0" w:type="dxa"/>
              <w:end w:w="0" w:type="dxa"/>
            </w:tcMar>
          </w:tcPr>
          <w:p>
            <w:pPr>
              <w:autoSpaceDN w:val="0"/>
              <w:autoSpaceDE w:val="0"/>
              <w:widowControl/>
              <w:spacing w:line="212" w:lineRule="exact" w:before="32" w:after="0"/>
              <w:ind w:left="1710" w:right="0" w:firstLine="0"/>
              <w:jc w:val="left"/>
            </w:pPr>
            <w:r>
              <w:rPr>
                <w:rFonts w:ascii="宋体" w:hAnsi="宋体" w:eastAsia="宋体"/>
                <w:b w:val="0"/>
                <w:i w:val="0"/>
                <w:color w:val="000000"/>
                <w:sz w:val="21"/>
              </w:rPr>
              <w:t xml:space="preserve">质量不符合要求、钢筋强度不符合要求等 </w:t>
            </w:r>
          </w:p>
        </w:tc>
      </w:tr>
      <w:tr>
        <w:trPr>
          <w:trHeight w:hRule="exact" w:val="420"/>
        </w:trPr>
        <w:tc>
          <w:tcPr>
            <w:tcW w:type="dxa" w:w="792"/>
            <w:tcBorders/>
            <w:tcMar>
              <w:start w:w="0" w:type="dxa"/>
              <w:end w:w="0" w:type="dxa"/>
            </w:tcMar>
          </w:tcPr>
          <w:p>
            <w:pPr>
              <w:autoSpaceDN w:val="0"/>
              <w:autoSpaceDE w:val="0"/>
              <w:widowControl/>
              <w:spacing w:line="212" w:lineRule="exact" w:before="110" w:after="0"/>
              <w:ind w:left="0" w:right="236" w:firstLine="0"/>
              <w:jc w:val="right"/>
            </w:pPr>
            <w:r>
              <w:rPr>
                <w:rFonts w:ascii="宋体" w:hAnsi="宋体" w:eastAsia="宋体"/>
                <w:b w:val="0"/>
                <w:i w:val="0"/>
                <w:color w:val="000000"/>
                <w:sz w:val="21"/>
              </w:rPr>
              <w:t xml:space="preserve">2 </w:t>
            </w:r>
          </w:p>
        </w:tc>
        <w:tc>
          <w:tcPr>
            <w:tcW w:type="dxa" w:w="1438"/>
            <w:tcBorders/>
            <w:tcMar>
              <w:start w:w="0" w:type="dxa"/>
              <w:end w:w="0" w:type="dxa"/>
            </w:tcMar>
          </w:tcPr>
          <w:p>
            <w:pPr>
              <w:autoSpaceDN w:val="0"/>
              <w:autoSpaceDE w:val="0"/>
              <w:widowControl/>
              <w:spacing w:line="246" w:lineRule="exact" w:before="76" w:after="0"/>
              <w:ind w:left="358" w:right="0" w:firstLine="0"/>
              <w:jc w:val="left"/>
            </w:pPr>
            <w:r>
              <w:rPr>
                <w:rFonts w:ascii="宋体" w:hAnsi="宋体" w:eastAsia="宋体"/>
                <w:b w:val="0"/>
                <w:i w:val="0"/>
                <w:color w:val="000000"/>
                <w:sz w:val="21"/>
              </w:rPr>
              <w:t>薛建锋</w:t>
            </w:r>
            <w:r>
              <w:rPr>
                <w:rFonts w:ascii="Times New Roman" w:hAnsi="Times New Roman" w:eastAsia="Times New Roman"/>
                <w:b w:val="0"/>
                <w:i w:val="0"/>
                <w:color w:val="000000"/>
                <w:sz w:val="14"/>
              </w:rPr>
              <w:t>[68]</w:t>
            </w:r>
          </w:p>
        </w:tc>
        <w:tc>
          <w:tcPr>
            <w:tcW w:type="dxa" w:w="7058"/>
            <w:tcBorders/>
            <w:tcMar>
              <w:start w:w="0" w:type="dxa"/>
              <w:end w:w="0" w:type="dxa"/>
            </w:tcMar>
          </w:tcPr>
          <w:p>
            <w:pPr>
              <w:autoSpaceDN w:val="0"/>
              <w:autoSpaceDE w:val="0"/>
              <w:widowControl/>
              <w:spacing w:line="212" w:lineRule="exact" w:before="110" w:after="0"/>
              <w:ind w:left="1710" w:right="0" w:firstLine="0"/>
              <w:jc w:val="left"/>
            </w:pPr>
            <w:r>
              <w:rPr>
                <w:rFonts w:ascii="宋体" w:hAnsi="宋体" w:eastAsia="宋体"/>
                <w:b w:val="0"/>
                <w:i w:val="0"/>
                <w:color w:val="000000"/>
                <w:sz w:val="21"/>
              </w:rPr>
              <w:t xml:space="preserve">混凝土浇筑不密实、混凝土质量不合格等 </w:t>
            </w:r>
          </w:p>
        </w:tc>
      </w:tr>
      <w:tr>
        <w:trPr>
          <w:trHeight w:hRule="exact" w:val="360"/>
        </w:trPr>
        <w:tc>
          <w:tcPr>
            <w:tcW w:type="dxa" w:w="792"/>
            <w:vMerge w:val="restart"/>
            <w:tcBorders/>
            <w:tcMar>
              <w:start w:w="0" w:type="dxa"/>
              <w:end w:w="0" w:type="dxa"/>
            </w:tcMar>
            <w:tcMar>
              <w:start w:w="0" w:type="dxa"/>
              <w:end w:w="0" w:type="dxa"/>
            </w:tcMar>
          </w:tcPr>
          <w:p>
            <w:pPr>
              <w:autoSpaceDN w:val="0"/>
              <w:autoSpaceDE w:val="0"/>
              <w:widowControl/>
              <w:spacing w:line="210" w:lineRule="exact" w:before="258" w:after="0"/>
              <w:ind w:left="0" w:right="236" w:firstLine="0"/>
              <w:jc w:val="right"/>
            </w:pPr>
            <w:r>
              <w:rPr>
                <w:rFonts w:ascii="宋体" w:hAnsi="宋体" w:eastAsia="宋体"/>
                <w:b w:val="0"/>
                <w:i w:val="0"/>
                <w:color w:val="000000"/>
                <w:sz w:val="21"/>
              </w:rPr>
              <w:t xml:space="preserve">3 </w:t>
            </w:r>
          </w:p>
        </w:tc>
        <w:tc>
          <w:tcPr>
            <w:tcW w:type="dxa" w:w="1438"/>
            <w:vMerge w:val="restart"/>
            <w:tcBorders/>
            <w:tcMar>
              <w:start w:w="0" w:type="dxa"/>
              <w:end w:w="0" w:type="dxa"/>
            </w:tcMar>
            <w:tcMar>
              <w:start w:w="0" w:type="dxa"/>
              <w:end w:w="0" w:type="dxa"/>
            </w:tcMar>
          </w:tcPr>
          <w:p>
            <w:pPr>
              <w:autoSpaceDN w:val="0"/>
              <w:autoSpaceDE w:val="0"/>
              <w:widowControl/>
              <w:spacing w:line="246" w:lineRule="exact" w:before="222" w:after="0"/>
              <w:ind w:left="358" w:right="0" w:firstLine="0"/>
              <w:jc w:val="left"/>
            </w:pPr>
            <w:r>
              <w:rPr>
                <w:rFonts w:ascii="宋体" w:hAnsi="宋体" w:eastAsia="宋体"/>
                <w:b w:val="0"/>
                <w:i w:val="0"/>
                <w:color w:val="000000"/>
                <w:sz w:val="21"/>
              </w:rPr>
              <w:t>刘小亮</w:t>
            </w:r>
            <w:r>
              <w:rPr>
                <w:rFonts w:ascii="Times New Roman" w:hAnsi="Times New Roman" w:eastAsia="Times New Roman"/>
                <w:b w:val="0"/>
                <w:i w:val="0"/>
                <w:color w:val="000000"/>
                <w:sz w:val="14"/>
              </w:rPr>
              <w:t>[69]</w:t>
            </w:r>
          </w:p>
        </w:tc>
        <w:tc>
          <w:tcPr>
            <w:tcW w:type="dxa" w:w="7058"/>
            <w:tcBorders/>
            <w:tcMar>
              <w:start w:w="0" w:type="dxa"/>
              <w:end w:w="0" w:type="dxa"/>
            </w:tcMar>
          </w:tcPr>
          <w:p>
            <w:pPr>
              <w:autoSpaceDN w:val="0"/>
              <w:autoSpaceDE w:val="0"/>
              <w:widowControl/>
              <w:spacing w:line="212" w:lineRule="exact" w:before="122" w:after="0"/>
              <w:ind w:left="252" w:right="0" w:firstLine="0"/>
              <w:jc w:val="left"/>
            </w:pPr>
            <w:r>
              <w:rPr>
                <w:rFonts w:ascii="宋体" w:hAnsi="宋体" w:eastAsia="宋体"/>
                <w:b w:val="0"/>
                <w:i w:val="0"/>
                <w:color w:val="000000"/>
                <w:sz w:val="21"/>
              </w:rPr>
              <w:t>钢筋制安、混凝土工程、模板工程、施工机械、管理者素质、作业空间、</w:t>
            </w:r>
          </w:p>
        </w:tc>
      </w:tr>
      <w:tr>
        <w:trPr>
          <w:trHeight w:hRule="exact" w:val="36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2" w:lineRule="exact" w:before="34" w:after="0"/>
              <w:ind w:left="0" w:right="1670" w:firstLine="0"/>
              <w:jc w:val="right"/>
            </w:pPr>
            <w:r>
              <w:rPr>
                <w:rFonts w:ascii="宋体" w:hAnsi="宋体" w:eastAsia="宋体"/>
                <w:b w:val="0"/>
                <w:i w:val="0"/>
                <w:color w:val="000000"/>
                <w:sz w:val="21"/>
              </w:rPr>
              <w:t xml:space="preserve">照明不良、噪声及振动、空气质量等 </w:t>
            </w:r>
          </w:p>
        </w:tc>
      </w:tr>
      <w:tr>
        <w:trPr>
          <w:trHeight w:hRule="exact" w:val="340"/>
        </w:trPr>
        <w:tc>
          <w:tcPr>
            <w:tcW w:type="dxa" w:w="792"/>
            <w:vMerge w:val="restart"/>
            <w:tcBorders/>
            <w:tcMar>
              <w:start w:w="0" w:type="dxa"/>
              <w:end w:w="0" w:type="dxa"/>
            </w:tcMar>
            <w:tcMar>
              <w:start w:w="0" w:type="dxa"/>
              <w:end w:w="0" w:type="dxa"/>
            </w:tcMar>
          </w:tcPr>
          <w:p>
            <w:pPr>
              <w:autoSpaceDN w:val="0"/>
              <w:autoSpaceDE w:val="0"/>
              <w:widowControl/>
              <w:spacing w:line="210" w:lineRule="exact" w:before="248" w:after="0"/>
              <w:ind w:left="0" w:right="236" w:firstLine="0"/>
              <w:jc w:val="right"/>
            </w:pPr>
            <w:r>
              <w:rPr>
                <w:rFonts w:ascii="宋体" w:hAnsi="宋体" w:eastAsia="宋体"/>
                <w:b w:val="0"/>
                <w:i w:val="0"/>
                <w:color w:val="000000"/>
                <w:sz w:val="21"/>
              </w:rPr>
              <w:t xml:space="preserve">4 </w:t>
            </w:r>
          </w:p>
        </w:tc>
        <w:tc>
          <w:tcPr>
            <w:tcW w:type="dxa" w:w="1438"/>
            <w:vMerge w:val="restart"/>
            <w:tcBorders/>
            <w:tcMar>
              <w:start w:w="0" w:type="dxa"/>
              <w:end w:w="0" w:type="dxa"/>
            </w:tcMar>
            <w:tcMar>
              <w:start w:w="0" w:type="dxa"/>
              <w:end w:w="0" w:type="dxa"/>
            </w:tcMar>
          </w:tcPr>
          <w:p>
            <w:pPr>
              <w:autoSpaceDN w:val="0"/>
              <w:autoSpaceDE w:val="0"/>
              <w:widowControl/>
              <w:spacing w:line="244" w:lineRule="exact" w:before="214" w:after="0"/>
              <w:ind w:left="358" w:right="0" w:firstLine="0"/>
              <w:jc w:val="left"/>
            </w:pPr>
            <w:r>
              <w:rPr>
                <w:rFonts w:ascii="宋体" w:hAnsi="宋体" w:eastAsia="宋体"/>
                <w:b w:val="0"/>
                <w:i w:val="0"/>
                <w:color w:val="000000"/>
                <w:sz w:val="21"/>
              </w:rPr>
              <w:t>丁剑锋</w:t>
            </w:r>
            <w:r>
              <w:rPr>
                <w:rFonts w:ascii="Times New Roman" w:hAnsi="Times New Roman" w:eastAsia="Times New Roman"/>
                <w:b w:val="0"/>
                <w:i w:val="0"/>
                <w:color w:val="000000"/>
                <w:sz w:val="14"/>
              </w:rPr>
              <w:t>[70]</w:t>
            </w:r>
          </w:p>
        </w:tc>
        <w:tc>
          <w:tcPr>
            <w:tcW w:type="dxa" w:w="7058"/>
            <w:tcBorders/>
            <w:tcMar>
              <w:start w:w="0" w:type="dxa"/>
              <w:end w:w="0" w:type="dxa"/>
            </w:tcMar>
          </w:tcPr>
          <w:p>
            <w:pPr>
              <w:autoSpaceDN w:val="0"/>
              <w:autoSpaceDE w:val="0"/>
              <w:widowControl/>
              <w:spacing w:line="210" w:lineRule="exact" w:before="114" w:after="0"/>
              <w:ind w:left="252" w:right="0" w:firstLine="0"/>
              <w:jc w:val="left"/>
            </w:pPr>
            <w:r>
              <w:rPr>
                <w:rFonts w:ascii="宋体" w:hAnsi="宋体" w:eastAsia="宋体"/>
                <w:b w:val="0"/>
                <w:i w:val="0"/>
                <w:color w:val="000000"/>
                <w:sz w:val="21"/>
              </w:rPr>
              <w:t>绑扎二衬钢筋不牢、供电线路破损漏电、工作人员操作不当、模筑台车基</w:t>
            </w:r>
          </w:p>
        </w:tc>
      </w:tr>
      <w:tr>
        <w:trPr>
          <w:trHeight w:hRule="exact" w:val="36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2" w:lineRule="exact" w:before="44" w:after="0"/>
              <w:ind w:left="1498" w:right="0" w:firstLine="0"/>
              <w:jc w:val="left"/>
            </w:pPr>
            <w:r>
              <w:rPr>
                <w:rFonts w:ascii="宋体" w:hAnsi="宋体" w:eastAsia="宋体"/>
                <w:b w:val="0"/>
                <w:i w:val="0"/>
                <w:color w:val="000000"/>
                <w:sz w:val="21"/>
              </w:rPr>
              <w:t xml:space="preserve">础不均匀沉降、二衬混凝土浇筑不符合要求等 </w:t>
            </w:r>
          </w:p>
        </w:tc>
      </w:tr>
      <w:tr>
        <w:trPr>
          <w:trHeight w:hRule="exact" w:val="360"/>
        </w:trPr>
        <w:tc>
          <w:tcPr>
            <w:tcW w:type="dxa" w:w="792"/>
            <w:vMerge w:val="restart"/>
            <w:tcBorders/>
            <w:tcMar>
              <w:start w:w="0" w:type="dxa"/>
              <w:end w:w="0" w:type="dxa"/>
            </w:tcMar>
            <w:tcMar>
              <w:start w:w="0" w:type="dxa"/>
              <w:end w:w="0" w:type="dxa"/>
            </w:tcMar>
          </w:tcPr>
          <w:p>
            <w:pPr>
              <w:autoSpaceDN w:val="0"/>
              <w:autoSpaceDE w:val="0"/>
              <w:widowControl/>
              <w:spacing w:line="210" w:lineRule="exact" w:before="256" w:after="0"/>
              <w:ind w:left="0" w:right="236" w:firstLine="0"/>
              <w:jc w:val="right"/>
            </w:pPr>
            <w:r>
              <w:rPr>
                <w:rFonts w:ascii="宋体" w:hAnsi="宋体" w:eastAsia="宋体"/>
                <w:b w:val="0"/>
                <w:i w:val="0"/>
                <w:color w:val="000000"/>
                <w:sz w:val="21"/>
              </w:rPr>
              <w:t xml:space="preserve">5 </w:t>
            </w:r>
          </w:p>
        </w:tc>
        <w:tc>
          <w:tcPr>
            <w:tcW w:type="dxa" w:w="1438"/>
            <w:vMerge w:val="restart"/>
            <w:tcBorders/>
            <w:tcMar>
              <w:start w:w="0" w:type="dxa"/>
              <w:end w:w="0" w:type="dxa"/>
            </w:tcMar>
            <w:tcMar>
              <w:start w:w="0" w:type="dxa"/>
              <w:end w:w="0" w:type="dxa"/>
            </w:tcMar>
          </w:tcPr>
          <w:p>
            <w:pPr>
              <w:autoSpaceDN w:val="0"/>
              <w:autoSpaceDE w:val="0"/>
              <w:widowControl/>
              <w:spacing w:line="244" w:lineRule="exact" w:before="222" w:after="0"/>
              <w:ind w:left="358" w:right="0" w:firstLine="0"/>
              <w:jc w:val="left"/>
            </w:pPr>
            <w:r>
              <w:rPr>
                <w:rFonts w:ascii="宋体" w:hAnsi="宋体" w:eastAsia="宋体"/>
                <w:b w:val="0"/>
                <w:i w:val="0"/>
                <w:color w:val="000000"/>
                <w:sz w:val="21"/>
              </w:rPr>
              <w:t>郝兵兵</w:t>
            </w:r>
            <w:r>
              <w:rPr>
                <w:rFonts w:ascii="Times New Roman" w:hAnsi="Times New Roman" w:eastAsia="Times New Roman"/>
                <w:b w:val="0"/>
                <w:i w:val="0"/>
                <w:color w:val="000000"/>
                <w:sz w:val="14"/>
              </w:rPr>
              <w:t>[71]</w:t>
            </w:r>
          </w:p>
        </w:tc>
        <w:tc>
          <w:tcPr>
            <w:tcW w:type="dxa" w:w="7058"/>
            <w:tcBorders/>
            <w:tcMar>
              <w:start w:w="0" w:type="dxa"/>
              <w:end w:w="0" w:type="dxa"/>
            </w:tcMar>
          </w:tcPr>
          <w:p>
            <w:pPr>
              <w:autoSpaceDN w:val="0"/>
              <w:autoSpaceDE w:val="0"/>
              <w:widowControl/>
              <w:spacing w:line="212" w:lineRule="exact" w:before="118" w:after="0"/>
              <w:ind w:left="252" w:right="0" w:firstLine="0"/>
              <w:jc w:val="left"/>
            </w:pPr>
            <w:r>
              <w:rPr>
                <w:rFonts w:ascii="宋体" w:hAnsi="宋体" w:eastAsia="宋体"/>
                <w:b w:val="0"/>
                <w:i w:val="0"/>
                <w:color w:val="000000"/>
                <w:sz w:val="21"/>
              </w:rPr>
              <w:t>施工现场管理混乱、混凝土配合比不合格、材料进场时验收不严格、混凝</w:t>
            </w:r>
          </w:p>
        </w:tc>
      </w:tr>
      <w:tr>
        <w:trPr>
          <w:trHeight w:hRule="exact" w:val="36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2" w:lineRule="exact" w:before="30" w:after="0"/>
              <w:ind w:left="972" w:right="0" w:firstLine="0"/>
              <w:jc w:val="left"/>
            </w:pPr>
            <w:r>
              <w:rPr>
                <w:rFonts w:ascii="宋体" w:hAnsi="宋体" w:eastAsia="宋体"/>
                <w:b w:val="0"/>
                <w:i w:val="0"/>
                <w:color w:val="000000"/>
                <w:sz w:val="21"/>
              </w:rPr>
              <w:t xml:space="preserve">土浇筑间隔时间过长、监管不力或施工人员的水平较低等 </w:t>
            </w:r>
          </w:p>
        </w:tc>
      </w:tr>
      <w:tr>
        <w:trPr>
          <w:trHeight w:hRule="exact" w:val="380"/>
        </w:trPr>
        <w:tc>
          <w:tcPr>
            <w:tcW w:type="dxa" w:w="792"/>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80" w:after="0"/>
              <w:ind w:left="0" w:right="236" w:firstLine="0"/>
              <w:jc w:val="right"/>
            </w:pPr>
            <w:r>
              <w:rPr>
                <w:rFonts w:ascii="宋体" w:hAnsi="宋体" w:eastAsia="宋体"/>
                <w:b w:val="0"/>
                <w:i w:val="0"/>
                <w:color w:val="000000"/>
                <w:sz w:val="21"/>
              </w:rPr>
              <w:t xml:space="preserve">6 </w:t>
            </w:r>
          </w:p>
        </w:tc>
        <w:tc>
          <w:tcPr>
            <w:tcW w:type="dxa" w:w="1438"/>
            <w:vMerge w:val="restart"/>
            <w:tcBorders>
              <w:bottom w:sz="4.0" w:val="single" w:color="#000000"/>
            </w:tcBorders>
            <w:tcMar>
              <w:start w:w="0" w:type="dxa"/>
              <w:end w:w="0" w:type="dxa"/>
            </w:tcMar>
            <w:tcMar>
              <w:start w:w="0" w:type="dxa"/>
              <w:end w:w="0" w:type="dxa"/>
            </w:tcMar>
          </w:tcPr>
          <w:p>
            <w:pPr>
              <w:autoSpaceDN w:val="0"/>
              <w:autoSpaceDE w:val="0"/>
              <w:widowControl/>
              <w:spacing w:line="244" w:lineRule="exact" w:before="246" w:after="0"/>
              <w:ind w:left="358" w:right="0" w:firstLine="0"/>
              <w:jc w:val="left"/>
            </w:pPr>
            <w:r>
              <w:rPr>
                <w:rFonts w:ascii="宋体" w:hAnsi="宋体" w:eastAsia="宋体"/>
                <w:b w:val="0"/>
                <w:i w:val="0"/>
                <w:color w:val="000000"/>
                <w:sz w:val="21"/>
              </w:rPr>
              <w:t>熊先波</w:t>
            </w:r>
            <w:r>
              <w:rPr>
                <w:rFonts w:ascii="Times New Roman" w:hAnsi="Times New Roman" w:eastAsia="Times New Roman"/>
                <w:b w:val="0"/>
                <w:i w:val="0"/>
                <w:color w:val="000000"/>
                <w:sz w:val="14"/>
              </w:rPr>
              <w:t>[72]</w:t>
            </w:r>
          </w:p>
        </w:tc>
        <w:tc>
          <w:tcPr>
            <w:tcW w:type="dxa" w:w="7058"/>
            <w:tcBorders/>
            <w:tcMar>
              <w:start w:w="0" w:type="dxa"/>
              <w:end w:w="0" w:type="dxa"/>
            </w:tcMar>
          </w:tcPr>
          <w:p>
            <w:pPr>
              <w:autoSpaceDN w:val="0"/>
              <w:autoSpaceDE w:val="0"/>
              <w:widowControl/>
              <w:spacing w:line="212" w:lineRule="exact" w:before="142" w:after="0"/>
              <w:ind w:left="252" w:right="0" w:firstLine="0"/>
              <w:jc w:val="left"/>
            </w:pPr>
            <w:r>
              <w:rPr>
                <w:rFonts w:ascii="宋体" w:hAnsi="宋体" w:eastAsia="宋体"/>
                <w:b w:val="0"/>
                <w:i w:val="0"/>
                <w:color w:val="000000"/>
                <w:sz w:val="21"/>
              </w:rPr>
              <w:t>混凝土材料质量不合格、混凝土浇筑中振捣不充分、混凝土养护不到位、</w:t>
            </w:r>
          </w:p>
        </w:tc>
      </w:tr>
      <w:tr>
        <w:trPr>
          <w:trHeight w:hRule="exact" w:val="404"/>
        </w:trPr>
        <w:tc>
          <w:tcPr>
            <w:tcW w:type="dxa" w:w="3399"/>
            <w:vMerge/>
            <w:tcBorders>
              <w:bottom w:sz="4.0" w:val="single" w:color="#000000"/>
            </w:tcBorders>
          </w:tcPr>
          <w:p/>
        </w:tc>
        <w:tc>
          <w:tcPr>
            <w:tcW w:type="dxa" w:w="3399"/>
            <w:vMerge/>
            <w:tcBorders>
              <w:bottom w:sz="4.0" w:val="single" w:color="#000000"/>
            </w:tcBorders>
          </w:tcPr>
          <w:p/>
        </w:tc>
        <w:tc>
          <w:tcPr>
            <w:tcW w:type="dxa" w:w="7058"/>
            <w:tcBorders>
              <w:bottom w:sz="4.0" w:val="single" w:color="#000000"/>
            </w:tcBorders>
            <w:tcMar>
              <w:start w:w="0" w:type="dxa"/>
              <w:end w:w="0" w:type="dxa"/>
            </w:tcMar>
          </w:tcPr>
          <w:p>
            <w:pPr>
              <w:autoSpaceDN w:val="0"/>
              <w:autoSpaceDE w:val="0"/>
              <w:widowControl/>
              <w:spacing w:line="212" w:lineRule="exact" w:before="36" w:after="0"/>
              <w:ind w:left="0" w:right="2302" w:firstLine="0"/>
              <w:jc w:val="right"/>
            </w:pPr>
            <w:r>
              <w:rPr>
                <w:rFonts w:ascii="宋体" w:hAnsi="宋体" w:eastAsia="宋体"/>
                <w:b w:val="0"/>
                <w:i w:val="0"/>
                <w:color w:val="000000"/>
                <w:sz w:val="21"/>
              </w:rPr>
              <w:t xml:space="preserve">施工过程中监督不够等 </w:t>
            </w:r>
          </w:p>
        </w:tc>
      </w:tr>
    </w:tbl>
    <w:p>
      <w:pPr>
        <w:autoSpaceDN w:val="0"/>
        <w:autoSpaceDE w:val="0"/>
        <w:widowControl/>
        <w:spacing w:line="180" w:lineRule="exact" w:before="822" w:after="0"/>
        <w:ind w:left="0" w:right="4124" w:firstLine="0"/>
        <w:jc w:val="right"/>
      </w:pPr>
      <w:r>
        <w:rPr>
          <w:rFonts w:ascii="宋体" w:hAnsi="宋体" w:eastAsia="宋体"/>
          <w:b w:val="0"/>
          <w:i w:val="0"/>
          <w:color w:val="000000"/>
          <w:sz w:val="18"/>
        </w:rPr>
        <w:t xml:space="preserve">- 26 -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83" name="Picture 4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4" name="Picture 4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44" w:firstLine="0"/>
        <w:jc w:val="right"/>
      </w:pPr>
      <w:r>
        <w:rPr>
          <w:rFonts w:ascii="宋体" w:hAnsi="宋体" w:eastAsia="宋体"/>
          <w:b w:val="0"/>
          <w:i w:val="0"/>
          <w:color w:val="000000"/>
          <w:sz w:val="21"/>
        </w:rPr>
        <w:t>大连理工大学硕士学位论文</w:t>
      </w:r>
    </w:p>
    <w:p>
      <w:pPr>
        <w:autoSpaceDN w:val="0"/>
        <w:tabs>
          <w:tab w:pos="5140" w:val="left"/>
        </w:tabs>
        <w:autoSpaceDE w:val="0"/>
        <w:widowControl/>
        <w:spacing w:line="350" w:lineRule="exact" w:before="554" w:after="54"/>
        <w:ind w:left="5086" w:right="3744" w:firstLine="0"/>
        <w:jc w:val="left"/>
      </w:pPr>
      <w:r>
        <w:rPr>
          <w:rFonts w:ascii="宋体" w:hAnsi="宋体" w:eastAsia="宋体"/>
          <w:b w:val="0"/>
          <w:i w:val="0"/>
          <w:color w:val="000000"/>
          <w:sz w:val="21"/>
        </w:rPr>
        <w:t xml:space="preserve">表3.2  续表 </w:t>
      </w:r>
      <w:r>
        <w:br/>
      </w:r>
      <w:r>
        <w:rPr>
          <w:rFonts w:ascii="Times New Roman" w:hAnsi="Times New Roman" w:eastAsia="Times New Roman"/>
          <w:b w:val="0"/>
          <w:i w:val="0"/>
          <w:color w:val="000000"/>
          <w:sz w:val="21"/>
        </w:rPr>
        <w:t>Tab. 3.2  Cont</w:t>
      </w:r>
    </w:p>
    <w:tbl>
      <w:tblPr>
        <w:tblW w:type="auto" w:w="0"/>
        <w:tblLayout w:type="fixed"/>
        <w:tblLook w:firstColumn="1" w:firstRow="1" w:lastColumn="0" w:lastRow="0" w:noHBand="0" w:noVBand="1" w:val="04A0"/>
        <w:tblInd w:w="890.0" w:type="dxa"/>
      </w:tblPr>
      <w:tblGrid>
        <w:gridCol w:w="3399"/>
        <w:gridCol w:w="3399"/>
        <w:gridCol w:w="3399"/>
      </w:tblGrid>
      <w:tr>
        <w:trPr>
          <w:trHeight w:hRule="exact" w:val="466"/>
        </w:trPr>
        <w:tc>
          <w:tcPr>
            <w:tcW w:type="dxa" w:w="792"/>
            <w:tcBorders>
              <w:top w:sz="3.2000000000000455" w:val="single" w:color="#000000"/>
            </w:tcBorders>
            <w:tcMar>
              <w:start w:w="0" w:type="dxa"/>
              <w:end w:w="0" w:type="dxa"/>
            </w:tcMar>
          </w:tcPr>
          <w:p>
            <w:pPr>
              <w:autoSpaceDN w:val="0"/>
              <w:autoSpaceDE w:val="0"/>
              <w:widowControl/>
              <w:spacing w:line="212" w:lineRule="exact" w:before="92" w:after="0"/>
              <w:ind w:left="0" w:right="236" w:firstLine="0"/>
              <w:jc w:val="right"/>
            </w:pPr>
            <w:r>
              <w:rPr>
                <w:rFonts w:ascii="宋体" w:hAnsi="宋体" w:eastAsia="宋体"/>
                <w:b w:val="0"/>
                <w:i w:val="0"/>
                <w:color w:val="000000"/>
                <w:sz w:val="21"/>
              </w:rPr>
              <w:t xml:space="preserve">7 </w:t>
            </w:r>
          </w:p>
        </w:tc>
        <w:tc>
          <w:tcPr>
            <w:tcW w:type="dxa" w:w="1438"/>
            <w:tcBorders>
              <w:top w:sz="3.2000000000000455" w:val="single" w:color="#000000"/>
            </w:tcBorders>
            <w:tcMar>
              <w:start w:w="0" w:type="dxa"/>
              <w:end w:w="0" w:type="dxa"/>
            </w:tcMar>
          </w:tcPr>
          <w:p>
            <w:pPr>
              <w:autoSpaceDN w:val="0"/>
              <w:autoSpaceDE w:val="0"/>
              <w:widowControl/>
              <w:spacing w:line="246" w:lineRule="exact" w:before="58" w:after="0"/>
              <w:ind w:left="358" w:right="0" w:firstLine="0"/>
              <w:jc w:val="left"/>
            </w:pPr>
            <w:r>
              <w:rPr>
                <w:rFonts w:ascii="宋体" w:hAnsi="宋体" w:eastAsia="宋体"/>
                <w:b w:val="0"/>
                <w:i w:val="0"/>
                <w:color w:val="000000"/>
                <w:sz w:val="21"/>
              </w:rPr>
              <w:t>李金龙</w:t>
            </w:r>
            <w:r>
              <w:rPr>
                <w:rFonts w:ascii="Times New Roman" w:hAnsi="Times New Roman" w:eastAsia="Times New Roman"/>
                <w:b w:val="0"/>
                <w:i w:val="0"/>
                <w:color w:val="000000"/>
                <w:sz w:val="14"/>
              </w:rPr>
              <w:t>[73]</w:t>
            </w:r>
          </w:p>
        </w:tc>
        <w:tc>
          <w:tcPr>
            <w:tcW w:type="dxa" w:w="7058"/>
            <w:tcBorders>
              <w:top w:sz="3.2000000000000455" w:val="single" w:color="#000000"/>
            </w:tcBorders>
            <w:tcMar>
              <w:start w:w="0" w:type="dxa"/>
              <w:end w:w="0" w:type="dxa"/>
            </w:tcMar>
          </w:tcPr>
          <w:p>
            <w:pPr>
              <w:autoSpaceDN w:val="0"/>
              <w:autoSpaceDE w:val="0"/>
              <w:widowControl/>
              <w:spacing w:line="212" w:lineRule="exact" w:before="92" w:after="0"/>
              <w:ind w:left="1290" w:right="0" w:firstLine="0"/>
              <w:jc w:val="left"/>
            </w:pPr>
            <w:r>
              <w:rPr>
                <w:rFonts w:ascii="宋体" w:hAnsi="宋体" w:eastAsia="宋体"/>
                <w:b w:val="0"/>
                <w:i w:val="0"/>
                <w:color w:val="000000"/>
                <w:sz w:val="21"/>
              </w:rPr>
              <w:t xml:space="preserve">风险发生概率、生命损失、经济损失、环境影响等 </w:t>
            </w:r>
          </w:p>
        </w:tc>
      </w:tr>
      <w:tr>
        <w:trPr>
          <w:trHeight w:hRule="exact" w:val="420"/>
        </w:trPr>
        <w:tc>
          <w:tcPr>
            <w:tcW w:type="dxa" w:w="792"/>
            <w:vMerge w:val="restart"/>
            <w:tcBorders/>
            <w:tcMar>
              <w:start w:w="0" w:type="dxa"/>
              <w:end w:w="0" w:type="dxa"/>
            </w:tcMar>
            <w:tcMar>
              <w:start w:w="0" w:type="dxa"/>
              <w:end w:w="0" w:type="dxa"/>
            </w:tcMar>
          </w:tcPr>
          <w:p>
            <w:pPr>
              <w:autoSpaceDN w:val="0"/>
              <w:autoSpaceDE w:val="0"/>
              <w:widowControl/>
              <w:spacing w:line="210" w:lineRule="exact" w:before="332" w:after="0"/>
              <w:ind w:left="0" w:right="236" w:firstLine="0"/>
              <w:jc w:val="right"/>
            </w:pPr>
            <w:r>
              <w:rPr>
                <w:rFonts w:ascii="宋体" w:hAnsi="宋体" w:eastAsia="宋体"/>
                <w:b w:val="0"/>
                <w:i w:val="0"/>
                <w:color w:val="000000"/>
                <w:sz w:val="21"/>
              </w:rPr>
              <w:t xml:space="preserve">8 </w:t>
            </w:r>
          </w:p>
        </w:tc>
        <w:tc>
          <w:tcPr>
            <w:tcW w:type="dxa" w:w="1438"/>
            <w:vMerge w:val="restart"/>
            <w:tcBorders/>
            <w:tcMar>
              <w:start w:w="0" w:type="dxa"/>
              <w:end w:w="0" w:type="dxa"/>
            </w:tcMar>
            <w:tcMar>
              <w:start w:w="0" w:type="dxa"/>
              <w:end w:w="0" w:type="dxa"/>
            </w:tcMar>
          </w:tcPr>
          <w:p>
            <w:pPr>
              <w:autoSpaceDN w:val="0"/>
              <w:autoSpaceDE w:val="0"/>
              <w:widowControl/>
              <w:spacing w:line="244" w:lineRule="exact" w:before="298" w:after="0"/>
              <w:ind w:left="358" w:right="0" w:firstLine="0"/>
              <w:jc w:val="left"/>
            </w:pPr>
            <w:r>
              <w:rPr>
                <w:rFonts w:ascii="宋体" w:hAnsi="宋体" w:eastAsia="宋体"/>
                <w:b w:val="0"/>
                <w:i w:val="0"/>
                <w:color w:val="000000"/>
                <w:sz w:val="21"/>
              </w:rPr>
              <w:t>罗永恩</w:t>
            </w:r>
            <w:r>
              <w:rPr>
                <w:rFonts w:ascii="Times New Roman" w:hAnsi="Times New Roman" w:eastAsia="Times New Roman"/>
                <w:b w:val="0"/>
                <w:i w:val="0"/>
                <w:color w:val="000000"/>
                <w:sz w:val="14"/>
              </w:rPr>
              <w:t>[74]</w:t>
            </w:r>
          </w:p>
        </w:tc>
        <w:tc>
          <w:tcPr>
            <w:tcW w:type="dxa" w:w="7058"/>
            <w:tcBorders/>
            <w:tcMar>
              <w:start w:w="0" w:type="dxa"/>
              <w:end w:w="0" w:type="dxa"/>
            </w:tcMar>
          </w:tcPr>
          <w:p>
            <w:pPr>
              <w:autoSpaceDN w:val="0"/>
              <w:autoSpaceDE w:val="0"/>
              <w:widowControl/>
              <w:spacing w:line="212" w:lineRule="exact" w:before="194" w:after="0"/>
              <w:ind w:left="252" w:right="0" w:firstLine="0"/>
              <w:jc w:val="left"/>
            </w:pPr>
            <w:r>
              <w:rPr>
                <w:rFonts w:ascii="宋体" w:hAnsi="宋体" w:eastAsia="宋体"/>
                <w:b w:val="0"/>
                <w:i w:val="0"/>
                <w:color w:val="000000"/>
                <w:sz w:val="21"/>
              </w:rPr>
              <w:t>混凝土质量离散性大、人员培训不到位、专业技能不合格、施工现场布置</w:t>
            </w:r>
          </w:p>
        </w:tc>
      </w:tr>
      <w:tr>
        <w:trPr>
          <w:trHeight w:hRule="exact" w:val="44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2" w:lineRule="exact" w:before="48" w:after="0"/>
              <w:ind w:left="1396" w:right="0" w:firstLine="0"/>
              <w:jc w:val="left"/>
            </w:pPr>
            <w:r>
              <w:rPr>
                <w:rFonts w:ascii="宋体" w:hAnsi="宋体" w:eastAsia="宋体"/>
                <w:b w:val="0"/>
                <w:i w:val="0"/>
                <w:color w:val="000000"/>
                <w:sz w:val="21"/>
              </w:rPr>
              <w:t xml:space="preserve">混乱、材料设备供应不及时、人员配备不合理等 </w:t>
            </w:r>
          </w:p>
        </w:tc>
      </w:tr>
      <w:tr>
        <w:trPr>
          <w:trHeight w:hRule="exact" w:val="420"/>
        </w:trPr>
        <w:tc>
          <w:tcPr>
            <w:tcW w:type="dxa" w:w="792"/>
            <w:vMerge w:val="restart"/>
            <w:tcBorders/>
            <w:tcMar>
              <w:start w:w="0" w:type="dxa"/>
              <w:end w:w="0" w:type="dxa"/>
            </w:tcMar>
            <w:tcMar>
              <w:start w:w="0" w:type="dxa"/>
              <w:end w:w="0" w:type="dxa"/>
            </w:tcMar>
          </w:tcPr>
          <w:p>
            <w:pPr>
              <w:autoSpaceDN w:val="0"/>
              <w:autoSpaceDE w:val="0"/>
              <w:widowControl/>
              <w:spacing w:line="210" w:lineRule="exact" w:before="324" w:after="0"/>
              <w:ind w:left="0" w:right="236" w:firstLine="0"/>
              <w:jc w:val="right"/>
            </w:pPr>
            <w:r>
              <w:rPr>
                <w:rFonts w:ascii="宋体" w:hAnsi="宋体" w:eastAsia="宋体"/>
                <w:b w:val="0"/>
                <w:i w:val="0"/>
                <w:color w:val="000000"/>
                <w:sz w:val="21"/>
              </w:rPr>
              <w:t xml:space="preserve">9 </w:t>
            </w:r>
          </w:p>
        </w:tc>
        <w:tc>
          <w:tcPr>
            <w:tcW w:type="dxa" w:w="1438"/>
            <w:vMerge w:val="restart"/>
            <w:tcBorders/>
            <w:tcMar>
              <w:start w:w="0" w:type="dxa"/>
              <w:end w:w="0" w:type="dxa"/>
            </w:tcMar>
            <w:tcMar>
              <w:start w:w="0" w:type="dxa"/>
              <w:end w:w="0" w:type="dxa"/>
            </w:tcMar>
          </w:tcPr>
          <w:p>
            <w:pPr>
              <w:autoSpaceDN w:val="0"/>
              <w:autoSpaceDE w:val="0"/>
              <w:widowControl/>
              <w:spacing w:line="244" w:lineRule="exact" w:before="290" w:after="0"/>
              <w:ind w:left="0" w:right="320" w:firstLine="0"/>
              <w:jc w:val="right"/>
            </w:pPr>
            <w:r>
              <w:rPr>
                <w:rFonts w:ascii="宋体" w:hAnsi="宋体" w:eastAsia="宋体"/>
                <w:b w:val="0"/>
                <w:i w:val="0"/>
                <w:color w:val="000000"/>
                <w:sz w:val="21"/>
              </w:rPr>
              <w:t>杨萍</w:t>
            </w:r>
            <w:r>
              <w:rPr>
                <w:rFonts w:ascii="Times New Roman" w:hAnsi="Times New Roman" w:eastAsia="Times New Roman"/>
                <w:b w:val="0"/>
                <w:i w:val="0"/>
                <w:color w:val="000000"/>
                <w:sz w:val="14"/>
              </w:rPr>
              <w:t>[75]</w:t>
            </w:r>
          </w:p>
        </w:tc>
        <w:tc>
          <w:tcPr>
            <w:tcW w:type="dxa" w:w="7058"/>
            <w:tcBorders/>
            <w:tcMar>
              <w:start w:w="0" w:type="dxa"/>
              <w:end w:w="0" w:type="dxa"/>
            </w:tcMar>
          </w:tcPr>
          <w:p>
            <w:pPr>
              <w:autoSpaceDN w:val="0"/>
              <w:autoSpaceDE w:val="0"/>
              <w:widowControl/>
              <w:spacing w:line="212" w:lineRule="exact" w:before="186" w:after="0"/>
              <w:ind w:left="252" w:right="0" w:firstLine="0"/>
              <w:jc w:val="left"/>
            </w:pPr>
            <w:r>
              <w:rPr>
                <w:rFonts w:ascii="宋体" w:hAnsi="宋体" w:eastAsia="宋体"/>
                <w:b w:val="0"/>
                <w:i w:val="0"/>
                <w:color w:val="000000"/>
                <w:sz w:val="21"/>
              </w:rPr>
              <w:t>施工人员的操作不当、混凝土施工质量控制不严格、混凝土模板支架疏松</w:t>
            </w:r>
          </w:p>
        </w:tc>
      </w:tr>
      <w:tr>
        <w:trPr>
          <w:trHeight w:hRule="exact" w:val="40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2" w:lineRule="exact" w:before="40" w:after="0"/>
              <w:ind w:left="0" w:right="2302" w:firstLine="0"/>
              <w:jc w:val="right"/>
            </w:pPr>
            <w:r>
              <w:rPr>
                <w:rFonts w:ascii="宋体" w:hAnsi="宋体" w:eastAsia="宋体"/>
                <w:b w:val="0"/>
                <w:i w:val="0"/>
                <w:color w:val="000000"/>
                <w:sz w:val="21"/>
              </w:rPr>
              <w:t xml:space="preserve">导致拱顶混凝土下沉等 </w:t>
            </w:r>
          </w:p>
        </w:tc>
      </w:tr>
      <w:tr>
        <w:trPr>
          <w:trHeight w:hRule="exact" w:val="580"/>
        </w:trPr>
        <w:tc>
          <w:tcPr>
            <w:tcW w:type="dxa" w:w="792"/>
            <w:tcBorders/>
            <w:tcMar>
              <w:start w:w="0" w:type="dxa"/>
              <w:end w:w="0" w:type="dxa"/>
            </w:tcMar>
          </w:tcPr>
          <w:p>
            <w:pPr>
              <w:autoSpaceDN w:val="0"/>
              <w:autoSpaceDE w:val="0"/>
              <w:widowControl/>
              <w:spacing w:line="210" w:lineRule="exact" w:before="208" w:after="0"/>
              <w:ind w:left="0" w:right="184" w:firstLine="0"/>
              <w:jc w:val="right"/>
            </w:pPr>
            <w:r>
              <w:rPr>
                <w:rFonts w:ascii="宋体" w:hAnsi="宋体" w:eastAsia="宋体"/>
                <w:b w:val="0"/>
                <w:i w:val="0"/>
                <w:color w:val="000000"/>
                <w:sz w:val="21"/>
              </w:rPr>
              <w:t xml:space="preserve">10 </w:t>
            </w:r>
          </w:p>
        </w:tc>
        <w:tc>
          <w:tcPr>
            <w:tcW w:type="dxa" w:w="1438"/>
            <w:tcBorders/>
            <w:tcMar>
              <w:start w:w="0" w:type="dxa"/>
              <w:end w:w="0" w:type="dxa"/>
            </w:tcMar>
          </w:tcPr>
          <w:p>
            <w:pPr>
              <w:autoSpaceDN w:val="0"/>
              <w:autoSpaceDE w:val="0"/>
              <w:widowControl/>
              <w:spacing w:line="246" w:lineRule="exact" w:before="172" w:after="0"/>
              <w:ind w:left="358" w:right="0" w:firstLine="0"/>
              <w:jc w:val="left"/>
            </w:pPr>
            <w:r>
              <w:rPr>
                <w:rFonts w:ascii="宋体" w:hAnsi="宋体" w:eastAsia="宋体"/>
                <w:b w:val="0"/>
                <w:i w:val="0"/>
                <w:color w:val="000000"/>
                <w:sz w:val="21"/>
              </w:rPr>
              <w:t>李清菲</w:t>
            </w:r>
            <w:r>
              <w:rPr>
                <w:rFonts w:ascii="Times New Roman" w:hAnsi="Times New Roman" w:eastAsia="Times New Roman"/>
                <w:b w:val="0"/>
                <w:i w:val="0"/>
                <w:color w:val="000000"/>
                <w:sz w:val="14"/>
              </w:rPr>
              <w:t>[76]</w:t>
            </w:r>
          </w:p>
        </w:tc>
        <w:tc>
          <w:tcPr>
            <w:tcW w:type="dxa" w:w="7058"/>
            <w:tcBorders/>
            <w:tcMar>
              <w:start w:w="0" w:type="dxa"/>
              <w:end w:w="0" w:type="dxa"/>
            </w:tcMar>
          </w:tcPr>
          <w:p>
            <w:pPr>
              <w:autoSpaceDN w:val="0"/>
              <w:autoSpaceDE w:val="0"/>
              <w:widowControl/>
              <w:spacing w:line="210" w:lineRule="exact" w:before="208" w:after="0"/>
              <w:ind w:left="870" w:right="0" w:firstLine="0"/>
              <w:jc w:val="left"/>
            </w:pPr>
            <w:r>
              <w:rPr>
                <w:rFonts w:ascii="宋体" w:hAnsi="宋体" w:eastAsia="宋体"/>
                <w:b w:val="0"/>
                <w:i w:val="0"/>
                <w:color w:val="000000"/>
                <w:sz w:val="21"/>
              </w:rPr>
              <w:t xml:space="preserve">机械设备风险、施工组织不合理、地质条件差、交叉作业等 </w:t>
            </w:r>
          </w:p>
        </w:tc>
      </w:tr>
      <w:tr>
        <w:trPr>
          <w:trHeight w:hRule="exact" w:val="420"/>
        </w:trPr>
        <w:tc>
          <w:tcPr>
            <w:tcW w:type="dxa" w:w="792"/>
            <w:vMerge w:val="restart"/>
            <w:tcBorders/>
            <w:tcMar>
              <w:start w:w="0" w:type="dxa"/>
              <w:end w:w="0" w:type="dxa"/>
            </w:tcMar>
            <w:tcMar>
              <w:start w:w="0" w:type="dxa"/>
              <w:end w:w="0" w:type="dxa"/>
            </w:tcMar>
          </w:tcPr>
          <w:p>
            <w:pPr>
              <w:autoSpaceDN w:val="0"/>
              <w:autoSpaceDE w:val="0"/>
              <w:widowControl/>
              <w:spacing w:line="212" w:lineRule="exact" w:before="330" w:after="0"/>
              <w:ind w:left="0" w:right="184" w:firstLine="0"/>
              <w:jc w:val="right"/>
            </w:pPr>
            <w:r>
              <w:rPr>
                <w:rFonts w:ascii="宋体" w:hAnsi="宋体" w:eastAsia="宋体"/>
                <w:b w:val="0"/>
                <w:i w:val="0"/>
                <w:color w:val="000000"/>
                <w:sz w:val="21"/>
              </w:rPr>
              <w:t xml:space="preserve">11 </w:t>
            </w:r>
          </w:p>
        </w:tc>
        <w:tc>
          <w:tcPr>
            <w:tcW w:type="dxa" w:w="1438"/>
            <w:vMerge w:val="restart"/>
            <w:tcBorders/>
            <w:tcMar>
              <w:start w:w="0" w:type="dxa"/>
              <w:end w:w="0" w:type="dxa"/>
            </w:tcMar>
            <w:tcMar>
              <w:start w:w="0" w:type="dxa"/>
              <w:end w:w="0" w:type="dxa"/>
            </w:tcMar>
          </w:tcPr>
          <w:p>
            <w:pPr>
              <w:autoSpaceDN w:val="0"/>
              <w:autoSpaceDE w:val="0"/>
              <w:widowControl/>
              <w:spacing w:line="246" w:lineRule="exact" w:before="296" w:after="0"/>
              <w:ind w:left="358" w:right="0" w:firstLine="0"/>
              <w:jc w:val="left"/>
            </w:pPr>
            <w:r>
              <w:rPr>
                <w:rFonts w:ascii="宋体" w:hAnsi="宋体" w:eastAsia="宋体"/>
                <w:b w:val="0"/>
                <w:i w:val="0"/>
                <w:color w:val="000000"/>
                <w:sz w:val="21"/>
              </w:rPr>
              <w:t>刘建友</w:t>
            </w:r>
            <w:r>
              <w:rPr>
                <w:rFonts w:ascii="Times New Roman" w:hAnsi="Times New Roman" w:eastAsia="Times New Roman"/>
                <w:b w:val="0"/>
                <w:i w:val="0"/>
                <w:color w:val="000000"/>
                <w:sz w:val="14"/>
              </w:rPr>
              <w:t>[77]</w:t>
            </w:r>
          </w:p>
        </w:tc>
        <w:tc>
          <w:tcPr>
            <w:tcW w:type="dxa" w:w="7058"/>
            <w:tcBorders/>
            <w:tcMar>
              <w:start w:w="0" w:type="dxa"/>
              <w:end w:w="0" w:type="dxa"/>
            </w:tcMar>
          </w:tcPr>
          <w:p>
            <w:pPr>
              <w:autoSpaceDN w:val="0"/>
              <w:autoSpaceDE w:val="0"/>
              <w:widowControl/>
              <w:spacing w:line="212" w:lineRule="exact" w:before="194" w:after="0"/>
              <w:ind w:left="252" w:right="0" w:firstLine="0"/>
              <w:jc w:val="left"/>
            </w:pPr>
            <w:r>
              <w:rPr>
                <w:rFonts w:ascii="宋体" w:hAnsi="宋体" w:eastAsia="宋体"/>
                <w:b w:val="0"/>
                <w:i w:val="0"/>
                <w:color w:val="000000"/>
                <w:sz w:val="21"/>
              </w:rPr>
              <w:t>混凝土配合比不合理、混凝土浇筑不密实、施工环境差、混凝土运输时间</w:t>
            </w:r>
          </w:p>
        </w:tc>
      </w:tr>
      <w:tr>
        <w:trPr>
          <w:trHeight w:hRule="exact" w:val="400"/>
        </w:trPr>
        <w:tc>
          <w:tcPr>
            <w:tcW w:type="dxa" w:w="3399"/>
            <w:vMerge/>
            <w:tcBorders/>
          </w:tcPr>
          <w:p/>
        </w:tc>
        <w:tc>
          <w:tcPr>
            <w:tcW w:type="dxa" w:w="3399"/>
            <w:vMerge/>
            <w:tcBorders/>
          </w:tcPr>
          <w:p/>
        </w:tc>
        <w:tc>
          <w:tcPr>
            <w:tcW w:type="dxa" w:w="7058"/>
            <w:tcBorders/>
            <w:tcMar>
              <w:start w:w="0" w:type="dxa"/>
              <w:end w:w="0" w:type="dxa"/>
            </w:tcMar>
          </w:tcPr>
          <w:p>
            <w:pPr>
              <w:autoSpaceDN w:val="0"/>
              <w:autoSpaceDE w:val="0"/>
              <w:widowControl/>
              <w:spacing w:line="210" w:lineRule="exact" w:before="48" w:after="0"/>
              <w:ind w:left="0" w:right="1984" w:firstLine="0"/>
              <w:jc w:val="right"/>
            </w:pPr>
            <w:r>
              <w:rPr>
                <w:rFonts w:ascii="宋体" w:hAnsi="宋体" w:eastAsia="宋体"/>
                <w:b w:val="0"/>
                <w:i w:val="0"/>
                <w:color w:val="000000"/>
                <w:sz w:val="21"/>
              </w:rPr>
              <w:t xml:space="preserve">不及时、混凝土养护不到位等 </w:t>
            </w:r>
          </w:p>
        </w:tc>
      </w:tr>
      <w:tr>
        <w:trPr>
          <w:trHeight w:hRule="exact" w:val="678"/>
        </w:trPr>
        <w:tc>
          <w:tcPr>
            <w:tcW w:type="dxa" w:w="792"/>
            <w:tcBorders>
              <w:bottom w:sz="4.0" w:val="single" w:color="#000000"/>
            </w:tcBorders>
            <w:tcMar>
              <w:start w:w="0" w:type="dxa"/>
              <w:end w:w="0" w:type="dxa"/>
            </w:tcMar>
          </w:tcPr>
          <w:p>
            <w:pPr>
              <w:autoSpaceDN w:val="0"/>
              <w:autoSpaceDE w:val="0"/>
              <w:widowControl/>
              <w:spacing w:line="212" w:lineRule="exact" w:before="214" w:after="0"/>
              <w:ind w:left="0" w:right="184" w:firstLine="0"/>
              <w:jc w:val="right"/>
            </w:pPr>
            <w:r>
              <w:rPr>
                <w:rFonts w:ascii="宋体" w:hAnsi="宋体" w:eastAsia="宋体"/>
                <w:b w:val="0"/>
                <w:i w:val="0"/>
                <w:color w:val="000000"/>
                <w:sz w:val="21"/>
              </w:rPr>
              <w:t xml:space="preserve">12 </w:t>
            </w:r>
          </w:p>
        </w:tc>
        <w:tc>
          <w:tcPr>
            <w:tcW w:type="dxa" w:w="1438"/>
            <w:tcBorders>
              <w:bottom w:sz="4.0" w:val="single" w:color="#000000"/>
            </w:tcBorders>
            <w:tcMar>
              <w:start w:w="0" w:type="dxa"/>
              <w:end w:w="0" w:type="dxa"/>
            </w:tcMar>
          </w:tcPr>
          <w:p>
            <w:pPr>
              <w:autoSpaceDN w:val="0"/>
              <w:autoSpaceDE w:val="0"/>
              <w:widowControl/>
              <w:spacing w:line="246" w:lineRule="exact" w:before="180" w:after="0"/>
              <w:ind w:left="358" w:right="0" w:firstLine="0"/>
              <w:jc w:val="left"/>
            </w:pPr>
            <w:r>
              <w:rPr>
                <w:rFonts w:ascii="宋体" w:hAnsi="宋体" w:eastAsia="宋体"/>
                <w:b w:val="0"/>
                <w:i w:val="0"/>
                <w:color w:val="000000"/>
                <w:sz w:val="21"/>
              </w:rPr>
              <w:t>向华丽</w:t>
            </w:r>
            <w:r>
              <w:rPr>
                <w:rFonts w:ascii="Times New Roman" w:hAnsi="Times New Roman" w:eastAsia="Times New Roman"/>
                <w:b w:val="0"/>
                <w:i w:val="0"/>
                <w:color w:val="000000"/>
                <w:sz w:val="14"/>
              </w:rPr>
              <w:t>[78]</w:t>
            </w:r>
          </w:p>
        </w:tc>
        <w:tc>
          <w:tcPr>
            <w:tcW w:type="dxa" w:w="7058"/>
            <w:tcBorders>
              <w:bottom w:sz="4.0" w:val="single" w:color="#000000"/>
            </w:tcBorders>
            <w:tcMar>
              <w:start w:w="0" w:type="dxa"/>
              <w:end w:w="0" w:type="dxa"/>
            </w:tcMar>
          </w:tcPr>
          <w:p>
            <w:pPr>
              <w:autoSpaceDN w:val="0"/>
              <w:autoSpaceDE w:val="0"/>
              <w:widowControl/>
              <w:spacing w:line="212" w:lineRule="exact" w:before="214" w:after="0"/>
              <w:ind w:left="764" w:right="0" w:firstLine="0"/>
              <w:jc w:val="left"/>
            </w:pPr>
            <w:r>
              <w:rPr>
                <w:rFonts w:ascii="宋体" w:hAnsi="宋体" w:eastAsia="宋体"/>
                <w:b w:val="0"/>
                <w:i w:val="0"/>
                <w:color w:val="000000"/>
                <w:sz w:val="21"/>
              </w:rPr>
              <w:t xml:space="preserve">作业环境温湿度过高、工人劳动强度过大、未佩戴防护工具等 </w:t>
            </w:r>
          </w:p>
        </w:tc>
      </w:tr>
    </w:tbl>
    <w:p>
      <w:pPr>
        <w:autoSpaceDN w:val="0"/>
        <w:autoSpaceDE w:val="0"/>
        <w:widowControl/>
        <w:spacing w:line="240" w:lineRule="exact" w:before="456" w:after="0"/>
        <w:ind w:left="998" w:right="0" w:firstLine="0"/>
        <w:jc w:val="left"/>
      </w:pPr>
      <w:r>
        <w:rPr>
          <w:rFonts w:ascii="黑体" w:hAnsi="黑体" w:eastAsia="黑体"/>
          <w:b w:val="0"/>
          <w:i w:val="0"/>
          <w:color w:val="000000"/>
          <w:sz w:val="24"/>
        </w:rPr>
        <w:t xml:space="preserve">3.2.3  基于现场调研的个性风险因素识别 </w:t>
      </w:r>
    </w:p>
    <w:p>
      <w:pPr>
        <w:autoSpaceDN w:val="0"/>
        <w:autoSpaceDE w:val="0"/>
        <w:widowControl/>
        <w:spacing w:line="388" w:lineRule="exact" w:before="82" w:after="456"/>
        <w:ind w:left="998" w:right="126" w:firstLine="480"/>
        <w:jc w:val="both"/>
      </w:pPr>
      <w:r>
        <w:rPr>
          <w:rFonts w:ascii="宋体" w:hAnsi="宋体" w:eastAsia="宋体"/>
          <w:b w:val="0"/>
          <w:i w:val="0"/>
          <w:color w:val="000000"/>
          <w:sz w:val="24"/>
        </w:rPr>
        <w:t>根据现场实地调研是在可供参考的数据及资料较少的情况下进行风险识别的可靠</w:t>
      </w:r>
      <w:r>
        <w:rPr>
          <w:rFonts w:ascii="宋体" w:hAnsi="宋体" w:eastAsia="宋体"/>
          <w:b w:val="0"/>
          <w:i w:val="0"/>
          <w:color w:val="000000"/>
          <w:sz w:val="24"/>
        </w:rPr>
        <w:t>来源，本文对某盾构法施工区间隧道二次衬砌施工现场进行实地考察及调研，期间通过</w:t>
      </w:r>
      <w:r>
        <w:rPr>
          <w:rFonts w:ascii="宋体" w:hAnsi="宋体" w:eastAsia="宋体"/>
          <w:b w:val="0"/>
          <w:i w:val="0"/>
          <w:color w:val="000000"/>
          <w:sz w:val="24"/>
        </w:rPr>
        <w:t>调查项目本身存在的实际风险问题以及咨询施工现场技术人员，结合盾构隧道二衬的施</w:t>
      </w:r>
      <w:r>
        <w:rPr>
          <w:rFonts w:ascii="宋体" w:hAnsi="宋体" w:eastAsia="宋体"/>
          <w:b w:val="0"/>
          <w:i w:val="0"/>
          <w:color w:val="000000"/>
          <w:sz w:val="24"/>
        </w:rPr>
        <w:t>工流程特点及作用，识别个性风险因素。</w:t>
      </w:r>
    </w:p>
    <w:p>
      <w:pPr>
        <w:sectPr>
          <w:pgSz w:w="11906" w:h="16838"/>
          <w:pgMar w:top="724" w:right="1288" w:bottom="180" w:left="420" w:header="720" w:footer="720" w:gutter="0"/>
          <w:cols/>
          <w:docGrid w:linePitch="360"/>
        </w:sectPr>
      </w:pPr>
    </w:p>
    <w:p>
      <w:pPr>
        <w:autoSpaceDN w:val="0"/>
        <w:autoSpaceDE w:val="0"/>
        <w:widowControl/>
        <w:spacing w:line="240" w:lineRule="auto" w:before="0" w:after="0"/>
        <w:ind w:left="0" w:right="214" w:firstLine="0"/>
        <w:jc w:val="right"/>
      </w:pPr>
      <w:r>
        <w:drawing>
          <wp:inline xmlns:a="http://schemas.openxmlformats.org/drawingml/2006/main" xmlns:pic="http://schemas.openxmlformats.org/drawingml/2006/picture">
            <wp:extent cx="2330449" cy="2734309"/>
            <wp:docPr id="485" name="Picture 48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2330449" cy="2734309"/>
                    </a:xfrm>
                    <a:prstGeom prst="rect"/>
                  </pic:spPr>
                </pic:pic>
              </a:graphicData>
            </a:graphic>
          </wp:inline>
        </w:drawing>
      </w:r>
    </w:p>
    <w:p>
      <w:pPr>
        <w:sectPr>
          <w:type w:val="continuous"/>
          <w:pgSz w:w="11906" w:h="16838"/>
          <w:pgMar w:top="724" w:right="1288" w:bottom="180" w:left="420" w:header="720" w:footer="720" w:gutter="0"/>
          <w:cols w:num="2" w:equalWidth="0">
            <w:col w:w="5532" w:space="0"/>
            <w:col w:w="4665" w:space="0"/>
          </w:cols>
          <w:docGrid w:linePitch="360"/>
        </w:sectPr>
      </w:pPr>
    </w:p>
    <w:p>
      <w:pPr>
        <w:autoSpaceDN w:val="0"/>
        <w:autoSpaceDE w:val="0"/>
        <w:widowControl/>
        <w:spacing w:line="240" w:lineRule="auto" w:before="0" w:after="0"/>
        <w:ind w:left="216" w:right="0" w:firstLine="0"/>
        <w:jc w:val="left"/>
      </w:pPr>
      <w:r>
        <w:drawing>
          <wp:inline xmlns:a="http://schemas.openxmlformats.org/drawingml/2006/main" xmlns:pic="http://schemas.openxmlformats.org/drawingml/2006/picture">
            <wp:extent cx="2331720" cy="2734309"/>
            <wp:docPr id="486" name="Picture 486"/>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331720" cy="2734309"/>
                    </a:xfrm>
                    <a:prstGeom prst="rect"/>
                  </pic:spPr>
                </pic:pic>
              </a:graphicData>
            </a:graphic>
          </wp:inline>
        </w:drawing>
      </w:r>
    </w:p>
    <w:p>
      <w:pPr>
        <w:spacing w:after="110"/>
        <w:sectPr>
          <w:type w:val="nextColumn"/>
          <w:pgSz w:w="11906" w:h="16838"/>
          <w:pgMar w:top="724" w:right="1288" w:bottom="180" w:left="420" w:header="720" w:footer="720" w:gutter="0"/>
          <w:cols w:num="2" w:equalWidth="0">
            <w:col w:w="5532" w:space="0"/>
            <w:col w:w="4665" w:space="0"/>
          </w:cols>
          <w:docGrid w:linePitch="360"/>
        </w:sectPr>
      </w:pPr>
    </w:p>
    <w:p>
      <w:pPr>
        <w:autoSpaceDN w:val="0"/>
        <w:tabs>
          <w:tab w:pos="6726" w:val="left"/>
        </w:tabs>
        <w:autoSpaceDE w:val="0"/>
        <w:widowControl/>
        <w:spacing w:line="280" w:lineRule="exact" w:before="0" w:after="0"/>
        <w:ind w:left="2630" w:right="0" w:firstLine="0"/>
        <w:jc w:val="left"/>
      </w:pPr>
      <w:r>
        <w:rPr>
          <w:rFonts w:ascii="Times New Roman" w:hAnsi="Times New Roman" w:eastAsia="Times New Roman"/>
          <w:b w:val="0"/>
          <w:i w:val="0"/>
          <w:color w:val="000000"/>
          <w:sz w:val="21"/>
        </w:rPr>
        <w:t xml:space="preserve">(a)  </w:t>
      </w:r>
      <w:r>
        <w:rPr>
          <w:rFonts w:ascii="宋体" w:hAnsi="宋体" w:eastAsia="宋体"/>
          <w:b w:val="0"/>
          <w:i w:val="0"/>
          <w:color w:val="000000"/>
          <w:sz w:val="21"/>
        </w:rPr>
        <w:t xml:space="preserve">材料乱堆乱放 </w:t>
      </w:r>
      <w:r>
        <w:tab/>
      </w:r>
      <w:r>
        <w:rPr>
          <w:rFonts w:ascii="Times New Roman" w:hAnsi="Times New Roman" w:eastAsia="Times New Roman"/>
          <w:b w:val="0"/>
          <w:i w:val="0"/>
          <w:color w:val="000000"/>
          <w:sz w:val="21"/>
        </w:rPr>
        <w:t xml:space="preserve">(b)  </w:t>
      </w:r>
      <w:r>
        <w:rPr>
          <w:rFonts w:ascii="宋体" w:hAnsi="宋体" w:eastAsia="宋体"/>
          <w:b w:val="0"/>
          <w:i w:val="0"/>
          <w:color w:val="000000"/>
          <w:sz w:val="21"/>
        </w:rPr>
        <w:t>作业环境恶劣</w:t>
      </w:r>
    </w:p>
    <w:p>
      <w:pPr>
        <w:autoSpaceDN w:val="0"/>
        <w:autoSpaceDE w:val="0"/>
        <w:widowControl/>
        <w:spacing w:line="180" w:lineRule="exact" w:before="812" w:after="0"/>
        <w:ind w:left="0" w:right="4124" w:firstLine="0"/>
        <w:jc w:val="right"/>
      </w:pPr>
      <w:r>
        <w:rPr>
          <w:rFonts w:ascii="宋体" w:hAnsi="宋体" w:eastAsia="宋体"/>
          <w:b w:val="0"/>
          <w:i w:val="0"/>
          <w:color w:val="000000"/>
          <w:sz w:val="18"/>
        </w:rPr>
        <w:t xml:space="preserve">- 27 -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87" name="Picture 4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8" name="Picture 4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0"/>
        <w:ind w:left="0" w:right="2458" w:firstLine="0"/>
        <w:jc w:val="right"/>
      </w:pPr>
      <w:r>
        <w:rPr>
          <w:rFonts w:ascii="宋体" w:hAnsi="宋体" w:eastAsia="宋体"/>
          <w:b w:val="0"/>
          <w:i w:val="0"/>
          <w:color w:val="000000"/>
          <w:sz w:val="21"/>
        </w:rPr>
        <w:t>盾构隧道二次衬砌施工风险分析与控制研究</w:t>
      </w:r>
    </w:p>
    <w:p>
      <w:pPr>
        <w:sectPr>
          <w:pgSz w:w="11906" w:h="16838"/>
          <w:pgMar w:top="724" w:right="1368" w:bottom="180" w:left="420" w:header="720" w:footer="720" w:gutter="0"/>
          <w:cols/>
          <w:docGrid w:linePitch="360"/>
        </w:sectPr>
      </w:pPr>
    </w:p>
    <w:p>
      <w:pPr>
        <w:autoSpaceDN w:val="0"/>
        <w:autoSpaceDE w:val="0"/>
        <w:widowControl/>
        <w:spacing w:line="240" w:lineRule="auto" w:before="0" w:after="0"/>
        <w:ind w:left="0" w:right="222" w:firstLine="0"/>
        <w:jc w:val="right"/>
      </w:pPr>
      <w:r>
        <w:drawing>
          <wp:inline xmlns:a="http://schemas.openxmlformats.org/drawingml/2006/main" xmlns:pic="http://schemas.openxmlformats.org/drawingml/2006/picture">
            <wp:extent cx="2326640" cy="2729229"/>
            <wp:docPr id="489" name="Picture 48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2326640" cy="2729229"/>
                    </a:xfrm>
                    <a:prstGeom prst="rect"/>
                  </pic:spPr>
                </pic:pic>
              </a:graphicData>
            </a:graphic>
          </wp:inline>
        </w:drawing>
      </w:r>
    </w:p>
    <w:p>
      <w:pPr>
        <w:autoSpaceDN w:val="0"/>
        <w:autoSpaceDE w:val="0"/>
        <w:widowControl/>
        <w:spacing w:line="282" w:lineRule="exact" w:before="156" w:after="0"/>
        <w:ind w:left="0" w:right="1096" w:firstLine="0"/>
        <w:jc w:val="right"/>
      </w:pPr>
      <w:r>
        <w:rPr>
          <w:rFonts w:ascii="Times New Roman" w:hAnsi="Times New Roman" w:eastAsia="Times New Roman"/>
          <w:b w:val="0"/>
          <w:i w:val="0"/>
          <w:color w:val="000000"/>
          <w:sz w:val="21"/>
        </w:rPr>
        <w:t xml:space="preserve">(c)  </w:t>
      </w:r>
      <w:r>
        <w:rPr>
          <w:rFonts w:ascii="宋体" w:hAnsi="宋体" w:eastAsia="宋体"/>
          <w:b w:val="0"/>
          <w:i w:val="0"/>
          <w:color w:val="000000"/>
          <w:sz w:val="21"/>
        </w:rPr>
        <w:t xml:space="preserve">作业空间狭小 </w:t>
      </w:r>
    </w:p>
    <w:p>
      <w:pPr>
        <w:sectPr>
          <w:type w:val="continuous"/>
          <w:pgSz w:w="11906" w:h="16838"/>
          <w:pgMar w:top="724" w:right="1368" w:bottom="180" w:left="420" w:header="720" w:footer="720" w:gutter="0"/>
          <w:cols w:num="2" w:equalWidth="0">
            <w:col w:w="5538" w:space="0"/>
            <w:col w:w="4580" w:space="0"/>
          </w:cols>
          <w:docGrid w:linePitch="360"/>
        </w:sectPr>
      </w:pPr>
    </w:p>
    <w:p>
      <w:pPr>
        <w:autoSpaceDN w:val="0"/>
        <w:autoSpaceDE w:val="0"/>
        <w:widowControl/>
        <w:spacing w:line="240" w:lineRule="auto" w:before="0" w:after="0"/>
        <w:ind w:left="220" w:right="0" w:firstLine="0"/>
        <w:jc w:val="left"/>
      </w:pPr>
      <w:r>
        <w:drawing>
          <wp:inline xmlns:a="http://schemas.openxmlformats.org/drawingml/2006/main" xmlns:pic="http://schemas.openxmlformats.org/drawingml/2006/picture">
            <wp:extent cx="2327910" cy="2729230"/>
            <wp:docPr id="490" name="Picture 490"/>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2327910" cy="2729230"/>
                    </a:xfrm>
                    <a:prstGeom prst="rect"/>
                  </pic:spPr>
                </pic:pic>
              </a:graphicData>
            </a:graphic>
          </wp:inline>
        </w:drawing>
      </w:r>
    </w:p>
    <w:p>
      <w:pPr>
        <w:autoSpaceDN w:val="0"/>
        <w:autoSpaceDE w:val="0"/>
        <w:widowControl/>
        <w:spacing w:line="282" w:lineRule="exact" w:before="158" w:after="214"/>
        <w:ind w:left="980" w:right="0" w:firstLine="0"/>
        <w:jc w:val="left"/>
      </w:pPr>
      <w:r>
        <w:rPr>
          <w:rFonts w:ascii="Times New Roman" w:hAnsi="Times New Roman" w:eastAsia="Times New Roman"/>
          <w:b w:val="0"/>
          <w:i w:val="0"/>
          <w:color w:val="000000"/>
          <w:sz w:val="21"/>
        </w:rPr>
        <w:t xml:space="preserve">(d)  </w:t>
      </w:r>
      <w:r>
        <w:rPr>
          <w:rFonts w:ascii="宋体" w:hAnsi="宋体" w:eastAsia="宋体"/>
          <w:b w:val="0"/>
          <w:i w:val="0"/>
          <w:color w:val="000000"/>
          <w:sz w:val="21"/>
        </w:rPr>
        <w:t>混凝土浇筑不连续</w:t>
      </w:r>
    </w:p>
    <w:p>
      <w:pPr>
        <w:sectPr>
          <w:type w:val="nextColumn"/>
          <w:pgSz w:w="11906" w:h="16838"/>
          <w:pgMar w:top="724" w:right="1368" w:bottom="180" w:left="420" w:header="720" w:footer="720" w:gutter="0"/>
          <w:cols w:num="2" w:equalWidth="0">
            <w:col w:w="5538" w:space="0"/>
            <w:col w:w="4580" w:space="0"/>
          </w:cols>
          <w:docGrid w:linePitch="360"/>
        </w:sectPr>
      </w:pPr>
    </w:p>
    <w:p>
      <w:pPr>
        <w:autoSpaceDN w:val="0"/>
        <w:autoSpaceDE w:val="0"/>
        <w:widowControl/>
        <w:spacing w:line="280" w:lineRule="exact" w:before="0" w:after="0"/>
        <w:ind w:left="2592" w:right="1152" w:firstLine="0"/>
        <w:jc w:val="center"/>
      </w:pPr>
      <w:r>
        <w:rPr>
          <w:rFonts w:ascii="宋体" w:hAnsi="宋体" w:eastAsia="宋体"/>
          <w:b w:val="0"/>
          <w:i w:val="0"/>
          <w:color w:val="000000"/>
          <w:sz w:val="21"/>
        </w:rPr>
        <w:t xml:space="preserve">图3.2  盾构隧道二次衬砌施工现场存在的问题 </w:t>
      </w:r>
      <w:r>
        <w:br/>
      </w:r>
      <w:r>
        <w:rPr>
          <w:rFonts w:ascii="Times New Roman" w:hAnsi="Times New Roman" w:eastAsia="Times New Roman"/>
          <w:b w:val="0"/>
          <w:i w:val="0"/>
          <w:color w:val="000000"/>
          <w:sz w:val="21"/>
        </w:rPr>
        <w:t xml:space="preserve">Fig. 3.2  Problems in secondary lining construction site of shield tunnel </w:t>
      </w:r>
    </w:p>
    <w:p>
      <w:pPr>
        <w:autoSpaceDN w:val="0"/>
        <w:tabs>
          <w:tab w:pos="1478" w:val="left"/>
        </w:tabs>
        <w:autoSpaceDE w:val="0"/>
        <w:widowControl/>
        <w:spacing w:line="390" w:lineRule="exact" w:before="240" w:after="0"/>
        <w:ind w:left="998" w:right="0" w:firstLine="0"/>
        <w:jc w:val="left"/>
      </w:pPr>
      <w:r>
        <w:tab/>
      </w:r>
      <w:r>
        <w:rPr>
          <w:rFonts w:ascii="宋体" w:hAnsi="宋体" w:eastAsia="宋体"/>
          <w:b w:val="0"/>
          <w:i w:val="0"/>
          <w:color w:val="000000"/>
          <w:sz w:val="24"/>
        </w:rPr>
        <w:t>由于盾构隧道地下作业环境复杂、工人素质参差不齐，加上管理疏忽，现场常存在</w:t>
      </w:r>
      <w:r>
        <w:rPr>
          <w:rFonts w:ascii="宋体" w:hAnsi="宋体" w:eastAsia="宋体"/>
          <w:b w:val="0"/>
          <w:i w:val="0"/>
          <w:color w:val="000000"/>
          <w:sz w:val="24"/>
        </w:rPr>
        <w:t>人车交叉作业问题，另外，二次衬砌施工滞后于管片拼装阶段，加上中隔墙的存在导致</w:t>
      </w:r>
      <w:r>
        <w:rPr>
          <w:rFonts w:ascii="宋体" w:hAnsi="宋体" w:eastAsia="宋体"/>
          <w:b w:val="0"/>
          <w:i w:val="0"/>
          <w:color w:val="000000"/>
          <w:sz w:val="24"/>
        </w:rPr>
        <w:t>二次衬砌作业空间大大减小，施工现场存在严重的安全隐患及质量问题。通过现场调研</w:t>
      </w:r>
      <w:r>
        <w:rPr>
          <w:rFonts w:ascii="宋体" w:hAnsi="宋体" w:eastAsia="宋体"/>
          <w:b w:val="0"/>
          <w:i w:val="0"/>
          <w:color w:val="000000"/>
          <w:sz w:val="24"/>
        </w:rPr>
        <w:t>发现二次衬砌施工现场存在的问题，根据考察结果，向技术管理人员咨询并整理以下风</w:t>
      </w:r>
      <w:r>
        <w:rPr>
          <w:rFonts w:ascii="宋体" w:hAnsi="宋体" w:eastAsia="宋体"/>
          <w:b w:val="0"/>
          <w:i w:val="0"/>
          <w:color w:val="000000"/>
          <w:sz w:val="24"/>
        </w:rPr>
        <w:t>险：</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）现场施工管理不到位。由于现场管理不到位存在人员与车辆交叉作业现象，</w:t>
      </w:r>
      <w:r>
        <w:rPr>
          <w:rFonts w:ascii="宋体" w:hAnsi="宋体" w:eastAsia="宋体"/>
          <w:b w:val="0"/>
          <w:i w:val="0"/>
          <w:color w:val="000000"/>
          <w:sz w:val="24"/>
        </w:rPr>
        <w:t>支模板、绑扎钢筋、运输罐车混凝土等作业工序与二衬台车混凝土浇筑、找平层浇筑等</w:t>
      </w:r>
      <w:r>
        <w:rPr>
          <w:rFonts w:ascii="宋体" w:hAnsi="宋体" w:eastAsia="宋体"/>
          <w:b w:val="0"/>
          <w:i w:val="0"/>
          <w:color w:val="000000"/>
          <w:sz w:val="24"/>
        </w:rPr>
        <w:t>作业同时进行，交叉施工，影响整体施工工序，且存在严重的施工安全隐患；如图</w:t>
      </w:r>
      <w:r>
        <w:rPr>
          <w:rFonts w:ascii="Times New Roman" w:hAnsi="Times New Roman" w:eastAsia="Times New Roman"/>
          <w:b w:val="0"/>
          <w:i w:val="0"/>
          <w:color w:val="000000"/>
          <w:sz w:val="24"/>
        </w:rPr>
        <w:t>3.2</w:t>
      </w:r>
      <w:r>
        <w:rPr>
          <w:rFonts w:ascii="宋体" w:hAnsi="宋体" w:eastAsia="宋体"/>
          <w:b w:val="0"/>
          <w:i w:val="0"/>
          <w:color w:val="000000"/>
          <w:sz w:val="24"/>
        </w:rPr>
        <w:t>（</w:t>
      </w:r>
      <w:r>
        <w:rPr>
          <w:rFonts w:ascii="Times New Roman" w:hAnsi="Times New Roman" w:eastAsia="Times New Roman"/>
          <w:b w:val="0"/>
          <w:i w:val="0"/>
          <w:color w:val="000000"/>
          <w:sz w:val="24"/>
        </w:rPr>
        <w:t>a</w:t>
      </w:r>
      <w:r>
        <w:rPr>
          <w:rFonts w:ascii="宋体" w:hAnsi="宋体" w:eastAsia="宋体"/>
          <w:b w:val="0"/>
          <w:i w:val="0"/>
          <w:color w:val="000000"/>
          <w:sz w:val="24"/>
        </w:rPr>
        <w:t>）现场材料乱堆乱放，导致作业环境施工混乱难以保证施工质量以及工人的作业安</w:t>
      </w:r>
      <w:r>
        <w:rPr>
          <w:rFonts w:ascii="宋体" w:hAnsi="宋体" w:eastAsia="宋体"/>
          <w:b w:val="0"/>
          <w:i w:val="0"/>
          <w:color w:val="000000"/>
          <w:sz w:val="24"/>
        </w:rPr>
        <w:t>全。施工现场管理监督不力，且没有完善的应急措施。</w:t>
      </w:r>
    </w:p>
    <w:p>
      <w:pPr>
        <w:autoSpaceDN w:val="0"/>
        <w:autoSpaceDE w:val="0"/>
        <w:widowControl/>
        <w:spacing w:line="382" w:lineRule="exact" w:before="42" w:after="0"/>
        <w:ind w:left="998" w:right="4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）人员违规作业、二衬施工技术不规范或机械安装操作不当。施工现场工人在</w:t>
      </w:r>
      <w:r>
        <w:rPr>
          <w:rFonts w:ascii="宋体" w:hAnsi="宋体" w:eastAsia="宋体"/>
          <w:b w:val="0"/>
          <w:i w:val="0"/>
          <w:color w:val="000000"/>
          <w:sz w:val="24"/>
        </w:rPr>
        <w:t>高处作业时佩戴防护措施不完善，且无人监督危险作业；钢筋绑扎或焊接时操作不规范</w:t>
      </w:r>
      <w:r>
        <w:rPr>
          <w:rFonts w:ascii="宋体" w:hAnsi="宋体" w:eastAsia="宋体"/>
          <w:b w:val="0"/>
          <w:i w:val="0"/>
          <w:color w:val="000000"/>
          <w:sz w:val="24"/>
        </w:rPr>
        <w:t>或违规操作，易造成物体击打、刺穿等安全事故；工人焊接钢筋不规范，现场不断坠落</w:t>
      </w:r>
      <w:r>
        <w:rPr>
          <w:rFonts w:ascii="宋体" w:hAnsi="宋体" w:eastAsia="宋体"/>
          <w:b w:val="0"/>
          <w:i w:val="0"/>
          <w:color w:val="000000"/>
          <w:sz w:val="24"/>
        </w:rPr>
        <w:t>火星，周围有可燃物，存在烫伤高压线管道表皮引发火灾的隐患；台车未严格按规定拆</w:t>
      </w:r>
      <w:r>
        <w:rPr>
          <w:rFonts w:ascii="宋体" w:hAnsi="宋体" w:eastAsia="宋体"/>
          <w:b w:val="0"/>
          <w:i w:val="0"/>
          <w:color w:val="000000"/>
          <w:sz w:val="24"/>
        </w:rPr>
        <w:t>卸及使用，二衬施工的主要设备是台车，施工前后要对台车进出场进行检查，以免在施</w:t>
      </w:r>
      <w:r>
        <w:rPr>
          <w:rFonts w:ascii="宋体" w:hAnsi="宋体" w:eastAsia="宋体"/>
          <w:b w:val="0"/>
          <w:i w:val="0"/>
          <w:color w:val="000000"/>
          <w:sz w:val="24"/>
        </w:rPr>
        <w:t>工过程中发生事故对工人及其他现场人员造成伤害。</w:t>
      </w:r>
    </w:p>
    <w:p>
      <w:pPr>
        <w:autoSpaceDN w:val="0"/>
        <w:autoSpaceDE w:val="0"/>
        <w:widowControl/>
        <w:spacing w:line="180" w:lineRule="exact" w:before="848" w:after="0"/>
        <w:ind w:left="0" w:right="4044" w:firstLine="0"/>
        <w:jc w:val="right"/>
      </w:pPr>
      <w:r>
        <w:rPr>
          <w:rFonts w:ascii="宋体" w:hAnsi="宋体" w:eastAsia="宋体"/>
          <w:b w:val="0"/>
          <w:i w:val="0"/>
          <w:color w:val="000000"/>
          <w:sz w:val="18"/>
        </w:rPr>
        <w:t xml:space="preserve">- 28 -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91" name="Picture 4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2" name="Picture 4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54" w:lineRule="exact" w:before="62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）作业环境恶劣。如图</w:t>
      </w:r>
      <w:r>
        <w:rPr>
          <w:rFonts w:ascii="Times New Roman" w:hAnsi="Times New Roman" w:eastAsia="Times New Roman"/>
          <w:b w:val="0"/>
          <w:i w:val="0"/>
          <w:color w:val="000000"/>
          <w:sz w:val="24"/>
        </w:rPr>
        <w:t>3.2</w:t>
      </w:r>
      <w:r>
        <w:rPr>
          <w:rFonts w:ascii="宋体" w:hAnsi="宋体" w:eastAsia="宋体"/>
          <w:b w:val="0"/>
          <w:i w:val="0"/>
          <w:color w:val="000000"/>
          <w:sz w:val="24"/>
        </w:rPr>
        <w:t>（</w:t>
      </w:r>
      <w:r>
        <w:rPr>
          <w:rFonts w:ascii="Times New Roman" w:hAnsi="Times New Roman" w:eastAsia="Times New Roman"/>
          <w:b w:val="0"/>
          <w:i w:val="0"/>
          <w:color w:val="000000"/>
          <w:sz w:val="24"/>
        </w:rPr>
        <w:t>b</w:t>
      </w:r>
      <w:r>
        <w:rPr>
          <w:rFonts w:ascii="宋体" w:hAnsi="宋体" w:eastAsia="宋体"/>
          <w:b w:val="0"/>
          <w:i w:val="0"/>
          <w:color w:val="000000"/>
          <w:sz w:val="24"/>
        </w:rPr>
        <w:t>）、（</w:t>
      </w:r>
      <w:r>
        <w:rPr>
          <w:rFonts w:ascii="Times New Roman" w:hAnsi="Times New Roman" w:eastAsia="Times New Roman"/>
          <w:b w:val="0"/>
          <w:i w:val="0"/>
          <w:color w:val="000000"/>
          <w:sz w:val="24"/>
        </w:rPr>
        <w:t>c</w:t>
      </w:r>
      <w:r>
        <w:rPr>
          <w:rFonts w:ascii="宋体" w:hAnsi="宋体" w:eastAsia="宋体"/>
          <w:b w:val="0"/>
          <w:i w:val="0"/>
          <w:color w:val="000000"/>
          <w:sz w:val="24"/>
        </w:rPr>
        <w:t>）所示，作业环境光线较暗，影响施工人</w:t>
      </w:r>
      <w:r>
        <w:rPr>
          <w:rFonts w:ascii="宋体" w:hAnsi="宋体" w:eastAsia="宋体"/>
          <w:b w:val="0"/>
          <w:i w:val="0"/>
          <w:color w:val="000000"/>
          <w:sz w:val="24"/>
        </w:rPr>
        <w:t>员视野，在进行危险作业时疏忽或违规操作，导致风险；隧道内的中隔墙大大减小作业</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空间，工人在施工中较为不便；隧道内空气质量及噪音过大影响工人健康状况。</w:t>
      </w:r>
    </w:p>
    <w:p>
      <w:pPr>
        <w:autoSpaceDN w:val="0"/>
        <w:autoSpaceDE w:val="0"/>
        <w:widowControl/>
        <w:spacing w:line="378" w:lineRule="exact" w:before="4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）混凝土质量不合格，且施工过程中浇筑不连续，导致二衬质量堪忧，留下结</w:t>
      </w:r>
      <w:r>
        <w:rPr>
          <w:rFonts w:ascii="宋体" w:hAnsi="宋体" w:eastAsia="宋体"/>
          <w:b w:val="0"/>
          <w:i w:val="0"/>
          <w:color w:val="000000"/>
          <w:sz w:val="24"/>
        </w:rPr>
        <w:t>构安全隐患。浇筑混凝土时，泵管输送不当会导致混凝土浇筑过程不连续，产生裂缝等</w:t>
      </w:r>
      <w:r>
        <w:rPr>
          <w:rFonts w:ascii="宋体" w:hAnsi="宋体" w:eastAsia="宋体"/>
          <w:b w:val="0"/>
          <w:i w:val="0"/>
          <w:color w:val="000000"/>
          <w:sz w:val="24"/>
        </w:rPr>
        <w:t>质量问题，如图</w:t>
      </w:r>
      <w:r>
        <w:rPr>
          <w:rFonts w:ascii="Times New Roman" w:hAnsi="Times New Roman" w:eastAsia="Times New Roman"/>
          <w:b w:val="0"/>
          <w:i w:val="0"/>
          <w:color w:val="000000"/>
          <w:sz w:val="24"/>
        </w:rPr>
        <w:t>3.2</w:t>
      </w:r>
      <w:r>
        <w:rPr>
          <w:rFonts w:ascii="宋体" w:hAnsi="宋体" w:eastAsia="宋体"/>
          <w:b w:val="0"/>
          <w:i w:val="0"/>
          <w:color w:val="000000"/>
          <w:sz w:val="24"/>
        </w:rPr>
        <w:t>（</w:t>
      </w:r>
      <w:r>
        <w:rPr>
          <w:rFonts w:ascii="Times New Roman" w:hAnsi="Times New Roman" w:eastAsia="Times New Roman"/>
          <w:b w:val="0"/>
          <w:i w:val="0"/>
          <w:color w:val="000000"/>
          <w:sz w:val="24"/>
        </w:rPr>
        <w:t>d</w:t>
      </w:r>
      <w:r>
        <w:rPr>
          <w:rFonts w:ascii="宋体" w:hAnsi="宋体" w:eastAsia="宋体"/>
          <w:b w:val="0"/>
          <w:i w:val="0"/>
          <w:color w:val="000000"/>
          <w:sz w:val="24"/>
        </w:rPr>
        <w:t>）所示；施工过程中工人浇筑使用的混凝土或钢筋质量不合格、</w:t>
      </w:r>
      <w:r>
        <w:rPr>
          <w:rFonts w:ascii="宋体" w:hAnsi="宋体" w:eastAsia="宋体"/>
          <w:b w:val="0"/>
          <w:i w:val="0"/>
          <w:color w:val="000000"/>
          <w:sz w:val="24"/>
        </w:rPr>
        <w:t>混凝土坍落度不合理导致其流动性差引起泵管堵塞、浇筑时间过长结构将出现冷缝，大</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大降低施工质量影响隧道安全性。</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3.3  指标体系构建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3.3.1  风险因素的筛选 </w:t>
      </w:r>
    </w:p>
    <w:p>
      <w:pPr>
        <w:autoSpaceDN w:val="0"/>
        <w:tabs>
          <w:tab w:pos="1478" w:val="left"/>
        </w:tabs>
        <w:autoSpaceDE w:val="0"/>
        <w:widowControl/>
        <w:spacing w:line="388" w:lineRule="exact" w:before="114" w:after="0"/>
        <w:ind w:left="998" w:right="0" w:firstLine="0"/>
        <w:jc w:val="left"/>
      </w:pPr>
      <w:r>
        <w:tab/>
      </w:r>
      <w:r>
        <w:rPr>
          <w:rFonts w:ascii="宋体" w:hAnsi="宋体" w:eastAsia="宋体"/>
          <w:b w:val="0"/>
          <w:i w:val="0"/>
          <w:color w:val="000000"/>
          <w:sz w:val="24"/>
        </w:rPr>
        <w:t>通过事故报告、文献及现场调研整理，初步识别盾构隧道二衬施工风险因素</w:t>
      </w:r>
      <w:r>
        <w:rPr>
          <w:rFonts w:ascii="Times New Roman" w:hAnsi="Times New Roman" w:eastAsia="Times New Roman"/>
          <w:b w:val="0"/>
          <w:i w:val="0"/>
          <w:color w:val="000000"/>
          <w:sz w:val="24"/>
        </w:rPr>
        <w:t>78</w:t>
      </w:r>
      <w:r>
        <w:rPr>
          <w:rFonts w:ascii="宋体" w:hAnsi="宋体" w:eastAsia="宋体"/>
          <w:b w:val="0"/>
          <w:i w:val="0"/>
          <w:color w:val="000000"/>
          <w:sz w:val="24"/>
        </w:rPr>
        <w:t xml:space="preserve"> 种，</w:t>
      </w:r>
      <w:r>
        <w:rPr>
          <w:rFonts w:ascii="宋体" w:hAnsi="宋体" w:eastAsia="宋体"/>
          <w:b w:val="0"/>
          <w:i w:val="0"/>
          <w:color w:val="000000"/>
          <w:sz w:val="24"/>
        </w:rPr>
        <w:t>如表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所示。其中事故报告标记为</w:t>
      </w:r>
      <w:r>
        <w:rPr>
          <w:rFonts w:ascii="Times New Roman" w:hAnsi="Times New Roman" w:eastAsia="Times New Roman"/>
          <w:b w:val="0"/>
          <w:i w:val="0"/>
          <w:color w:val="000000"/>
          <w:sz w:val="24"/>
        </w:rPr>
        <w:t>[1]</w:t>
      </w:r>
      <w:r>
        <w:rPr>
          <w:rFonts w:ascii="宋体" w:hAnsi="宋体" w:eastAsia="宋体"/>
          <w:b w:val="0"/>
          <w:i w:val="0"/>
          <w:color w:val="000000"/>
          <w:sz w:val="24"/>
        </w:rPr>
        <w:t>，文献来源为</w:t>
      </w:r>
      <w:r>
        <w:rPr>
          <w:rFonts w:ascii="Times New Roman" w:hAnsi="Times New Roman" w:eastAsia="Times New Roman"/>
          <w:b w:val="0"/>
          <w:i w:val="0"/>
          <w:color w:val="000000"/>
          <w:sz w:val="24"/>
        </w:rPr>
        <w:t>[2]</w:t>
      </w:r>
      <w:r>
        <w:rPr>
          <w:rFonts w:ascii="宋体" w:hAnsi="宋体" w:eastAsia="宋体"/>
          <w:b w:val="0"/>
          <w:i w:val="0"/>
          <w:color w:val="000000"/>
          <w:sz w:val="24"/>
        </w:rPr>
        <w:t>，现场调研来源为</w:t>
      </w:r>
      <w:r>
        <w:rPr>
          <w:rFonts w:ascii="Times New Roman" w:hAnsi="Times New Roman" w:eastAsia="Times New Roman"/>
          <w:b w:val="0"/>
          <w:i w:val="0"/>
          <w:color w:val="000000"/>
          <w:sz w:val="24"/>
        </w:rPr>
        <w:t>[3]</w:t>
      </w:r>
      <w:r>
        <w:rPr>
          <w:rFonts w:ascii="宋体" w:hAnsi="宋体" w:eastAsia="宋体"/>
          <w:b w:val="0"/>
          <w:i w:val="0"/>
          <w:color w:val="000000"/>
          <w:sz w:val="24"/>
        </w:rPr>
        <w:t>。</w:t>
      </w:r>
    </w:p>
    <w:p>
      <w:pPr>
        <w:autoSpaceDN w:val="0"/>
        <w:autoSpaceDE w:val="0"/>
        <w:widowControl/>
        <w:spacing w:line="348" w:lineRule="exact" w:before="314" w:after="56"/>
        <w:ind w:left="2304" w:right="1008" w:firstLine="0"/>
        <w:jc w:val="center"/>
      </w:pPr>
      <w:r>
        <w:rPr>
          <w:rFonts w:ascii="宋体" w:hAnsi="宋体" w:eastAsia="宋体"/>
          <w:b w:val="0"/>
          <w:i w:val="0"/>
          <w:color w:val="000000"/>
          <w:sz w:val="21"/>
        </w:rPr>
        <w:t xml:space="preserve">表3.3  盾构隧道二次衬砌施工阶段78 种风险因素 </w:t>
      </w:r>
      <w:r>
        <w:br/>
      </w:r>
      <w:r>
        <w:rPr>
          <w:rFonts w:ascii="Times New Roman" w:hAnsi="Times New Roman" w:eastAsia="Times New Roman"/>
          <w:b w:val="0"/>
          <w:i w:val="0"/>
          <w:color w:val="000000"/>
          <w:sz w:val="21"/>
        </w:rPr>
        <w:t xml:space="preserve">Tab. 3.3  78 risk factors in secondary lining construction stage of shield tunnel </w:t>
      </w:r>
    </w:p>
    <w:tbl>
      <w:tblPr>
        <w:tblW w:type="auto" w:w="0"/>
        <w:tblLayout w:type="fixed"/>
        <w:tblLook w:firstColumn="1" w:firstRow="1" w:lastColumn="0" w:lastRow="0" w:noHBand="0" w:noVBand="1" w:val="04A0"/>
        <w:tblInd w:w="890.0" w:type="dxa"/>
      </w:tblPr>
      <w:tblGrid>
        <w:gridCol w:w="1702"/>
        <w:gridCol w:w="1702"/>
        <w:gridCol w:w="1702"/>
        <w:gridCol w:w="1702"/>
        <w:gridCol w:w="1702"/>
        <w:gridCol w:w="1702"/>
      </w:tblGrid>
      <w:tr>
        <w:trPr>
          <w:trHeight w:hRule="exact" w:val="282"/>
        </w:trPr>
        <w:tc>
          <w:tcPr>
            <w:tcW w:type="dxa" w:w="778"/>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178" w:right="0" w:firstLine="0"/>
              <w:jc w:val="left"/>
            </w:pPr>
            <w:r>
              <w:rPr>
                <w:rFonts w:ascii="宋体" w:hAnsi="宋体" w:eastAsia="宋体"/>
                <w:b w:val="0"/>
                <w:i w:val="0"/>
                <w:color w:val="000000"/>
                <w:sz w:val="21"/>
              </w:rPr>
              <w:t xml:space="preserve">序号 </w:t>
            </w:r>
          </w:p>
        </w:tc>
        <w:tc>
          <w:tcPr>
            <w:tcW w:type="dxa" w:w="2664"/>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806" w:firstLine="0"/>
              <w:jc w:val="right"/>
            </w:pPr>
            <w:r>
              <w:rPr>
                <w:rFonts w:ascii="宋体" w:hAnsi="宋体" w:eastAsia="宋体"/>
                <w:b w:val="0"/>
                <w:i w:val="0"/>
                <w:color w:val="000000"/>
                <w:sz w:val="21"/>
              </w:rPr>
              <w:t xml:space="preserve">风险因素 </w:t>
            </w:r>
          </w:p>
        </w:tc>
        <w:tc>
          <w:tcPr>
            <w:tcW w:type="dxa" w:w="1166"/>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68" w:firstLine="0"/>
              <w:jc w:val="right"/>
            </w:pPr>
            <w:r>
              <w:rPr>
                <w:rFonts w:ascii="宋体" w:hAnsi="宋体" w:eastAsia="宋体"/>
                <w:b w:val="0"/>
                <w:i w:val="0"/>
                <w:color w:val="000000"/>
                <w:sz w:val="21"/>
              </w:rPr>
              <w:t xml:space="preserve">来源 </w:t>
            </w:r>
          </w:p>
        </w:tc>
        <w:tc>
          <w:tcPr>
            <w:tcW w:type="dxa" w:w="734"/>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156" w:right="0" w:firstLine="0"/>
              <w:jc w:val="left"/>
            </w:pPr>
            <w:r>
              <w:rPr>
                <w:rFonts w:ascii="宋体" w:hAnsi="宋体" w:eastAsia="宋体"/>
                <w:b w:val="0"/>
                <w:i w:val="0"/>
                <w:color w:val="000000"/>
                <w:sz w:val="21"/>
              </w:rPr>
              <w:t xml:space="preserve">序号 </w:t>
            </w:r>
          </w:p>
        </w:tc>
        <w:tc>
          <w:tcPr>
            <w:tcW w:type="dxa" w:w="2664"/>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806" w:firstLine="0"/>
              <w:jc w:val="right"/>
            </w:pPr>
            <w:r>
              <w:rPr>
                <w:rFonts w:ascii="宋体" w:hAnsi="宋体" w:eastAsia="宋体"/>
                <w:b w:val="0"/>
                <w:i w:val="0"/>
                <w:color w:val="000000"/>
                <w:sz w:val="21"/>
              </w:rPr>
              <w:t xml:space="preserve">风险因素 </w:t>
            </w:r>
          </w:p>
        </w:tc>
        <w:tc>
          <w:tcPr>
            <w:tcW w:type="dxa" w:w="1282"/>
            <w:tcBorders>
              <w:top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326" w:firstLine="0"/>
              <w:jc w:val="right"/>
            </w:pPr>
            <w:r>
              <w:rPr>
                <w:rFonts w:ascii="宋体" w:hAnsi="宋体" w:eastAsia="宋体"/>
                <w:b w:val="0"/>
                <w:i w:val="0"/>
                <w:color w:val="000000"/>
                <w:sz w:val="21"/>
              </w:rPr>
              <w:t xml:space="preserve">来源 </w:t>
            </w:r>
          </w:p>
        </w:tc>
      </w:tr>
      <w:tr>
        <w:trPr>
          <w:trHeight w:hRule="exact" w:val="260"/>
        </w:trPr>
        <w:tc>
          <w:tcPr>
            <w:tcW w:type="dxa" w:w="778"/>
            <w:tcBorders>
              <w:top w:sz="3.199999999999818" w:val="single" w:color="#000000"/>
            </w:tcBorders>
            <w:tcMar>
              <w:start w:w="0" w:type="dxa"/>
              <w:end w:w="0" w:type="dxa"/>
            </w:tcMar>
          </w:tcPr>
          <w:p>
            <w:pPr>
              <w:autoSpaceDN w:val="0"/>
              <w:autoSpaceDE w:val="0"/>
              <w:widowControl/>
              <w:spacing w:line="212" w:lineRule="exact" w:before="30" w:after="0"/>
              <w:ind w:left="0" w:right="230" w:firstLine="0"/>
              <w:jc w:val="right"/>
            </w:pPr>
            <w:r>
              <w:rPr>
                <w:rFonts w:ascii="宋体" w:hAnsi="宋体" w:eastAsia="宋体"/>
                <w:b w:val="0"/>
                <w:i w:val="0"/>
                <w:color w:val="000000"/>
                <w:sz w:val="21"/>
              </w:rPr>
              <w:t xml:space="preserve">1 </w:t>
            </w:r>
          </w:p>
        </w:tc>
        <w:tc>
          <w:tcPr>
            <w:tcW w:type="dxa" w:w="2664"/>
            <w:tcBorders>
              <w:top w:sz="3.199999999999818" w:val="single" w:color="#000000"/>
            </w:tcBorders>
            <w:tcMar>
              <w:start w:w="0" w:type="dxa"/>
              <w:end w:w="0" w:type="dxa"/>
            </w:tcMar>
          </w:tcPr>
          <w:p>
            <w:pPr>
              <w:autoSpaceDN w:val="0"/>
              <w:autoSpaceDE w:val="0"/>
              <w:widowControl/>
              <w:spacing w:line="212" w:lineRule="exact" w:before="30" w:after="0"/>
              <w:ind w:left="596" w:right="0" w:firstLine="0"/>
              <w:jc w:val="left"/>
            </w:pPr>
            <w:r>
              <w:rPr>
                <w:rFonts w:ascii="宋体" w:hAnsi="宋体" w:eastAsia="宋体"/>
                <w:b w:val="0"/>
                <w:i w:val="0"/>
                <w:color w:val="000000"/>
                <w:sz w:val="21"/>
              </w:rPr>
              <w:t xml:space="preserve">二衬台车未固定 </w:t>
            </w:r>
          </w:p>
        </w:tc>
        <w:tc>
          <w:tcPr>
            <w:tcW w:type="dxa" w:w="1166"/>
            <w:tcBorders>
              <w:top w:sz="3.199999999999818" w:val="single" w:color="#000000"/>
            </w:tcBorders>
            <w:tcMar>
              <w:start w:w="0" w:type="dxa"/>
              <w:end w:w="0" w:type="dxa"/>
            </w:tcMar>
          </w:tcPr>
          <w:p>
            <w:pPr>
              <w:autoSpaceDN w:val="0"/>
              <w:autoSpaceDE w:val="0"/>
              <w:widowControl/>
              <w:spacing w:line="212" w:lineRule="exact" w:before="30" w:after="0"/>
              <w:ind w:left="0" w:right="320" w:firstLine="0"/>
              <w:jc w:val="right"/>
            </w:pPr>
            <w:r>
              <w:rPr>
                <w:rFonts w:ascii="宋体" w:hAnsi="宋体" w:eastAsia="宋体"/>
                <w:b w:val="0"/>
                <w:i w:val="0"/>
                <w:color w:val="000000"/>
                <w:sz w:val="21"/>
              </w:rPr>
              <w:t xml:space="preserve">[1] </w:t>
            </w:r>
          </w:p>
        </w:tc>
        <w:tc>
          <w:tcPr>
            <w:tcW w:type="dxa" w:w="734"/>
            <w:tcBorders>
              <w:top w:sz="3.199999999999818" w:val="single" w:color="#000000"/>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40 </w:t>
            </w:r>
          </w:p>
        </w:tc>
        <w:tc>
          <w:tcPr>
            <w:tcW w:type="dxa" w:w="2664"/>
            <w:tcBorders>
              <w:top w:sz="3.199999999999818" w:val="single" w:color="#000000"/>
            </w:tcBorders>
            <w:tcMar>
              <w:start w:w="0" w:type="dxa"/>
              <w:end w:w="0" w:type="dxa"/>
            </w:tcMar>
          </w:tcPr>
          <w:p>
            <w:pPr>
              <w:autoSpaceDN w:val="0"/>
              <w:autoSpaceDE w:val="0"/>
              <w:widowControl/>
              <w:spacing w:line="212" w:lineRule="exact" w:before="30" w:after="0"/>
              <w:ind w:left="492" w:right="0" w:firstLine="0"/>
              <w:jc w:val="left"/>
            </w:pPr>
            <w:r>
              <w:rPr>
                <w:rFonts w:ascii="宋体" w:hAnsi="宋体" w:eastAsia="宋体"/>
                <w:b w:val="0"/>
                <w:i w:val="0"/>
                <w:color w:val="000000"/>
                <w:sz w:val="21"/>
              </w:rPr>
              <w:t xml:space="preserve">混凝土输送管伤人 </w:t>
            </w:r>
          </w:p>
        </w:tc>
        <w:tc>
          <w:tcPr>
            <w:tcW w:type="dxa" w:w="1282"/>
            <w:tcBorders>
              <w:top w:sz="3.199999999999818" w:val="single" w:color="#000000"/>
            </w:tcBorders>
            <w:tcMar>
              <w:start w:w="0" w:type="dxa"/>
              <w:end w:w="0" w:type="dxa"/>
            </w:tcMar>
          </w:tcPr>
          <w:p>
            <w:pPr>
              <w:autoSpaceDN w:val="0"/>
              <w:autoSpaceDE w:val="0"/>
              <w:widowControl/>
              <w:spacing w:line="212" w:lineRule="exact" w:before="30"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0" w:lineRule="exact" w:before="46" w:after="0"/>
              <w:ind w:left="0" w:right="230" w:firstLine="0"/>
              <w:jc w:val="right"/>
            </w:pPr>
            <w:r>
              <w:rPr>
                <w:rFonts w:ascii="宋体" w:hAnsi="宋体" w:eastAsia="宋体"/>
                <w:b w:val="0"/>
                <w:i w:val="0"/>
                <w:color w:val="000000"/>
                <w:sz w:val="21"/>
              </w:rPr>
              <w:t xml:space="preserve">2 </w:t>
            </w:r>
          </w:p>
        </w:tc>
        <w:tc>
          <w:tcPr>
            <w:tcW w:type="dxa" w:w="2664"/>
            <w:tcBorders/>
            <w:tcMar>
              <w:start w:w="0" w:type="dxa"/>
              <w:end w:w="0" w:type="dxa"/>
            </w:tcMar>
          </w:tcPr>
          <w:p>
            <w:pPr>
              <w:autoSpaceDN w:val="0"/>
              <w:autoSpaceDE w:val="0"/>
              <w:widowControl/>
              <w:spacing w:line="210" w:lineRule="exact" w:before="46" w:after="0"/>
              <w:ind w:left="386" w:right="0" w:firstLine="0"/>
              <w:jc w:val="left"/>
            </w:pPr>
            <w:r>
              <w:rPr>
                <w:rFonts w:ascii="宋体" w:hAnsi="宋体" w:eastAsia="宋体"/>
                <w:b w:val="0"/>
                <w:i w:val="0"/>
                <w:color w:val="000000"/>
                <w:sz w:val="21"/>
              </w:rPr>
              <w:t xml:space="preserve">安全技术交底不详细 </w:t>
            </w:r>
          </w:p>
        </w:tc>
        <w:tc>
          <w:tcPr>
            <w:tcW w:type="dxa" w:w="1166"/>
            <w:tcBorders/>
            <w:tcMar>
              <w:start w:w="0" w:type="dxa"/>
              <w:end w:w="0" w:type="dxa"/>
            </w:tcMar>
          </w:tcPr>
          <w:p>
            <w:pPr>
              <w:autoSpaceDN w:val="0"/>
              <w:autoSpaceDE w:val="0"/>
              <w:widowControl/>
              <w:spacing w:line="210" w:lineRule="exact" w:before="46"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46" w:after="0"/>
              <w:ind w:left="0" w:right="156" w:firstLine="0"/>
              <w:jc w:val="right"/>
            </w:pPr>
            <w:r>
              <w:rPr>
                <w:rFonts w:ascii="宋体" w:hAnsi="宋体" w:eastAsia="宋体"/>
                <w:b w:val="0"/>
                <w:i w:val="0"/>
                <w:color w:val="000000"/>
                <w:sz w:val="21"/>
              </w:rPr>
              <w:t xml:space="preserve">41 </w:t>
            </w:r>
          </w:p>
        </w:tc>
        <w:tc>
          <w:tcPr>
            <w:tcW w:type="dxa" w:w="2664"/>
            <w:tcBorders/>
            <w:tcMar>
              <w:start w:w="0" w:type="dxa"/>
              <w:end w:w="0" w:type="dxa"/>
            </w:tcMar>
          </w:tcPr>
          <w:p>
            <w:pPr>
              <w:autoSpaceDN w:val="0"/>
              <w:autoSpaceDE w:val="0"/>
              <w:widowControl/>
              <w:spacing w:line="210" w:lineRule="exact" w:before="46" w:after="0"/>
              <w:ind w:left="280" w:right="0" w:firstLine="0"/>
              <w:jc w:val="left"/>
            </w:pPr>
            <w:r>
              <w:rPr>
                <w:rFonts w:ascii="宋体" w:hAnsi="宋体" w:eastAsia="宋体"/>
                <w:b w:val="0"/>
                <w:i w:val="0"/>
                <w:color w:val="000000"/>
                <w:sz w:val="21"/>
              </w:rPr>
              <w:t xml:space="preserve">混凝土质量不符合要求 </w:t>
            </w:r>
          </w:p>
        </w:tc>
        <w:tc>
          <w:tcPr>
            <w:tcW w:type="dxa" w:w="1282"/>
            <w:tcBorders/>
            <w:tcMar>
              <w:start w:w="0" w:type="dxa"/>
              <w:end w:w="0" w:type="dxa"/>
            </w:tcMar>
          </w:tcPr>
          <w:p>
            <w:pPr>
              <w:autoSpaceDN w:val="0"/>
              <w:autoSpaceDE w:val="0"/>
              <w:widowControl/>
              <w:spacing w:line="210" w:lineRule="exact" w:before="46"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0" w:lineRule="exact" w:before="40" w:after="0"/>
              <w:ind w:left="0" w:right="230" w:firstLine="0"/>
              <w:jc w:val="right"/>
            </w:pPr>
            <w:r>
              <w:rPr>
                <w:rFonts w:ascii="宋体" w:hAnsi="宋体" w:eastAsia="宋体"/>
                <w:b w:val="0"/>
                <w:i w:val="0"/>
                <w:color w:val="000000"/>
                <w:sz w:val="21"/>
              </w:rPr>
              <w:t xml:space="preserve">3 </w:t>
            </w:r>
          </w:p>
        </w:tc>
        <w:tc>
          <w:tcPr>
            <w:tcW w:type="dxa" w:w="2664"/>
            <w:tcBorders/>
            <w:tcMar>
              <w:start w:w="0" w:type="dxa"/>
              <w:end w:w="0" w:type="dxa"/>
            </w:tcMar>
          </w:tcPr>
          <w:p>
            <w:pPr>
              <w:autoSpaceDN w:val="0"/>
              <w:autoSpaceDE w:val="0"/>
              <w:widowControl/>
              <w:spacing w:line="210" w:lineRule="exact" w:before="40" w:after="0"/>
              <w:ind w:left="0" w:right="596" w:firstLine="0"/>
              <w:jc w:val="right"/>
            </w:pPr>
            <w:r>
              <w:rPr>
                <w:rFonts w:ascii="宋体" w:hAnsi="宋体" w:eastAsia="宋体"/>
                <w:b w:val="0"/>
                <w:i w:val="0"/>
                <w:color w:val="000000"/>
                <w:sz w:val="21"/>
              </w:rPr>
              <w:t xml:space="preserve">安全教育不足 </w:t>
            </w:r>
          </w:p>
        </w:tc>
        <w:tc>
          <w:tcPr>
            <w:tcW w:type="dxa" w:w="1166"/>
            <w:tcBorders/>
            <w:tcMar>
              <w:start w:w="0" w:type="dxa"/>
              <w:end w:w="0" w:type="dxa"/>
            </w:tcMar>
          </w:tcPr>
          <w:p>
            <w:pPr>
              <w:autoSpaceDN w:val="0"/>
              <w:autoSpaceDE w:val="0"/>
              <w:widowControl/>
              <w:spacing w:line="210" w:lineRule="exact" w:before="40"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40" w:after="0"/>
              <w:ind w:left="0" w:right="156" w:firstLine="0"/>
              <w:jc w:val="right"/>
            </w:pPr>
            <w:r>
              <w:rPr>
                <w:rFonts w:ascii="宋体" w:hAnsi="宋体" w:eastAsia="宋体"/>
                <w:b w:val="0"/>
                <w:i w:val="0"/>
                <w:color w:val="000000"/>
                <w:sz w:val="21"/>
              </w:rPr>
              <w:t xml:space="preserve">42 </w:t>
            </w:r>
          </w:p>
        </w:tc>
        <w:tc>
          <w:tcPr>
            <w:tcW w:type="dxa" w:w="2664"/>
            <w:tcBorders/>
            <w:tcMar>
              <w:start w:w="0" w:type="dxa"/>
              <w:end w:w="0" w:type="dxa"/>
            </w:tcMar>
          </w:tcPr>
          <w:p>
            <w:pPr>
              <w:autoSpaceDN w:val="0"/>
              <w:autoSpaceDE w:val="0"/>
              <w:widowControl/>
              <w:spacing w:line="210" w:lineRule="exact" w:before="40" w:after="0"/>
              <w:ind w:left="386" w:right="0" w:firstLine="0"/>
              <w:jc w:val="left"/>
            </w:pPr>
            <w:r>
              <w:rPr>
                <w:rFonts w:ascii="宋体" w:hAnsi="宋体" w:eastAsia="宋体"/>
                <w:b w:val="0"/>
                <w:i w:val="0"/>
                <w:color w:val="000000"/>
                <w:sz w:val="21"/>
              </w:rPr>
              <w:t xml:space="preserve">钢筋强度不符合要求 </w:t>
            </w:r>
          </w:p>
        </w:tc>
        <w:tc>
          <w:tcPr>
            <w:tcW w:type="dxa" w:w="1282"/>
            <w:tcBorders/>
            <w:tcMar>
              <w:start w:w="0" w:type="dxa"/>
              <w:end w:w="0" w:type="dxa"/>
            </w:tcMar>
          </w:tcPr>
          <w:p>
            <w:pPr>
              <w:autoSpaceDN w:val="0"/>
              <w:autoSpaceDE w:val="0"/>
              <w:widowControl/>
              <w:spacing w:line="210" w:lineRule="exact" w:before="40"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0" w:after="0"/>
              <w:ind w:left="0" w:right="230" w:firstLine="0"/>
              <w:jc w:val="right"/>
            </w:pPr>
            <w:r>
              <w:rPr>
                <w:rFonts w:ascii="宋体" w:hAnsi="宋体" w:eastAsia="宋体"/>
                <w:b w:val="0"/>
                <w:i w:val="0"/>
                <w:color w:val="000000"/>
                <w:sz w:val="21"/>
              </w:rPr>
              <w:t xml:space="preserve">4 </w:t>
            </w:r>
          </w:p>
        </w:tc>
        <w:tc>
          <w:tcPr>
            <w:tcW w:type="dxa" w:w="2664"/>
            <w:tcBorders/>
            <w:tcMar>
              <w:start w:w="0" w:type="dxa"/>
              <w:end w:w="0" w:type="dxa"/>
            </w:tcMar>
          </w:tcPr>
          <w:p>
            <w:pPr>
              <w:autoSpaceDN w:val="0"/>
              <w:autoSpaceDE w:val="0"/>
              <w:widowControl/>
              <w:spacing w:line="212" w:lineRule="exact" w:before="30" w:after="0"/>
              <w:ind w:left="596" w:right="0" w:firstLine="0"/>
              <w:jc w:val="left"/>
            </w:pPr>
            <w:r>
              <w:rPr>
                <w:rFonts w:ascii="宋体" w:hAnsi="宋体" w:eastAsia="宋体"/>
                <w:b w:val="0"/>
                <w:i w:val="0"/>
                <w:color w:val="000000"/>
                <w:sz w:val="21"/>
              </w:rPr>
              <w:t xml:space="preserve">工人安全意识差 </w:t>
            </w:r>
          </w:p>
        </w:tc>
        <w:tc>
          <w:tcPr>
            <w:tcW w:type="dxa" w:w="1166"/>
            <w:tcBorders/>
            <w:tcMar>
              <w:start w:w="0" w:type="dxa"/>
              <w:end w:w="0" w:type="dxa"/>
            </w:tcMar>
          </w:tcPr>
          <w:p>
            <w:pPr>
              <w:autoSpaceDN w:val="0"/>
              <w:autoSpaceDE w:val="0"/>
              <w:widowControl/>
              <w:spacing w:line="212" w:lineRule="exact" w:before="30"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43 </w:t>
            </w:r>
          </w:p>
        </w:tc>
        <w:tc>
          <w:tcPr>
            <w:tcW w:type="dxa" w:w="2664"/>
            <w:tcBorders/>
            <w:tcMar>
              <w:start w:w="0" w:type="dxa"/>
              <w:end w:w="0" w:type="dxa"/>
            </w:tcMar>
          </w:tcPr>
          <w:p>
            <w:pPr>
              <w:autoSpaceDN w:val="0"/>
              <w:autoSpaceDE w:val="0"/>
              <w:widowControl/>
              <w:spacing w:line="212" w:lineRule="exact" w:before="30" w:after="0"/>
              <w:ind w:left="492" w:right="0" w:firstLine="0"/>
              <w:jc w:val="left"/>
            </w:pPr>
            <w:r>
              <w:rPr>
                <w:rFonts w:ascii="宋体" w:hAnsi="宋体" w:eastAsia="宋体"/>
                <w:b w:val="0"/>
                <w:i w:val="0"/>
                <w:color w:val="000000"/>
                <w:sz w:val="21"/>
              </w:rPr>
              <w:t xml:space="preserve">混凝土浇筑不密实 </w:t>
            </w:r>
          </w:p>
        </w:tc>
        <w:tc>
          <w:tcPr>
            <w:tcW w:type="dxa" w:w="1282"/>
            <w:tcBorders/>
            <w:tcMar>
              <w:start w:w="0" w:type="dxa"/>
              <w:end w:w="0" w:type="dxa"/>
            </w:tcMar>
          </w:tcPr>
          <w:p>
            <w:pPr>
              <w:autoSpaceDN w:val="0"/>
              <w:autoSpaceDE w:val="0"/>
              <w:widowControl/>
              <w:spacing w:line="212" w:lineRule="exact" w:before="30"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2" w:lineRule="exact" w:before="44" w:after="0"/>
              <w:ind w:left="0" w:right="230" w:firstLine="0"/>
              <w:jc w:val="right"/>
            </w:pPr>
            <w:r>
              <w:rPr>
                <w:rFonts w:ascii="宋体" w:hAnsi="宋体" w:eastAsia="宋体"/>
                <w:b w:val="0"/>
                <w:i w:val="0"/>
                <w:color w:val="000000"/>
                <w:sz w:val="21"/>
              </w:rPr>
              <w:t xml:space="preserve">5 </w:t>
            </w:r>
          </w:p>
        </w:tc>
        <w:tc>
          <w:tcPr>
            <w:tcW w:type="dxa" w:w="2664"/>
            <w:tcBorders/>
            <w:tcMar>
              <w:start w:w="0" w:type="dxa"/>
              <w:end w:w="0" w:type="dxa"/>
            </w:tcMar>
          </w:tcPr>
          <w:p>
            <w:pPr>
              <w:autoSpaceDN w:val="0"/>
              <w:autoSpaceDE w:val="0"/>
              <w:widowControl/>
              <w:spacing w:line="212" w:lineRule="exact" w:before="44" w:after="0"/>
              <w:ind w:left="386" w:right="0" w:firstLine="0"/>
              <w:jc w:val="left"/>
            </w:pPr>
            <w:r>
              <w:rPr>
                <w:rFonts w:ascii="宋体" w:hAnsi="宋体" w:eastAsia="宋体"/>
                <w:b w:val="0"/>
                <w:i w:val="0"/>
                <w:color w:val="000000"/>
                <w:sz w:val="21"/>
              </w:rPr>
              <w:t xml:space="preserve">现场安全管理不到位 </w:t>
            </w:r>
          </w:p>
        </w:tc>
        <w:tc>
          <w:tcPr>
            <w:tcW w:type="dxa" w:w="1166"/>
            <w:tcBorders/>
            <w:tcMar>
              <w:start w:w="0" w:type="dxa"/>
              <w:end w:w="0" w:type="dxa"/>
            </w:tcMar>
          </w:tcPr>
          <w:p>
            <w:pPr>
              <w:autoSpaceDN w:val="0"/>
              <w:autoSpaceDE w:val="0"/>
              <w:widowControl/>
              <w:spacing w:line="212" w:lineRule="exact" w:before="44" w:after="0"/>
              <w:ind w:left="110" w:right="0" w:firstLine="0"/>
              <w:jc w:val="left"/>
            </w:pPr>
            <w:r>
              <w:rPr>
                <w:rFonts w:ascii="宋体" w:hAnsi="宋体" w:eastAsia="宋体"/>
                <w:b w:val="0"/>
                <w:i w:val="0"/>
                <w:color w:val="000000"/>
                <w:sz w:val="21"/>
              </w:rPr>
              <w:t xml:space="preserve">[1][2][3] </w:t>
            </w:r>
          </w:p>
        </w:tc>
        <w:tc>
          <w:tcPr>
            <w:tcW w:type="dxa" w:w="734"/>
            <w:tcBorders/>
            <w:tcMar>
              <w:start w:w="0" w:type="dxa"/>
              <w:end w:w="0" w:type="dxa"/>
            </w:tcMar>
          </w:tcPr>
          <w:p>
            <w:pPr>
              <w:autoSpaceDN w:val="0"/>
              <w:autoSpaceDE w:val="0"/>
              <w:widowControl/>
              <w:spacing w:line="212" w:lineRule="exact" w:before="44" w:after="0"/>
              <w:ind w:left="0" w:right="156" w:firstLine="0"/>
              <w:jc w:val="right"/>
            </w:pPr>
            <w:r>
              <w:rPr>
                <w:rFonts w:ascii="宋体" w:hAnsi="宋体" w:eastAsia="宋体"/>
                <w:b w:val="0"/>
                <w:i w:val="0"/>
                <w:color w:val="000000"/>
                <w:sz w:val="21"/>
              </w:rPr>
              <w:t xml:space="preserve">44 </w:t>
            </w:r>
          </w:p>
        </w:tc>
        <w:tc>
          <w:tcPr>
            <w:tcW w:type="dxa" w:w="2664"/>
            <w:tcBorders/>
            <w:tcMar>
              <w:start w:w="0" w:type="dxa"/>
              <w:end w:w="0" w:type="dxa"/>
            </w:tcMar>
          </w:tcPr>
          <w:p>
            <w:pPr>
              <w:autoSpaceDN w:val="0"/>
              <w:autoSpaceDE w:val="0"/>
              <w:widowControl/>
              <w:spacing w:line="212" w:lineRule="exact" w:before="44" w:after="0"/>
              <w:ind w:left="0" w:right="806" w:firstLine="0"/>
              <w:jc w:val="right"/>
            </w:pPr>
            <w:r>
              <w:rPr>
                <w:rFonts w:ascii="宋体" w:hAnsi="宋体" w:eastAsia="宋体"/>
                <w:b w:val="0"/>
                <w:i w:val="0"/>
                <w:color w:val="000000"/>
                <w:sz w:val="21"/>
              </w:rPr>
              <w:t xml:space="preserve">钢筋制安 </w:t>
            </w:r>
          </w:p>
        </w:tc>
        <w:tc>
          <w:tcPr>
            <w:tcW w:type="dxa" w:w="1282"/>
            <w:tcBorders/>
            <w:tcMar>
              <w:start w:w="0" w:type="dxa"/>
              <w:end w:w="0" w:type="dxa"/>
            </w:tcMar>
          </w:tcPr>
          <w:p>
            <w:pPr>
              <w:autoSpaceDN w:val="0"/>
              <w:autoSpaceDE w:val="0"/>
              <w:widowControl/>
              <w:spacing w:line="212" w:lineRule="exact" w:before="44"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0" w:lineRule="exact" w:before="36" w:after="0"/>
              <w:ind w:left="0" w:right="230" w:firstLine="0"/>
              <w:jc w:val="right"/>
            </w:pPr>
            <w:r>
              <w:rPr>
                <w:rFonts w:ascii="宋体" w:hAnsi="宋体" w:eastAsia="宋体"/>
                <w:b w:val="0"/>
                <w:i w:val="0"/>
                <w:color w:val="000000"/>
                <w:sz w:val="21"/>
              </w:rPr>
              <w:t xml:space="preserve">6 </w:t>
            </w:r>
          </w:p>
        </w:tc>
        <w:tc>
          <w:tcPr>
            <w:tcW w:type="dxa" w:w="2664"/>
            <w:tcBorders/>
            <w:tcMar>
              <w:start w:w="0" w:type="dxa"/>
              <w:end w:w="0" w:type="dxa"/>
            </w:tcMar>
          </w:tcPr>
          <w:p>
            <w:pPr>
              <w:autoSpaceDN w:val="0"/>
              <w:autoSpaceDE w:val="0"/>
              <w:widowControl/>
              <w:spacing w:line="210" w:lineRule="exact" w:before="36" w:after="0"/>
              <w:ind w:left="386" w:right="0" w:firstLine="0"/>
              <w:jc w:val="left"/>
            </w:pPr>
            <w:r>
              <w:rPr>
                <w:rFonts w:ascii="宋体" w:hAnsi="宋体" w:eastAsia="宋体"/>
                <w:b w:val="0"/>
                <w:i w:val="0"/>
                <w:color w:val="000000"/>
                <w:sz w:val="21"/>
              </w:rPr>
              <w:t xml:space="preserve">安全检查制度未落实 </w:t>
            </w:r>
          </w:p>
        </w:tc>
        <w:tc>
          <w:tcPr>
            <w:tcW w:type="dxa" w:w="1166"/>
            <w:tcBorders/>
            <w:tcMar>
              <w:start w:w="0" w:type="dxa"/>
              <w:end w:w="0" w:type="dxa"/>
            </w:tcMar>
          </w:tcPr>
          <w:p>
            <w:pPr>
              <w:autoSpaceDN w:val="0"/>
              <w:autoSpaceDE w:val="0"/>
              <w:widowControl/>
              <w:spacing w:line="210" w:lineRule="exact" w:before="36"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0" w:lineRule="exact" w:before="36" w:after="0"/>
              <w:ind w:left="0" w:right="156" w:firstLine="0"/>
              <w:jc w:val="right"/>
            </w:pPr>
            <w:r>
              <w:rPr>
                <w:rFonts w:ascii="宋体" w:hAnsi="宋体" w:eastAsia="宋体"/>
                <w:b w:val="0"/>
                <w:i w:val="0"/>
                <w:color w:val="000000"/>
                <w:sz w:val="21"/>
              </w:rPr>
              <w:t xml:space="preserve">45 </w:t>
            </w:r>
          </w:p>
        </w:tc>
        <w:tc>
          <w:tcPr>
            <w:tcW w:type="dxa" w:w="2664"/>
            <w:tcBorders/>
            <w:tcMar>
              <w:start w:w="0" w:type="dxa"/>
              <w:end w:w="0" w:type="dxa"/>
            </w:tcMar>
          </w:tcPr>
          <w:p>
            <w:pPr>
              <w:autoSpaceDN w:val="0"/>
              <w:autoSpaceDE w:val="0"/>
              <w:widowControl/>
              <w:spacing w:line="210" w:lineRule="exact" w:before="36" w:after="0"/>
              <w:ind w:left="0" w:right="806" w:firstLine="0"/>
              <w:jc w:val="right"/>
            </w:pPr>
            <w:r>
              <w:rPr>
                <w:rFonts w:ascii="宋体" w:hAnsi="宋体" w:eastAsia="宋体"/>
                <w:b w:val="0"/>
                <w:i w:val="0"/>
                <w:color w:val="000000"/>
                <w:sz w:val="21"/>
              </w:rPr>
              <w:t xml:space="preserve">模板工程 </w:t>
            </w:r>
          </w:p>
        </w:tc>
        <w:tc>
          <w:tcPr>
            <w:tcW w:type="dxa" w:w="1282"/>
            <w:tcBorders/>
            <w:tcMar>
              <w:start w:w="0" w:type="dxa"/>
              <w:end w:w="0" w:type="dxa"/>
            </w:tcMar>
          </w:tcPr>
          <w:p>
            <w:pPr>
              <w:autoSpaceDN w:val="0"/>
              <w:autoSpaceDE w:val="0"/>
              <w:widowControl/>
              <w:spacing w:line="210" w:lineRule="exact" w:before="36"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2" w:lineRule="exact" w:before="48" w:after="0"/>
              <w:ind w:left="0" w:right="230" w:firstLine="0"/>
              <w:jc w:val="right"/>
            </w:pPr>
            <w:r>
              <w:rPr>
                <w:rFonts w:ascii="宋体" w:hAnsi="宋体" w:eastAsia="宋体"/>
                <w:b w:val="0"/>
                <w:i w:val="0"/>
                <w:color w:val="000000"/>
                <w:sz w:val="21"/>
              </w:rPr>
              <w:t xml:space="preserve">7 </w:t>
            </w:r>
          </w:p>
        </w:tc>
        <w:tc>
          <w:tcPr>
            <w:tcW w:type="dxa" w:w="2664"/>
            <w:tcBorders/>
            <w:tcMar>
              <w:start w:w="0" w:type="dxa"/>
              <w:end w:w="0" w:type="dxa"/>
            </w:tcMar>
          </w:tcPr>
          <w:p>
            <w:pPr>
              <w:autoSpaceDN w:val="0"/>
              <w:autoSpaceDE w:val="0"/>
              <w:widowControl/>
              <w:spacing w:line="212" w:lineRule="exact" w:before="48" w:after="0"/>
              <w:ind w:left="596" w:right="0" w:firstLine="0"/>
              <w:jc w:val="left"/>
            </w:pPr>
            <w:r>
              <w:rPr>
                <w:rFonts w:ascii="宋体" w:hAnsi="宋体" w:eastAsia="宋体"/>
                <w:b w:val="0"/>
                <w:i w:val="0"/>
                <w:color w:val="000000"/>
                <w:sz w:val="21"/>
              </w:rPr>
              <w:t xml:space="preserve">设备排查不到位 </w:t>
            </w:r>
          </w:p>
        </w:tc>
        <w:tc>
          <w:tcPr>
            <w:tcW w:type="dxa" w:w="1166"/>
            <w:tcBorders/>
            <w:tcMar>
              <w:start w:w="0" w:type="dxa"/>
              <w:end w:w="0" w:type="dxa"/>
            </w:tcMar>
          </w:tcPr>
          <w:p>
            <w:pPr>
              <w:autoSpaceDN w:val="0"/>
              <w:autoSpaceDE w:val="0"/>
              <w:widowControl/>
              <w:spacing w:line="212" w:lineRule="exact" w:before="48"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48" w:after="0"/>
              <w:ind w:left="0" w:right="156" w:firstLine="0"/>
              <w:jc w:val="right"/>
            </w:pPr>
            <w:r>
              <w:rPr>
                <w:rFonts w:ascii="宋体" w:hAnsi="宋体" w:eastAsia="宋体"/>
                <w:b w:val="0"/>
                <w:i w:val="0"/>
                <w:color w:val="000000"/>
                <w:sz w:val="21"/>
              </w:rPr>
              <w:t xml:space="preserve">46 </w:t>
            </w:r>
          </w:p>
        </w:tc>
        <w:tc>
          <w:tcPr>
            <w:tcW w:type="dxa" w:w="2664"/>
            <w:tcBorders/>
            <w:tcMar>
              <w:start w:w="0" w:type="dxa"/>
              <w:end w:w="0" w:type="dxa"/>
            </w:tcMar>
          </w:tcPr>
          <w:p>
            <w:pPr>
              <w:autoSpaceDN w:val="0"/>
              <w:autoSpaceDE w:val="0"/>
              <w:widowControl/>
              <w:spacing w:line="212" w:lineRule="exact" w:before="48" w:after="0"/>
              <w:ind w:left="0" w:right="806" w:firstLine="0"/>
              <w:jc w:val="right"/>
            </w:pPr>
            <w:r>
              <w:rPr>
                <w:rFonts w:ascii="宋体" w:hAnsi="宋体" w:eastAsia="宋体"/>
                <w:b w:val="0"/>
                <w:i w:val="0"/>
                <w:color w:val="000000"/>
                <w:sz w:val="21"/>
              </w:rPr>
              <w:t xml:space="preserve">施工机械 </w:t>
            </w:r>
          </w:p>
        </w:tc>
        <w:tc>
          <w:tcPr>
            <w:tcW w:type="dxa" w:w="1282"/>
            <w:tcBorders/>
            <w:tcMar>
              <w:start w:w="0" w:type="dxa"/>
              <w:end w:w="0" w:type="dxa"/>
            </w:tcMar>
          </w:tcPr>
          <w:p>
            <w:pPr>
              <w:autoSpaceDN w:val="0"/>
              <w:autoSpaceDE w:val="0"/>
              <w:widowControl/>
              <w:spacing w:line="212" w:lineRule="exact" w:before="48"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2" w:lineRule="exact" w:before="40" w:after="0"/>
              <w:ind w:left="0" w:right="230" w:firstLine="0"/>
              <w:jc w:val="right"/>
            </w:pPr>
            <w:r>
              <w:rPr>
                <w:rFonts w:ascii="宋体" w:hAnsi="宋体" w:eastAsia="宋体"/>
                <w:b w:val="0"/>
                <w:i w:val="0"/>
                <w:color w:val="000000"/>
                <w:sz w:val="21"/>
              </w:rPr>
              <w:t xml:space="preserve">8 </w:t>
            </w:r>
          </w:p>
        </w:tc>
        <w:tc>
          <w:tcPr>
            <w:tcW w:type="dxa" w:w="2664"/>
            <w:tcBorders/>
            <w:tcMar>
              <w:start w:w="0" w:type="dxa"/>
              <w:end w:w="0" w:type="dxa"/>
            </w:tcMar>
          </w:tcPr>
          <w:p>
            <w:pPr>
              <w:autoSpaceDN w:val="0"/>
              <w:autoSpaceDE w:val="0"/>
              <w:widowControl/>
              <w:spacing w:line="212" w:lineRule="exact" w:before="40" w:after="0"/>
              <w:ind w:left="0" w:right="596" w:firstLine="0"/>
              <w:jc w:val="right"/>
            </w:pPr>
            <w:r>
              <w:rPr>
                <w:rFonts w:ascii="宋体" w:hAnsi="宋体" w:eastAsia="宋体"/>
                <w:b w:val="0"/>
                <w:i w:val="0"/>
                <w:color w:val="000000"/>
                <w:sz w:val="21"/>
              </w:rPr>
              <w:t xml:space="preserve">人员违规操作 </w:t>
            </w:r>
          </w:p>
        </w:tc>
        <w:tc>
          <w:tcPr>
            <w:tcW w:type="dxa" w:w="1166"/>
            <w:tcBorders/>
            <w:tcMar>
              <w:start w:w="0" w:type="dxa"/>
              <w:end w:w="0" w:type="dxa"/>
            </w:tcMar>
          </w:tcPr>
          <w:p>
            <w:pPr>
              <w:autoSpaceDN w:val="0"/>
              <w:autoSpaceDE w:val="0"/>
              <w:widowControl/>
              <w:spacing w:line="212" w:lineRule="exact" w:before="40" w:after="0"/>
              <w:ind w:left="110" w:right="0" w:firstLine="0"/>
              <w:jc w:val="left"/>
            </w:pPr>
            <w:r>
              <w:rPr>
                <w:rFonts w:ascii="宋体" w:hAnsi="宋体" w:eastAsia="宋体"/>
                <w:b w:val="0"/>
                <w:i w:val="0"/>
                <w:color w:val="000000"/>
                <w:sz w:val="21"/>
              </w:rPr>
              <w:t xml:space="preserve">[1][2][3] </w:t>
            </w:r>
          </w:p>
        </w:tc>
        <w:tc>
          <w:tcPr>
            <w:tcW w:type="dxa" w:w="734"/>
            <w:tcBorders/>
            <w:tcMar>
              <w:start w:w="0" w:type="dxa"/>
              <w:end w:w="0" w:type="dxa"/>
            </w:tcMar>
          </w:tcPr>
          <w:p>
            <w:pPr>
              <w:autoSpaceDN w:val="0"/>
              <w:autoSpaceDE w:val="0"/>
              <w:widowControl/>
              <w:spacing w:line="212" w:lineRule="exact" w:before="40" w:after="0"/>
              <w:ind w:left="0" w:right="156" w:firstLine="0"/>
              <w:jc w:val="right"/>
            </w:pPr>
            <w:r>
              <w:rPr>
                <w:rFonts w:ascii="宋体" w:hAnsi="宋体" w:eastAsia="宋体"/>
                <w:b w:val="0"/>
                <w:i w:val="0"/>
                <w:color w:val="000000"/>
                <w:sz w:val="21"/>
              </w:rPr>
              <w:t xml:space="preserve">47 </w:t>
            </w:r>
          </w:p>
        </w:tc>
        <w:tc>
          <w:tcPr>
            <w:tcW w:type="dxa" w:w="2664"/>
            <w:tcBorders/>
            <w:tcMar>
              <w:start w:w="0" w:type="dxa"/>
              <w:end w:w="0" w:type="dxa"/>
            </w:tcMar>
          </w:tcPr>
          <w:p>
            <w:pPr>
              <w:autoSpaceDN w:val="0"/>
              <w:autoSpaceDE w:val="0"/>
              <w:widowControl/>
              <w:spacing w:line="212" w:lineRule="exact" w:before="40" w:after="0"/>
              <w:ind w:left="596" w:right="0" w:firstLine="0"/>
              <w:jc w:val="left"/>
            </w:pPr>
            <w:r>
              <w:rPr>
                <w:rFonts w:ascii="宋体" w:hAnsi="宋体" w:eastAsia="宋体"/>
                <w:b w:val="0"/>
                <w:i w:val="0"/>
                <w:color w:val="000000"/>
                <w:sz w:val="21"/>
              </w:rPr>
              <w:t xml:space="preserve">作业噪声及振动 </w:t>
            </w:r>
          </w:p>
        </w:tc>
        <w:tc>
          <w:tcPr>
            <w:tcW w:type="dxa" w:w="1282"/>
            <w:tcBorders/>
            <w:tcMar>
              <w:start w:w="0" w:type="dxa"/>
              <w:end w:w="0" w:type="dxa"/>
            </w:tcMar>
          </w:tcPr>
          <w:p>
            <w:pPr>
              <w:autoSpaceDN w:val="0"/>
              <w:autoSpaceDE w:val="0"/>
              <w:widowControl/>
              <w:spacing w:line="212" w:lineRule="exact" w:before="40" w:after="0"/>
              <w:ind w:left="168" w:right="0" w:firstLine="0"/>
              <w:jc w:val="left"/>
            </w:pPr>
            <w:r>
              <w:rPr>
                <w:rFonts w:ascii="宋体" w:hAnsi="宋体" w:eastAsia="宋体"/>
                <w:b w:val="0"/>
                <w:i w:val="0"/>
                <w:color w:val="000000"/>
                <w:sz w:val="21"/>
              </w:rPr>
              <w:t xml:space="preserve">[1][2][3] </w:t>
            </w:r>
          </w:p>
        </w:tc>
      </w:tr>
      <w:tr>
        <w:trPr>
          <w:trHeight w:hRule="exact" w:val="260"/>
        </w:trPr>
        <w:tc>
          <w:tcPr>
            <w:tcW w:type="dxa" w:w="778"/>
            <w:tcBorders/>
            <w:tcMar>
              <w:start w:w="0" w:type="dxa"/>
              <w:end w:w="0" w:type="dxa"/>
            </w:tcMar>
          </w:tcPr>
          <w:p>
            <w:pPr>
              <w:autoSpaceDN w:val="0"/>
              <w:autoSpaceDE w:val="0"/>
              <w:widowControl/>
              <w:spacing w:line="210" w:lineRule="exact" w:before="34" w:after="0"/>
              <w:ind w:left="0" w:right="230" w:firstLine="0"/>
              <w:jc w:val="right"/>
            </w:pPr>
            <w:r>
              <w:rPr>
                <w:rFonts w:ascii="宋体" w:hAnsi="宋体" w:eastAsia="宋体"/>
                <w:b w:val="0"/>
                <w:i w:val="0"/>
                <w:color w:val="000000"/>
                <w:sz w:val="21"/>
              </w:rPr>
              <w:t xml:space="preserve">9 </w:t>
            </w:r>
          </w:p>
        </w:tc>
        <w:tc>
          <w:tcPr>
            <w:tcW w:type="dxa" w:w="2664"/>
            <w:tcBorders/>
            <w:tcMar>
              <w:start w:w="0" w:type="dxa"/>
              <w:end w:w="0" w:type="dxa"/>
            </w:tcMar>
          </w:tcPr>
          <w:p>
            <w:pPr>
              <w:autoSpaceDN w:val="0"/>
              <w:autoSpaceDE w:val="0"/>
              <w:widowControl/>
              <w:spacing w:line="210" w:lineRule="exact" w:before="34" w:after="0"/>
              <w:ind w:left="386" w:right="0" w:firstLine="0"/>
              <w:jc w:val="left"/>
            </w:pPr>
            <w:r>
              <w:rPr>
                <w:rFonts w:ascii="宋体" w:hAnsi="宋体" w:eastAsia="宋体"/>
                <w:b w:val="0"/>
                <w:i w:val="0"/>
                <w:color w:val="000000"/>
                <w:sz w:val="21"/>
              </w:rPr>
              <w:t xml:space="preserve">二衬混凝土浇筑工艺 </w:t>
            </w:r>
          </w:p>
        </w:tc>
        <w:tc>
          <w:tcPr>
            <w:tcW w:type="dxa" w:w="1166"/>
            <w:tcBorders/>
            <w:tcMar>
              <w:start w:w="0" w:type="dxa"/>
              <w:end w:w="0" w:type="dxa"/>
            </w:tcMar>
          </w:tcPr>
          <w:p>
            <w:pPr>
              <w:autoSpaceDN w:val="0"/>
              <w:autoSpaceDE w:val="0"/>
              <w:widowControl/>
              <w:spacing w:line="210" w:lineRule="exact" w:before="34"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34" w:after="0"/>
              <w:ind w:left="0" w:right="156" w:firstLine="0"/>
              <w:jc w:val="right"/>
            </w:pPr>
            <w:r>
              <w:rPr>
                <w:rFonts w:ascii="宋体" w:hAnsi="宋体" w:eastAsia="宋体"/>
                <w:b w:val="0"/>
                <w:i w:val="0"/>
                <w:color w:val="000000"/>
                <w:sz w:val="21"/>
              </w:rPr>
              <w:t xml:space="preserve">48 </w:t>
            </w:r>
          </w:p>
        </w:tc>
        <w:tc>
          <w:tcPr>
            <w:tcW w:type="dxa" w:w="2664"/>
            <w:tcBorders/>
            <w:tcMar>
              <w:start w:w="0" w:type="dxa"/>
              <w:end w:w="0" w:type="dxa"/>
            </w:tcMar>
          </w:tcPr>
          <w:p>
            <w:pPr>
              <w:autoSpaceDN w:val="0"/>
              <w:autoSpaceDE w:val="0"/>
              <w:widowControl/>
              <w:spacing w:line="210" w:lineRule="exact" w:before="34" w:after="0"/>
              <w:ind w:left="0" w:right="598" w:firstLine="0"/>
              <w:jc w:val="right"/>
            </w:pPr>
            <w:r>
              <w:rPr>
                <w:rFonts w:ascii="宋体" w:hAnsi="宋体" w:eastAsia="宋体"/>
                <w:b w:val="0"/>
                <w:i w:val="0"/>
                <w:color w:val="000000"/>
                <w:sz w:val="21"/>
              </w:rPr>
              <w:t xml:space="preserve">作业空气质量 </w:t>
            </w:r>
          </w:p>
        </w:tc>
        <w:tc>
          <w:tcPr>
            <w:tcW w:type="dxa" w:w="1282"/>
            <w:tcBorders/>
            <w:tcMar>
              <w:start w:w="0" w:type="dxa"/>
              <w:end w:w="0" w:type="dxa"/>
            </w:tcMar>
          </w:tcPr>
          <w:p>
            <w:pPr>
              <w:autoSpaceDN w:val="0"/>
              <w:autoSpaceDE w:val="0"/>
              <w:widowControl/>
              <w:spacing w:line="210" w:lineRule="exact" w:before="34"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2" w:lineRule="exact" w:before="44" w:after="0"/>
              <w:ind w:left="0" w:right="178" w:firstLine="0"/>
              <w:jc w:val="right"/>
            </w:pPr>
            <w:r>
              <w:rPr>
                <w:rFonts w:ascii="宋体" w:hAnsi="宋体" w:eastAsia="宋体"/>
                <w:b w:val="0"/>
                <w:i w:val="0"/>
                <w:color w:val="000000"/>
                <w:sz w:val="21"/>
              </w:rPr>
              <w:t xml:space="preserve">10 </w:t>
            </w:r>
          </w:p>
        </w:tc>
        <w:tc>
          <w:tcPr>
            <w:tcW w:type="dxa" w:w="2664"/>
            <w:tcBorders/>
            <w:tcMar>
              <w:start w:w="0" w:type="dxa"/>
              <w:end w:w="0" w:type="dxa"/>
            </w:tcMar>
          </w:tcPr>
          <w:p>
            <w:pPr>
              <w:autoSpaceDN w:val="0"/>
              <w:autoSpaceDE w:val="0"/>
              <w:widowControl/>
              <w:spacing w:line="212" w:lineRule="exact" w:before="44" w:after="0"/>
              <w:ind w:left="0" w:right="596" w:firstLine="0"/>
              <w:jc w:val="right"/>
            </w:pPr>
            <w:r>
              <w:rPr>
                <w:rFonts w:ascii="宋体" w:hAnsi="宋体" w:eastAsia="宋体"/>
                <w:b w:val="0"/>
                <w:i w:val="0"/>
                <w:color w:val="000000"/>
                <w:sz w:val="21"/>
              </w:rPr>
              <w:t xml:space="preserve">地质条件不利 </w:t>
            </w:r>
          </w:p>
        </w:tc>
        <w:tc>
          <w:tcPr>
            <w:tcW w:type="dxa" w:w="1166"/>
            <w:tcBorders/>
            <w:tcMar>
              <w:start w:w="0" w:type="dxa"/>
              <w:end w:w="0" w:type="dxa"/>
            </w:tcMar>
          </w:tcPr>
          <w:p>
            <w:pPr>
              <w:autoSpaceDN w:val="0"/>
              <w:autoSpaceDE w:val="0"/>
              <w:widowControl/>
              <w:spacing w:line="212" w:lineRule="exact" w:before="44"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44" w:after="0"/>
              <w:ind w:left="0" w:right="156" w:firstLine="0"/>
              <w:jc w:val="right"/>
            </w:pPr>
            <w:r>
              <w:rPr>
                <w:rFonts w:ascii="宋体" w:hAnsi="宋体" w:eastAsia="宋体"/>
                <w:b w:val="0"/>
                <w:i w:val="0"/>
                <w:color w:val="000000"/>
                <w:sz w:val="21"/>
              </w:rPr>
              <w:t xml:space="preserve">49 </w:t>
            </w:r>
          </w:p>
        </w:tc>
        <w:tc>
          <w:tcPr>
            <w:tcW w:type="dxa" w:w="2664"/>
            <w:tcBorders/>
            <w:tcMar>
              <w:start w:w="0" w:type="dxa"/>
              <w:end w:w="0" w:type="dxa"/>
            </w:tcMar>
          </w:tcPr>
          <w:p>
            <w:pPr>
              <w:autoSpaceDN w:val="0"/>
              <w:autoSpaceDE w:val="0"/>
              <w:widowControl/>
              <w:spacing w:line="212" w:lineRule="exact" w:before="44" w:after="0"/>
              <w:ind w:left="492" w:right="0" w:firstLine="0"/>
              <w:jc w:val="left"/>
            </w:pPr>
            <w:r>
              <w:rPr>
                <w:rFonts w:ascii="宋体" w:hAnsi="宋体" w:eastAsia="宋体"/>
                <w:b w:val="0"/>
                <w:i w:val="0"/>
                <w:color w:val="000000"/>
                <w:sz w:val="21"/>
              </w:rPr>
              <w:t xml:space="preserve">绑扎二衬钢筋不牢 </w:t>
            </w:r>
          </w:p>
        </w:tc>
        <w:tc>
          <w:tcPr>
            <w:tcW w:type="dxa" w:w="1282"/>
            <w:tcBorders/>
            <w:tcMar>
              <w:start w:w="0" w:type="dxa"/>
              <w:end w:w="0" w:type="dxa"/>
            </w:tcMar>
          </w:tcPr>
          <w:p>
            <w:pPr>
              <w:autoSpaceDN w:val="0"/>
              <w:autoSpaceDE w:val="0"/>
              <w:widowControl/>
              <w:spacing w:line="212" w:lineRule="exact" w:before="44"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2" w:lineRule="exact" w:before="38" w:after="0"/>
              <w:ind w:left="0" w:right="178" w:firstLine="0"/>
              <w:jc w:val="right"/>
            </w:pPr>
            <w:r>
              <w:rPr>
                <w:rFonts w:ascii="宋体" w:hAnsi="宋体" w:eastAsia="宋体"/>
                <w:b w:val="0"/>
                <w:i w:val="0"/>
                <w:color w:val="000000"/>
                <w:sz w:val="21"/>
              </w:rPr>
              <w:t xml:space="preserve">11 </w:t>
            </w:r>
          </w:p>
        </w:tc>
        <w:tc>
          <w:tcPr>
            <w:tcW w:type="dxa" w:w="2664"/>
            <w:tcBorders/>
            <w:tcMar>
              <w:start w:w="0" w:type="dxa"/>
              <w:end w:w="0" w:type="dxa"/>
            </w:tcMar>
          </w:tcPr>
          <w:p>
            <w:pPr>
              <w:autoSpaceDN w:val="0"/>
              <w:autoSpaceDE w:val="0"/>
              <w:widowControl/>
              <w:spacing w:line="212" w:lineRule="exact" w:before="38" w:after="0"/>
              <w:ind w:left="0" w:right="806" w:firstLine="0"/>
              <w:jc w:val="right"/>
            </w:pPr>
            <w:r>
              <w:rPr>
                <w:rFonts w:ascii="宋体" w:hAnsi="宋体" w:eastAsia="宋体"/>
                <w:b w:val="0"/>
                <w:i w:val="0"/>
                <w:color w:val="000000"/>
                <w:sz w:val="21"/>
              </w:rPr>
              <w:t xml:space="preserve">地震扰动 </w:t>
            </w:r>
          </w:p>
        </w:tc>
        <w:tc>
          <w:tcPr>
            <w:tcW w:type="dxa" w:w="1166"/>
            <w:tcBorders/>
            <w:tcMar>
              <w:start w:w="0" w:type="dxa"/>
              <w:end w:w="0" w:type="dxa"/>
            </w:tcMar>
          </w:tcPr>
          <w:p>
            <w:pPr>
              <w:autoSpaceDN w:val="0"/>
              <w:autoSpaceDE w:val="0"/>
              <w:widowControl/>
              <w:spacing w:line="212" w:lineRule="exact" w:before="38"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38" w:after="0"/>
              <w:ind w:left="0" w:right="156" w:firstLine="0"/>
              <w:jc w:val="right"/>
            </w:pPr>
            <w:r>
              <w:rPr>
                <w:rFonts w:ascii="宋体" w:hAnsi="宋体" w:eastAsia="宋体"/>
                <w:b w:val="0"/>
                <w:i w:val="0"/>
                <w:color w:val="000000"/>
                <w:sz w:val="21"/>
              </w:rPr>
              <w:t xml:space="preserve">50 </w:t>
            </w:r>
          </w:p>
        </w:tc>
        <w:tc>
          <w:tcPr>
            <w:tcW w:type="dxa" w:w="2664"/>
            <w:tcBorders/>
            <w:tcMar>
              <w:start w:w="0" w:type="dxa"/>
              <w:end w:w="0" w:type="dxa"/>
            </w:tcMar>
          </w:tcPr>
          <w:p>
            <w:pPr>
              <w:autoSpaceDN w:val="0"/>
              <w:autoSpaceDE w:val="0"/>
              <w:widowControl/>
              <w:spacing w:line="212" w:lineRule="exact" w:before="38" w:after="0"/>
              <w:ind w:left="492" w:right="0" w:firstLine="0"/>
              <w:jc w:val="left"/>
            </w:pPr>
            <w:r>
              <w:rPr>
                <w:rFonts w:ascii="宋体" w:hAnsi="宋体" w:eastAsia="宋体"/>
                <w:b w:val="0"/>
                <w:i w:val="0"/>
                <w:color w:val="000000"/>
                <w:sz w:val="21"/>
              </w:rPr>
              <w:t xml:space="preserve">供电线路破损漏电 </w:t>
            </w:r>
          </w:p>
        </w:tc>
        <w:tc>
          <w:tcPr>
            <w:tcW w:type="dxa" w:w="1282"/>
            <w:tcBorders/>
            <w:tcMar>
              <w:start w:w="0" w:type="dxa"/>
              <w:end w:w="0" w:type="dxa"/>
            </w:tcMar>
          </w:tcPr>
          <w:p>
            <w:pPr>
              <w:autoSpaceDN w:val="0"/>
              <w:autoSpaceDE w:val="0"/>
              <w:widowControl/>
              <w:spacing w:line="212" w:lineRule="exact" w:before="38"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0" w:after="0"/>
              <w:ind w:left="0" w:right="178" w:firstLine="0"/>
              <w:jc w:val="right"/>
            </w:pPr>
            <w:r>
              <w:rPr>
                <w:rFonts w:ascii="宋体" w:hAnsi="宋体" w:eastAsia="宋体"/>
                <w:b w:val="0"/>
                <w:i w:val="0"/>
                <w:color w:val="000000"/>
                <w:sz w:val="21"/>
              </w:rPr>
              <w:t xml:space="preserve">12 </w:t>
            </w:r>
          </w:p>
        </w:tc>
        <w:tc>
          <w:tcPr>
            <w:tcW w:type="dxa" w:w="2664"/>
            <w:tcBorders/>
            <w:tcMar>
              <w:start w:w="0" w:type="dxa"/>
              <w:end w:w="0" w:type="dxa"/>
            </w:tcMar>
          </w:tcPr>
          <w:p>
            <w:pPr>
              <w:autoSpaceDN w:val="0"/>
              <w:autoSpaceDE w:val="0"/>
              <w:widowControl/>
              <w:spacing w:line="212" w:lineRule="exact" w:before="30" w:after="0"/>
              <w:ind w:left="596" w:right="0" w:firstLine="0"/>
              <w:jc w:val="left"/>
            </w:pPr>
            <w:r>
              <w:rPr>
                <w:rFonts w:ascii="宋体" w:hAnsi="宋体" w:eastAsia="宋体"/>
                <w:b w:val="0"/>
                <w:i w:val="0"/>
                <w:color w:val="000000"/>
                <w:sz w:val="21"/>
              </w:rPr>
              <w:t xml:space="preserve">责任落实不到位 </w:t>
            </w:r>
          </w:p>
        </w:tc>
        <w:tc>
          <w:tcPr>
            <w:tcW w:type="dxa" w:w="1166"/>
            <w:tcBorders/>
            <w:tcMar>
              <w:start w:w="0" w:type="dxa"/>
              <w:end w:w="0" w:type="dxa"/>
            </w:tcMar>
          </w:tcPr>
          <w:p>
            <w:pPr>
              <w:autoSpaceDN w:val="0"/>
              <w:autoSpaceDE w:val="0"/>
              <w:widowControl/>
              <w:spacing w:line="212" w:lineRule="exact" w:before="30"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51 </w:t>
            </w:r>
          </w:p>
        </w:tc>
        <w:tc>
          <w:tcPr>
            <w:tcW w:type="dxa" w:w="2664"/>
            <w:tcBorders/>
            <w:tcMar>
              <w:start w:w="0" w:type="dxa"/>
              <w:end w:w="0" w:type="dxa"/>
            </w:tcMar>
          </w:tcPr>
          <w:p>
            <w:pPr>
              <w:autoSpaceDN w:val="0"/>
              <w:autoSpaceDE w:val="0"/>
              <w:widowControl/>
              <w:spacing w:line="212" w:lineRule="exact" w:before="30" w:after="0"/>
              <w:ind w:left="492" w:right="0" w:firstLine="0"/>
              <w:jc w:val="left"/>
            </w:pPr>
            <w:r>
              <w:rPr>
                <w:rFonts w:ascii="宋体" w:hAnsi="宋体" w:eastAsia="宋体"/>
                <w:b w:val="0"/>
                <w:i w:val="0"/>
                <w:color w:val="000000"/>
                <w:sz w:val="21"/>
              </w:rPr>
              <w:t xml:space="preserve">工作人员操作不当 </w:t>
            </w:r>
          </w:p>
        </w:tc>
        <w:tc>
          <w:tcPr>
            <w:tcW w:type="dxa" w:w="1282"/>
            <w:tcBorders/>
            <w:tcMar>
              <w:start w:w="0" w:type="dxa"/>
              <w:end w:w="0" w:type="dxa"/>
            </w:tcMar>
          </w:tcPr>
          <w:p>
            <w:pPr>
              <w:autoSpaceDN w:val="0"/>
              <w:autoSpaceDE w:val="0"/>
              <w:widowControl/>
              <w:spacing w:line="212" w:lineRule="exact" w:before="30"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0" w:lineRule="exact" w:before="42" w:after="0"/>
              <w:ind w:left="0" w:right="178" w:firstLine="0"/>
              <w:jc w:val="right"/>
            </w:pPr>
            <w:r>
              <w:rPr>
                <w:rFonts w:ascii="宋体" w:hAnsi="宋体" w:eastAsia="宋体"/>
                <w:b w:val="0"/>
                <w:i w:val="0"/>
                <w:color w:val="000000"/>
                <w:sz w:val="21"/>
              </w:rPr>
              <w:t xml:space="preserve">13 </w:t>
            </w:r>
          </w:p>
        </w:tc>
        <w:tc>
          <w:tcPr>
            <w:tcW w:type="dxa" w:w="2664"/>
            <w:tcBorders/>
            <w:tcMar>
              <w:start w:w="0" w:type="dxa"/>
              <w:end w:w="0" w:type="dxa"/>
            </w:tcMar>
          </w:tcPr>
          <w:p>
            <w:pPr>
              <w:autoSpaceDN w:val="0"/>
              <w:autoSpaceDE w:val="0"/>
              <w:widowControl/>
              <w:spacing w:line="210" w:lineRule="exact" w:before="42" w:after="0"/>
              <w:ind w:left="282" w:right="0" w:firstLine="0"/>
              <w:jc w:val="left"/>
            </w:pPr>
            <w:r>
              <w:rPr>
                <w:rFonts w:ascii="宋体" w:hAnsi="宋体" w:eastAsia="宋体"/>
                <w:b w:val="0"/>
                <w:i w:val="0"/>
                <w:color w:val="000000"/>
                <w:sz w:val="21"/>
              </w:rPr>
              <w:t xml:space="preserve">机械设备检维修不到位 </w:t>
            </w:r>
          </w:p>
        </w:tc>
        <w:tc>
          <w:tcPr>
            <w:tcW w:type="dxa" w:w="1166"/>
            <w:tcBorders/>
            <w:tcMar>
              <w:start w:w="0" w:type="dxa"/>
              <w:end w:w="0" w:type="dxa"/>
            </w:tcMar>
          </w:tcPr>
          <w:p>
            <w:pPr>
              <w:autoSpaceDN w:val="0"/>
              <w:autoSpaceDE w:val="0"/>
              <w:widowControl/>
              <w:spacing w:line="210" w:lineRule="exact" w:before="42"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42" w:after="0"/>
              <w:ind w:left="0" w:right="156" w:firstLine="0"/>
              <w:jc w:val="right"/>
            </w:pPr>
            <w:r>
              <w:rPr>
                <w:rFonts w:ascii="宋体" w:hAnsi="宋体" w:eastAsia="宋体"/>
                <w:b w:val="0"/>
                <w:i w:val="0"/>
                <w:color w:val="000000"/>
                <w:sz w:val="21"/>
              </w:rPr>
              <w:t xml:space="preserve">52 </w:t>
            </w:r>
          </w:p>
        </w:tc>
        <w:tc>
          <w:tcPr>
            <w:tcW w:type="dxa" w:w="2664"/>
            <w:tcBorders/>
            <w:tcMar>
              <w:start w:w="0" w:type="dxa"/>
              <w:end w:w="0" w:type="dxa"/>
            </w:tcMar>
          </w:tcPr>
          <w:p>
            <w:pPr>
              <w:autoSpaceDN w:val="0"/>
              <w:autoSpaceDE w:val="0"/>
              <w:widowControl/>
              <w:spacing w:line="210" w:lineRule="exact" w:before="42" w:after="0"/>
              <w:ind w:left="176" w:right="0" w:firstLine="0"/>
              <w:jc w:val="left"/>
            </w:pPr>
            <w:r>
              <w:rPr>
                <w:rFonts w:ascii="宋体" w:hAnsi="宋体" w:eastAsia="宋体"/>
                <w:b w:val="0"/>
                <w:i w:val="0"/>
                <w:color w:val="000000"/>
                <w:sz w:val="21"/>
              </w:rPr>
              <w:t xml:space="preserve">二衬混凝土浇筑不合要求 </w:t>
            </w:r>
          </w:p>
        </w:tc>
        <w:tc>
          <w:tcPr>
            <w:tcW w:type="dxa" w:w="1282"/>
            <w:tcBorders/>
            <w:tcMar>
              <w:start w:w="0" w:type="dxa"/>
              <w:end w:w="0" w:type="dxa"/>
            </w:tcMar>
          </w:tcPr>
          <w:p>
            <w:pPr>
              <w:autoSpaceDN w:val="0"/>
              <w:autoSpaceDE w:val="0"/>
              <w:widowControl/>
              <w:spacing w:line="210" w:lineRule="exact" w:before="42"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4" w:after="0"/>
              <w:ind w:left="0" w:right="178" w:firstLine="0"/>
              <w:jc w:val="right"/>
            </w:pPr>
            <w:r>
              <w:rPr>
                <w:rFonts w:ascii="宋体" w:hAnsi="宋体" w:eastAsia="宋体"/>
                <w:b w:val="0"/>
                <w:i w:val="0"/>
                <w:color w:val="000000"/>
                <w:sz w:val="21"/>
              </w:rPr>
              <w:t xml:space="preserve">14 </w:t>
            </w:r>
          </w:p>
        </w:tc>
        <w:tc>
          <w:tcPr>
            <w:tcW w:type="dxa" w:w="2664"/>
            <w:tcBorders/>
            <w:tcMar>
              <w:start w:w="0" w:type="dxa"/>
              <w:end w:w="0" w:type="dxa"/>
            </w:tcMar>
          </w:tcPr>
          <w:p>
            <w:pPr>
              <w:autoSpaceDN w:val="0"/>
              <w:autoSpaceDE w:val="0"/>
              <w:widowControl/>
              <w:spacing w:line="212" w:lineRule="exact" w:before="34" w:after="0"/>
              <w:ind w:left="492" w:right="0" w:firstLine="0"/>
              <w:jc w:val="left"/>
            </w:pPr>
            <w:r>
              <w:rPr>
                <w:rFonts w:ascii="宋体" w:hAnsi="宋体" w:eastAsia="宋体"/>
                <w:b w:val="0"/>
                <w:i w:val="0"/>
                <w:color w:val="000000"/>
                <w:sz w:val="21"/>
              </w:rPr>
              <w:t xml:space="preserve">工人专业素质不够 </w:t>
            </w:r>
          </w:p>
        </w:tc>
        <w:tc>
          <w:tcPr>
            <w:tcW w:type="dxa" w:w="1166"/>
            <w:tcBorders/>
            <w:tcMar>
              <w:start w:w="0" w:type="dxa"/>
              <w:end w:w="0" w:type="dxa"/>
            </w:tcMar>
          </w:tcPr>
          <w:p>
            <w:pPr>
              <w:autoSpaceDN w:val="0"/>
              <w:autoSpaceDE w:val="0"/>
              <w:widowControl/>
              <w:spacing w:line="212" w:lineRule="exact" w:before="34"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34" w:after="0"/>
              <w:ind w:left="0" w:right="156" w:firstLine="0"/>
              <w:jc w:val="right"/>
            </w:pPr>
            <w:r>
              <w:rPr>
                <w:rFonts w:ascii="宋体" w:hAnsi="宋体" w:eastAsia="宋体"/>
                <w:b w:val="0"/>
                <w:i w:val="0"/>
                <w:color w:val="000000"/>
                <w:sz w:val="21"/>
              </w:rPr>
              <w:t xml:space="preserve">53 </w:t>
            </w:r>
          </w:p>
        </w:tc>
        <w:tc>
          <w:tcPr>
            <w:tcW w:type="dxa" w:w="2664"/>
            <w:tcBorders/>
            <w:tcMar>
              <w:start w:w="0" w:type="dxa"/>
              <w:end w:w="0" w:type="dxa"/>
            </w:tcMar>
          </w:tcPr>
          <w:p>
            <w:pPr>
              <w:autoSpaceDN w:val="0"/>
              <w:autoSpaceDE w:val="0"/>
              <w:widowControl/>
              <w:spacing w:line="212" w:lineRule="exact" w:before="34" w:after="0"/>
              <w:ind w:left="492" w:right="0" w:firstLine="0"/>
              <w:jc w:val="left"/>
            </w:pPr>
            <w:r>
              <w:rPr>
                <w:rFonts w:ascii="宋体" w:hAnsi="宋体" w:eastAsia="宋体"/>
                <w:b w:val="0"/>
                <w:i w:val="0"/>
                <w:color w:val="000000"/>
                <w:sz w:val="21"/>
              </w:rPr>
              <w:t xml:space="preserve">施工现场管理混乱 </w:t>
            </w:r>
          </w:p>
        </w:tc>
        <w:tc>
          <w:tcPr>
            <w:tcW w:type="dxa" w:w="1282"/>
            <w:tcBorders/>
            <w:tcMar>
              <w:start w:w="0" w:type="dxa"/>
              <w:end w:w="0" w:type="dxa"/>
            </w:tcMar>
          </w:tcPr>
          <w:p>
            <w:pPr>
              <w:autoSpaceDN w:val="0"/>
              <w:autoSpaceDE w:val="0"/>
              <w:widowControl/>
              <w:spacing w:line="212" w:lineRule="exact" w:before="34"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2" w:lineRule="exact" w:before="46" w:after="0"/>
              <w:ind w:left="0" w:right="178" w:firstLine="0"/>
              <w:jc w:val="right"/>
            </w:pPr>
            <w:r>
              <w:rPr>
                <w:rFonts w:ascii="宋体" w:hAnsi="宋体" w:eastAsia="宋体"/>
                <w:b w:val="0"/>
                <w:i w:val="0"/>
                <w:color w:val="000000"/>
                <w:sz w:val="21"/>
              </w:rPr>
              <w:t xml:space="preserve">15 </w:t>
            </w:r>
          </w:p>
        </w:tc>
        <w:tc>
          <w:tcPr>
            <w:tcW w:type="dxa" w:w="2664"/>
            <w:tcBorders/>
            <w:tcMar>
              <w:start w:w="0" w:type="dxa"/>
              <w:end w:w="0" w:type="dxa"/>
            </w:tcMar>
          </w:tcPr>
          <w:p>
            <w:pPr>
              <w:autoSpaceDN w:val="0"/>
              <w:autoSpaceDE w:val="0"/>
              <w:widowControl/>
              <w:spacing w:line="212" w:lineRule="exact" w:before="46" w:after="0"/>
              <w:ind w:left="596" w:right="0" w:firstLine="0"/>
              <w:jc w:val="left"/>
            </w:pPr>
            <w:r>
              <w:rPr>
                <w:rFonts w:ascii="宋体" w:hAnsi="宋体" w:eastAsia="宋体"/>
                <w:b w:val="0"/>
                <w:i w:val="0"/>
                <w:color w:val="000000"/>
                <w:sz w:val="21"/>
              </w:rPr>
              <w:t xml:space="preserve">工人未持证上岗 </w:t>
            </w:r>
          </w:p>
        </w:tc>
        <w:tc>
          <w:tcPr>
            <w:tcW w:type="dxa" w:w="1166"/>
            <w:tcBorders/>
            <w:tcMar>
              <w:start w:w="0" w:type="dxa"/>
              <w:end w:w="0" w:type="dxa"/>
            </w:tcMar>
          </w:tcPr>
          <w:p>
            <w:pPr>
              <w:autoSpaceDN w:val="0"/>
              <w:autoSpaceDE w:val="0"/>
              <w:widowControl/>
              <w:spacing w:line="212" w:lineRule="exact" w:before="46"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2" w:lineRule="exact" w:before="46" w:after="0"/>
              <w:ind w:left="0" w:right="156" w:firstLine="0"/>
              <w:jc w:val="right"/>
            </w:pPr>
            <w:r>
              <w:rPr>
                <w:rFonts w:ascii="宋体" w:hAnsi="宋体" w:eastAsia="宋体"/>
                <w:b w:val="0"/>
                <w:i w:val="0"/>
                <w:color w:val="000000"/>
                <w:sz w:val="21"/>
              </w:rPr>
              <w:t xml:space="preserve">54 </w:t>
            </w:r>
          </w:p>
        </w:tc>
        <w:tc>
          <w:tcPr>
            <w:tcW w:type="dxa" w:w="2664"/>
            <w:tcBorders/>
            <w:tcMar>
              <w:start w:w="0" w:type="dxa"/>
              <w:end w:w="0" w:type="dxa"/>
            </w:tcMar>
          </w:tcPr>
          <w:p>
            <w:pPr>
              <w:autoSpaceDN w:val="0"/>
              <w:autoSpaceDE w:val="0"/>
              <w:widowControl/>
              <w:spacing w:line="212" w:lineRule="exact" w:before="46" w:after="0"/>
              <w:ind w:left="386" w:right="0" w:firstLine="0"/>
              <w:jc w:val="left"/>
            </w:pPr>
            <w:r>
              <w:rPr>
                <w:rFonts w:ascii="宋体" w:hAnsi="宋体" w:eastAsia="宋体"/>
                <w:b w:val="0"/>
                <w:i w:val="0"/>
                <w:color w:val="000000"/>
                <w:sz w:val="21"/>
              </w:rPr>
              <w:t xml:space="preserve">混凝土配合比不合格 </w:t>
            </w:r>
          </w:p>
        </w:tc>
        <w:tc>
          <w:tcPr>
            <w:tcW w:type="dxa" w:w="1282"/>
            <w:tcBorders/>
            <w:tcMar>
              <w:start w:w="0" w:type="dxa"/>
              <w:end w:w="0" w:type="dxa"/>
            </w:tcMar>
          </w:tcPr>
          <w:p>
            <w:pPr>
              <w:autoSpaceDN w:val="0"/>
              <w:autoSpaceDE w:val="0"/>
              <w:widowControl/>
              <w:spacing w:line="212" w:lineRule="exact" w:before="46"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0" w:lineRule="exact" w:before="40" w:after="0"/>
              <w:ind w:left="0" w:right="178" w:firstLine="0"/>
              <w:jc w:val="right"/>
            </w:pPr>
            <w:r>
              <w:rPr>
                <w:rFonts w:ascii="宋体" w:hAnsi="宋体" w:eastAsia="宋体"/>
                <w:b w:val="0"/>
                <w:i w:val="0"/>
                <w:color w:val="000000"/>
                <w:sz w:val="21"/>
              </w:rPr>
              <w:t xml:space="preserve">16 </w:t>
            </w:r>
          </w:p>
        </w:tc>
        <w:tc>
          <w:tcPr>
            <w:tcW w:type="dxa" w:w="2664"/>
            <w:tcBorders/>
            <w:tcMar>
              <w:start w:w="0" w:type="dxa"/>
              <w:end w:w="0" w:type="dxa"/>
            </w:tcMar>
          </w:tcPr>
          <w:p>
            <w:pPr>
              <w:autoSpaceDN w:val="0"/>
              <w:autoSpaceDE w:val="0"/>
              <w:widowControl/>
              <w:spacing w:line="210" w:lineRule="exact" w:before="40" w:after="0"/>
              <w:ind w:left="0" w:right="596" w:firstLine="0"/>
              <w:jc w:val="right"/>
            </w:pPr>
            <w:r>
              <w:rPr>
                <w:rFonts w:ascii="宋体" w:hAnsi="宋体" w:eastAsia="宋体"/>
                <w:b w:val="0"/>
                <w:i w:val="0"/>
                <w:color w:val="000000"/>
                <w:sz w:val="21"/>
              </w:rPr>
              <w:t xml:space="preserve">现场管理混乱 </w:t>
            </w:r>
          </w:p>
        </w:tc>
        <w:tc>
          <w:tcPr>
            <w:tcW w:type="dxa" w:w="1166"/>
            <w:tcBorders/>
            <w:tcMar>
              <w:start w:w="0" w:type="dxa"/>
              <w:end w:w="0" w:type="dxa"/>
            </w:tcMar>
          </w:tcPr>
          <w:p>
            <w:pPr>
              <w:autoSpaceDN w:val="0"/>
              <w:autoSpaceDE w:val="0"/>
              <w:widowControl/>
              <w:spacing w:line="210" w:lineRule="exact" w:before="40"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40" w:after="0"/>
              <w:ind w:left="0" w:right="156" w:firstLine="0"/>
              <w:jc w:val="right"/>
            </w:pPr>
            <w:r>
              <w:rPr>
                <w:rFonts w:ascii="宋体" w:hAnsi="宋体" w:eastAsia="宋体"/>
                <w:b w:val="0"/>
                <w:i w:val="0"/>
                <w:color w:val="000000"/>
                <w:sz w:val="21"/>
              </w:rPr>
              <w:t xml:space="preserve">55 </w:t>
            </w:r>
          </w:p>
        </w:tc>
        <w:tc>
          <w:tcPr>
            <w:tcW w:type="dxa" w:w="2664"/>
            <w:tcBorders/>
            <w:tcMar>
              <w:start w:w="0" w:type="dxa"/>
              <w:end w:w="0" w:type="dxa"/>
            </w:tcMar>
          </w:tcPr>
          <w:p>
            <w:pPr>
              <w:autoSpaceDN w:val="0"/>
              <w:autoSpaceDE w:val="0"/>
              <w:widowControl/>
              <w:spacing w:line="210" w:lineRule="exact" w:before="40" w:after="0"/>
              <w:ind w:left="280" w:right="0" w:firstLine="0"/>
              <w:jc w:val="left"/>
            </w:pPr>
            <w:r>
              <w:rPr>
                <w:rFonts w:ascii="宋体" w:hAnsi="宋体" w:eastAsia="宋体"/>
                <w:b w:val="0"/>
                <w:i w:val="0"/>
                <w:color w:val="000000"/>
                <w:sz w:val="21"/>
              </w:rPr>
              <w:t xml:space="preserve">材料进场时验收不严格 </w:t>
            </w:r>
          </w:p>
        </w:tc>
        <w:tc>
          <w:tcPr>
            <w:tcW w:type="dxa" w:w="1282"/>
            <w:tcBorders/>
            <w:tcMar>
              <w:start w:w="0" w:type="dxa"/>
              <w:end w:w="0" w:type="dxa"/>
            </w:tcMar>
          </w:tcPr>
          <w:p>
            <w:pPr>
              <w:autoSpaceDN w:val="0"/>
              <w:autoSpaceDE w:val="0"/>
              <w:widowControl/>
              <w:spacing w:line="210" w:lineRule="exact" w:before="40"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0" w:after="0"/>
              <w:ind w:left="0" w:right="178" w:firstLine="0"/>
              <w:jc w:val="right"/>
            </w:pPr>
            <w:r>
              <w:rPr>
                <w:rFonts w:ascii="宋体" w:hAnsi="宋体" w:eastAsia="宋体"/>
                <w:b w:val="0"/>
                <w:i w:val="0"/>
                <w:color w:val="000000"/>
                <w:sz w:val="21"/>
              </w:rPr>
              <w:t xml:space="preserve">17 </w:t>
            </w:r>
          </w:p>
        </w:tc>
        <w:tc>
          <w:tcPr>
            <w:tcW w:type="dxa" w:w="2664"/>
            <w:tcBorders/>
            <w:tcMar>
              <w:start w:w="0" w:type="dxa"/>
              <w:end w:w="0" w:type="dxa"/>
            </w:tcMar>
          </w:tcPr>
          <w:p>
            <w:pPr>
              <w:autoSpaceDN w:val="0"/>
              <w:autoSpaceDE w:val="0"/>
              <w:widowControl/>
              <w:spacing w:line="212" w:lineRule="exact" w:before="30" w:after="0"/>
              <w:ind w:left="596" w:right="0" w:firstLine="0"/>
              <w:jc w:val="left"/>
            </w:pPr>
            <w:r>
              <w:rPr>
                <w:rFonts w:ascii="宋体" w:hAnsi="宋体" w:eastAsia="宋体"/>
                <w:b w:val="0"/>
                <w:i w:val="0"/>
                <w:color w:val="000000"/>
                <w:sz w:val="21"/>
              </w:rPr>
              <w:t xml:space="preserve">隐患排查不到位 </w:t>
            </w:r>
          </w:p>
        </w:tc>
        <w:tc>
          <w:tcPr>
            <w:tcW w:type="dxa" w:w="1166"/>
            <w:tcBorders/>
            <w:tcMar>
              <w:start w:w="0" w:type="dxa"/>
              <w:end w:w="0" w:type="dxa"/>
            </w:tcMar>
          </w:tcPr>
          <w:p>
            <w:pPr>
              <w:autoSpaceDN w:val="0"/>
              <w:autoSpaceDE w:val="0"/>
              <w:widowControl/>
              <w:spacing w:line="212" w:lineRule="exact" w:before="30"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56 </w:t>
            </w:r>
          </w:p>
        </w:tc>
        <w:tc>
          <w:tcPr>
            <w:tcW w:type="dxa" w:w="2664"/>
            <w:tcBorders/>
            <w:tcMar>
              <w:start w:w="0" w:type="dxa"/>
              <w:end w:w="0" w:type="dxa"/>
            </w:tcMar>
          </w:tcPr>
          <w:p>
            <w:pPr>
              <w:autoSpaceDN w:val="0"/>
              <w:autoSpaceDE w:val="0"/>
              <w:widowControl/>
              <w:spacing w:line="212" w:lineRule="exact" w:before="30" w:after="0"/>
              <w:ind w:left="176" w:right="0" w:firstLine="0"/>
              <w:jc w:val="left"/>
            </w:pPr>
            <w:r>
              <w:rPr>
                <w:rFonts w:ascii="宋体" w:hAnsi="宋体" w:eastAsia="宋体"/>
                <w:b w:val="0"/>
                <w:i w:val="0"/>
                <w:color w:val="000000"/>
                <w:sz w:val="21"/>
              </w:rPr>
              <w:t xml:space="preserve">混凝土浇筑间隔时间过长 </w:t>
            </w:r>
          </w:p>
        </w:tc>
        <w:tc>
          <w:tcPr>
            <w:tcW w:type="dxa" w:w="1282"/>
            <w:tcBorders/>
            <w:tcMar>
              <w:start w:w="0" w:type="dxa"/>
              <w:end w:w="0" w:type="dxa"/>
            </w:tcMar>
          </w:tcPr>
          <w:p>
            <w:pPr>
              <w:autoSpaceDN w:val="0"/>
              <w:autoSpaceDE w:val="0"/>
              <w:widowControl/>
              <w:spacing w:line="212" w:lineRule="exact" w:before="30"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2" w:lineRule="exact" w:before="44" w:after="0"/>
              <w:ind w:left="0" w:right="178" w:firstLine="0"/>
              <w:jc w:val="right"/>
            </w:pPr>
            <w:r>
              <w:rPr>
                <w:rFonts w:ascii="宋体" w:hAnsi="宋体" w:eastAsia="宋体"/>
                <w:b w:val="0"/>
                <w:i w:val="0"/>
                <w:color w:val="000000"/>
                <w:sz w:val="21"/>
              </w:rPr>
              <w:t xml:space="preserve">18 </w:t>
            </w:r>
          </w:p>
        </w:tc>
        <w:tc>
          <w:tcPr>
            <w:tcW w:type="dxa" w:w="2664"/>
            <w:tcBorders/>
            <w:tcMar>
              <w:start w:w="0" w:type="dxa"/>
              <w:end w:w="0" w:type="dxa"/>
            </w:tcMar>
          </w:tcPr>
          <w:p>
            <w:pPr>
              <w:autoSpaceDN w:val="0"/>
              <w:autoSpaceDE w:val="0"/>
              <w:widowControl/>
              <w:spacing w:line="212" w:lineRule="exact" w:before="44" w:after="0"/>
              <w:ind w:left="492" w:right="0" w:firstLine="0"/>
              <w:jc w:val="left"/>
            </w:pPr>
            <w:r>
              <w:rPr>
                <w:rFonts w:ascii="宋体" w:hAnsi="宋体" w:eastAsia="宋体"/>
                <w:b w:val="0"/>
                <w:i w:val="0"/>
                <w:color w:val="000000"/>
                <w:sz w:val="21"/>
              </w:rPr>
              <w:t xml:space="preserve">作业环境光线不足 </w:t>
            </w:r>
          </w:p>
        </w:tc>
        <w:tc>
          <w:tcPr>
            <w:tcW w:type="dxa" w:w="1166"/>
            <w:tcBorders/>
            <w:tcMar>
              <w:start w:w="0" w:type="dxa"/>
              <w:end w:w="0" w:type="dxa"/>
            </w:tcMar>
          </w:tcPr>
          <w:p>
            <w:pPr>
              <w:autoSpaceDN w:val="0"/>
              <w:autoSpaceDE w:val="0"/>
              <w:widowControl/>
              <w:spacing w:line="212" w:lineRule="exact" w:before="44"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44" w:after="0"/>
              <w:ind w:left="0" w:right="156" w:firstLine="0"/>
              <w:jc w:val="right"/>
            </w:pPr>
            <w:r>
              <w:rPr>
                <w:rFonts w:ascii="宋体" w:hAnsi="宋体" w:eastAsia="宋体"/>
                <w:b w:val="0"/>
                <w:i w:val="0"/>
                <w:color w:val="000000"/>
                <w:sz w:val="21"/>
              </w:rPr>
              <w:t xml:space="preserve">57 </w:t>
            </w:r>
          </w:p>
        </w:tc>
        <w:tc>
          <w:tcPr>
            <w:tcW w:type="dxa" w:w="2664"/>
            <w:tcBorders/>
            <w:tcMar>
              <w:start w:w="0" w:type="dxa"/>
              <w:end w:w="0" w:type="dxa"/>
            </w:tcMar>
          </w:tcPr>
          <w:p>
            <w:pPr>
              <w:autoSpaceDN w:val="0"/>
              <w:autoSpaceDE w:val="0"/>
              <w:widowControl/>
              <w:spacing w:line="212" w:lineRule="exact" w:before="44" w:after="0"/>
              <w:ind w:left="0" w:right="806" w:firstLine="0"/>
              <w:jc w:val="right"/>
            </w:pPr>
            <w:r>
              <w:rPr>
                <w:rFonts w:ascii="宋体" w:hAnsi="宋体" w:eastAsia="宋体"/>
                <w:b w:val="0"/>
                <w:i w:val="0"/>
                <w:color w:val="000000"/>
                <w:sz w:val="21"/>
              </w:rPr>
              <w:t xml:space="preserve">监管不力 </w:t>
            </w:r>
          </w:p>
        </w:tc>
        <w:tc>
          <w:tcPr>
            <w:tcW w:type="dxa" w:w="1282"/>
            <w:tcBorders/>
            <w:tcMar>
              <w:start w:w="0" w:type="dxa"/>
              <w:end w:w="0" w:type="dxa"/>
            </w:tcMar>
          </w:tcPr>
          <w:p>
            <w:pPr>
              <w:autoSpaceDN w:val="0"/>
              <w:autoSpaceDE w:val="0"/>
              <w:widowControl/>
              <w:spacing w:line="212" w:lineRule="exact" w:before="44"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0" w:lineRule="exact" w:before="36" w:after="0"/>
              <w:ind w:left="0" w:right="178" w:firstLine="0"/>
              <w:jc w:val="right"/>
            </w:pPr>
            <w:r>
              <w:rPr>
                <w:rFonts w:ascii="宋体" w:hAnsi="宋体" w:eastAsia="宋体"/>
                <w:b w:val="0"/>
                <w:i w:val="0"/>
                <w:color w:val="000000"/>
                <w:sz w:val="21"/>
              </w:rPr>
              <w:t xml:space="preserve">19 </w:t>
            </w:r>
          </w:p>
        </w:tc>
        <w:tc>
          <w:tcPr>
            <w:tcW w:type="dxa" w:w="2664"/>
            <w:tcBorders/>
            <w:tcMar>
              <w:start w:w="0" w:type="dxa"/>
              <w:end w:w="0" w:type="dxa"/>
            </w:tcMar>
          </w:tcPr>
          <w:p>
            <w:pPr>
              <w:autoSpaceDN w:val="0"/>
              <w:autoSpaceDE w:val="0"/>
              <w:widowControl/>
              <w:spacing w:line="210" w:lineRule="exact" w:before="36" w:after="0"/>
              <w:ind w:left="492" w:right="0" w:firstLine="0"/>
              <w:jc w:val="left"/>
            </w:pPr>
            <w:r>
              <w:rPr>
                <w:rFonts w:ascii="宋体" w:hAnsi="宋体" w:eastAsia="宋体"/>
                <w:b w:val="0"/>
                <w:i w:val="0"/>
                <w:color w:val="000000"/>
                <w:sz w:val="21"/>
              </w:rPr>
              <w:t xml:space="preserve">二衬钢筋施工工艺 </w:t>
            </w:r>
          </w:p>
        </w:tc>
        <w:tc>
          <w:tcPr>
            <w:tcW w:type="dxa" w:w="1166"/>
            <w:tcBorders/>
            <w:tcMar>
              <w:start w:w="0" w:type="dxa"/>
              <w:end w:w="0" w:type="dxa"/>
            </w:tcMar>
          </w:tcPr>
          <w:p>
            <w:pPr>
              <w:autoSpaceDN w:val="0"/>
              <w:autoSpaceDE w:val="0"/>
              <w:widowControl/>
              <w:spacing w:line="210" w:lineRule="exact" w:before="36"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36" w:after="0"/>
              <w:ind w:left="0" w:right="156" w:firstLine="0"/>
              <w:jc w:val="right"/>
            </w:pPr>
            <w:r>
              <w:rPr>
                <w:rFonts w:ascii="宋体" w:hAnsi="宋体" w:eastAsia="宋体"/>
                <w:b w:val="0"/>
                <w:i w:val="0"/>
                <w:color w:val="000000"/>
                <w:sz w:val="21"/>
              </w:rPr>
              <w:t xml:space="preserve">58 </w:t>
            </w:r>
          </w:p>
        </w:tc>
        <w:tc>
          <w:tcPr>
            <w:tcW w:type="dxa" w:w="2664"/>
            <w:tcBorders/>
            <w:tcMar>
              <w:start w:w="0" w:type="dxa"/>
              <w:end w:w="0" w:type="dxa"/>
            </w:tcMar>
          </w:tcPr>
          <w:p>
            <w:pPr>
              <w:autoSpaceDN w:val="0"/>
              <w:autoSpaceDE w:val="0"/>
              <w:widowControl/>
              <w:spacing w:line="210" w:lineRule="exact" w:before="36" w:after="0"/>
              <w:ind w:left="386" w:right="0" w:firstLine="0"/>
              <w:jc w:val="left"/>
            </w:pPr>
            <w:r>
              <w:rPr>
                <w:rFonts w:ascii="宋体" w:hAnsi="宋体" w:eastAsia="宋体"/>
                <w:b w:val="0"/>
                <w:i w:val="0"/>
                <w:color w:val="000000"/>
                <w:sz w:val="21"/>
              </w:rPr>
              <w:t xml:space="preserve">施工人员的水平较低 </w:t>
            </w:r>
          </w:p>
        </w:tc>
        <w:tc>
          <w:tcPr>
            <w:tcW w:type="dxa" w:w="1282"/>
            <w:tcBorders/>
            <w:tcMar>
              <w:start w:w="0" w:type="dxa"/>
              <w:end w:w="0" w:type="dxa"/>
            </w:tcMar>
          </w:tcPr>
          <w:p>
            <w:pPr>
              <w:autoSpaceDN w:val="0"/>
              <w:autoSpaceDE w:val="0"/>
              <w:widowControl/>
              <w:spacing w:line="210" w:lineRule="exact" w:before="36"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vMerge w:val="restart"/>
            <w:tcBorders/>
            <w:tcMar>
              <w:start w:w="0" w:type="dxa"/>
              <w:end w:w="0" w:type="dxa"/>
            </w:tcMar>
            <w:tcMar>
              <w:start w:w="0" w:type="dxa"/>
              <w:end w:w="0" w:type="dxa"/>
            </w:tcMar>
          </w:tcPr>
          <w:p>
            <w:pPr>
              <w:autoSpaceDN w:val="0"/>
              <w:autoSpaceDE w:val="0"/>
              <w:widowControl/>
              <w:spacing w:line="212" w:lineRule="exact" w:before="186" w:after="0"/>
              <w:ind w:left="0" w:right="178" w:firstLine="0"/>
              <w:jc w:val="right"/>
            </w:pPr>
            <w:r>
              <w:rPr>
                <w:rFonts w:ascii="宋体" w:hAnsi="宋体" w:eastAsia="宋体"/>
                <w:b w:val="0"/>
                <w:i w:val="0"/>
                <w:color w:val="000000"/>
                <w:sz w:val="21"/>
              </w:rPr>
              <w:t xml:space="preserve">20 </w:t>
            </w:r>
          </w:p>
        </w:tc>
        <w:tc>
          <w:tcPr>
            <w:tcW w:type="dxa" w:w="266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二衬施工设备进出场检查</w:t>
            </w:r>
          </w:p>
        </w:tc>
        <w:tc>
          <w:tcPr>
            <w:tcW w:type="dxa" w:w="1166"/>
            <w:vMerge w:val="restart"/>
            <w:tcBorders/>
            <w:tcMar>
              <w:start w:w="0" w:type="dxa"/>
              <w:end w:w="0" w:type="dxa"/>
            </w:tcMar>
            <w:tcMar>
              <w:start w:w="0" w:type="dxa"/>
              <w:end w:w="0" w:type="dxa"/>
            </w:tcMar>
          </w:tcPr>
          <w:p>
            <w:pPr>
              <w:autoSpaceDN w:val="0"/>
              <w:autoSpaceDE w:val="0"/>
              <w:widowControl/>
              <w:spacing w:line="212" w:lineRule="exact" w:before="186" w:after="0"/>
              <w:ind w:left="268" w:right="0" w:firstLine="0"/>
              <w:jc w:val="left"/>
            </w:pPr>
            <w:r>
              <w:rPr>
                <w:rFonts w:ascii="宋体" w:hAnsi="宋体" w:eastAsia="宋体"/>
                <w:b w:val="0"/>
                <w:i w:val="0"/>
                <w:color w:val="000000"/>
                <w:sz w:val="21"/>
              </w:rPr>
              <w:t xml:space="preserve">[1][2] </w:t>
            </w:r>
          </w:p>
        </w:tc>
        <w:tc>
          <w:tcPr>
            <w:tcW w:type="dxa" w:w="734"/>
            <w:vMerge w:val="restart"/>
            <w:tcBorders/>
            <w:tcMar>
              <w:start w:w="0" w:type="dxa"/>
              <w:end w:w="0" w:type="dxa"/>
            </w:tcMar>
            <w:tcMar>
              <w:start w:w="0" w:type="dxa"/>
              <w:end w:w="0" w:type="dxa"/>
            </w:tcMar>
          </w:tcPr>
          <w:p>
            <w:pPr>
              <w:autoSpaceDN w:val="0"/>
              <w:autoSpaceDE w:val="0"/>
              <w:widowControl/>
              <w:spacing w:line="212" w:lineRule="exact" w:before="186" w:after="0"/>
              <w:ind w:left="0" w:right="156" w:firstLine="0"/>
              <w:jc w:val="right"/>
            </w:pPr>
            <w:r>
              <w:rPr>
                <w:rFonts w:ascii="宋体" w:hAnsi="宋体" w:eastAsia="宋体"/>
                <w:b w:val="0"/>
                <w:i w:val="0"/>
                <w:color w:val="000000"/>
                <w:sz w:val="21"/>
              </w:rPr>
              <w:t xml:space="preserve">59 </w:t>
            </w:r>
          </w:p>
        </w:tc>
        <w:tc>
          <w:tcPr>
            <w:tcW w:type="dxa" w:w="2664"/>
            <w:vMerge w:val="restart"/>
            <w:tcBorders/>
            <w:tcMar>
              <w:start w:w="0" w:type="dxa"/>
              <w:end w:w="0" w:type="dxa"/>
            </w:tcMar>
            <w:tcMar>
              <w:start w:w="0" w:type="dxa"/>
              <w:end w:w="0" w:type="dxa"/>
            </w:tcMar>
          </w:tcPr>
          <w:p>
            <w:pPr>
              <w:autoSpaceDN w:val="0"/>
              <w:autoSpaceDE w:val="0"/>
              <w:widowControl/>
              <w:spacing w:line="212" w:lineRule="exact" w:before="186" w:after="0"/>
              <w:ind w:left="176" w:right="0" w:firstLine="0"/>
              <w:jc w:val="left"/>
            </w:pPr>
            <w:r>
              <w:rPr>
                <w:rFonts w:ascii="宋体" w:hAnsi="宋体" w:eastAsia="宋体"/>
                <w:b w:val="0"/>
                <w:i w:val="0"/>
                <w:color w:val="000000"/>
                <w:sz w:val="21"/>
              </w:rPr>
              <w:t xml:space="preserve">混凝土浇筑中振捣不充分 </w:t>
            </w:r>
          </w:p>
        </w:tc>
        <w:tc>
          <w:tcPr>
            <w:tcW w:type="dxa" w:w="1282"/>
            <w:vMerge w:val="restart"/>
            <w:tcBorders/>
            <w:tcMar>
              <w:start w:w="0" w:type="dxa"/>
              <w:end w:w="0" w:type="dxa"/>
            </w:tcMar>
            <w:tcMar>
              <w:start w:w="0" w:type="dxa"/>
              <w:end w:w="0" w:type="dxa"/>
            </w:tcMar>
          </w:tcPr>
          <w:p>
            <w:pPr>
              <w:autoSpaceDN w:val="0"/>
              <w:autoSpaceDE w:val="0"/>
              <w:widowControl/>
              <w:spacing w:line="212" w:lineRule="exact" w:before="186"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1702"/>
            <w:vMerge/>
            <w:tcBorders/>
          </w:tcPr>
          <w:p/>
        </w:tc>
        <w:tc>
          <w:tcPr>
            <w:tcW w:type="dxa" w:w="2664"/>
            <w:tcBorders/>
            <w:tcMar>
              <w:start w:w="0" w:type="dxa"/>
              <w:end w:w="0" w:type="dxa"/>
            </w:tcMar>
          </w:tcPr>
          <w:p>
            <w:pPr>
              <w:autoSpaceDN w:val="0"/>
              <w:autoSpaceDE w:val="0"/>
              <w:widowControl/>
              <w:spacing w:line="212" w:lineRule="exact" w:before="40" w:after="0"/>
              <w:ind w:left="0" w:right="910" w:firstLine="0"/>
              <w:jc w:val="right"/>
            </w:pPr>
            <w:r>
              <w:rPr>
                <w:rFonts w:ascii="宋体" w:hAnsi="宋体" w:eastAsia="宋体"/>
                <w:b w:val="0"/>
                <w:i w:val="0"/>
                <w:color w:val="000000"/>
                <w:sz w:val="21"/>
              </w:rPr>
              <w:t xml:space="preserve">不到位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280"/>
        </w:trPr>
        <w:tc>
          <w:tcPr>
            <w:tcW w:type="dxa" w:w="778"/>
            <w:tcBorders>
              <w:bottom w:sz="4.0" w:val="single" w:color="#000000"/>
            </w:tcBorders>
            <w:tcMar>
              <w:start w:w="0" w:type="dxa"/>
              <w:end w:w="0" w:type="dxa"/>
            </w:tcMar>
          </w:tcPr>
          <w:p>
            <w:pPr>
              <w:autoSpaceDN w:val="0"/>
              <w:autoSpaceDE w:val="0"/>
              <w:widowControl/>
              <w:spacing w:line="212" w:lineRule="exact" w:before="34" w:after="0"/>
              <w:ind w:left="0" w:right="178" w:firstLine="0"/>
              <w:jc w:val="right"/>
            </w:pPr>
            <w:r>
              <w:rPr>
                <w:rFonts w:ascii="宋体" w:hAnsi="宋体" w:eastAsia="宋体"/>
                <w:b w:val="0"/>
                <w:i w:val="0"/>
                <w:color w:val="000000"/>
                <w:sz w:val="21"/>
              </w:rPr>
              <w:t xml:space="preserve">21 </w:t>
            </w:r>
          </w:p>
        </w:tc>
        <w:tc>
          <w:tcPr>
            <w:tcW w:type="dxa" w:w="2664"/>
            <w:tcBorders>
              <w:bottom w:sz="4.0" w:val="single" w:color="#000000"/>
            </w:tcBorders>
            <w:tcMar>
              <w:start w:w="0" w:type="dxa"/>
              <w:end w:w="0" w:type="dxa"/>
            </w:tcMar>
          </w:tcPr>
          <w:p>
            <w:pPr>
              <w:autoSpaceDN w:val="0"/>
              <w:autoSpaceDE w:val="0"/>
              <w:widowControl/>
              <w:spacing w:line="212" w:lineRule="exact" w:before="34" w:after="0"/>
              <w:ind w:left="386" w:right="0" w:firstLine="0"/>
              <w:jc w:val="left"/>
            </w:pPr>
            <w:r>
              <w:rPr>
                <w:rFonts w:ascii="宋体" w:hAnsi="宋体" w:eastAsia="宋体"/>
                <w:b w:val="0"/>
                <w:i w:val="0"/>
                <w:color w:val="000000"/>
                <w:sz w:val="21"/>
              </w:rPr>
              <w:t xml:space="preserve">设备警示标示不明显 </w:t>
            </w:r>
          </w:p>
        </w:tc>
        <w:tc>
          <w:tcPr>
            <w:tcW w:type="dxa" w:w="1166"/>
            <w:tcBorders>
              <w:bottom w:sz="4.0" w:val="single" w:color="#000000"/>
            </w:tcBorders>
            <w:tcMar>
              <w:start w:w="0" w:type="dxa"/>
              <w:end w:w="0" w:type="dxa"/>
            </w:tcMar>
          </w:tcPr>
          <w:p>
            <w:pPr>
              <w:autoSpaceDN w:val="0"/>
              <w:autoSpaceDE w:val="0"/>
              <w:widowControl/>
              <w:spacing w:line="212" w:lineRule="exact" w:before="34" w:after="0"/>
              <w:ind w:left="268" w:right="0" w:firstLine="0"/>
              <w:jc w:val="left"/>
            </w:pPr>
            <w:r>
              <w:rPr>
                <w:rFonts w:ascii="宋体" w:hAnsi="宋体" w:eastAsia="宋体"/>
                <w:b w:val="0"/>
                <w:i w:val="0"/>
                <w:color w:val="000000"/>
                <w:sz w:val="21"/>
              </w:rPr>
              <w:t xml:space="preserve">[1][2] </w:t>
            </w:r>
          </w:p>
        </w:tc>
        <w:tc>
          <w:tcPr>
            <w:tcW w:type="dxa" w:w="734"/>
            <w:tcBorders>
              <w:bottom w:sz="4.0" w:val="single" w:color="#000000"/>
            </w:tcBorders>
            <w:tcMar>
              <w:start w:w="0" w:type="dxa"/>
              <w:end w:w="0" w:type="dxa"/>
            </w:tcMar>
          </w:tcPr>
          <w:p>
            <w:pPr>
              <w:autoSpaceDN w:val="0"/>
              <w:autoSpaceDE w:val="0"/>
              <w:widowControl/>
              <w:spacing w:line="212" w:lineRule="exact" w:before="34" w:after="0"/>
              <w:ind w:left="0" w:right="156" w:firstLine="0"/>
              <w:jc w:val="right"/>
            </w:pPr>
            <w:r>
              <w:rPr>
                <w:rFonts w:ascii="宋体" w:hAnsi="宋体" w:eastAsia="宋体"/>
                <w:b w:val="0"/>
                <w:i w:val="0"/>
                <w:color w:val="000000"/>
                <w:sz w:val="21"/>
              </w:rPr>
              <w:t xml:space="preserve">60 </w:t>
            </w:r>
          </w:p>
        </w:tc>
        <w:tc>
          <w:tcPr>
            <w:tcW w:type="dxa" w:w="2664"/>
            <w:tcBorders>
              <w:bottom w:sz="4.0" w:val="single" w:color="#000000"/>
            </w:tcBorders>
            <w:tcMar>
              <w:start w:w="0" w:type="dxa"/>
              <w:end w:w="0" w:type="dxa"/>
            </w:tcMar>
          </w:tcPr>
          <w:p>
            <w:pPr>
              <w:autoSpaceDN w:val="0"/>
              <w:autoSpaceDE w:val="0"/>
              <w:widowControl/>
              <w:spacing w:line="212" w:lineRule="exact" w:before="34" w:after="0"/>
              <w:ind w:left="492" w:right="0" w:firstLine="0"/>
              <w:jc w:val="left"/>
            </w:pPr>
            <w:r>
              <w:rPr>
                <w:rFonts w:ascii="宋体" w:hAnsi="宋体" w:eastAsia="宋体"/>
                <w:b w:val="0"/>
                <w:i w:val="0"/>
                <w:color w:val="000000"/>
                <w:sz w:val="21"/>
              </w:rPr>
              <w:t xml:space="preserve">混凝土养护不到位 </w:t>
            </w:r>
          </w:p>
        </w:tc>
        <w:tc>
          <w:tcPr>
            <w:tcW w:type="dxa" w:w="1282"/>
            <w:tcBorders>
              <w:bottom w:sz="4.0" w:val="single" w:color="#000000"/>
            </w:tcBorders>
            <w:tcMar>
              <w:start w:w="0" w:type="dxa"/>
              <w:end w:w="0" w:type="dxa"/>
            </w:tcMar>
          </w:tcPr>
          <w:p>
            <w:pPr>
              <w:autoSpaceDN w:val="0"/>
              <w:autoSpaceDE w:val="0"/>
              <w:widowControl/>
              <w:spacing w:line="212" w:lineRule="exact" w:before="34" w:after="0"/>
              <w:ind w:left="0" w:right="380" w:firstLine="0"/>
              <w:jc w:val="right"/>
            </w:pPr>
            <w:r>
              <w:rPr>
                <w:rFonts w:ascii="宋体" w:hAnsi="宋体" w:eastAsia="宋体"/>
                <w:b w:val="0"/>
                <w:i w:val="0"/>
                <w:color w:val="000000"/>
                <w:sz w:val="21"/>
              </w:rPr>
              <w:t xml:space="preserve">[2] </w:t>
            </w:r>
          </w:p>
        </w:tc>
      </w:tr>
    </w:tbl>
    <w:p>
      <w:pPr>
        <w:autoSpaceDN w:val="0"/>
        <w:autoSpaceDE w:val="0"/>
        <w:widowControl/>
        <w:spacing w:line="180" w:lineRule="exact" w:before="752" w:after="0"/>
        <w:ind w:left="0" w:right="4138" w:firstLine="0"/>
        <w:jc w:val="right"/>
      </w:pPr>
      <w:r>
        <w:rPr>
          <w:rFonts w:ascii="宋体" w:hAnsi="宋体" w:eastAsia="宋体"/>
          <w:b w:val="0"/>
          <w:i w:val="0"/>
          <w:color w:val="000000"/>
          <w:sz w:val="18"/>
        </w:rPr>
        <w:t xml:space="preserve">- 29 -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93" name="Picture 4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4" name="Picture 4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40" w:firstLine="0"/>
        <w:jc w:val="right"/>
      </w:pPr>
      <w:r>
        <w:rPr>
          <w:rFonts w:ascii="宋体" w:hAnsi="宋体" w:eastAsia="宋体"/>
          <w:b w:val="0"/>
          <w:i w:val="0"/>
          <w:color w:val="000000"/>
          <w:sz w:val="21"/>
        </w:rPr>
        <w:t>盾构隧道二次衬砌施工风险分析与控制研究</w:t>
      </w:r>
    </w:p>
    <w:p>
      <w:pPr>
        <w:autoSpaceDN w:val="0"/>
        <w:tabs>
          <w:tab w:pos="5140" w:val="left"/>
        </w:tabs>
        <w:autoSpaceDE w:val="0"/>
        <w:widowControl/>
        <w:spacing w:line="350" w:lineRule="exact" w:before="554" w:after="54"/>
        <w:ind w:left="5086" w:right="3744" w:firstLine="0"/>
        <w:jc w:val="left"/>
      </w:pPr>
      <w:r>
        <w:rPr>
          <w:rFonts w:ascii="宋体" w:hAnsi="宋体" w:eastAsia="宋体"/>
          <w:b w:val="0"/>
          <w:i w:val="0"/>
          <w:color w:val="000000"/>
          <w:sz w:val="21"/>
        </w:rPr>
        <w:t xml:space="preserve">表3.3  续表 </w:t>
      </w:r>
      <w:r>
        <w:br/>
      </w:r>
      <w:r>
        <w:rPr>
          <w:rFonts w:ascii="Times New Roman" w:hAnsi="Times New Roman" w:eastAsia="Times New Roman"/>
          <w:b w:val="0"/>
          <w:i w:val="0"/>
          <w:color w:val="000000"/>
          <w:sz w:val="21"/>
        </w:rPr>
        <w:t>Tab. 3.3  Cont</w:t>
      </w:r>
    </w:p>
    <w:tbl>
      <w:tblPr>
        <w:tblW w:type="auto" w:w="0"/>
        <w:tblLayout w:type="fixed"/>
        <w:tblLook w:firstColumn="1" w:firstRow="1" w:lastColumn="0" w:lastRow="0" w:noHBand="0" w:noVBand="1" w:val="04A0"/>
        <w:tblInd w:w="890.0" w:type="dxa"/>
      </w:tblPr>
      <w:tblGrid>
        <w:gridCol w:w="1700"/>
        <w:gridCol w:w="1700"/>
        <w:gridCol w:w="1700"/>
        <w:gridCol w:w="1700"/>
        <w:gridCol w:w="1700"/>
        <w:gridCol w:w="1700"/>
      </w:tblGrid>
      <w:tr>
        <w:trPr>
          <w:trHeight w:hRule="exact" w:val="266"/>
        </w:trPr>
        <w:tc>
          <w:tcPr>
            <w:tcW w:type="dxa" w:w="778"/>
            <w:tcBorders>
              <w:top w:sz="3.2000000000000455" w:val="single" w:color="#000000"/>
            </w:tcBorders>
            <w:tcMar>
              <w:start w:w="0" w:type="dxa"/>
              <w:end w:w="0" w:type="dxa"/>
            </w:tcMar>
          </w:tcPr>
          <w:p>
            <w:pPr>
              <w:autoSpaceDN w:val="0"/>
              <w:autoSpaceDE w:val="0"/>
              <w:widowControl/>
              <w:spacing w:line="212" w:lineRule="exact" w:before="30" w:after="0"/>
              <w:ind w:left="0" w:right="178" w:firstLine="0"/>
              <w:jc w:val="right"/>
            </w:pPr>
            <w:r>
              <w:rPr>
                <w:rFonts w:ascii="宋体" w:hAnsi="宋体" w:eastAsia="宋体"/>
                <w:b w:val="0"/>
                <w:i w:val="0"/>
                <w:color w:val="000000"/>
                <w:sz w:val="21"/>
              </w:rPr>
              <w:t xml:space="preserve">22 </w:t>
            </w:r>
          </w:p>
        </w:tc>
        <w:tc>
          <w:tcPr>
            <w:tcW w:type="dxa" w:w="2664"/>
            <w:tcBorders>
              <w:top w:sz="3.2000000000000455" w:val="single" w:color="#000000"/>
            </w:tcBorders>
            <w:tcMar>
              <w:start w:w="0" w:type="dxa"/>
              <w:end w:w="0" w:type="dxa"/>
            </w:tcMar>
          </w:tcPr>
          <w:p>
            <w:pPr>
              <w:autoSpaceDN w:val="0"/>
              <w:autoSpaceDE w:val="0"/>
              <w:widowControl/>
              <w:spacing w:line="212" w:lineRule="exact" w:before="30" w:after="0"/>
              <w:ind w:left="282" w:right="0" w:firstLine="0"/>
              <w:jc w:val="left"/>
            </w:pPr>
            <w:r>
              <w:rPr>
                <w:rFonts w:ascii="宋体" w:hAnsi="宋体" w:eastAsia="宋体"/>
                <w:b w:val="0"/>
                <w:i w:val="0"/>
                <w:color w:val="000000"/>
                <w:sz w:val="21"/>
              </w:rPr>
              <w:t xml:space="preserve">设备未进行维护和保养 </w:t>
            </w:r>
          </w:p>
        </w:tc>
        <w:tc>
          <w:tcPr>
            <w:tcW w:type="dxa" w:w="1166"/>
            <w:tcBorders>
              <w:top w:sz="3.2000000000000455" w:val="single" w:color="#000000"/>
            </w:tcBorders>
            <w:tcMar>
              <w:start w:w="0" w:type="dxa"/>
              <w:end w:w="0" w:type="dxa"/>
            </w:tcMar>
          </w:tcPr>
          <w:p>
            <w:pPr>
              <w:autoSpaceDN w:val="0"/>
              <w:autoSpaceDE w:val="0"/>
              <w:widowControl/>
              <w:spacing w:line="212" w:lineRule="exact" w:before="30" w:after="0"/>
              <w:ind w:left="268" w:right="0" w:firstLine="0"/>
              <w:jc w:val="left"/>
            </w:pPr>
            <w:r>
              <w:rPr>
                <w:rFonts w:ascii="宋体" w:hAnsi="宋体" w:eastAsia="宋体"/>
                <w:b w:val="0"/>
                <w:i w:val="0"/>
                <w:color w:val="000000"/>
                <w:sz w:val="21"/>
              </w:rPr>
              <w:t xml:space="preserve">[1][2] </w:t>
            </w:r>
          </w:p>
        </w:tc>
        <w:tc>
          <w:tcPr>
            <w:tcW w:type="dxa" w:w="734"/>
            <w:tcBorders>
              <w:top w:sz="3.2000000000000455" w:val="single" w:color="#000000"/>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61 </w:t>
            </w:r>
          </w:p>
        </w:tc>
        <w:tc>
          <w:tcPr>
            <w:tcW w:type="dxa" w:w="2664"/>
            <w:tcBorders>
              <w:top w:sz="3.2000000000000455" w:val="single" w:color="#000000"/>
            </w:tcBorders>
            <w:tcMar>
              <w:start w:w="0" w:type="dxa"/>
              <w:end w:w="0" w:type="dxa"/>
            </w:tcMar>
          </w:tcPr>
          <w:p>
            <w:pPr>
              <w:autoSpaceDN w:val="0"/>
              <w:autoSpaceDE w:val="0"/>
              <w:widowControl/>
              <w:spacing w:line="212" w:lineRule="exact" w:before="30" w:after="0"/>
              <w:ind w:left="386" w:right="0" w:firstLine="0"/>
              <w:jc w:val="left"/>
            </w:pPr>
            <w:r>
              <w:rPr>
                <w:rFonts w:ascii="宋体" w:hAnsi="宋体" w:eastAsia="宋体"/>
                <w:b w:val="0"/>
                <w:i w:val="0"/>
                <w:color w:val="000000"/>
                <w:sz w:val="21"/>
              </w:rPr>
              <w:t xml:space="preserve">混凝土质量离散性大 </w:t>
            </w:r>
          </w:p>
        </w:tc>
        <w:tc>
          <w:tcPr>
            <w:tcW w:type="dxa" w:w="1282"/>
            <w:tcBorders>
              <w:top w:sz="3.2000000000000455" w:val="single" w:color="#000000"/>
            </w:tcBorders>
            <w:tcMar>
              <w:start w:w="0" w:type="dxa"/>
              <w:end w:w="0" w:type="dxa"/>
            </w:tcMar>
          </w:tcPr>
          <w:p>
            <w:pPr>
              <w:autoSpaceDN w:val="0"/>
              <w:autoSpaceDE w:val="0"/>
              <w:widowControl/>
              <w:spacing w:line="212" w:lineRule="exact" w:before="30"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0" w:lineRule="exact" w:before="40" w:after="0"/>
              <w:ind w:left="0" w:right="178" w:firstLine="0"/>
              <w:jc w:val="right"/>
            </w:pPr>
            <w:r>
              <w:rPr>
                <w:rFonts w:ascii="宋体" w:hAnsi="宋体" w:eastAsia="宋体"/>
                <w:b w:val="0"/>
                <w:i w:val="0"/>
                <w:color w:val="000000"/>
                <w:sz w:val="21"/>
              </w:rPr>
              <w:t xml:space="preserve">23 </w:t>
            </w:r>
          </w:p>
        </w:tc>
        <w:tc>
          <w:tcPr>
            <w:tcW w:type="dxa" w:w="2664"/>
            <w:tcBorders/>
            <w:tcMar>
              <w:start w:w="0" w:type="dxa"/>
              <w:end w:w="0" w:type="dxa"/>
            </w:tcMar>
          </w:tcPr>
          <w:p>
            <w:pPr>
              <w:autoSpaceDN w:val="0"/>
              <w:autoSpaceDE w:val="0"/>
              <w:widowControl/>
              <w:spacing w:line="210" w:lineRule="exact" w:before="40" w:after="0"/>
              <w:ind w:left="0" w:right="596" w:firstLine="0"/>
              <w:jc w:val="right"/>
            </w:pPr>
            <w:r>
              <w:rPr>
                <w:rFonts w:ascii="宋体" w:hAnsi="宋体" w:eastAsia="宋体"/>
                <w:b w:val="0"/>
                <w:i w:val="0"/>
                <w:color w:val="000000"/>
                <w:sz w:val="21"/>
              </w:rPr>
              <w:t xml:space="preserve">缺乏应急预案 </w:t>
            </w:r>
          </w:p>
        </w:tc>
        <w:tc>
          <w:tcPr>
            <w:tcW w:type="dxa" w:w="1166"/>
            <w:tcBorders/>
            <w:tcMar>
              <w:start w:w="0" w:type="dxa"/>
              <w:end w:w="0" w:type="dxa"/>
            </w:tcMar>
          </w:tcPr>
          <w:p>
            <w:pPr>
              <w:autoSpaceDN w:val="0"/>
              <w:autoSpaceDE w:val="0"/>
              <w:widowControl/>
              <w:spacing w:line="210" w:lineRule="exact" w:before="40"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0" w:lineRule="exact" w:before="40" w:after="0"/>
              <w:ind w:left="0" w:right="156" w:firstLine="0"/>
              <w:jc w:val="right"/>
            </w:pPr>
            <w:r>
              <w:rPr>
                <w:rFonts w:ascii="宋体" w:hAnsi="宋体" w:eastAsia="宋体"/>
                <w:b w:val="0"/>
                <w:i w:val="0"/>
                <w:color w:val="000000"/>
                <w:sz w:val="21"/>
              </w:rPr>
              <w:t xml:space="preserve">62 </w:t>
            </w:r>
          </w:p>
        </w:tc>
        <w:tc>
          <w:tcPr>
            <w:tcW w:type="dxa" w:w="2664"/>
            <w:tcBorders/>
            <w:tcMar>
              <w:start w:w="0" w:type="dxa"/>
              <w:end w:w="0" w:type="dxa"/>
            </w:tcMar>
          </w:tcPr>
          <w:p>
            <w:pPr>
              <w:autoSpaceDN w:val="0"/>
              <w:autoSpaceDE w:val="0"/>
              <w:widowControl/>
              <w:spacing w:line="210" w:lineRule="exact" w:before="40" w:after="0"/>
              <w:ind w:left="596" w:right="0" w:firstLine="0"/>
              <w:jc w:val="left"/>
            </w:pPr>
            <w:r>
              <w:rPr>
                <w:rFonts w:ascii="宋体" w:hAnsi="宋体" w:eastAsia="宋体"/>
                <w:b w:val="0"/>
                <w:i w:val="0"/>
                <w:color w:val="000000"/>
                <w:sz w:val="21"/>
              </w:rPr>
              <w:t xml:space="preserve">人员培训不到位 </w:t>
            </w:r>
          </w:p>
        </w:tc>
        <w:tc>
          <w:tcPr>
            <w:tcW w:type="dxa" w:w="1282"/>
            <w:tcBorders/>
            <w:tcMar>
              <w:start w:w="0" w:type="dxa"/>
              <w:end w:w="0" w:type="dxa"/>
            </w:tcMar>
          </w:tcPr>
          <w:p>
            <w:pPr>
              <w:autoSpaceDN w:val="0"/>
              <w:autoSpaceDE w:val="0"/>
              <w:widowControl/>
              <w:spacing w:line="210" w:lineRule="exact" w:before="40" w:after="0"/>
              <w:ind w:left="168" w:right="0" w:firstLine="0"/>
              <w:jc w:val="left"/>
            </w:pPr>
            <w:r>
              <w:rPr>
                <w:rFonts w:ascii="宋体" w:hAnsi="宋体" w:eastAsia="宋体"/>
                <w:b w:val="0"/>
                <w:i w:val="0"/>
                <w:color w:val="000000"/>
                <w:sz w:val="21"/>
              </w:rPr>
              <w:t xml:space="preserve">[1][2][3] </w:t>
            </w:r>
          </w:p>
        </w:tc>
      </w:tr>
      <w:tr>
        <w:trPr>
          <w:trHeight w:hRule="exact" w:val="260"/>
        </w:trPr>
        <w:tc>
          <w:tcPr>
            <w:tcW w:type="dxa" w:w="778"/>
            <w:tcBorders/>
            <w:tcMar>
              <w:start w:w="0" w:type="dxa"/>
              <w:end w:w="0" w:type="dxa"/>
            </w:tcMar>
          </w:tcPr>
          <w:p>
            <w:pPr>
              <w:autoSpaceDN w:val="0"/>
              <w:autoSpaceDE w:val="0"/>
              <w:widowControl/>
              <w:spacing w:line="210" w:lineRule="exact" w:before="34" w:after="0"/>
              <w:ind w:left="0" w:right="178" w:firstLine="0"/>
              <w:jc w:val="right"/>
            </w:pPr>
            <w:r>
              <w:rPr>
                <w:rFonts w:ascii="宋体" w:hAnsi="宋体" w:eastAsia="宋体"/>
                <w:b w:val="0"/>
                <w:i w:val="0"/>
                <w:color w:val="000000"/>
                <w:sz w:val="21"/>
              </w:rPr>
              <w:t xml:space="preserve">24 </w:t>
            </w:r>
          </w:p>
        </w:tc>
        <w:tc>
          <w:tcPr>
            <w:tcW w:type="dxa" w:w="2664"/>
            <w:tcBorders/>
            <w:tcMar>
              <w:start w:w="0" w:type="dxa"/>
              <w:end w:w="0" w:type="dxa"/>
            </w:tcMar>
          </w:tcPr>
          <w:p>
            <w:pPr>
              <w:autoSpaceDN w:val="0"/>
              <w:autoSpaceDE w:val="0"/>
              <w:widowControl/>
              <w:spacing w:line="210" w:lineRule="exact" w:before="34" w:after="0"/>
              <w:ind w:left="596" w:right="0" w:firstLine="0"/>
              <w:jc w:val="left"/>
            </w:pPr>
            <w:r>
              <w:rPr>
                <w:rFonts w:ascii="宋体" w:hAnsi="宋体" w:eastAsia="宋体"/>
                <w:b w:val="0"/>
                <w:i w:val="0"/>
                <w:color w:val="000000"/>
                <w:sz w:val="21"/>
              </w:rPr>
              <w:t xml:space="preserve">监督管理不落实 </w:t>
            </w:r>
          </w:p>
        </w:tc>
        <w:tc>
          <w:tcPr>
            <w:tcW w:type="dxa" w:w="1166"/>
            <w:tcBorders/>
            <w:tcMar>
              <w:start w:w="0" w:type="dxa"/>
              <w:end w:w="0" w:type="dxa"/>
            </w:tcMar>
          </w:tcPr>
          <w:p>
            <w:pPr>
              <w:autoSpaceDN w:val="0"/>
              <w:autoSpaceDE w:val="0"/>
              <w:widowControl/>
              <w:spacing w:line="210" w:lineRule="exact" w:before="34"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0" w:lineRule="exact" w:before="34" w:after="0"/>
              <w:ind w:left="0" w:right="156" w:firstLine="0"/>
              <w:jc w:val="right"/>
            </w:pPr>
            <w:r>
              <w:rPr>
                <w:rFonts w:ascii="宋体" w:hAnsi="宋体" w:eastAsia="宋体"/>
                <w:b w:val="0"/>
                <w:i w:val="0"/>
                <w:color w:val="000000"/>
                <w:sz w:val="21"/>
              </w:rPr>
              <w:t xml:space="preserve">63 </w:t>
            </w:r>
          </w:p>
        </w:tc>
        <w:tc>
          <w:tcPr>
            <w:tcW w:type="dxa" w:w="2664"/>
            <w:tcBorders/>
            <w:tcMar>
              <w:start w:w="0" w:type="dxa"/>
              <w:end w:w="0" w:type="dxa"/>
            </w:tcMar>
          </w:tcPr>
          <w:p>
            <w:pPr>
              <w:autoSpaceDN w:val="0"/>
              <w:autoSpaceDE w:val="0"/>
              <w:widowControl/>
              <w:spacing w:line="210" w:lineRule="exact" w:before="34" w:after="0"/>
              <w:ind w:left="492" w:right="0" w:firstLine="0"/>
              <w:jc w:val="left"/>
            </w:pPr>
            <w:r>
              <w:rPr>
                <w:rFonts w:ascii="宋体" w:hAnsi="宋体" w:eastAsia="宋体"/>
                <w:b w:val="0"/>
                <w:i w:val="0"/>
                <w:color w:val="000000"/>
                <w:sz w:val="21"/>
              </w:rPr>
              <w:t xml:space="preserve">施工现场布置混乱 </w:t>
            </w:r>
          </w:p>
        </w:tc>
        <w:tc>
          <w:tcPr>
            <w:tcW w:type="dxa" w:w="1282"/>
            <w:tcBorders/>
            <w:tcMar>
              <w:start w:w="0" w:type="dxa"/>
              <w:end w:w="0" w:type="dxa"/>
            </w:tcMar>
          </w:tcPr>
          <w:p>
            <w:pPr>
              <w:autoSpaceDN w:val="0"/>
              <w:autoSpaceDE w:val="0"/>
              <w:widowControl/>
              <w:spacing w:line="210" w:lineRule="exact" w:before="34" w:after="0"/>
              <w:ind w:left="168" w:right="0" w:firstLine="0"/>
              <w:jc w:val="left"/>
            </w:pPr>
            <w:r>
              <w:rPr>
                <w:rFonts w:ascii="宋体" w:hAnsi="宋体" w:eastAsia="宋体"/>
                <w:b w:val="0"/>
                <w:i w:val="0"/>
                <w:color w:val="000000"/>
                <w:sz w:val="21"/>
              </w:rPr>
              <w:t xml:space="preserve">[1][2][3] </w:t>
            </w:r>
          </w:p>
        </w:tc>
      </w:tr>
      <w:tr>
        <w:trPr>
          <w:trHeight w:hRule="exact" w:val="280"/>
        </w:trPr>
        <w:tc>
          <w:tcPr>
            <w:tcW w:type="dxa" w:w="778"/>
            <w:tcBorders/>
            <w:tcMar>
              <w:start w:w="0" w:type="dxa"/>
              <w:end w:w="0" w:type="dxa"/>
            </w:tcMar>
          </w:tcPr>
          <w:p>
            <w:pPr>
              <w:autoSpaceDN w:val="0"/>
              <w:autoSpaceDE w:val="0"/>
              <w:widowControl/>
              <w:spacing w:line="212" w:lineRule="exact" w:before="44" w:after="0"/>
              <w:ind w:left="0" w:right="178" w:firstLine="0"/>
              <w:jc w:val="right"/>
            </w:pPr>
            <w:r>
              <w:rPr>
                <w:rFonts w:ascii="宋体" w:hAnsi="宋体" w:eastAsia="宋体"/>
                <w:b w:val="0"/>
                <w:i w:val="0"/>
                <w:color w:val="000000"/>
                <w:sz w:val="21"/>
              </w:rPr>
              <w:t xml:space="preserve">25 </w:t>
            </w:r>
          </w:p>
        </w:tc>
        <w:tc>
          <w:tcPr>
            <w:tcW w:type="dxa" w:w="2664"/>
            <w:tcBorders/>
            <w:tcMar>
              <w:start w:w="0" w:type="dxa"/>
              <w:end w:w="0" w:type="dxa"/>
            </w:tcMar>
          </w:tcPr>
          <w:p>
            <w:pPr>
              <w:autoSpaceDN w:val="0"/>
              <w:autoSpaceDE w:val="0"/>
              <w:widowControl/>
              <w:spacing w:line="212" w:lineRule="exact" w:before="44" w:after="0"/>
              <w:ind w:left="492" w:right="0" w:firstLine="0"/>
              <w:jc w:val="left"/>
            </w:pPr>
            <w:r>
              <w:rPr>
                <w:rFonts w:ascii="宋体" w:hAnsi="宋体" w:eastAsia="宋体"/>
                <w:b w:val="0"/>
                <w:i w:val="0"/>
                <w:color w:val="000000"/>
                <w:sz w:val="21"/>
              </w:rPr>
              <w:t xml:space="preserve">作业环境噪音太大 </w:t>
            </w:r>
          </w:p>
        </w:tc>
        <w:tc>
          <w:tcPr>
            <w:tcW w:type="dxa" w:w="1166"/>
            <w:tcBorders/>
            <w:tcMar>
              <w:start w:w="0" w:type="dxa"/>
              <w:end w:w="0" w:type="dxa"/>
            </w:tcMar>
          </w:tcPr>
          <w:p>
            <w:pPr>
              <w:autoSpaceDN w:val="0"/>
              <w:autoSpaceDE w:val="0"/>
              <w:widowControl/>
              <w:spacing w:line="212" w:lineRule="exact" w:before="44" w:after="0"/>
              <w:ind w:left="110" w:right="0" w:firstLine="0"/>
              <w:jc w:val="left"/>
            </w:pPr>
            <w:r>
              <w:rPr>
                <w:rFonts w:ascii="宋体" w:hAnsi="宋体" w:eastAsia="宋体"/>
                <w:b w:val="0"/>
                <w:i w:val="0"/>
                <w:color w:val="000000"/>
                <w:sz w:val="21"/>
              </w:rPr>
              <w:t xml:space="preserve">[1][2][3] </w:t>
            </w:r>
          </w:p>
        </w:tc>
        <w:tc>
          <w:tcPr>
            <w:tcW w:type="dxa" w:w="734"/>
            <w:tcBorders/>
            <w:tcMar>
              <w:start w:w="0" w:type="dxa"/>
              <w:end w:w="0" w:type="dxa"/>
            </w:tcMar>
          </w:tcPr>
          <w:p>
            <w:pPr>
              <w:autoSpaceDN w:val="0"/>
              <w:autoSpaceDE w:val="0"/>
              <w:widowControl/>
              <w:spacing w:line="212" w:lineRule="exact" w:before="44" w:after="0"/>
              <w:ind w:left="0" w:right="156" w:firstLine="0"/>
              <w:jc w:val="right"/>
            </w:pPr>
            <w:r>
              <w:rPr>
                <w:rFonts w:ascii="宋体" w:hAnsi="宋体" w:eastAsia="宋体"/>
                <w:b w:val="0"/>
                <w:i w:val="0"/>
                <w:color w:val="000000"/>
                <w:sz w:val="21"/>
              </w:rPr>
              <w:t xml:space="preserve">64 </w:t>
            </w:r>
          </w:p>
        </w:tc>
        <w:tc>
          <w:tcPr>
            <w:tcW w:type="dxa" w:w="2664"/>
            <w:tcBorders/>
            <w:tcMar>
              <w:start w:w="0" w:type="dxa"/>
              <w:end w:w="0" w:type="dxa"/>
            </w:tcMar>
          </w:tcPr>
          <w:p>
            <w:pPr>
              <w:autoSpaceDN w:val="0"/>
              <w:autoSpaceDE w:val="0"/>
              <w:widowControl/>
              <w:spacing w:line="212" w:lineRule="exact" w:before="44" w:after="0"/>
              <w:ind w:left="386" w:right="0" w:firstLine="0"/>
              <w:jc w:val="left"/>
            </w:pPr>
            <w:r>
              <w:rPr>
                <w:rFonts w:ascii="宋体" w:hAnsi="宋体" w:eastAsia="宋体"/>
                <w:b w:val="0"/>
                <w:i w:val="0"/>
                <w:color w:val="000000"/>
                <w:sz w:val="21"/>
              </w:rPr>
              <w:t xml:space="preserve">材料设备供应不及时 </w:t>
            </w:r>
          </w:p>
        </w:tc>
        <w:tc>
          <w:tcPr>
            <w:tcW w:type="dxa" w:w="1282"/>
            <w:tcBorders/>
            <w:tcMar>
              <w:start w:w="0" w:type="dxa"/>
              <w:end w:w="0" w:type="dxa"/>
            </w:tcMar>
          </w:tcPr>
          <w:p>
            <w:pPr>
              <w:autoSpaceDN w:val="0"/>
              <w:autoSpaceDE w:val="0"/>
              <w:widowControl/>
              <w:spacing w:line="212" w:lineRule="exact" w:before="44" w:after="0"/>
              <w:ind w:left="0" w:right="220" w:firstLine="0"/>
              <w:jc w:val="right"/>
            </w:pPr>
            <w:r>
              <w:rPr>
                <w:rFonts w:ascii="宋体" w:hAnsi="宋体" w:eastAsia="宋体"/>
                <w:b w:val="0"/>
                <w:i w:val="0"/>
                <w:color w:val="000000"/>
                <w:sz w:val="21"/>
              </w:rPr>
              <w:t xml:space="preserve">[2][3] </w:t>
            </w:r>
          </w:p>
        </w:tc>
      </w:tr>
      <w:tr>
        <w:trPr>
          <w:trHeight w:hRule="exact" w:val="280"/>
        </w:trPr>
        <w:tc>
          <w:tcPr>
            <w:tcW w:type="dxa" w:w="778"/>
            <w:tcBorders/>
            <w:tcMar>
              <w:start w:w="0" w:type="dxa"/>
              <w:end w:w="0" w:type="dxa"/>
            </w:tcMar>
          </w:tcPr>
          <w:p>
            <w:pPr>
              <w:autoSpaceDN w:val="0"/>
              <w:autoSpaceDE w:val="0"/>
              <w:widowControl/>
              <w:spacing w:line="212" w:lineRule="exact" w:before="38" w:after="0"/>
              <w:ind w:left="0" w:right="178" w:firstLine="0"/>
              <w:jc w:val="right"/>
            </w:pPr>
            <w:r>
              <w:rPr>
                <w:rFonts w:ascii="宋体" w:hAnsi="宋体" w:eastAsia="宋体"/>
                <w:b w:val="0"/>
                <w:i w:val="0"/>
                <w:color w:val="000000"/>
                <w:sz w:val="21"/>
              </w:rPr>
              <w:t xml:space="preserve">26 </w:t>
            </w:r>
          </w:p>
        </w:tc>
        <w:tc>
          <w:tcPr>
            <w:tcW w:type="dxa" w:w="2664"/>
            <w:tcBorders/>
            <w:tcMar>
              <w:start w:w="0" w:type="dxa"/>
              <w:end w:w="0" w:type="dxa"/>
            </w:tcMar>
          </w:tcPr>
          <w:p>
            <w:pPr>
              <w:autoSpaceDN w:val="0"/>
              <w:autoSpaceDE w:val="0"/>
              <w:widowControl/>
              <w:spacing w:line="212" w:lineRule="exact" w:before="38" w:after="0"/>
              <w:ind w:left="386" w:right="0" w:firstLine="0"/>
              <w:jc w:val="left"/>
            </w:pPr>
            <w:r>
              <w:rPr>
                <w:rFonts w:ascii="宋体" w:hAnsi="宋体" w:eastAsia="宋体"/>
                <w:b w:val="0"/>
                <w:i w:val="0"/>
                <w:color w:val="000000"/>
                <w:sz w:val="21"/>
              </w:rPr>
              <w:t xml:space="preserve">工人凭主观冒险作业 </w:t>
            </w:r>
          </w:p>
        </w:tc>
        <w:tc>
          <w:tcPr>
            <w:tcW w:type="dxa" w:w="1166"/>
            <w:tcBorders/>
            <w:tcMar>
              <w:start w:w="0" w:type="dxa"/>
              <w:end w:w="0" w:type="dxa"/>
            </w:tcMar>
          </w:tcPr>
          <w:p>
            <w:pPr>
              <w:autoSpaceDN w:val="0"/>
              <w:autoSpaceDE w:val="0"/>
              <w:widowControl/>
              <w:spacing w:line="212" w:lineRule="exact" w:before="38"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2" w:lineRule="exact" w:before="38" w:after="0"/>
              <w:ind w:left="0" w:right="156" w:firstLine="0"/>
              <w:jc w:val="right"/>
            </w:pPr>
            <w:r>
              <w:rPr>
                <w:rFonts w:ascii="宋体" w:hAnsi="宋体" w:eastAsia="宋体"/>
                <w:b w:val="0"/>
                <w:i w:val="0"/>
                <w:color w:val="000000"/>
                <w:sz w:val="21"/>
              </w:rPr>
              <w:t xml:space="preserve">65 </w:t>
            </w:r>
          </w:p>
        </w:tc>
        <w:tc>
          <w:tcPr>
            <w:tcW w:type="dxa" w:w="2664"/>
            <w:tcBorders/>
            <w:tcMar>
              <w:start w:w="0" w:type="dxa"/>
              <w:end w:w="0" w:type="dxa"/>
            </w:tcMar>
          </w:tcPr>
          <w:p>
            <w:pPr>
              <w:autoSpaceDN w:val="0"/>
              <w:autoSpaceDE w:val="0"/>
              <w:widowControl/>
              <w:spacing w:line="212" w:lineRule="exact" w:before="38" w:after="0"/>
              <w:ind w:left="596" w:right="0" w:firstLine="0"/>
              <w:jc w:val="left"/>
            </w:pPr>
            <w:r>
              <w:rPr>
                <w:rFonts w:ascii="宋体" w:hAnsi="宋体" w:eastAsia="宋体"/>
                <w:b w:val="0"/>
                <w:i w:val="0"/>
                <w:color w:val="000000"/>
                <w:sz w:val="21"/>
              </w:rPr>
              <w:t xml:space="preserve">人员配备不合理 </w:t>
            </w:r>
          </w:p>
        </w:tc>
        <w:tc>
          <w:tcPr>
            <w:tcW w:type="dxa" w:w="1282"/>
            <w:tcBorders/>
            <w:tcMar>
              <w:start w:w="0" w:type="dxa"/>
              <w:end w:w="0" w:type="dxa"/>
            </w:tcMar>
          </w:tcPr>
          <w:p>
            <w:pPr>
              <w:autoSpaceDN w:val="0"/>
              <w:autoSpaceDE w:val="0"/>
              <w:widowControl/>
              <w:spacing w:line="212" w:lineRule="exact" w:before="38"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0" w:lineRule="exact" w:before="30" w:after="0"/>
              <w:ind w:left="0" w:right="178" w:firstLine="0"/>
              <w:jc w:val="right"/>
            </w:pPr>
            <w:r>
              <w:rPr>
                <w:rFonts w:ascii="宋体" w:hAnsi="宋体" w:eastAsia="宋体"/>
                <w:b w:val="0"/>
                <w:i w:val="0"/>
                <w:color w:val="000000"/>
                <w:sz w:val="21"/>
              </w:rPr>
              <w:t xml:space="preserve">27 </w:t>
            </w:r>
          </w:p>
        </w:tc>
        <w:tc>
          <w:tcPr>
            <w:tcW w:type="dxa" w:w="2664"/>
            <w:tcBorders/>
            <w:tcMar>
              <w:start w:w="0" w:type="dxa"/>
              <w:end w:w="0" w:type="dxa"/>
            </w:tcMar>
          </w:tcPr>
          <w:p>
            <w:pPr>
              <w:autoSpaceDN w:val="0"/>
              <w:autoSpaceDE w:val="0"/>
              <w:widowControl/>
              <w:spacing w:line="210" w:lineRule="exact" w:before="30" w:after="0"/>
              <w:ind w:left="282" w:right="0" w:firstLine="0"/>
              <w:jc w:val="left"/>
            </w:pPr>
            <w:r>
              <w:rPr>
                <w:rFonts w:ascii="宋体" w:hAnsi="宋体" w:eastAsia="宋体"/>
                <w:b w:val="0"/>
                <w:i w:val="0"/>
                <w:color w:val="000000"/>
                <w:sz w:val="21"/>
              </w:rPr>
              <w:t xml:space="preserve">施工人员缺乏实践经验 </w:t>
            </w:r>
          </w:p>
        </w:tc>
        <w:tc>
          <w:tcPr>
            <w:tcW w:type="dxa" w:w="1166"/>
            <w:tcBorders/>
            <w:tcMar>
              <w:start w:w="0" w:type="dxa"/>
              <w:end w:w="0" w:type="dxa"/>
            </w:tcMar>
          </w:tcPr>
          <w:p>
            <w:pPr>
              <w:autoSpaceDN w:val="0"/>
              <w:autoSpaceDE w:val="0"/>
              <w:widowControl/>
              <w:spacing w:line="210" w:lineRule="exact" w:before="30"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0" w:lineRule="exact" w:before="30" w:after="0"/>
              <w:ind w:left="0" w:right="156" w:firstLine="0"/>
              <w:jc w:val="right"/>
            </w:pPr>
            <w:r>
              <w:rPr>
                <w:rFonts w:ascii="宋体" w:hAnsi="宋体" w:eastAsia="宋体"/>
                <w:b w:val="0"/>
                <w:i w:val="0"/>
                <w:color w:val="000000"/>
                <w:sz w:val="21"/>
              </w:rPr>
              <w:t xml:space="preserve">66 </w:t>
            </w:r>
          </w:p>
        </w:tc>
        <w:tc>
          <w:tcPr>
            <w:tcW w:type="dxa" w:w="2664"/>
            <w:tcBorders/>
            <w:tcMar>
              <w:start w:w="0" w:type="dxa"/>
              <w:end w:w="0" w:type="dxa"/>
            </w:tcMar>
          </w:tcPr>
          <w:p>
            <w:pPr>
              <w:autoSpaceDN w:val="0"/>
              <w:autoSpaceDE w:val="0"/>
              <w:widowControl/>
              <w:spacing w:line="210" w:lineRule="exact" w:before="30" w:after="0"/>
              <w:ind w:left="386" w:right="0" w:firstLine="0"/>
              <w:jc w:val="left"/>
            </w:pPr>
            <w:r>
              <w:rPr>
                <w:rFonts w:ascii="宋体" w:hAnsi="宋体" w:eastAsia="宋体"/>
                <w:b w:val="0"/>
                <w:i w:val="0"/>
                <w:color w:val="000000"/>
                <w:sz w:val="21"/>
              </w:rPr>
              <w:t xml:space="preserve">混凝土模板支架疏松 </w:t>
            </w:r>
          </w:p>
        </w:tc>
        <w:tc>
          <w:tcPr>
            <w:tcW w:type="dxa" w:w="1282"/>
            <w:tcBorders/>
            <w:tcMar>
              <w:start w:w="0" w:type="dxa"/>
              <w:end w:w="0" w:type="dxa"/>
            </w:tcMar>
          </w:tcPr>
          <w:p>
            <w:pPr>
              <w:autoSpaceDN w:val="0"/>
              <w:autoSpaceDE w:val="0"/>
              <w:widowControl/>
              <w:spacing w:line="210" w:lineRule="exact" w:before="30"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2" w:lineRule="exact" w:before="42" w:after="0"/>
              <w:ind w:left="0" w:right="178" w:firstLine="0"/>
              <w:jc w:val="right"/>
            </w:pPr>
            <w:r>
              <w:rPr>
                <w:rFonts w:ascii="宋体" w:hAnsi="宋体" w:eastAsia="宋体"/>
                <w:b w:val="0"/>
                <w:i w:val="0"/>
                <w:color w:val="000000"/>
                <w:sz w:val="21"/>
              </w:rPr>
              <w:t xml:space="preserve">28 </w:t>
            </w:r>
          </w:p>
        </w:tc>
        <w:tc>
          <w:tcPr>
            <w:tcW w:type="dxa" w:w="2664"/>
            <w:tcBorders/>
            <w:tcMar>
              <w:start w:w="0" w:type="dxa"/>
              <w:end w:w="0" w:type="dxa"/>
            </w:tcMar>
          </w:tcPr>
          <w:p>
            <w:pPr>
              <w:autoSpaceDN w:val="0"/>
              <w:autoSpaceDE w:val="0"/>
              <w:widowControl/>
              <w:spacing w:line="212" w:lineRule="exact" w:before="42" w:after="0"/>
              <w:ind w:left="0" w:right="596" w:firstLine="0"/>
              <w:jc w:val="right"/>
            </w:pPr>
            <w:r>
              <w:rPr>
                <w:rFonts w:ascii="宋体" w:hAnsi="宋体" w:eastAsia="宋体"/>
                <w:b w:val="0"/>
                <w:i w:val="0"/>
                <w:color w:val="000000"/>
                <w:sz w:val="21"/>
              </w:rPr>
              <w:t xml:space="preserve">现场指挥失误 </w:t>
            </w:r>
          </w:p>
        </w:tc>
        <w:tc>
          <w:tcPr>
            <w:tcW w:type="dxa" w:w="1166"/>
            <w:tcBorders/>
            <w:tcMar>
              <w:start w:w="0" w:type="dxa"/>
              <w:end w:w="0" w:type="dxa"/>
            </w:tcMar>
          </w:tcPr>
          <w:p>
            <w:pPr>
              <w:autoSpaceDN w:val="0"/>
              <w:autoSpaceDE w:val="0"/>
              <w:widowControl/>
              <w:spacing w:line="212" w:lineRule="exact" w:before="42" w:after="0"/>
              <w:ind w:left="0" w:right="320" w:firstLine="0"/>
              <w:jc w:val="right"/>
            </w:pPr>
            <w:r>
              <w:rPr>
                <w:rFonts w:ascii="宋体" w:hAnsi="宋体" w:eastAsia="宋体"/>
                <w:b w:val="0"/>
                <w:i w:val="0"/>
                <w:color w:val="000000"/>
                <w:sz w:val="21"/>
              </w:rPr>
              <w:t xml:space="preserve">[1] </w:t>
            </w:r>
          </w:p>
        </w:tc>
        <w:tc>
          <w:tcPr>
            <w:tcW w:type="dxa" w:w="734"/>
            <w:tcBorders/>
            <w:tcMar>
              <w:start w:w="0" w:type="dxa"/>
              <w:end w:w="0" w:type="dxa"/>
            </w:tcMar>
          </w:tcPr>
          <w:p>
            <w:pPr>
              <w:autoSpaceDN w:val="0"/>
              <w:autoSpaceDE w:val="0"/>
              <w:widowControl/>
              <w:spacing w:line="212" w:lineRule="exact" w:before="42" w:after="0"/>
              <w:ind w:left="0" w:right="156" w:firstLine="0"/>
              <w:jc w:val="right"/>
            </w:pPr>
            <w:r>
              <w:rPr>
                <w:rFonts w:ascii="宋体" w:hAnsi="宋体" w:eastAsia="宋体"/>
                <w:b w:val="0"/>
                <w:i w:val="0"/>
                <w:color w:val="000000"/>
                <w:sz w:val="21"/>
              </w:rPr>
              <w:t xml:space="preserve">67 </w:t>
            </w:r>
          </w:p>
        </w:tc>
        <w:tc>
          <w:tcPr>
            <w:tcW w:type="dxa" w:w="2664"/>
            <w:tcBorders/>
            <w:tcMar>
              <w:start w:w="0" w:type="dxa"/>
              <w:end w:w="0" w:type="dxa"/>
            </w:tcMar>
          </w:tcPr>
          <w:p>
            <w:pPr>
              <w:autoSpaceDN w:val="0"/>
              <w:autoSpaceDE w:val="0"/>
              <w:widowControl/>
              <w:spacing w:line="212" w:lineRule="exact" w:before="42" w:after="0"/>
              <w:ind w:left="492" w:right="0" w:firstLine="0"/>
              <w:jc w:val="left"/>
            </w:pPr>
            <w:r>
              <w:rPr>
                <w:rFonts w:ascii="宋体" w:hAnsi="宋体" w:eastAsia="宋体"/>
                <w:b w:val="0"/>
                <w:i w:val="0"/>
                <w:color w:val="000000"/>
                <w:sz w:val="21"/>
              </w:rPr>
              <w:t xml:space="preserve">工人劳动强度过大 </w:t>
            </w:r>
          </w:p>
        </w:tc>
        <w:tc>
          <w:tcPr>
            <w:tcW w:type="dxa" w:w="1282"/>
            <w:tcBorders/>
            <w:tcMar>
              <w:start w:w="0" w:type="dxa"/>
              <w:end w:w="0" w:type="dxa"/>
            </w:tcMar>
          </w:tcPr>
          <w:p>
            <w:pPr>
              <w:autoSpaceDN w:val="0"/>
              <w:autoSpaceDE w:val="0"/>
              <w:widowControl/>
              <w:spacing w:line="212" w:lineRule="exact" w:before="42"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4" w:after="0"/>
              <w:ind w:left="0" w:right="178" w:firstLine="0"/>
              <w:jc w:val="right"/>
            </w:pPr>
            <w:r>
              <w:rPr>
                <w:rFonts w:ascii="宋体" w:hAnsi="宋体" w:eastAsia="宋体"/>
                <w:b w:val="0"/>
                <w:i w:val="0"/>
                <w:color w:val="000000"/>
                <w:sz w:val="21"/>
              </w:rPr>
              <w:t xml:space="preserve">29 </w:t>
            </w:r>
          </w:p>
        </w:tc>
        <w:tc>
          <w:tcPr>
            <w:tcW w:type="dxa" w:w="2664"/>
            <w:tcBorders/>
            <w:tcMar>
              <w:start w:w="0" w:type="dxa"/>
              <w:end w:w="0" w:type="dxa"/>
            </w:tcMar>
          </w:tcPr>
          <w:p>
            <w:pPr>
              <w:autoSpaceDN w:val="0"/>
              <w:autoSpaceDE w:val="0"/>
              <w:widowControl/>
              <w:spacing w:line="212" w:lineRule="exact" w:before="34" w:after="0"/>
              <w:ind w:left="0" w:right="596" w:firstLine="0"/>
              <w:jc w:val="right"/>
            </w:pPr>
            <w:r>
              <w:rPr>
                <w:rFonts w:ascii="宋体" w:hAnsi="宋体" w:eastAsia="宋体"/>
                <w:b w:val="0"/>
                <w:i w:val="0"/>
                <w:color w:val="000000"/>
                <w:sz w:val="21"/>
              </w:rPr>
              <w:t xml:space="preserve">作业空间狭小 </w:t>
            </w:r>
          </w:p>
        </w:tc>
        <w:tc>
          <w:tcPr>
            <w:tcW w:type="dxa" w:w="1166"/>
            <w:tcBorders/>
            <w:tcMar>
              <w:start w:w="0" w:type="dxa"/>
              <w:end w:w="0" w:type="dxa"/>
            </w:tcMar>
          </w:tcPr>
          <w:p>
            <w:pPr>
              <w:autoSpaceDN w:val="0"/>
              <w:autoSpaceDE w:val="0"/>
              <w:widowControl/>
              <w:spacing w:line="212" w:lineRule="exact" w:before="34" w:after="0"/>
              <w:ind w:left="268" w:right="0" w:firstLine="0"/>
              <w:jc w:val="left"/>
            </w:pPr>
            <w:r>
              <w:rPr>
                <w:rFonts w:ascii="宋体" w:hAnsi="宋体" w:eastAsia="宋体"/>
                <w:b w:val="0"/>
                <w:i w:val="0"/>
                <w:color w:val="000000"/>
                <w:sz w:val="21"/>
              </w:rPr>
              <w:t xml:space="preserve">[1][2] </w:t>
            </w:r>
          </w:p>
        </w:tc>
        <w:tc>
          <w:tcPr>
            <w:tcW w:type="dxa" w:w="734"/>
            <w:tcBorders/>
            <w:tcMar>
              <w:start w:w="0" w:type="dxa"/>
              <w:end w:w="0" w:type="dxa"/>
            </w:tcMar>
          </w:tcPr>
          <w:p>
            <w:pPr>
              <w:autoSpaceDN w:val="0"/>
              <w:autoSpaceDE w:val="0"/>
              <w:widowControl/>
              <w:spacing w:line="212" w:lineRule="exact" w:before="34" w:after="0"/>
              <w:ind w:left="0" w:right="156" w:firstLine="0"/>
              <w:jc w:val="right"/>
            </w:pPr>
            <w:r>
              <w:rPr>
                <w:rFonts w:ascii="宋体" w:hAnsi="宋体" w:eastAsia="宋体"/>
                <w:b w:val="0"/>
                <w:i w:val="0"/>
                <w:color w:val="000000"/>
                <w:sz w:val="21"/>
              </w:rPr>
              <w:t xml:space="preserve">68 </w:t>
            </w:r>
          </w:p>
        </w:tc>
        <w:tc>
          <w:tcPr>
            <w:tcW w:type="dxa" w:w="2664"/>
            <w:tcBorders/>
            <w:tcMar>
              <w:start w:w="0" w:type="dxa"/>
              <w:end w:w="0" w:type="dxa"/>
            </w:tcMar>
          </w:tcPr>
          <w:p>
            <w:pPr>
              <w:autoSpaceDN w:val="0"/>
              <w:autoSpaceDE w:val="0"/>
              <w:widowControl/>
              <w:spacing w:line="212" w:lineRule="exact" w:before="34" w:after="0"/>
              <w:ind w:left="596" w:right="0" w:firstLine="0"/>
              <w:jc w:val="left"/>
            </w:pPr>
            <w:r>
              <w:rPr>
                <w:rFonts w:ascii="宋体" w:hAnsi="宋体" w:eastAsia="宋体"/>
                <w:b w:val="0"/>
                <w:i w:val="0"/>
                <w:color w:val="000000"/>
                <w:sz w:val="21"/>
              </w:rPr>
              <w:t xml:space="preserve">未佩戴防护工具 </w:t>
            </w:r>
          </w:p>
        </w:tc>
        <w:tc>
          <w:tcPr>
            <w:tcW w:type="dxa" w:w="1282"/>
            <w:tcBorders/>
            <w:tcMar>
              <w:start w:w="0" w:type="dxa"/>
              <w:end w:w="0" w:type="dxa"/>
            </w:tcMar>
          </w:tcPr>
          <w:p>
            <w:pPr>
              <w:autoSpaceDN w:val="0"/>
              <w:autoSpaceDE w:val="0"/>
              <w:widowControl/>
              <w:spacing w:line="212" w:lineRule="exact" w:before="34"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2" w:lineRule="exact" w:before="46" w:after="0"/>
              <w:ind w:left="0" w:right="178" w:firstLine="0"/>
              <w:jc w:val="right"/>
            </w:pPr>
            <w:r>
              <w:rPr>
                <w:rFonts w:ascii="宋体" w:hAnsi="宋体" w:eastAsia="宋体"/>
                <w:b w:val="0"/>
                <w:i w:val="0"/>
                <w:color w:val="000000"/>
                <w:sz w:val="21"/>
              </w:rPr>
              <w:t xml:space="preserve">30 </w:t>
            </w:r>
          </w:p>
        </w:tc>
        <w:tc>
          <w:tcPr>
            <w:tcW w:type="dxa" w:w="2664"/>
            <w:tcBorders/>
            <w:tcMar>
              <w:start w:w="0" w:type="dxa"/>
              <w:end w:w="0" w:type="dxa"/>
            </w:tcMar>
          </w:tcPr>
          <w:p>
            <w:pPr>
              <w:autoSpaceDN w:val="0"/>
              <w:autoSpaceDE w:val="0"/>
              <w:widowControl/>
              <w:spacing w:line="212" w:lineRule="exact" w:before="46" w:after="0"/>
              <w:ind w:left="386" w:right="0" w:firstLine="0"/>
              <w:jc w:val="left"/>
            </w:pPr>
            <w:r>
              <w:rPr>
                <w:rFonts w:ascii="宋体" w:hAnsi="宋体" w:eastAsia="宋体"/>
                <w:b w:val="0"/>
                <w:i w:val="0"/>
                <w:color w:val="000000"/>
                <w:sz w:val="21"/>
              </w:rPr>
              <w:t xml:space="preserve">二衬台车撞击工作面 </w:t>
            </w:r>
          </w:p>
        </w:tc>
        <w:tc>
          <w:tcPr>
            <w:tcW w:type="dxa" w:w="1166"/>
            <w:tcBorders/>
            <w:tcMar>
              <w:start w:w="0" w:type="dxa"/>
              <w:end w:w="0" w:type="dxa"/>
            </w:tcMar>
          </w:tcPr>
          <w:p>
            <w:pPr>
              <w:autoSpaceDN w:val="0"/>
              <w:autoSpaceDE w:val="0"/>
              <w:widowControl/>
              <w:spacing w:line="212" w:lineRule="exact" w:before="46"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2" w:lineRule="exact" w:before="46" w:after="0"/>
              <w:ind w:left="0" w:right="156" w:firstLine="0"/>
              <w:jc w:val="right"/>
            </w:pPr>
            <w:r>
              <w:rPr>
                <w:rFonts w:ascii="宋体" w:hAnsi="宋体" w:eastAsia="宋体"/>
                <w:b w:val="0"/>
                <w:i w:val="0"/>
                <w:color w:val="000000"/>
                <w:sz w:val="21"/>
              </w:rPr>
              <w:t xml:space="preserve">69 </w:t>
            </w:r>
          </w:p>
        </w:tc>
        <w:tc>
          <w:tcPr>
            <w:tcW w:type="dxa" w:w="2664"/>
            <w:tcBorders/>
            <w:tcMar>
              <w:start w:w="0" w:type="dxa"/>
              <w:end w:w="0" w:type="dxa"/>
            </w:tcMar>
          </w:tcPr>
          <w:p>
            <w:pPr>
              <w:autoSpaceDN w:val="0"/>
              <w:autoSpaceDE w:val="0"/>
              <w:widowControl/>
              <w:spacing w:line="212" w:lineRule="exact" w:before="46" w:after="0"/>
              <w:ind w:left="280" w:right="0" w:firstLine="0"/>
              <w:jc w:val="left"/>
            </w:pPr>
            <w:r>
              <w:rPr>
                <w:rFonts w:ascii="宋体" w:hAnsi="宋体" w:eastAsia="宋体"/>
                <w:b w:val="0"/>
                <w:i w:val="0"/>
                <w:color w:val="000000"/>
                <w:sz w:val="21"/>
              </w:rPr>
              <w:t xml:space="preserve">混凝土运输时间不及时 </w:t>
            </w:r>
          </w:p>
        </w:tc>
        <w:tc>
          <w:tcPr>
            <w:tcW w:type="dxa" w:w="1282"/>
            <w:tcBorders/>
            <w:tcMar>
              <w:start w:w="0" w:type="dxa"/>
              <w:end w:w="0" w:type="dxa"/>
            </w:tcMar>
          </w:tcPr>
          <w:p>
            <w:pPr>
              <w:autoSpaceDN w:val="0"/>
              <w:autoSpaceDE w:val="0"/>
              <w:widowControl/>
              <w:spacing w:line="212" w:lineRule="exact" w:before="46" w:after="0"/>
              <w:ind w:left="0" w:right="380" w:firstLine="0"/>
              <w:jc w:val="right"/>
            </w:pPr>
            <w:r>
              <w:rPr>
                <w:rFonts w:ascii="宋体" w:hAnsi="宋体" w:eastAsia="宋体"/>
                <w:b w:val="0"/>
                <w:i w:val="0"/>
                <w:color w:val="000000"/>
                <w:sz w:val="21"/>
              </w:rPr>
              <w:t xml:space="preserve">[2] </w:t>
            </w:r>
          </w:p>
        </w:tc>
      </w:tr>
      <w:tr>
        <w:trPr>
          <w:trHeight w:hRule="exact" w:val="280"/>
        </w:trPr>
        <w:tc>
          <w:tcPr>
            <w:tcW w:type="dxa" w:w="778"/>
            <w:tcBorders/>
            <w:tcMar>
              <w:start w:w="0" w:type="dxa"/>
              <w:end w:w="0" w:type="dxa"/>
            </w:tcMar>
          </w:tcPr>
          <w:p>
            <w:pPr>
              <w:autoSpaceDN w:val="0"/>
              <w:autoSpaceDE w:val="0"/>
              <w:widowControl/>
              <w:spacing w:line="210" w:lineRule="exact" w:before="40" w:after="0"/>
              <w:ind w:left="0" w:right="178" w:firstLine="0"/>
              <w:jc w:val="right"/>
            </w:pPr>
            <w:r>
              <w:rPr>
                <w:rFonts w:ascii="宋体" w:hAnsi="宋体" w:eastAsia="宋体"/>
                <w:b w:val="0"/>
                <w:i w:val="0"/>
                <w:color w:val="000000"/>
                <w:sz w:val="21"/>
              </w:rPr>
              <w:t xml:space="preserve">31 </w:t>
            </w:r>
          </w:p>
        </w:tc>
        <w:tc>
          <w:tcPr>
            <w:tcW w:type="dxa" w:w="2664"/>
            <w:tcBorders/>
            <w:tcMar>
              <w:start w:w="0" w:type="dxa"/>
              <w:end w:w="0" w:type="dxa"/>
            </w:tcMar>
          </w:tcPr>
          <w:p>
            <w:pPr>
              <w:autoSpaceDN w:val="0"/>
              <w:autoSpaceDE w:val="0"/>
              <w:widowControl/>
              <w:spacing w:line="210" w:lineRule="exact" w:before="40" w:after="0"/>
              <w:ind w:left="386" w:right="0" w:firstLine="0"/>
              <w:jc w:val="left"/>
            </w:pPr>
            <w:r>
              <w:rPr>
                <w:rFonts w:ascii="宋体" w:hAnsi="宋体" w:eastAsia="宋体"/>
                <w:b w:val="0"/>
                <w:i w:val="0"/>
                <w:color w:val="000000"/>
                <w:sz w:val="21"/>
              </w:rPr>
              <w:t xml:space="preserve">台车进出洞无人指挥 </w:t>
            </w:r>
          </w:p>
        </w:tc>
        <w:tc>
          <w:tcPr>
            <w:tcW w:type="dxa" w:w="1166"/>
            <w:tcBorders/>
            <w:tcMar>
              <w:start w:w="0" w:type="dxa"/>
              <w:end w:w="0" w:type="dxa"/>
            </w:tcMar>
          </w:tcPr>
          <w:p>
            <w:pPr>
              <w:autoSpaceDN w:val="0"/>
              <w:autoSpaceDE w:val="0"/>
              <w:widowControl/>
              <w:spacing w:line="210" w:lineRule="exact" w:before="40"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0" w:lineRule="exact" w:before="40" w:after="0"/>
              <w:ind w:left="0" w:right="156" w:firstLine="0"/>
              <w:jc w:val="right"/>
            </w:pPr>
            <w:r>
              <w:rPr>
                <w:rFonts w:ascii="宋体" w:hAnsi="宋体" w:eastAsia="宋体"/>
                <w:b w:val="0"/>
                <w:i w:val="0"/>
                <w:color w:val="000000"/>
                <w:sz w:val="21"/>
              </w:rPr>
              <w:t xml:space="preserve">70 </w:t>
            </w:r>
          </w:p>
        </w:tc>
        <w:tc>
          <w:tcPr>
            <w:tcW w:type="dxa" w:w="2664"/>
            <w:tcBorders/>
            <w:tcMar>
              <w:start w:w="0" w:type="dxa"/>
              <w:end w:w="0" w:type="dxa"/>
            </w:tcMar>
          </w:tcPr>
          <w:p>
            <w:pPr>
              <w:autoSpaceDN w:val="0"/>
              <w:autoSpaceDE w:val="0"/>
              <w:widowControl/>
              <w:spacing w:line="210" w:lineRule="exact" w:before="40" w:after="0"/>
              <w:ind w:left="386" w:right="0" w:firstLine="0"/>
              <w:jc w:val="left"/>
            </w:pPr>
            <w:r>
              <w:rPr>
                <w:rFonts w:ascii="宋体" w:hAnsi="宋体" w:eastAsia="宋体"/>
                <w:b w:val="0"/>
                <w:i w:val="0"/>
                <w:color w:val="000000"/>
                <w:sz w:val="21"/>
              </w:rPr>
              <w:t xml:space="preserve">应急物资准备不充足 </w:t>
            </w:r>
          </w:p>
        </w:tc>
        <w:tc>
          <w:tcPr>
            <w:tcW w:type="dxa" w:w="1282"/>
            <w:tcBorders/>
            <w:tcMar>
              <w:start w:w="0" w:type="dxa"/>
              <w:end w:w="0" w:type="dxa"/>
            </w:tcMar>
          </w:tcPr>
          <w:p>
            <w:pPr>
              <w:autoSpaceDN w:val="0"/>
              <w:autoSpaceDE w:val="0"/>
              <w:widowControl/>
              <w:spacing w:line="210" w:lineRule="exact" w:before="40"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2" w:lineRule="exact" w:before="30" w:after="0"/>
              <w:ind w:left="0" w:right="178" w:firstLine="0"/>
              <w:jc w:val="right"/>
            </w:pPr>
            <w:r>
              <w:rPr>
                <w:rFonts w:ascii="宋体" w:hAnsi="宋体" w:eastAsia="宋体"/>
                <w:b w:val="0"/>
                <w:i w:val="0"/>
                <w:color w:val="000000"/>
                <w:sz w:val="21"/>
              </w:rPr>
              <w:t xml:space="preserve">32 </w:t>
            </w:r>
          </w:p>
        </w:tc>
        <w:tc>
          <w:tcPr>
            <w:tcW w:type="dxa" w:w="2664"/>
            <w:tcBorders/>
            <w:tcMar>
              <w:start w:w="0" w:type="dxa"/>
              <w:end w:w="0" w:type="dxa"/>
            </w:tcMar>
          </w:tcPr>
          <w:p>
            <w:pPr>
              <w:autoSpaceDN w:val="0"/>
              <w:autoSpaceDE w:val="0"/>
              <w:widowControl/>
              <w:spacing w:line="212" w:lineRule="exact" w:before="30" w:after="0"/>
              <w:ind w:left="386" w:right="0" w:firstLine="0"/>
              <w:jc w:val="left"/>
            </w:pPr>
            <w:r>
              <w:rPr>
                <w:rFonts w:ascii="宋体" w:hAnsi="宋体" w:eastAsia="宋体"/>
                <w:b w:val="0"/>
                <w:i w:val="0"/>
                <w:color w:val="000000"/>
                <w:sz w:val="21"/>
              </w:rPr>
              <w:t xml:space="preserve">人员不遵守安全条例 </w:t>
            </w:r>
          </w:p>
        </w:tc>
        <w:tc>
          <w:tcPr>
            <w:tcW w:type="dxa" w:w="1166"/>
            <w:tcBorders/>
            <w:tcMar>
              <w:start w:w="0" w:type="dxa"/>
              <w:end w:w="0" w:type="dxa"/>
            </w:tcMar>
          </w:tcPr>
          <w:p>
            <w:pPr>
              <w:autoSpaceDN w:val="0"/>
              <w:autoSpaceDE w:val="0"/>
              <w:widowControl/>
              <w:spacing w:line="212" w:lineRule="exact" w:before="30"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71 </w:t>
            </w:r>
          </w:p>
        </w:tc>
        <w:tc>
          <w:tcPr>
            <w:tcW w:type="dxa" w:w="2664"/>
            <w:tcBorders/>
            <w:tcMar>
              <w:start w:w="0" w:type="dxa"/>
              <w:end w:w="0" w:type="dxa"/>
            </w:tcMar>
          </w:tcPr>
          <w:p>
            <w:pPr>
              <w:autoSpaceDN w:val="0"/>
              <w:autoSpaceDE w:val="0"/>
              <w:widowControl/>
              <w:spacing w:line="212" w:lineRule="exact" w:before="30" w:after="0"/>
              <w:ind w:left="596" w:right="0" w:firstLine="0"/>
              <w:jc w:val="left"/>
            </w:pPr>
            <w:r>
              <w:rPr>
                <w:rFonts w:ascii="宋体" w:hAnsi="宋体" w:eastAsia="宋体"/>
                <w:b w:val="0"/>
                <w:i w:val="0"/>
                <w:color w:val="000000"/>
                <w:sz w:val="21"/>
              </w:rPr>
              <w:t xml:space="preserve">未做好应急措施 </w:t>
            </w:r>
          </w:p>
        </w:tc>
        <w:tc>
          <w:tcPr>
            <w:tcW w:type="dxa" w:w="1282"/>
            <w:tcBorders/>
            <w:tcMar>
              <w:start w:w="0" w:type="dxa"/>
              <w:end w:w="0" w:type="dxa"/>
            </w:tcMar>
          </w:tcPr>
          <w:p>
            <w:pPr>
              <w:autoSpaceDN w:val="0"/>
              <w:autoSpaceDE w:val="0"/>
              <w:widowControl/>
              <w:spacing w:line="212" w:lineRule="exact" w:before="30" w:after="0"/>
              <w:ind w:left="0" w:right="380" w:firstLine="0"/>
              <w:jc w:val="right"/>
            </w:pPr>
            <w:r>
              <w:rPr>
                <w:rFonts w:ascii="宋体" w:hAnsi="宋体" w:eastAsia="宋体"/>
                <w:b w:val="0"/>
                <w:i w:val="0"/>
                <w:color w:val="000000"/>
                <w:sz w:val="21"/>
              </w:rPr>
              <w:t xml:space="preserve">[3] </w:t>
            </w:r>
          </w:p>
        </w:tc>
      </w:tr>
      <w:tr>
        <w:trPr>
          <w:trHeight w:hRule="exact" w:val="280"/>
        </w:trPr>
        <w:tc>
          <w:tcPr>
            <w:tcW w:type="dxa" w:w="778"/>
            <w:tcBorders/>
            <w:tcMar>
              <w:start w:w="0" w:type="dxa"/>
              <w:end w:w="0" w:type="dxa"/>
            </w:tcMar>
          </w:tcPr>
          <w:p>
            <w:pPr>
              <w:autoSpaceDN w:val="0"/>
              <w:autoSpaceDE w:val="0"/>
              <w:widowControl/>
              <w:spacing w:line="212" w:lineRule="exact" w:before="44" w:after="0"/>
              <w:ind w:left="0" w:right="178" w:firstLine="0"/>
              <w:jc w:val="right"/>
            </w:pPr>
            <w:r>
              <w:rPr>
                <w:rFonts w:ascii="宋体" w:hAnsi="宋体" w:eastAsia="宋体"/>
                <w:b w:val="0"/>
                <w:i w:val="0"/>
                <w:color w:val="000000"/>
                <w:sz w:val="21"/>
              </w:rPr>
              <w:t xml:space="preserve">33 </w:t>
            </w:r>
          </w:p>
        </w:tc>
        <w:tc>
          <w:tcPr>
            <w:tcW w:type="dxa" w:w="2664"/>
            <w:tcBorders/>
            <w:tcMar>
              <w:start w:w="0" w:type="dxa"/>
              <w:end w:w="0" w:type="dxa"/>
            </w:tcMar>
          </w:tcPr>
          <w:p>
            <w:pPr>
              <w:autoSpaceDN w:val="0"/>
              <w:autoSpaceDE w:val="0"/>
              <w:widowControl/>
              <w:spacing w:line="212" w:lineRule="exact" w:before="44" w:after="0"/>
              <w:ind w:left="492" w:right="0" w:firstLine="0"/>
              <w:jc w:val="left"/>
            </w:pPr>
            <w:r>
              <w:rPr>
                <w:rFonts w:ascii="宋体" w:hAnsi="宋体" w:eastAsia="宋体"/>
                <w:b w:val="0"/>
                <w:i w:val="0"/>
                <w:color w:val="000000"/>
                <w:sz w:val="21"/>
              </w:rPr>
              <w:t xml:space="preserve">人员车辆交叉作业 </w:t>
            </w:r>
          </w:p>
        </w:tc>
        <w:tc>
          <w:tcPr>
            <w:tcW w:type="dxa" w:w="1166"/>
            <w:tcBorders/>
            <w:tcMar>
              <w:start w:w="0" w:type="dxa"/>
              <w:end w:w="0" w:type="dxa"/>
            </w:tcMar>
          </w:tcPr>
          <w:p>
            <w:pPr>
              <w:autoSpaceDN w:val="0"/>
              <w:autoSpaceDE w:val="0"/>
              <w:widowControl/>
              <w:spacing w:line="212" w:lineRule="exact" w:before="44"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2" w:lineRule="exact" w:before="44" w:after="0"/>
              <w:ind w:left="0" w:right="156" w:firstLine="0"/>
              <w:jc w:val="right"/>
            </w:pPr>
            <w:r>
              <w:rPr>
                <w:rFonts w:ascii="宋体" w:hAnsi="宋体" w:eastAsia="宋体"/>
                <w:b w:val="0"/>
                <w:i w:val="0"/>
                <w:color w:val="000000"/>
                <w:sz w:val="21"/>
              </w:rPr>
              <w:t xml:space="preserve">72 </w:t>
            </w:r>
          </w:p>
        </w:tc>
        <w:tc>
          <w:tcPr>
            <w:tcW w:type="dxa" w:w="2664"/>
            <w:tcBorders/>
            <w:tcMar>
              <w:start w:w="0" w:type="dxa"/>
              <w:end w:w="0" w:type="dxa"/>
            </w:tcMar>
          </w:tcPr>
          <w:p>
            <w:pPr>
              <w:autoSpaceDN w:val="0"/>
              <w:autoSpaceDE w:val="0"/>
              <w:widowControl/>
              <w:spacing w:line="212" w:lineRule="exact" w:before="44" w:after="0"/>
              <w:ind w:left="0" w:right="598" w:firstLine="0"/>
              <w:jc w:val="right"/>
            </w:pPr>
            <w:r>
              <w:rPr>
                <w:rFonts w:ascii="宋体" w:hAnsi="宋体" w:eastAsia="宋体"/>
                <w:b w:val="0"/>
                <w:i w:val="0"/>
                <w:color w:val="000000"/>
                <w:sz w:val="21"/>
              </w:rPr>
              <w:t xml:space="preserve">地质条件恶劣 </w:t>
            </w:r>
          </w:p>
        </w:tc>
        <w:tc>
          <w:tcPr>
            <w:tcW w:type="dxa" w:w="1282"/>
            <w:tcBorders/>
            <w:tcMar>
              <w:start w:w="0" w:type="dxa"/>
              <w:end w:w="0" w:type="dxa"/>
            </w:tcMar>
          </w:tcPr>
          <w:p>
            <w:pPr>
              <w:autoSpaceDN w:val="0"/>
              <w:autoSpaceDE w:val="0"/>
              <w:widowControl/>
              <w:spacing w:line="212" w:lineRule="exact" w:before="44" w:after="0"/>
              <w:ind w:left="0" w:right="380" w:firstLine="0"/>
              <w:jc w:val="right"/>
            </w:pPr>
            <w:r>
              <w:rPr>
                <w:rFonts w:ascii="宋体" w:hAnsi="宋体" w:eastAsia="宋体"/>
                <w:b w:val="0"/>
                <w:i w:val="0"/>
                <w:color w:val="000000"/>
                <w:sz w:val="21"/>
              </w:rPr>
              <w:t xml:space="preserve">[2] </w:t>
            </w:r>
          </w:p>
        </w:tc>
      </w:tr>
      <w:tr>
        <w:trPr>
          <w:trHeight w:hRule="exact" w:val="260"/>
        </w:trPr>
        <w:tc>
          <w:tcPr>
            <w:tcW w:type="dxa" w:w="778"/>
            <w:tcBorders/>
            <w:tcMar>
              <w:start w:w="0" w:type="dxa"/>
              <w:end w:w="0" w:type="dxa"/>
            </w:tcMar>
          </w:tcPr>
          <w:p>
            <w:pPr>
              <w:autoSpaceDN w:val="0"/>
              <w:autoSpaceDE w:val="0"/>
              <w:widowControl/>
              <w:spacing w:line="210" w:lineRule="exact" w:before="36" w:after="0"/>
              <w:ind w:left="0" w:right="178" w:firstLine="0"/>
              <w:jc w:val="right"/>
            </w:pPr>
            <w:r>
              <w:rPr>
                <w:rFonts w:ascii="宋体" w:hAnsi="宋体" w:eastAsia="宋体"/>
                <w:b w:val="0"/>
                <w:i w:val="0"/>
                <w:color w:val="000000"/>
                <w:sz w:val="21"/>
              </w:rPr>
              <w:t xml:space="preserve">34 </w:t>
            </w:r>
          </w:p>
        </w:tc>
        <w:tc>
          <w:tcPr>
            <w:tcW w:type="dxa" w:w="2664"/>
            <w:tcBorders/>
            <w:tcMar>
              <w:start w:w="0" w:type="dxa"/>
              <w:end w:w="0" w:type="dxa"/>
            </w:tcMar>
          </w:tcPr>
          <w:p>
            <w:pPr>
              <w:autoSpaceDN w:val="0"/>
              <w:autoSpaceDE w:val="0"/>
              <w:widowControl/>
              <w:spacing w:line="210" w:lineRule="exact" w:before="36" w:after="0"/>
              <w:ind w:left="596" w:right="0" w:firstLine="0"/>
              <w:jc w:val="left"/>
            </w:pPr>
            <w:r>
              <w:rPr>
                <w:rFonts w:ascii="宋体" w:hAnsi="宋体" w:eastAsia="宋体"/>
                <w:b w:val="0"/>
                <w:i w:val="0"/>
                <w:color w:val="000000"/>
                <w:sz w:val="21"/>
              </w:rPr>
              <w:t xml:space="preserve">施工组织不合理 </w:t>
            </w:r>
          </w:p>
        </w:tc>
        <w:tc>
          <w:tcPr>
            <w:tcW w:type="dxa" w:w="1166"/>
            <w:tcBorders/>
            <w:tcMar>
              <w:start w:w="0" w:type="dxa"/>
              <w:end w:w="0" w:type="dxa"/>
            </w:tcMar>
          </w:tcPr>
          <w:p>
            <w:pPr>
              <w:autoSpaceDN w:val="0"/>
              <w:autoSpaceDE w:val="0"/>
              <w:widowControl/>
              <w:spacing w:line="210" w:lineRule="exact" w:before="36"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0" w:lineRule="exact" w:before="36" w:after="0"/>
              <w:ind w:left="0" w:right="156" w:firstLine="0"/>
              <w:jc w:val="right"/>
            </w:pPr>
            <w:r>
              <w:rPr>
                <w:rFonts w:ascii="宋体" w:hAnsi="宋体" w:eastAsia="宋体"/>
                <w:b w:val="0"/>
                <w:i w:val="0"/>
                <w:color w:val="000000"/>
                <w:sz w:val="21"/>
              </w:rPr>
              <w:t xml:space="preserve">73 </w:t>
            </w:r>
          </w:p>
        </w:tc>
        <w:tc>
          <w:tcPr>
            <w:tcW w:type="dxa" w:w="2664"/>
            <w:tcBorders/>
            <w:tcMar>
              <w:start w:w="0" w:type="dxa"/>
              <w:end w:w="0" w:type="dxa"/>
            </w:tcMar>
          </w:tcPr>
          <w:p>
            <w:pPr>
              <w:autoSpaceDN w:val="0"/>
              <w:autoSpaceDE w:val="0"/>
              <w:widowControl/>
              <w:spacing w:line="210" w:lineRule="exact" w:before="36" w:after="0"/>
              <w:ind w:left="280" w:right="0" w:firstLine="0"/>
              <w:jc w:val="left"/>
            </w:pPr>
            <w:r>
              <w:rPr>
                <w:rFonts w:ascii="宋体" w:hAnsi="宋体" w:eastAsia="宋体"/>
                <w:b w:val="0"/>
                <w:i w:val="0"/>
                <w:color w:val="000000"/>
                <w:sz w:val="21"/>
              </w:rPr>
              <w:t xml:space="preserve">施工人员技术水平不足 </w:t>
            </w:r>
          </w:p>
        </w:tc>
        <w:tc>
          <w:tcPr>
            <w:tcW w:type="dxa" w:w="1282"/>
            <w:tcBorders/>
            <w:tcMar>
              <w:start w:w="0" w:type="dxa"/>
              <w:end w:w="0" w:type="dxa"/>
            </w:tcMar>
          </w:tcPr>
          <w:p>
            <w:pPr>
              <w:autoSpaceDN w:val="0"/>
              <w:autoSpaceDE w:val="0"/>
              <w:widowControl/>
              <w:spacing w:line="210" w:lineRule="exact" w:before="36" w:after="0"/>
              <w:ind w:left="168" w:right="0" w:firstLine="0"/>
              <w:jc w:val="left"/>
            </w:pPr>
            <w:r>
              <w:rPr>
                <w:rFonts w:ascii="宋体" w:hAnsi="宋体" w:eastAsia="宋体"/>
                <w:b w:val="0"/>
                <w:i w:val="0"/>
                <w:color w:val="000000"/>
                <w:sz w:val="21"/>
              </w:rPr>
              <w:t xml:space="preserve">[1][2][3] </w:t>
            </w:r>
          </w:p>
        </w:tc>
      </w:tr>
      <w:tr>
        <w:trPr>
          <w:trHeight w:hRule="exact" w:val="280"/>
        </w:trPr>
        <w:tc>
          <w:tcPr>
            <w:tcW w:type="dxa" w:w="778"/>
            <w:tcBorders/>
            <w:tcMar>
              <w:start w:w="0" w:type="dxa"/>
              <w:end w:w="0" w:type="dxa"/>
            </w:tcMar>
          </w:tcPr>
          <w:p>
            <w:pPr>
              <w:autoSpaceDN w:val="0"/>
              <w:autoSpaceDE w:val="0"/>
              <w:widowControl/>
              <w:spacing w:line="210" w:lineRule="exact" w:before="50" w:after="0"/>
              <w:ind w:left="0" w:right="178" w:firstLine="0"/>
              <w:jc w:val="right"/>
            </w:pPr>
            <w:r>
              <w:rPr>
                <w:rFonts w:ascii="宋体" w:hAnsi="宋体" w:eastAsia="宋体"/>
                <w:b w:val="0"/>
                <w:i w:val="0"/>
                <w:color w:val="000000"/>
                <w:sz w:val="21"/>
              </w:rPr>
              <w:t xml:space="preserve">35 </w:t>
            </w:r>
          </w:p>
        </w:tc>
        <w:tc>
          <w:tcPr>
            <w:tcW w:type="dxa" w:w="2664"/>
            <w:tcBorders/>
            <w:tcMar>
              <w:start w:w="0" w:type="dxa"/>
              <w:end w:w="0" w:type="dxa"/>
            </w:tcMar>
          </w:tcPr>
          <w:p>
            <w:pPr>
              <w:autoSpaceDN w:val="0"/>
              <w:autoSpaceDE w:val="0"/>
              <w:widowControl/>
              <w:spacing w:line="210" w:lineRule="exact" w:before="50" w:after="0"/>
              <w:ind w:left="596" w:right="0" w:firstLine="0"/>
              <w:jc w:val="left"/>
            </w:pPr>
            <w:r>
              <w:rPr>
                <w:rFonts w:ascii="宋体" w:hAnsi="宋体" w:eastAsia="宋体"/>
                <w:b w:val="0"/>
                <w:i w:val="0"/>
                <w:color w:val="000000"/>
                <w:sz w:val="21"/>
              </w:rPr>
              <w:t xml:space="preserve">材料运输不及时 </w:t>
            </w:r>
          </w:p>
        </w:tc>
        <w:tc>
          <w:tcPr>
            <w:tcW w:type="dxa" w:w="1166"/>
            <w:tcBorders/>
            <w:tcMar>
              <w:start w:w="0" w:type="dxa"/>
              <w:end w:w="0" w:type="dxa"/>
            </w:tcMar>
          </w:tcPr>
          <w:p>
            <w:pPr>
              <w:autoSpaceDN w:val="0"/>
              <w:autoSpaceDE w:val="0"/>
              <w:widowControl/>
              <w:spacing w:line="210" w:lineRule="exact" w:before="50" w:after="0"/>
              <w:ind w:left="0" w:right="320" w:firstLine="0"/>
              <w:jc w:val="right"/>
            </w:pPr>
            <w:r>
              <w:rPr>
                <w:rFonts w:ascii="宋体" w:hAnsi="宋体" w:eastAsia="宋体"/>
                <w:b w:val="0"/>
                <w:i w:val="0"/>
                <w:color w:val="000000"/>
                <w:sz w:val="21"/>
              </w:rPr>
              <w:t xml:space="preserve">[3] </w:t>
            </w:r>
          </w:p>
        </w:tc>
        <w:tc>
          <w:tcPr>
            <w:tcW w:type="dxa" w:w="734"/>
            <w:tcBorders/>
            <w:tcMar>
              <w:start w:w="0" w:type="dxa"/>
              <w:end w:w="0" w:type="dxa"/>
            </w:tcMar>
          </w:tcPr>
          <w:p>
            <w:pPr>
              <w:autoSpaceDN w:val="0"/>
              <w:autoSpaceDE w:val="0"/>
              <w:widowControl/>
              <w:spacing w:line="210" w:lineRule="exact" w:before="50" w:after="0"/>
              <w:ind w:left="0" w:right="156" w:firstLine="0"/>
              <w:jc w:val="right"/>
            </w:pPr>
            <w:r>
              <w:rPr>
                <w:rFonts w:ascii="宋体" w:hAnsi="宋体" w:eastAsia="宋体"/>
                <w:b w:val="0"/>
                <w:i w:val="0"/>
                <w:color w:val="000000"/>
                <w:sz w:val="21"/>
              </w:rPr>
              <w:t xml:space="preserve">74 </w:t>
            </w:r>
          </w:p>
        </w:tc>
        <w:tc>
          <w:tcPr>
            <w:tcW w:type="dxa" w:w="2664"/>
            <w:tcBorders/>
            <w:tcMar>
              <w:start w:w="0" w:type="dxa"/>
              <w:end w:w="0" w:type="dxa"/>
            </w:tcMar>
          </w:tcPr>
          <w:p>
            <w:pPr>
              <w:autoSpaceDN w:val="0"/>
              <w:autoSpaceDE w:val="0"/>
              <w:widowControl/>
              <w:spacing w:line="210" w:lineRule="exact" w:before="50" w:after="0"/>
              <w:ind w:left="0" w:right="806" w:firstLine="0"/>
              <w:jc w:val="right"/>
            </w:pPr>
            <w:r>
              <w:rPr>
                <w:rFonts w:ascii="宋体" w:hAnsi="宋体" w:eastAsia="宋体"/>
                <w:b w:val="0"/>
                <w:i w:val="0"/>
                <w:color w:val="000000"/>
                <w:sz w:val="21"/>
              </w:rPr>
              <w:t xml:space="preserve">设备故障 </w:t>
            </w:r>
          </w:p>
        </w:tc>
        <w:tc>
          <w:tcPr>
            <w:tcW w:type="dxa" w:w="1282"/>
            <w:tcBorders/>
            <w:tcMar>
              <w:start w:w="0" w:type="dxa"/>
              <w:end w:w="0" w:type="dxa"/>
            </w:tcMar>
          </w:tcPr>
          <w:p>
            <w:pPr>
              <w:autoSpaceDN w:val="0"/>
              <w:autoSpaceDE w:val="0"/>
              <w:widowControl/>
              <w:spacing w:line="210" w:lineRule="exact" w:before="50" w:after="0"/>
              <w:ind w:left="168" w:right="0" w:firstLine="0"/>
              <w:jc w:val="left"/>
            </w:pPr>
            <w:r>
              <w:rPr>
                <w:rFonts w:ascii="宋体" w:hAnsi="宋体" w:eastAsia="宋体"/>
                <w:b w:val="0"/>
                <w:i w:val="0"/>
                <w:color w:val="000000"/>
                <w:sz w:val="21"/>
              </w:rPr>
              <w:t xml:space="preserve">[1][2][3] </w:t>
            </w:r>
          </w:p>
        </w:tc>
      </w:tr>
      <w:tr>
        <w:trPr>
          <w:trHeight w:hRule="exact" w:val="280"/>
        </w:trPr>
        <w:tc>
          <w:tcPr>
            <w:tcW w:type="dxa" w:w="778"/>
            <w:tcBorders/>
            <w:tcMar>
              <w:start w:w="0" w:type="dxa"/>
              <w:end w:w="0" w:type="dxa"/>
            </w:tcMar>
          </w:tcPr>
          <w:p>
            <w:pPr>
              <w:autoSpaceDN w:val="0"/>
              <w:autoSpaceDE w:val="0"/>
              <w:widowControl/>
              <w:spacing w:line="212" w:lineRule="exact" w:before="40" w:after="0"/>
              <w:ind w:left="0" w:right="178" w:firstLine="0"/>
              <w:jc w:val="right"/>
            </w:pPr>
            <w:r>
              <w:rPr>
                <w:rFonts w:ascii="宋体" w:hAnsi="宋体" w:eastAsia="宋体"/>
                <w:b w:val="0"/>
                <w:i w:val="0"/>
                <w:color w:val="000000"/>
                <w:sz w:val="21"/>
              </w:rPr>
              <w:t xml:space="preserve">36 </w:t>
            </w:r>
          </w:p>
        </w:tc>
        <w:tc>
          <w:tcPr>
            <w:tcW w:type="dxa" w:w="2664"/>
            <w:tcBorders/>
            <w:tcMar>
              <w:start w:w="0" w:type="dxa"/>
              <w:end w:w="0" w:type="dxa"/>
            </w:tcMar>
          </w:tcPr>
          <w:p>
            <w:pPr>
              <w:autoSpaceDN w:val="0"/>
              <w:autoSpaceDE w:val="0"/>
              <w:widowControl/>
              <w:spacing w:line="212" w:lineRule="exact" w:before="40" w:after="0"/>
              <w:ind w:left="386" w:right="0" w:firstLine="0"/>
              <w:jc w:val="left"/>
            </w:pPr>
            <w:r>
              <w:rPr>
                <w:rFonts w:ascii="宋体" w:hAnsi="宋体" w:eastAsia="宋体"/>
                <w:b w:val="0"/>
                <w:i w:val="0"/>
                <w:color w:val="000000"/>
                <w:sz w:val="21"/>
              </w:rPr>
              <w:t xml:space="preserve">工期安排缺乏计划性 </w:t>
            </w:r>
          </w:p>
        </w:tc>
        <w:tc>
          <w:tcPr>
            <w:tcW w:type="dxa" w:w="1166"/>
            <w:tcBorders/>
            <w:tcMar>
              <w:start w:w="0" w:type="dxa"/>
              <w:end w:w="0" w:type="dxa"/>
            </w:tcMar>
          </w:tcPr>
          <w:p>
            <w:pPr>
              <w:autoSpaceDN w:val="0"/>
              <w:autoSpaceDE w:val="0"/>
              <w:widowControl/>
              <w:spacing w:line="212" w:lineRule="exact" w:before="40" w:after="0"/>
              <w:ind w:left="0" w:right="320" w:firstLine="0"/>
              <w:jc w:val="right"/>
            </w:pPr>
            <w:r>
              <w:rPr>
                <w:rFonts w:ascii="宋体" w:hAnsi="宋体" w:eastAsia="宋体"/>
                <w:b w:val="0"/>
                <w:i w:val="0"/>
                <w:color w:val="000000"/>
                <w:sz w:val="21"/>
              </w:rPr>
              <w:t xml:space="preserve">[2] </w:t>
            </w:r>
          </w:p>
        </w:tc>
        <w:tc>
          <w:tcPr>
            <w:tcW w:type="dxa" w:w="734"/>
            <w:tcBorders/>
            <w:tcMar>
              <w:start w:w="0" w:type="dxa"/>
              <w:end w:w="0" w:type="dxa"/>
            </w:tcMar>
          </w:tcPr>
          <w:p>
            <w:pPr>
              <w:autoSpaceDN w:val="0"/>
              <w:autoSpaceDE w:val="0"/>
              <w:widowControl/>
              <w:spacing w:line="212" w:lineRule="exact" w:before="40" w:after="0"/>
              <w:ind w:left="0" w:right="156" w:firstLine="0"/>
              <w:jc w:val="right"/>
            </w:pPr>
            <w:r>
              <w:rPr>
                <w:rFonts w:ascii="宋体" w:hAnsi="宋体" w:eastAsia="宋体"/>
                <w:b w:val="0"/>
                <w:i w:val="0"/>
                <w:color w:val="000000"/>
                <w:sz w:val="21"/>
              </w:rPr>
              <w:t xml:space="preserve">75 </w:t>
            </w:r>
          </w:p>
        </w:tc>
        <w:tc>
          <w:tcPr>
            <w:tcW w:type="dxa" w:w="2664"/>
            <w:tcBorders/>
            <w:tcMar>
              <w:start w:w="0" w:type="dxa"/>
              <w:end w:w="0" w:type="dxa"/>
            </w:tcMar>
          </w:tcPr>
          <w:p>
            <w:pPr>
              <w:autoSpaceDN w:val="0"/>
              <w:autoSpaceDE w:val="0"/>
              <w:widowControl/>
              <w:spacing w:line="212" w:lineRule="exact" w:before="40" w:after="0"/>
              <w:ind w:left="596" w:right="0" w:firstLine="0"/>
              <w:jc w:val="left"/>
            </w:pPr>
            <w:r>
              <w:rPr>
                <w:rFonts w:ascii="宋体" w:hAnsi="宋体" w:eastAsia="宋体"/>
                <w:b w:val="0"/>
                <w:i w:val="0"/>
                <w:color w:val="000000"/>
                <w:sz w:val="21"/>
              </w:rPr>
              <w:t xml:space="preserve">材料质量不合格 </w:t>
            </w:r>
          </w:p>
        </w:tc>
        <w:tc>
          <w:tcPr>
            <w:tcW w:type="dxa" w:w="1282"/>
            <w:tcBorders/>
            <w:tcMar>
              <w:start w:w="0" w:type="dxa"/>
              <w:end w:w="0" w:type="dxa"/>
            </w:tcMar>
          </w:tcPr>
          <w:p>
            <w:pPr>
              <w:autoSpaceDN w:val="0"/>
              <w:autoSpaceDE w:val="0"/>
              <w:widowControl/>
              <w:spacing w:line="212" w:lineRule="exact" w:before="40" w:after="0"/>
              <w:ind w:left="0" w:right="220" w:firstLine="0"/>
              <w:jc w:val="right"/>
            </w:pPr>
            <w:r>
              <w:rPr>
                <w:rFonts w:ascii="宋体" w:hAnsi="宋体" w:eastAsia="宋体"/>
                <w:b w:val="0"/>
                <w:i w:val="0"/>
                <w:color w:val="000000"/>
                <w:sz w:val="21"/>
              </w:rPr>
              <w:t xml:space="preserve">[2][3] </w:t>
            </w:r>
          </w:p>
        </w:tc>
      </w:tr>
      <w:tr>
        <w:trPr>
          <w:trHeight w:hRule="exact" w:val="260"/>
        </w:trPr>
        <w:tc>
          <w:tcPr>
            <w:tcW w:type="dxa" w:w="778"/>
            <w:vMerge w:val="restart"/>
            <w:tcBorders/>
            <w:tcMar>
              <w:start w:w="0" w:type="dxa"/>
              <w:end w:w="0" w:type="dxa"/>
            </w:tcMar>
            <w:tcMar>
              <w:start w:w="0" w:type="dxa"/>
              <w:end w:w="0" w:type="dxa"/>
            </w:tcMar>
          </w:tcPr>
          <w:p>
            <w:pPr>
              <w:autoSpaceDN w:val="0"/>
              <w:autoSpaceDE w:val="0"/>
              <w:widowControl/>
              <w:spacing w:line="212" w:lineRule="exact" w:before="170" w:after="0"/>
              <w:ind w:left="0" w:right="178" w:firstLine="0"/>
              <w:jc w:val="right"/>
            </w:pPr>
            <w:r>
              <w:rPr>
                <w:rFonts w:ascii="宋体" w:hAnsi="宋体" w:eastAsia="宋体"/>
                <w:b w:val="0"/>
                <w:i w:val="0"/>
                <w:color w:val="000000"/>
                <w:sz w:val="21"/>
              </w:rPr>
              <w:t xml:space="preserve">37 </w:t>
            </w:r>
          </w:p>
        </w:tc>
        <w:tc>
          <w:tcPr>
            <w:tcW w:type="dxa" w:w="2664"/>
            <w:vMerge w:val="restart"/>
            <w:tcBorders/>
            <w:tcMar>
              <w:start w:w="0" w:type="dxa"/>
              <w:end w:w="0" w:type="dxa"/>
            </w:tcMar>
            <w:tcMar>
              <w:start w:w="0" w:type="dxa"/>
              <w:end w:w="0" w:type="dxa"/>
            </w:tcMar>
          </w:tcPr>
          <w:p>
            <w:pPr>
              <w:autoSpaceDN w:val="0"/>
              <w:autoSpaceDE w:val="0"/>
              <w:widowControl/>
              <w:spacing w:line="212" w:lineRule="exact" w:before="170" w:after="0"/>
              <w:ind w:left="492" w:right="0" w:firstLine="0"/>
              <w:jc w:val="left"/>
            </w:pPr>
            <w:r>
              <w:rPr>
                <w:rFonts w:ascii="宋体" w:hAnsi="宋体" w:eastAsia="宋体"/>
                <w:b w:val="0"/>
                <w:i w:val="0"/>
                <w:color w:val="000000"/>
                <w:sz w:val="21"/>
              </w:rPr>
              <w:t xml:space="preserve">混凝土浇筑不连续 </w:t>
            </w:r>
          </w:p>
        </w:tc>
        <w:tc>
          <w:tcPr>
            <w:tcW w:type="dxa" w:w="1166"/>
            <w:vMerge w:val="restart"/>
            <w:tcBorders/>
            <w:tcMar>
              <w:start w:w="0" w:type="dxa"/>
              <w:end w:w="0" w:type="dxa"/>
            </w:tcMar>
            <w:tcMar>
              <w:start w:w="0" w:type="dxa"/>
              <w:end w:w="0" w:type="dxa"/>
            </w:tcMar>
          </w:tcPr>
          <w:p>
            <w:pPr>
              <w:autoSpaceDN w:val="0"/>
              <w:autoSpaceDE w:val="0"/>
              <w:widowControl/>
              <w:spacing w:line="212" w:lineRule="exact" w:before="170" w:after="0"/>
              <w:ind w:left="268" w:right="0" w:firstLine="0"/>
              <w:jc w:val="left"/>
            </w:pPr>
            <w:r>
              <w:rPr>
                <w:rFonts w:ascii="宋体" w:hAnsi="宋体" w:eastAsia="宋体"/>
                <w:b w:val="0"/>
                <w:i w:val="0"/>
                <w:color w:val="000000"/>
                <w:sz w:val="21"/>
              </w:rPr>
              <w:t xml:space="preserve">[2][3] </w:t>
            </w:r>
          </w:p>
        </w:tc>
        <w:tc>
          <w:tcPr>
            <w:tcW w:type="dxa" w:w="734"/>
            <w:vMerge w:val="restart"/>
            <w:tcBorders/>
            <w:tcMar>
              <w:start w:w="0" w:type="dxa"/>
              <w:end w:w="0" w:type="dxa"/>
            </w:tcMar>
            <w:tcMar>
              <w:start w:w="0" w:type="dxa"/>
              <w:end w:w="0" w:type="dxa"/>
            </w:tcMar>
          </w:tcPr>
          <w:p>
            <w:pPr>
              <w:autoSpaceDN w:val="0"/>
              <w:autoSpaceDE w:val="0"/>
              <w:widowControl/>
              <w:spacing w:line="212" w:lineRule="exact" w:before="170" w:after="0"/>
              <w:ind w:left="0" w:right="156" w:firstLine="0"/>
              <w:jc w:val="right"/>
            </w:pPr>
            <w:r>
              <w:rPr>
                <w:rFonts w:ascii="宋体" w:hAnsi="宋体" w:eastAsia="宋体"/>
                <w:b w:val="0"/>
                <w:i w:val="0"/>
                <w:color w:val="000000"/>
                <w:sz w:val="21"/>
              </w:rPr>
              <w:t xml:space="preserve">76 </w:t>
            </w:r>
          </w:p>
        </w:tc>
        <w:tc>
          <w:tcPr>
            <w:tcW w:type="dxa" w:w="266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台车未按安全要求装卸及</w:t>
            </w:r>
          </w:p>
        </w:tc>
        <w:tc>
          <w:tcPr>
            <w:tcW w:type="dxa" w:w="1282"/>
            <w:vMerge w:val="restart"/>
            <w:tcBorders/>
            <w:tcMar>
              <w:start w:w="0" w:type="dxa"/>
              <w:end w:w="0" w:type="dxa"/>
            </w:tcMar>
            <w:tcMar>
              <w:start w:w="0" w:type="dxa"/>
              <w:end w:w="0" w:type="dxa"/>
            </w:tcMar>
          </w:tcPr>
          <w:p>
            <w:pPr>
              <w:autoSpaceDN w:val="0"/>
              <w:autoSpaceDE w:val="0"/>
              <w:widowControl/>
              <w:spacing w:line="212" w:lineRule="exact" w:before="170" w:after="0"/>
              <w:ind w:left="0" w:right="380" w:firstLine="0"/>
              <w:jc w:val="right"/>
            </w:pPr>
            <w:r>
              <w:rPr>
                <w:rFonts w:ascii="宋体" w:hAnsi="宋体" w:eastAsia="宋体"/>
                <w:b w:val="0"/>
                <w:i w:val="0"/>
                <w:color w:val="000000"/>
                <w:sz w:val="21"/>
              </w:rPr>
              <w:t xml:space="preserve">[3] </w:t>
            </w:r>
          </w:p>
        </w:tc>
      </w:tr>
      <w:tr>
        <w:trPr>
          <w:trHeight w:hRule="exact" w:val="280"/>
        </w:trPr>
        <w:tc>
          <w:tcPr>
            <w:tcW w:type="dxa" w:w="1700"/>
            <w:vMerge/>
            <w:tcBorders/>
          </w:tcPr>
          <w:p/>
        </w:tc>
        <w:tc>
          <w:tcPr>
            <w:tcW w:type="dxa" w:w="1700"/>
            <w:vMerge/>
            <w:tcBorders/>
          </w:tcPr>
          <w:p/>
        </w:tc>
        <w:tc>
          <w:tcPr>
            <w:tcW w:type="dxa" w:w="1700"/>
            <w:vMerge/>
            <w:tcBorders/>
          </w:tcPr>
          <w:p/>
        </w:tc>
        <w:tc>
          <w:tcPr>
            <w:tcW w:type="dxa" w:w="1700"/>
            <w:vMerge/>
            <w:tcBorders/>
          </w:tcPr>
          <w:p/>
        </w:tc>
        <w:tc>
          <w:tcPr>
            <w:tcW w:type="dxa" w:w="2664"/>
            <w:tcBorders/>
            <w:tcMar>
              <w:start w:w="0" w:type="dxa"/>
              <w:end w:w="0" w:type="dxa"/>
            </w:tcMar>
          </w:tcPr>
          <w:p>
            <w:pPr>
              <w:autoSpaceDN w:val="0"/>
              <w:autoSpaceDE w:val="0"/>
              <w:widowControl/>
              <w:spacing w:line="210" w:lineRule="exact" w:before="46" w:after="0"/>
              <w:ind w:left="0" w:right="1018" w:firstLine="0"/>
              <w:jc w:val="right"/>
            </w:pPr>
            <w:r>
              <w:rPr>
                <w:rFonts w:ascii="宋体" w:hAnsi="宋体" w:eastAsia="宋体"/>
                <w:b w:val="0"/>
                <w:i w:val="0"/>
                <w:color w:val="000000"/>
                <w:sz w:val="21"/>
              </w:rPr>
              <w:t xml:space="preserve">使用 </w:t>
            </w:r>
          </w:p>
        </w:tc>
        <w:tc>
          <w:tcPr>
            <w:tcW w:type="dxa" w:w="1700"/>
            <w:vMerge/>
            <w:tcBorders/>
          </w:tcPr>
          <w:p/>
        </w:tc>
      </w:tr>
      <w:tr>
        <w:trPr>
          <w:trHeight w:hRule="exact" w:val="280"/>
        </w:trPr>
        <w:tc>
          <w:tcPr>
            <w:tcW w:type="dxa" w:w="778"/>
            <w:tcBorders/>
            <w:tcMar>
              <w:start w:w="0" w:type="dxa"/>
              <w:end w:w="0" w:type="dxa"/>
            </w:tcMar>
          </w:tcPr>
          <w:p>
            <w:pPr>
              <w:autoSpaceDN w:val="0"/>
              <w:autoSpaceDE w:val="0"/>
              <w:widowControl/>
              <w:spacing w:line="212" w:lineRule="exact" w:before="38" w:after="0"/>
              <w:ind w:left="0" w:right="178" w:firstLine="0"/>
              <w:jc w:val="right"/>
            </w:pPr>
            <w:r>
              <w:rPr>
                <w:rFonts w:ascii="宋体" w:hAnsi="宋体" w:eastAsia="宋体"/>
                <w:b w:val="0"/>
                <w:i w:val="0"/>
                <w:color w:val="000000"/>
                <w:sz w:val="21"/>
              </w:rPr>
              <w:t xml:space="preserve">38 </w:t>
            </w:r>
          </w:p>
        </w:tc>
        <w:tc>
          <w:tcPr>
            <w:tcW w:type="dxa" w:w="2664"/>
            <w:tcBorders/>
            <w:tcMar>
              <w:start w:w="0" w:type="dxa"/>
              <w:end w:w="0" w:type="dxa"/>
            </w:tcMar>
          </w:tcPr>
          <w:p>
            <w:pPr>
              <w:autoSpaceDN w:val="0"/>
              <w:autoSpaceDE w:val="0"/>
              <w:widowControl/>
              <w:spacing w:line="212" w:lineRule="exact" w:before="38" w:after="0"/>
              <w:ind w:left="0" w:right="596" w:firstLine="0"/>
              <w:jc w:val="right"/>
            </w:pPr>
            <w:r>
              <w:rPr>
                <w:rFonts w:ascii="宋体" w:hAnsi="宋体" w:eastAsia="宋体"/>
                <w:b w:val="0"/>
                <w:i w:val="0"/>
                <w:color w:val="000000"/>
                <w:sz w:val="21"/>
              </w:rPr>
              <w:t xml:space="preserve">泵管输送不当 </w:t>
            </w:r>
          </w:p>
        </w:tc>
        <w:tc>
          <w:tcPr>
            <w:tcW w:type="dxa" w:w="1166"/>
            <w:tcBorders/>
            <w:tcMar>
              <w:start w:w="0" w:type="dxa"/>
              <w:end w:w="0" w:type="dxa"/>
            </w:tcMar>
          </w:tcPr>
          <w:p>
            <w:pPr>
              <w:autoSpaceDN w:val="0"/>
              <w:autoSpaceDE w:val="0"/>
              <w:widowControl/>
              <w:spacing w:line="212" w:lineRule="exact" w:before="38" w:after="0"/>
              <w:ind w:left="0" w:right="320" w:firstLine="0"/>
              <w:jc w:val="right"/>
            </w:pPr>
            <w:r>
              <w:rPr>
                <w:rFonts w:ascii="宋体" w:hAnsi="宋体" w:eastAsia="宋体"/>
                <w:b w:val="0"/>
                <w:i w:val="0"/>
                <w:color w:val="000000"/>
                <w:sz w:val="21"/>
              </w:rPr>
              <w:t xml:space="preserve">[3] </w:t>
            </w:r>
          </w:p>
        </w:tc>
        <w:tc>
          <w:tcPr>
            <w:tcW w:type="dxa" w:w="734"/>
            <w:tcBorders/>
            <w:tcMar>
              <w:start w:w="0" w:type="dxa"/>
              <w:end w:w="0" w:type="dxa"/>
            </w:tcMar>
          </w:tcPr>
          <w:p>
            <w:pPr>
              <w:autoSpaceDN w:val="0"/>
              <w:autoSpaceDE w:val="0"/>
              <w:widowControl/>
              <w:spacing w:line="212" w:lineRule="exact" w:before="38" w:after="0"/>
              <w:ind w:left="0" w:right="156" w:firstLine="0"/>
              <w:jc w:val="right"/>
            </w:pPr>
            <w:r>
              <w:rPr>
                <w:rFonts w:ascii="宋体" w:hAnsi="宋体" w:eastAsia="宋体"/>
                <w:b w:val="0"/>
                <w:i w:val="0"/>
                <w:color w:val="000000"/>
                <w:sz w:val="21"/>
              </w:rPr>
              <w:t xml:space="preserve">77 </w:t>
            </w:r>
          </w:p>
        </w:tc>
        <w:tc>
          <w:tcPr>
            <w:tcW w:type="dxa" w:w="2664"/>
            <w:tcBorders/>
            <w:tcMar>
              <w:start w:w="0" w:type="dxa"/>
              <w:end w:w="0" w:type="dxa"/>
            </w:tcMar>
          </w:tcPr>
          <w:p>
            <w:pPr>
              <w:autoSpaceDN w:val="0"/>
              <w:autoSpaceDE w:val="0"/>
              <w:widowControl/>
              <w:spacing w:line="212" w:lineRule="exact" w:before="38" w:after="0"/>
              <w:ind w:left="386" w:right="0" w:firstLine="0"/>
              <w:jc w:val="left"/>
            </w:pPr>
            <w:r>
              <w:rPr>
                <w:rFonts w:ascii="宋体" w:hAnsi="宋体" w:eastAsia="宋体"/>
                <w:b w:val="0"/>
                <w:i w:val="0"/>
                <w:color w:val="000000"/>
                <w:sz w:val="21"/>
              </w:rPr>
              <w:t xml:space="preserve">混凝土坍落度不合理 </w:t>
            </w:r>
          </w:p>
        </w:tc>
        <w:tc>
          <w:tcPr>
            <w:tcW w:type="dxa" w:w="1282"/>
            <w:tcBorders/>
            <w:tcMar>
              <w:start w:w="0" w:type="dxa"/>
              <w:end w:w="0" w:type="dxa"/>
            </w:tcMar>
          </w:tcPr>
          <w:p>
            <w:pPr>
              <w:autoSpaceDN w:val="0"/>
              <w:autoSpaceDE w:val="0"/>
              <w:widowControl/>
              <w:spacing w:line="212" w:lineRule="exact" w:before="38" w:after="0"/>
              <w:ind w:left="0" w:right="220" w:firstLine="0"/>
              <w:jc w:val="right"/>
            </w:pPr>
            <w:r>
              <w:rPr>
                <w:rFonts w:ascii="宋体" w:hAnsi="宋体" w:eastAsia="宋体"/>
                <w:b w:val="0"/>
                <w:i w:val="0"/>
                <w:color w:val="000000"/>
                <w:sz w:val="21"/>
              </w:rPr>
              <w:t xml:space="preserve">[2][3] </w:t>
            </w:r>
          </w:p>
        </w:tc>
      </w:tr>
      <w:tr>
        <w:trPr>
          <w:trHeight w:hRule="exact" w:val="278"/>
        </w:trPr>
        <w:tc>
          <w:tcPr>
            <w:tcW w:type="dxa" w:w="778"/>
            <w:tcBorders>
              <w:bottom w:sz="4.0" w:val="single" w:color="#000000"/>
            </w:tcBorders>
            <w:tcMar>
              <w:start w:w="0" w:type="dxa"/>
              <w:end w:w="0" w:type="dxa"/>
            </w:tcMar>
          </w:tcPr>
          <w:p>
            <w:pPr>
              <w:autoSpaceDN w:val="0"/>
              <w:autoSpaceDE w:val="0"/>
              <w:widowControl/>
              <w:spacing w:line="212" w:lineRule="exact" w:before="30" w:after="0"/>
              <w:ind w:left="0" w:right="178" w:firstLine="0"/>
              <w:jc w:val="right"/>
            </w:pPr>
            <w:r>
              <w:rPr>
                <w:rFonts w:ascii="宋体" w:hAnsi="宋体" w:eastAsia="宋体"/>
                <w:b w:val="0"/>
                <w:i w:val="0"/>
                <w:color w:val="000000"/>
                <w:sz w:val="21"/>
              </w:rPr>
              <w:t xml:space="preserve">39 </w:t>
            </w:r>
          </w:p>
        </w:tc>
        <w:tc>
          <w:tcPr>
            <w:tcW w:type="dxa" w:w="2664"/>
            <w:tcBorders>
              <w:bottom w:sz="4.0" w:val="single" w:color="#000000"/>
            </w:tcBorders>
            <w:tcMar>
              <w:start w:w="0" w:type="dxa"/>
              <w:end w:w="0" w:type="dxa"/>
            </w:tcMar>
          </w:tcPr>
          <w:p>
            <w:pPr>
              <w:autoSpaceDN w:val="0"/>
              <w:autoSpaceDE w:val="0"/>
              <w:widowControl/>
              <w:spacing w:line="212" w:lineRule="exact" w:before="30" w:after="0"/>
              <w:ind w:left="492" w:right="0" w:firstLine="0"/>
              <w:jc w:val="left"/>
            </w:pPr>
            <w:r>
              <w:rPr>
                <w:rFonts w:ascii="宋体" w:hAnsi="宋体" w:eastAsia="宋体"/>
                <w:b w:val="0"/>
                <w:i w:val="0"/>
                <w:color w:val="000000"/>
                <w:sz w:val="21"/>
              </w:rPr>
              <w:t xml:space="preserve">作业环境高温高湿 </w:t>
            </w:r>
          </w:p>
        </w:tc>
        <w:tc>
          <w:tcPr>
            <w:tcW w:type="dxa" w:w="1166"/>
            <w:tcBorders>
              <w:bottom w:sz="4.0" w:val="single" w:color="#000000"/>
            </w:tcBorders>
            <w:tcMar>
              <w:start w:w="0" w:type="dxa"/>
              <w:end w:w="0" w:type="dxa"/>
            </w:tcMar>
          </w:tcPr>
          <w:p>
            <w:pPr>
              <w:autoSpaceDN w:val="0"/>
              <w:autoSpaceDE w:val="0"/>
              <w:widowControl/>
              <w:spacing w:line="212" w:lineRule="exact" w:before="30" w:after="0"/>
              <w:ind w:left="268" w:right="0" w:firstLine="0"/>
              <w:jc w:val="left"/>
            </w:pPr>
            <w:r>
              <w:rPr>
                <w:rFonts w:ascii="宋体" w:hAnsi="宋体" w:eastAsia="宋体"/>
                <w:b w:val="0"/>
                <w:i w:val="0"/>
                <w:color w:val="000000"/>
                <w:sz w:val="21"/>
              </w:rPr>
              <w:t xml:space="preserve">[2][3] </w:t>
            </w:r>
          </w:p>
        </w:tc>
        <w:tc>
          <w:tcPr>
            <w:tcW w:type="dxa" w:w="734"/>
            <w:tcBorders>
              <w:bottom w:sz="4.0" w:val="single" w:color="#000000"/>
            </w:tcBorders>
            <w:tcMar>
              <w:start w:w="0" w:type="dxa"/>
              <w:end w:w="0" w:type="dxa"/>
            </w:tcMar>
          </w:tcPr>
          <w:p>
            <w:pPr>
              <w:autoSpaceDN w:val="0"/>
              <w:autoSpaceDE w:val="0"/>
              <w:widowControl/>
              <w:spacing w:line="212" w:lineRule="exact" w:before="30" w:after="0"/>
              <w:ind w:left="0" w:right="156" w:firstLine="0"/>
              <w:jc w:val="right"/>
            </w:pPr>
            <w:r>
              <w:rPr>
                <w:rFonts w:ascii="宋体" w:hAnsi="宋体" w:eastAsia="宋体"/>
                <w:b w:val="0"/>
                <w:i w:val="0"/>
                <w:color w:val="000000"/>
                <w:sz w:val="21"/>
              </w:rPr>
              <w:t xml:space="preserve">78 </w:t>
            </w:r>
          </w:p>
        </w:tc>
        <w:tc>
          <w:tcPr>
            <w:tcW w:type="dxa" w:w="2664"/>
            <w:tcBorders>
              <w:bottom w:sz="4.0" w:val="single" w:color="#000000"/>
            </w:tcBorders>
            <w:tcMar>
              <w:start w:w="0" w:type="dxa"/>
              <w:end w:w="0" w:type="dxa"/>
            </w:tcMar>
          </w:tcPr>
          <w:p>
            <w:pPr>
              <w:autoSpaceDN w:val="0"/>
              <w:autoSpaceDE w:val="0"/>
              <w:widowControl/>
              <w:spacing w:line="212" w:lineRule="exact" w:before="30" w:after="0"/>
              <w:ind w:left="108" w:right="0" w:firstLine="0"/>
              <w:jc w:val="left"/>
            </w:pPr>
            <w:r>
              <w:rPr>
                <w:rFonts w:ascii="宋体" w:hAnsi="宋体" w:eastAsia="宋体"/>
                <w:b w:val="0"/>
                <w:i w:val="0"/>
                <w:color w:val="000000"/>
                <w:sz w:val="21"/>
              </w:rPr>
              <w:t xml:space="preserve">二衬钢筋绑扎、焊接不规范 </w:t>
            </w:r>
          </w:p>
        </w:tc>
        <w:tc>
          <w:tcPr>
            <w:tcW w:type="dxa" w:w="1282"/>
            <w:tcBorders>
              <w:bottom w:sz="4.0" w:val="single" w:color="#000000"/>
            </w:tcBorders>
            <w:tcMar>
              <w:start w:w="0" w:type="dxa"/>
              <w:end w:w="0" w:type="dxa"/>
            </w:tcMar>
          </w:tcPr>
          <w:p>
            <w:pPr>
              <w:autoSpaceDN w:val="0"/>
              <w:autoSpaceDE w:val="0"/>
              <w:widowControl/>
              <w:spacing w:line="212" w:lineRule="exact" w:before="30" w:after="0"/>
              <w:ind w:left="0" w:right="220" w:firstLine="0"/>
              <w:jc w:val="right"/>
            </w:pPr>
            <w:r>
              <w:rPr>
                <w:rFonts w:ascii="宋体" w:hAnsi="宋体" w:eastAsia="宋体"/>
                <w:b w:val="0"/>
                <w:i w:val="0"/>
                <w:color w:val="000000"/>
                <w:sz w:val="21"/>
              </w:rPr>
              <w:t xml:space="preserve">[2][3] </w:t>
            </w:r>
          </w:p>
        </w:tc>
      </w:tr>
    </w:tbl>
    <w:p>
      <w:pPr>
        <w:autoSpaceDN w:val="0"/>
        <w:autoSpaceDE w:val="0"/>
        <w:widowControl/>
        <w:spacing w:line="240" w:lineRule="exact" w:before="384" w:after="0"/>
        <w:ind w:left="1478" w:right="0" w:firstLine="0"/>
        <w:jc w:val="left"/>
      </w:pPr>
      <w:r>
        <w:rPr>
          <w:rFonts w:ascii="宋体" w:hAnsi="宋体" w:eastAsia="宋体"/>
          <w:b w:val="0"/>
          <w:i w:val="0"/>
          <w:color w:val="000000"/>
          <w:sz w:val="24"/>
        </w:rPr>
        <w:t>对风险因素依照逻辑分析方法，分析风险因素是否具有等价关系，将等价指标归为</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同一类；分析因素间的包含关系，将可以相互包含的同类指标归为一类；检查语义相近</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但表达不同的指标进行语义合并和修改，整理出完整、独立的风险因素，形成筛选后的</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风险清单。</w:t>
      </w:r>
    </w:p>
    <w:p>
      <w:pPr>
        <w:autoSpaceDN w:val="0"/>
        <w:tabs>
          <w:tab w:pos="1478" w:val="left"/>
        </w:tabs>
        <w:autoSpaceDE w:val="0"/>
        <w:widowControl/>
        <w:spacing w:line="390" w:lineRule="exact" w:before="3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设备排查不到位”、“</w:t>
      </w:r>
      <w:r>
        <w:rPr>
          <w:rFonts w:ascii="Times New Roman" w:hAnsi="Times New Roman" w:eastAsia="Times New Roman"/>
          <w:b w:val="0"/>
          <w:i w:val="0"/>
          <w:color w:val="000000"/>
          <w:sz w:val="24"/>
        </w:rPr>
        <w:t>13</w:t>
      </w:r>
      <w:r>
        <w:rPr>
          <w:rFonts w:ascii="宋体" w:hAnsi="宋体" w:eastAsia="宋体"/>
          <w:b w:val="0"/>
          <w:i w:val="0"/>
          <w:color w:val="000000"/>
          <w:sz w:val="24"/>
        </w:rPr>
        <w:t xml:space="preserve"> 机械设备检维修不到位”、“</w:t>
      </w:r>
      <w:r>
        <w:rPr>
          <w:rFonts w:ascii="Times New Roman" w:hAnsi="Times New Roman" w:eastAsia="Times New Roman"/>
          <w:b w:val="0"/>
          <w:i w:val="0"/>
          <w:color w:val="000000"/>
          <w:sz w:val="24"/>
        </w:rPr>
        <w:t>17</w:t>
      </w:r>
      <w:r>
        <w:rPr>
          <w:rFonts w:ascii="宋体" w:hAnsi="宋体" w:eastAsia="宋体"/>
          <w:b w:val="0"/>
          <w:i w:val="0"/>
          <w:color w:val="000000"/>
          <w:sz w:val="24"/>
        </w:rPr>
        <w:t xml:space="preserve"> 隐患排查不到位”、</w:t>
      </w:r>
      <w:r>
        <w:rPr>
          <w:rFonts w:ascii="宋体" w:hAnsi="宋体" w:eastAsia="宋体"/>
          <w:b w:val="0"/>
          <w:i w:val="0"/>
          <w:color w:val="000000"/>
          <w:sz w:val="24"/>
        </w:rPr>
        <w:t>“</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设备未进行维护和保养”、“</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施工机械”风险、“</w:t>
      </w:r>
      <w:r>
        <w:rPr>
          <w:rFonts w:ascii="Times New Roman" w:hAnsi="Times New Roman" w:eastAsia="Times New Roman"/>
          <w:b w:val="0"/>
          <w:i w:val="0"/>
          <w:color w:val="000000"/>
          <w:sz w:val="24"/>
        </w:rPr>
        <w:t>74</w:t>
      </w:r>
      <w:r>
        <w:rPr>
          <w:rFonts w:ascii="宋体" w:hAnsi="宋体" w:eastAsia="宋体"/>
          <w:b w:val="0"/>
          <w:i w:val="0"/>
          <w:color w:val="000000"/>
          <w:sz w:val="24"/>
        </w:rPr>
        <w:t xml:space="preserve"> 设备故障”均属于没有对</w:t>
      </w:r>
      <w:r>
        <w:rPr>
          <w:rFonts w:ascii="宋体" w:hAnsi="宋体" w:eastAsia="宋体"/>
          <w:b w:val="0"/>
          <w:i w:val="0"/>
          <w:color w:val="000000"/>
          <w:sz w:val="24"/>
        </w:rPr>
        <w:t>设备进行维护的表述，属于同类指标，意思相近，归纳为“设备未进行维护和保养”；</w:t>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二衬台车未固定”、“</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二衬台车撞击工作面”归纳为“台车未固定好”；</w:t>
      </w: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安全教育不足”、“</w:t>
      </w:r>
      <w:r>
        <w:rPr>
          <w:rFonts w:ascii="Times New Roman" w:hAnsi="Times New Roman" w:eastAsia="Times New Roman"/>
          <w:b w:val="0"/>
          <w:i w:val="0"/>
          <w:color w:val="000000"/>
          <w:sz w:val="24"/>
        </w:rPr>
        <w:t>62</w:t>
      </w:r>
      <w:r>
        <w:rPr>
          <w:rFonts w:ascii="宋体" w:hAnsi="宋体" w:eastAsia="宋体"/>
          <w:b w:val="0"/>
          <w:i w:val="0"/>
          <w:color w:val="000000"/>
          <w:sz w:val="24"/>
        </w:rPr>
        <w:t xml:space="preserve"> 人员培训不到位”属于相同意思，归纳为“安全教育不</w:t>
      </w:r>
      <w:r>
        <w:rPr>
          <w:rFonts w:ascii="宋体" w:hAnsi="宋体" w:eastAsia="宋体"/>
          <w:b w:val="0"/>
          <w:i w:val="0"/>
          <w:color w:val="000000"/>
          <w:sz w:val="24"/>
        </w:rPr>
        <w:t>足”；</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工人安全意识差”、“</w:t>
      </w:r>
      <w:r>
        <w:rPr>
          <w:rFonts w:ascii="Times New Roman" w:hAnsi="Times New Roman" w:eastAsia="Times New Roman"/>
          <w:b w:val="0"/>
          <w:i w:val="0"/>
          <w:color w:val="000000"/>
          <w:sz w:val="24"/>
        </w:rPr>
        <w:t>26</w:t>
      </w:r>
      <w:r>
        <w:rPr>
          <w:rFonts w:ascii="宋体" w:hAnsi="宋体" w:eastAsia="宋体"/>
          <w:b w:val="0"/>
          <w:i w:val="0"/>
          <w:color w:val="000000"/>
          <w:sz w:val="24"/>
        </w:rPr>
        <w:t xml:space="preserve"> 工人凭主观冒险作业”、“</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人员不遵守安全条例”</w:t>
      </w:r>
      <w:r>
        <w:rPr>
          <w:rFonts w:ascii="宋体" w:hAnsi="宋体" w:eastAsia="宋体"/>
          <w:b w:val="0"/>
          <w:i w:val="0"/>
          <w:color w:val="000000"/>
          <w:sz w:val="24"/>
        </w:rPr>
        <w:t>都是工人安全意识差的表现，合并为“工人安全意识差”；</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现场安全管理不到位”包含了“</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安全检查制度未落实”、“</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责任落实不到</w:t>
      </w:r>
      <w:r>
        <w:rPr>
          <w:rFonts w:ascii="宋体" w:hAnsi="宋体" w:eastAsia="宋体"/>
          <w:b w:val="0"/>
          <w:i w:val="0"/>
          <w:color w:val="000000"/>
          <w:sz w:val="24"/>
        </w:rPr>
        <w:t>位”、“</w:t>
      </w:r>
      <w:r>
        <w:rPr>
          <w:rFonts w:ascii="Times New Roman" w:hAnsi="Times New Roman" w:eastAsia="Times New Roman"/>
          <w:b w:val="0"/>
          <w:i w:val="0"/>
          <w:color w:val="000000"/>
          <w:sz w:val="24"/>
        </w:rPr>
        <w:t>16</w:t>
      </w:r>
      <w:r>
        <w:rPr>
          <w:rFonts w:ascii="宋体" w:hAnsi="宋体" w:eastAsia="宋体"/>
          <w:b w:val="0"/>
          <w:i w:val="0"/>
          <w:color w:val="000000"/>
          <w:sz w:val="24"/>
        </w:rPr>
        <w:t xml:space="preserve"> 现场管理混乱”、“</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监督管理不落实”、“</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现场指挥失误”、“</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台</w:t>
      </w:r>
      <w:r>
        <w:rPr>
          <w:rFonts w:ascii="宋体" w:hAnsi="宋体" w:eastAsia="宋体"/>
          <w:b w:val="0"/>
          <w:i w:val="0"/>
          <w:color w:val="000000"/>
          <w:sz w:val="24"/>
        </w:rPr>
        <w:t>车进出洞无人指挥”、“</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人员车辆交叉作业”、“</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施工现场管理混乱”、“</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监</w:t>
      </w:r>
    </w:p>
    <w:p>
      <w:pPr>
        <w:autoSpaceDN w:val="0"/>
        <w:autoSpaceDE w:val="0"/>
        <w:widowControl/>
        <w:spacing w:line="180" w:lineRule="exact" w:before="886" w:after="0"/>
        <w:ind w:left="0" w:right="4126" w:firstLine="0"/>
        <w:jc w:val="right"/>
      </w:pPr>
      <w:r>
        <w:rPr>
          <w:rFonts w:ascii="宋体" w:hAnsi="宋体" w:eastAsia="宋体"/>
          <w:b w:val="0"/>
          <w:i w:val="0"/>
          <w:color w:val="000000"/>
          <w:sz w:val="18"/>
        </w:rPr>
        <w:t xml:space="preserve">- 30 -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95" name="Picture 4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6" name="Picture 4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66" w:firstLine="0"/>
        <w:jc w:val="right"/>
      </w:pPr>
      <w:r>
        <w:rPr>
          <w:rFonts w:ascii="宋体" w:hAnsi="宋体" w:eastAsia="宋体"/>
          <w:b w:val="0"/>
          <w:i w:val="0"/>
          <w:color w:val="000000"/>
          <w:sz w:val="21"/>
        </w:rPr>
        <w:t>大连理工大学硕士学位论文</w:t>
      </w:r>
    </w:p>
    <w:p>
      <w:pPr>
        <w:autoSpaceDN w:val="0"/>
        <w:autoSpaceDE w:val="0"/>
        <w:widowControl/>
        <w:spacing w:line="354" w:lineRule="exact" w:before="620" w:after="0"/>
        <w:ind w:left="998" w:right="0" w:firstLine="0"/>
        <w:jc w:val="left"/>
      </w:pPr>
      <w:r>
        <w:rPr>
          <w:rFonts w:ascii="宋体" w:hAnsi="宋体" w:eastAsia="宋体"/>
          <w:b w:val="0"/>
          <w:i w:val="0"/>
          <w:color w:val="000000"/>
          <w:sz w:val="24"/>
        </w:rPr>
        <w:t>管不力”、“</w:t>
      </w:r>
      <w:r>
        <w:rPr>
          <w:rFonts w:ascii="Times New Roman" w:hAnsi="Times New Roman" w:eastAsia="Times New Roman"/>
          <w:b w:val="0"/>
          <w:i w:val="0"/>
          <w:color w:val="000000"/>
          <w:sz w:val="24"/>
        </w:rPr>
        <w:t>63</w:t>
      </w:r>
      <w:r>
        <w:rPr>
          <w:rFonts w:ascii="宋体" w:hAnsi="宋体" w:eastAsia="宋体"/>
          <w:b w:val="0"/>
          <w:i w:val="0"/>
          <w:color w:val="000000"/>
          <w:sz w:val="24"/>
        </w:rPr>
        <w:t xml:space="preserve"> 施工现场布置混乱”几项因素，即现场安全管理不到位包括安全检查不</w:t>
      </w:r>
      <w:r>
        <w:rPr>
          <w:rFonts w:ascii="宋体" w:hAnsi="宋体" w:eastAsia="宋体"/>
          <w:b w:val="0"/>
          <w:i w:val="0"/>
          <w:color w:val="000000"/>
          <w:sz w:val="24"/>
        </w:rPr>
        <w:t>到位、作业监督指挥不到位、现场管理布置不到位等方面，因此合并为“现场安全管理</w:t>
      </w:r>
    </w:p>
    <w:p>
      <w:pPr>
        <w:autoSpaceDN w:val="0"/>
        <w:tabs>
          <w:tab w:pos="1478" w:val="left"/>
        </w:tabs>
        <w:autoSpaceDE w:val="0"/>
        <w:widowControl/>
        <w:spacing w:line="390" w:lineRule="exact" w:before="0" w:after="0"/>
        <w:ind w:left="998" w:right="0" w:firstLine="0"/>
        <w:jc w:val="left"/>
      </w:pPr>
      <w:r>
        <w:rPr>
          <w:rFonts w:ascii="宋体" w:hAnsi="宋体" w:eastAsia="宋体"/>
          <w:b w:val="0"/>
          <w:i w:val="0"/>
          <w:color w:val="000000"/>
          <w:sz w:val="24"/>
        </w:rPr>
        <w:t>不到位”；</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人员违规操作”与“</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工作人员操作不当”语义相近，归纳为“人员违规操作”；</w:t>
      </w:r>
      <w:r>
        <w:tab/>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二衬混凝土浇筑工艺”风险、“</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混凝土浇筑不连续”、“</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混凝土浇筑不密</w:t>
      </w:r>
      <w:r>
        <w:rPr>
          <w:rFonts w:ascii="宋体" w:hAnsi="宋体" w:eastAsia="宋体"/>
          <w:b w:val="0"/>
          <w:i w:val="0"/>
          <w:color w:val="000000"/>
          <w:sz w:val="24"/>
        </w:rPr>
        <w:t>实”、“</w:t>
      </w:r>
      <w:r>
        <w:rPr>
          <w:rFonts w:ascii="Times New Roman" w:hAnsi="Times New Roman" w:eastAsia="Times New Roman"/>
          <w:b w:val="0"/>
          <w:i w:val="0"/>
          <w:color w:val="000000"/>
          <w:sz w:val="24"/>
        </w:rPr>
        <w:t>52</w:t>
      </w:r>
      <w:r>
        <w:rPr>
          <w:rFonts w:ascii="宋体" w:hAnsi="宋体" w:eastAsia="宋体"/>
          <w:b w:val="0"/>
          <w:i w:val="0"/>
          <w:color w:val="000000"/>
          <w:sz w:val="24"/>
        </w:rPr>
        <w:t xml:space="preserve"> 二衬混凝土浇筑不符合要求”、“</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混凝土浇筑间隔时间过长”、“</w:t>
      </w:r>
      <w:r>
        <w:rPr>
          <w:rFonts w:ascii="Times New Roman" w:hAnsi="Times New Roman" w:eastAsia="Times New Roman"/>
          <w:b w:val="0"/>
          <w:i w:val="0"/>
          <w:color w:val="000000"/>
          <w:sz w:val="24"/>
        </w:rPr>
        <w:t>59</w:t>
      </w:r>
      <w:r>
        <w:rPr>
          <w:rFonts w:ascii="宋体" w:hAnsi="宋体" w:eastAsia="宋体"/>
          <w:b w:val="0"/>
          <w:i w:val="0"/>
          <w:color w:val="000000"/>
          <w:sz w:val="24"/>
        </w:rPr>
        <w:t xml:space="preserve"> 混</w:t>
      </w:r>
      <w:r>
        <w:rPr>
          <w:rFonts w:ascii="宋体" w:hAnsi="宋体" w:eastAsia="宋体"/>
          <w:b w:val="0"/>
          <w:i w:val="0"/>
          <w:color w:val="000000"/>
          <w:sz w:val="24"/>
        </w:rPr>
        <w:t>凝土浇筑中振捣不充分”均属于二次衬砌混凝土浇筑不连续问题，合并为“混凝土浇筑</w:t>
      </w:r>
    </w:p>
    <w:p>
      <w:pPr>
        <w:autoSpaceDN w:val="0"/>
        <w:tabs>
          <w:tab w:pos="1478" w:val="left"/>
        </w:tabs>
        <w:autoSpaceDE w:val="0"/>
        <w:widowControl/>
        <w:spacing w:line="388" w:lineRule="exact" w:before="0" w:after="0"/>
        <w:ind w:left="998" w:right="0" w:firstLine="0"/>
        <w:jc w:val="left"/>
      </w:pPr>
      <w:r>
        <w:rPr>
          <w:rFonts w:ascii="宋体" w:hAnsi="宋体" w:eastAsia="宋体"/>
          <w:b w:val="0"/>
          <w:i w:val="0"/>
          <w:color w:val="000000"/>
          <w:sz w:val="24"/>
        </w:rPr>
        <w:t>不连续”；</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地质条件不利”、“</w:t>
      </w:r>
      <w:r>
        <w:rPr>
          <w:rFonts w:ascii="Times New Roman" w:hAnsi="Times New Roman" w:eastAsia="Times New Roman"/>
          <w:b w:val="0"/>
          <w:i w:val="0"/>
          <w:color w:val="000000"/>
          <w:sz w:val="24"/>
        </w:rPr>
        <w:t>72</w:t>
      </w:r>
      <w:r>
        <w:rPr>
          <w:rFonts w:ascii="宋体" w:hAnsi="宋体" w:eastAsia="宋体"/>
          <w:b w:val="0"/>
          <w:i w:val="0"/>
          <w:color w:val="000000"/>
          <w:sz w:val="24"/>
        </w:rPr>
        <w:t xml:space="preserve"> 地质条件恶劣”均属于隧道地质条件及施工气候条件</w:t>
      </w:r>
      <w:r>
        <w:rPr>
          <w:rFonts w:ascii="宋体" w:hAnsi="宋体" w:eastAsia="宋体"/>
          <w:b w:val="0"/>
          <w:i w:val="0"/>
          <w:color w:val="000000"/>
          <w:sz w:val="24"/>
        </w:rPr>
        <w:t>因素，为天然环境风险，然而盾构隧道在管片拼装后进行二衬施工，因此对二次衬砌施</w:t>
      </w:r>
      <w:r>
        <w:rPr>
          <w:rFonts w:ascii="宋体" w:hAnsi="宋体" w:eastAsia="宋体"/>
          <w:b w:val="0"/>
          <w:i w:val="0"/>
          <w:color w:val="000000"/>
          <w:sz w:val="24"/>
        </w:rPr>
        <w:t>工过程影响不大，故删除；而“</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地震扰动”属于极端情况，不具有普适性，故删除；</w:t>
      </w:r>
      <w:r>
        <w:tab/>
      </w:r>
      <w:r>
        <w:rPr>
          <w:rFonts w:ascii="宋体" w:hAnsi="宋体" w:eastAsia="宋体"/>
          <w:b w:val="0"/>
          <w:i w:val="0"/>
          <w:color w:val="000000"/>
          <w:sz w:val="24"/>
        </w:rPr>
        <w:t>“</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工人专业素质不够”、“</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工人未持证上岗”、“</w:t>
      </w:r>
      <w:r>
        <w:rPr>
          <w:rFonts w:ascii="Times New Roman" w:hAnsi="Times New Roman" w:eastAsia="Times New Roman"/>
          <w:b w:val="0"/>
          <w:i w:val="0"/>
          <w:color w:val="000000"/>
          <w:sz w:val="24"/>
        </w:rPr>
        <w:t>27</w:t>
      </w:r>
      <w:r>
        <w:rPr>
          <w:rFonts w:ascii="宋体" w:hAnsi="宋体" w:eastAsia="宋体"/>
          <w:b w:val="0"/>
          <w:i w:val="0"/>
          <w:color w:val="000000"/>
          <w:sz w:val="24"/>
        </w:rPr>
        <w:t xml:space="preserve"> 施工人员缺乏实践经验”、</w:t>
      </w:r>
      <w:r>
        <w:rPr>
          <w:rFonts w:ascii="宋体" w:hAnsi="宋体" w:eastAsia="宋体"/>
          <w:b w:val="0"/>
          <w:i w:val="0"/>
          <w:color w:val="000000"/>
          <w:sz w:val="24"/>
        </w:rPr>
        <w:t>“</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施工人员的水平较低”、“</w:t>
      </w:r>
      <w:r>
        <w:rPr>
          <w:rFonts w:ascii="Times New Roman" w:hAnsi="Times New Roman" w:eastAsia="Times New Roman"/>
          <w:b w:val="0"/>
          <w:i w:val="0"/>
          <w:color w:val="000000"/>
          <w:sz w:val="24"/>
        </w:rPr>
        <w:t>73</w:t>
      </w:r>
      <w:r>
        <w:rPr>
          <w:rFonts w:ascii="宋体" w:hAnsi="宋体" w:eastAsia="宋体"/>
          <w:b w:val="0"/>
          <w:i w:val="0"/>
          <w:color w:val="000000"/>
          <w:sz w:val="24"/>
        </w:rPr>
        <w:t xml:space="preserve"> 施工人员技术水平不足”均为工人专业素质不够的</w:t>
      </w:r>
      <w:r>
        <w:rPr>
          <w:rFonts w:ascii="宋体" w:hAnsi="宋体" w:eastAsia="宋体"/>
          <w:b w:val="0"/>
          <w:i w:val="0"/>
          <w:color w:val="000000"/>
          <w:sz w:val="24"/>
        </w:rPr>
        <w:t>表现，合并为“工人专业素质不够”；</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二衬钢筋施工工艺”、“</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钢筋强度不符合要求”、“</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钢筋制安”、“</w:t>
      </w:r>
      <w:r>
        <w:rPr>
          <w:rFonts w:ascii="Times New Roman" w:hAnsi="Times New Roman" w:eastAsia="Times New Roman"/>
          <w:b w:val="0"/>
          <w:i w:val="0"/>
          <w:color w:val="000000"/>
          <w:sz w:val="24"/>
        </w:rPr>
        <w:t>49</w:t>
      </w:r>
      <w:r>
        <w:rPr>
          <w:rFonts w:ascii="宋体" w:hAnsi="宋体" w:eastAsia="宋体"/>
          <w:b w:val="0"/>
          <w:i w:val="0"/>
          <w:color w:val="000000"/>
          <w:sz w:val="24"/>
        </w:rPr>
        <w:t>绑扎二衬钢筋不牢”、“</w:t>
      </w:r>
      <w:r>
        <w:rPr>
          <w:rFonts w:ascii="Times New Roman" w:hAnsi="Times New Roman" w:eastAsia="Times New Roman"/>
          <w:b w:val="0"/>
          <w:i w:val="0"/>
          <w:color w:val="000000"/>
          <w:sz w:val="24"/>
        </w:rPr>
        <w:t>78</w:t>
      </w:r>
      <w:r>
        <w:rPr>
          <w:rFonts w:ascii="宋体" w:hAnsi="宋体" w:eastAsia="宋体"/>
          <w:b w:val="0"/>
          <w:i w:val="0"/>
          <w:color w:val="000000"/>
          <w:sz w:val="24"/>
        </w:rPr>
        <w:t xml:space="preserve"> 二衬钢筋绑扎、焊接不规范”合并为“钢筋绑扎、焊接不规</w:t>
      </w:r>
      <w:r>
        <w:rPr>
          <w:rFonts w:ascii="宋体" w:hAnsi="宋体" w:eastAsia="宋体"/>
          <w:b w:val="0"/>
          <w:i w:val="0"/>
          <w:color w:val="000000"/>
          <w:sz w:val="24"/>
        </w:rPr>
        <w:t>范”；</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设备警示标示不明显”、“</w:t>
      </w:r>
      <w:r>
        <w:rPr>
          <w:rFonts w:ascii="Times New Roman" w:hAnsi="Times New Roman" w:eastAsia="Times New Roman"/>
          <w:b w:val="0"/>
          <w:i w:val="0"/>
          <w:color w:val="000000"/>
          <w:sz w:val="24"/>
        </w:rPr>
        <w:t>68</w:t>
      </w:r>
      <w:r>
        <w:rPr>
          <w:rFonts w:ascii="宋体" w:hAnsi="宋体" w:eastAsia="宋体"/>
          <w:b w:val="0"/>
          <w:i w:val="0"/>
          <w:color w:val="000000"/>
          <w:sz w:val="24"/>
        </w:rPr>
        <w:t xml:space="preserve"> 未佩戴防护工具”属于“设备警示及防护不到</w:t>
      </w:r>
      <w:r>
        <w:rPr>
          <w:rFonts w:ascii="宋体" w:hAnsi="宋体" w:eastAsia="宋体"/>
          <w:b w:val="0"/>
          <w:i w:val="0"/>
          <w:color w:val="000000"/>
          <w:sz w:val="24"/>
        </w:rPr>
        <w:t>位”</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作业环境噪音太大”、“</w:t>
      </w:r>
      <w:r>
        <w:rPr>
          <w:rFonts w:ascii="Times New Roman" w:hAnsi="Times New Roman" w:eastAsia="Times New Roman"/>
          <w:b w:val="0"/>
          <w:i w:val="0"/>
          <w:color w:val="000000"/>
          <w:sz w:val="24"/>
        </w:rPr>
        <w:t>47</w:t>
      </w:r>
      <w:r>
        <w:rPr>
          <w:rFonts w:ascii="宋体" w:hAnsi="宋体" w:eastAsia="宋体"/>
          <w:b w:val="0"/>
          <w:i w:val="0"/>
          <w:color w:val="000000"/>
          <w:sz w:val="24"/>
        </w:rPr>
        <w:t xml:space="preserve"> 作业噪声及振动”合并为“作业环境噪音过大”；</w:t>
      </w:r>
      <w:r>
        <w:tab/>
      </w:r>
      <w:r>
        <w:rPr>
          <w:rFonts w:ascii="宋体" w:hAnsi="宋体" w:eastAsia="宋体"/>
          <w:b w:val="0"/>
          <w:i w:val="0"/>
          <w:color w:val="000000"/>
          <w:sz w:val="24"/>
        </w:rPr>
        <w:t>“</w:t>
      </w:r>
      <w:r>
        <w:rPr>
          <w:rFonts w:ascii="Times New Roman" w:hAnsi="Times New Roman" w:eastAsia="Times New Roman"/>
          <w:b w:val="0"/>
          <w:i w:val="0"/>
          <w:color w:val="000000"/>
          <w:sz w:val="24"/>
        </w:rPr>
        <w:t>38</w:t>
      </w:r>
      <w:r>
        <w:rPr>
          <w:rFonts w:ascii="宋体" w:hAnsi="宋体" w:eastAsia="宋体"/>
          <w:b w:val="0"/>
          <w:i w:val="0"/>
          <w:color w:val="000000"/>
          <w:sz w:val="24"/>
        </w:rPr>
        <w:t xml:space="preserve"> 泵管输送不当”、“</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混凝土输送管伤人”</w:t>
      </w:r>
      <w:r>
        <w:rPr>
          <w:rFonts w:ascii="宋体" w:hAnsi="宋体" w:eastAsia="宋体"/>
          <w:b w:val="0"/>
          <w:i w:val="0"/>
          <w:color w:val="000000"/>
          <w:sz w:val="24"/>
        </w:rPr>
        <w:t>合并为“泵管输送不当”；</w:t>
      </w:r>
      <w:r>
        <w:tab/>
      </w:r>
      <w:r>
        <w:rPr>
          <w:rFonts w:ascii="宋体" w:hAnsi="宋体" w:eastAsia="宋体"/>
          <w:b w:val="0"/>
          <w:i w:val="0"/>
          <w:color w:val="000000"/>
          <w:sz w:val="24"/>
        </w:rPr>
        <w:t>“</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混凝土质量不符合要求”、“</w:t>
      </w:r>
      <w:r>
        <w:rPr>
          <w:rFonts w:ascii="Times New Roman" w:hAnsi="Times New Roman" w:eastAsia="Times New Roman"/>
          <w:b w:val="0"/>
          <w:i w:val="0"/>
          <w:color w:val="000000"/>
          <w:sz w:val="24"/>
        </w:rPr>
        <w:t>54</w:t>
      </w:r>
      <w:r>
        <w:rPr>
          <w:rFonts w:ascii="宋体" w:hAnsi="宋体" w:eastAsia="宋体"/>
          <w:b w:val="0"/>
          <w:i w:val="0"/>
          <w:color w:val="000000"/>
          <w:sz w:val="24"/>
        </w:rPr>
        <w:t xml:space="preserve"> 混凝土配合比不合格”、“</w:t>
      </w:r>
      <w:r>
        <w:rPr>
          <w:rFonts w:ascii="Times New Roman" w:hAnsi="Times New Roman" w:eastAsia="Times New Roman"/>
          <w:b w:val="0"/>
          <w:i w:val="0"/>
          <w:color w:val="000000"/>
          <w:sz w:val="24"/>
        </w:rPr>
        <w:t>61</w:t>
      </w:r>
      <w:r>
        <w:rPr>
          <w:rFonts w:ascii="宋体" w:hAnsi="宋体" w:eastAsia="宋体"/>
          <w:b w:val="0"/>
          <w:i w:val="0"/>
          <w:color w:val="000000"/>
          <w:sz w:val="24"/>
        </w:rPr>
        <w:t xml:space="preserve"> 混凝土质量离</w:t>
      </w:r>
      <w:r>
        <w:rPr>
          <w:rFonts w:ascii="宋体" w:hAnsi="宋体" w:eastAsia="宋体"/>
          <w:b w:val="0"/>
          <w:i w:val="0"/>
          <w:color w:val="000000"/>
          <w:sz w:val="24"/>
        </w:rPr>
        <w:t>散性大”、“</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材料质量不合格”、“</w:t>
      </w:r>
      <w:r>
        <w:rPr>
          <w:rFonts w:ascii="Times New Roman" w:hAnsi="Times New Roman" w:eastAsia="Times New Roman"/>
          <w:b w:val="0"/>
          <w:i w:val="0"/>
          <w:color w:val="000000"/>
          <w:sz w:val="24"/>
        </w:rPr>
        <w:t>77</w:t>
      </w:r>
      <w:r>
        <w:rPr>
          <w:rFonts w:ascii="宋体" w:hAnsi="宋体" w:eastAsia="宋体"/>
          <w:b w:val="0"/>
          <w:i w:val="0"/>
          <w:color w:val="000000"/>
          <w:sz w:val="24"/>
        </w:rPr>
        <w:t xml:space="preserve"> 混凝土坍落度不合理”、“</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材料进场时验</w:t>
      </w:r>
      <w:r>
        <w:rPr>
          <w:rFonts w:ascii="宋体" w:hAnsi="宋体" w:eastAsia="宋体"/>
          <w:b w:val="0"/>
          <w:i w:val="0"/>
          <w:color w:val="000000"/>
          <w:sz w:val="24"/>
        </w:rPr>
        <w:t>收不严格”均属于混凝土质量问题，而坍落度是描述混凝土塑化性和可泵性的综合性能，</w:t>
      </w:r>
    </w:p>
    <w:p>
      <w:pPr>
        <w:autoSpaceDN w:val="0"/>
        <w:tabs>
          <w:tab w:pos="1478" w:val="left"/>
        </w:tabs>
        <w:autoSpaceDE w:val="0"/>
        <w:widowControl/>
        <w:spacing w:line="394" w:lineRule="exact" w:before="0" w:after="0"/>
        <w:ind w:left="998" w:right="0" w:firstLine="0"/>
        <w:jc w:val="left"/>
      </w:pPr>
      <w:r>
        <w:rPr>
          <w:rFonts w:ascii="宋体" w:hAnsi="宋体" w:eastAsia="宋体"/>
          <w:b w:val="0"/>
          <w:i w:val="0"/>
          <w:color w:val="000000"/>
          <w:sz w:val="24"/>
        </w:rPr>
        <w:t>因此以上材料问题最后结果均表现为“混凝土坍落度不合理”；</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模板工程”、“</w:t>
      </w:r>
      <w:r>
        <w:rPr>
          <w:rFonts w:ascii="Times New Roman" w:hAnsi="Times New Roman" w:eastAsia="Times New Roman"/>
          <w:b w:val="0"/>
          <w:i w:val="0"/>
          <w:color w:val="000000"/>
          <w:sz w:val="24"/>
        </w:rPr>
        <w:t>66</w:t>
      </w:r>
      <w:r>
        <w:rPr>
          <w:rFonts w:ascii="宋体" w:hAnsi="宋体" w:eastAsia="宋体"/>
          <w:b w:val="0"/>
          <w:i w:val="0"/>
          <w:color w:val="000000"/>
          <w:sz w:val="24"/>
        </w:rPr>
        <w:t xml:space="preserve"> 混凝土模板支架疏松”合并为“混凝土模板支架疏松”；</w:t>
      </w:r>
      <w:r>
        <w:tab/>
      </w:r>
      <w:r>
        <w:rPr>
          <w:rFonts w:ascii="宋体" w:hAnsi="宋体" w:eastAsia="宋体"/>
          <w:b w:val="0"/>
          <w:i w:val="0"/>
          <w:color w:val="000000"/>
          <w:sz w:val="24"/>
        </w:rPr>
        <w:t>“</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施工组织不合理”、“</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工期安排缺乏计划性”合并为“施工组织不合理”；</w:t>
      </w:r>
      <w:r>
        <w:tab/>
      </w:r>
      <w:r>
        <w:rPr>
          <w:rFonts w:ascii="宋体" w:hAnsi="宋体" w:eastAsia="宋体"/>
          <w:b w:val="0"/>
          <w:i w:val="0"/>
          <w:color w:val="000000"/>
          <w:sz w:val="24"/>
        </w:rPr>
        <w:t>“</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材料运输不及时”、“</w:t>
      </w:r>
      <w:r>
        <w:rPr>
          <w:rFonts w:ascii="Times New Roman" w:hAnsi="Times New Roman" w:eastAsia="Times New Roman"/>
          <w:b w:val="0"/>
          <w:i w:val="0"/>
          <w:color w:val="000000"/>
          <w:sz w:val="24"/>
        </w:rPr>
        <w:t>64</w:t>
      </w:r>
      <w:r>
        <w:rPr>
          <w:rFonts w:ascii="宋体" w:hAnsi="宋体" w:eastAsia="宋体"/>
          <w:b w:val="0"/>
          <w:i w:val="0"/>
          <w:color w:val="000000"/>
          <w:sz w:val="24"/>
        </w:rPr>
        <w:t xml:space="preserve"> 材料设备供应不及时”、“</w:t>
      </w:r>
      <w:r>
        <w:rPr>
          <w:rFonts w:ascii="Times New Roman" w:hAnsi="Times New Roman" w:eastAsia="Times New Roman"/>
          <w:b w:val="0"/>
          <w:i w:val="0"/>
          <w:color w:val="000000"/>
          <w:sz w:val="24"/>
        </w:rPr>
        <w:t>69</w:t>
      </w:r>
      <w:r>
        <w:rPr>
          <w:rFonts w:ascii="宋体" w:hAnsi="宋体" w:eastAsia="宋体"/>
          <w:b w:val="0"/>
          <w:i w:val="0"/>
          <w:color w:val="000000"/>
          <w:sz w:val="24"/>
        </w:rPr>
        <w:t xml:space="preserve"> 混凝土运输时间不及</w:t>
      </w:r>
      <w:r>
        <w:rPr>
          <w:rFonts w:ascii="宋体" w:hAnsi="宋体" w:eastAsia="宋体"/>
          <w:b w:val="0"/>
          <w:i w:val="0"/>
          <w:color w:val="000000"/>
          <w:sz w:val="24"/>
        </w:rPr>
        <w:t>时”合并为“材料运输不及时”；</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缺乏应急预案”、“</w:t>
      </w:r>
      <w:r>
        <w:rPr>
          <w:rFonts w:ascii="Times New Roman" w:hAnsi="Times New Roman" w:eastAsia="Times New Roman"/>
          <w:b w:val="0"/>
          <w:i w:val="0"/>
          <w:color w:val="000000"/>
          <w:sz w:val="24"/>
        </w:rPr>
        <w:t>70</w:t>
      </w:r>
      <w:r>
        <w:rPr>
          <w:rFonts w:ascii="宋体" w:hAnsi="宋体" w:eastAsia="宋体"/>
          <w:b w:val="0"/>
          <w:i w:val="0"/>
          <w:color w:val="000000"/>
          <w:sz w:val="24"/>
        </w:rPr>
        <w:t xml:space="preserve"> 应急物资准备不充足”、“</w:t>
      </w:r>
      <w:r>
        <w:rPr>
          <w:rFonts w:ascii="Times New Roman" w:hAnsi="Times New Roman" w:eastAsia="Times New Roman"/>
          <w:b w:val="0"/>
          <w:i w:val="0"/>
          <w:color w:val="000000"/>
          <w:sz w:val="24"/>
        </w:rPr>
        <w:t>71</w:t>
      </w:r>
      <w:r>
        <w:rPr>
          <w:rFonts w:ascii="宋体" w:hAnsi="宋体" w:eastAsia="宋体"/>
          <w:b w:val="0"/>
          <w:i w:val="0"/>
          <w:color w:val="000000"/>
          <w:sz w:val="24"/>
        </w:rPr>
        <w:t xml:space="preserve"> 未做好事故应急措施”</w:t>
      </w:r>
      <w:r>
        <w:rPr>
          <w:rFonts w:ascii="宋体" w:hAnsi="宋体" w:eastAsia="宋体"/>
          <w:b w:val="0"/>
          <w:i w:val="0"/>
          <w:color w:val="000000"/>
          <w:sz w:val="24"/>
        </w:rPr>
        <w:t>合并为“缺乏应急措施”；</w:t>
      </w:r>
      <w:r>
        <w:br/>
      </w:r>
      <w:r>
        <w:tab/>
      </w:r>
      <w:r>
        <w:rPr>
          <w:rFonts w:ascii="宋体" w:hAnsi="宋体" w:eastAsia="宋体"/>
          <w:b w:val="0"/>
          <w:i w:val="0"/>
          <w:color w:val="000000"/>
          <w:sz w:val="24"/>
        </w:rPr>
        <w:t>初步筛选后的指标体系如表</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所示。</w:t>
      </w:r>
    </w:p>
    <w:p>
      <w:pPr>
        <w:autoSpaceDN w:val="0"/>
        <w:autoSpaceDE w:val="0"/>
        <w:widowControl/>
        <w:spacing w:line="180" w:lineRule="exact" w:before="800" w:after="0"/>
        <w:ind w:left="0" w:right="4138" w:firstLine="0"/>
        <w:jc w:val="right"/>
      </w:pPr>
      <w:r>
        <w:rPr>
          <w:rFonts w:ascii="宋体" w:hAnsi="宋体" w:eastAsia="宋体"/>
          <w:b w:val="0"/>
          <w:i w:val="0"/>
          <w:color w:val="000000"/>
          <w:sz w:val="18"/>
        </w:rPr>
        <w:t xml:space="preserve">- 31 -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497" name="Picture 4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8" name="Picture 4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48" w:firstLine="0"/>
        <w:jc w:val="right"/>
      </w:pPr>
      <w:r>
        <w:rPr>
          <w:rFonts w:ascii="宋体" w:hAnsi="宋体" w:eastAsia="宋体"/>
          <w:b w:val="0"/>
          <w:i w:val="0"/>
          <w:color w:val="000000"/>
          <w:sz w:val="21"/>
        </w:rPr>
        <w:t>盾构隧道二次衬砌施工风险分析与控制研究</w:t>
      </w:r>
    </w:p>
    <w:p>
      <w:pPr>
        <w:autoSpaceDN w:val="0"/>
        <w:tabs>
          <w:tab w:pos="4300" w:val="left"/>
        </w:tabs>
        <w:autoSpaceDE w:val="0"/>
        <w:widowControl/>
        <w:spacing w:line="350" w:lineRule="exact" w:before="554" w:after="54"/>
        <w:ind w:left="3624" w:right="2304" w:firstLine="0"/>
        <w:jc w:val="left"/>
      </w:pPr>
      <w:r>
        <w:tab/>
      </w:r>
      <w:r>
        <w:rPr>
          <w:rFonts w:ascii="宋体" w:hAnsi="宋体" w:eastAsia="宋体"/>
          <w:b w:val="0"/>
          <w:i w:val="0"/>
          <w:color w:val="000000"/>
          <w:sz w:val="21"/>
        </w:rPr>
        <w:t xml:space="preserve">表3.4  初步筛选后的风险因素 </w:t>
      </w:r>
      <w:r>
        <w:br/>
      </w:r>
      <w:r>
        <w:rPr>
          <w:rFonts w:ascii="Times New Roman" w:hAnsi="Times New Roman" w:eastAsia="Times New Roman"/>
          <w:b w:val="0"/>
          <w:i w:val="0"/>
          <w:color w:val="000000"/>
          <w:sz w:val="21"/>
        </w:rPr>
        <w:t>Tab. 3.4  Risk factors after preliminary screening</w:t>
      </w:r>
    </w:p>
    <w:tbl>
      <w:tblPr>
        <w:tblW w:type="auto" w:w="0"/>
        <w:tblLayout w:type="fixed"/>
        <w:tblLook w:firstColumn="1" w:firstRow="1" w:lastColumn="0" w:lastRow="0" w:noHBand="0" w:noVBand="1" w:val="04A0"/>
        <w:tblInd w:w="890.0" w:type="dxa"/>
      </w:tblPr>
      <w:tblGrid>
        <w:gridCol w:w="2552"/>
        <w:gridCol w:w="2552"/>
        <w:gridCol w:w="2552"/>
        <w:gridCol w:w="2552"/>
      </w:tblGrid>
      <w:tr>
        <w:trPr>
          <w:trHeight w:hRule="exact" w:val="282"/>
        </w:trPr>
        <w:tc>
          <w:tcPr>
            <w:tcW w:type="dxa" w:w="1056"/>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212" w:firstLine="0"/>
              <w:jc w:val="right"/>
            </w:pPr>
            <w:r>
              <w:rPr>
                <w:rFonts w:ascii="宋体" w:hAnsi="宋体" w:eastAsia="宋体"/>
                <w:b w:val="0"/>
                <w:i w:val="0"/>
                <w:color w:val="000000"/>
                <w:sz w:val="21"/>
              </w:rPr>
              <w:t xml:space="preserve">序号 </w:t>
            </w:r>
          </w:p>
        </w:tc>
        <w:tc>
          <w:tcPr>
            <w:tcW w:type="dxa" w:w="3616"/>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1282" w:firstLine="0"/>
              <w:jc w:val="right"/>
            </w:pPr>
            <w:r>
              <w:rPr>
                <w:rFonts w:ascii="宋体" w:hAnsi="宋体" w:eastAsia="宋体"/>
                <w:b w:val="0"/>
                <w:i w:val="0"/>
                <w:color w:val="000000"/>
                <w:sz w:val="21"/>
              </w:rPr>
              <w:t xml:space="preserve">风险因素 </w:t>
            </w:r>
          </w:p>
        </w:tc>
        <w:tc>
          <w:tcPr>
            <w:tcW w:type="dxa" w:w="1000"/>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184" w:firstLine="0"/>
              <w:jc w:val="right"/>
            </w:pPr>
            <w:r>
              <w:rPr>
                <w:rFonts w:ascii="宋体" w:hAnsi="宋体" w:eastAsia="宋体"/>
                <w:b w:val="0"/>
                <w:i w:val="0"/>
                <w:color w:val="000000"/>
                <w:sz w:val="21"/>
              </w:rPr>
              <w:t xml:space="preserve">序号 </w:t>
            </w:r>
          </w:p>
        </w:tc>
        <w:tc>
          <w:tcPr>
            <w:tcW w:type="dxa" w:w="3616"/>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1282" w:firstLine="0"/>
              <w:jc w:val="right"/>
            </w:pPr>
            <w:r>
              <w:rPr>
                <w:rFonts w:ascii="宋体" w:hAnsi="宋体" w:eastAsia="宋体"/>
                <w:b w:val="0"/>
                <w:i w:val="0"/>
                <w:color w:val="000000"/>
                <w:sz w:val="21"/>
              </w:rPr>
              <w:t xml:space="preserve">风险因素 </w:t>
            </w:r>
          </w:p>
        </w:tc>
      </w:tr>
      <w:tr>
        <w:trPr>
          <w:trHeight w:hRule="exact" w:val="264"/>
        </w:trPr>
        <w:tc>
          <w:tcPr>
            <w:tcW w:type="dxa" w:w="1056"/>
            <w:tcBorders>
              <w:top w:sz="4.0" w:val="single" w:color="#000000"/>
            </w:tcBorders>
            <w:tcMar>
              <w:start w:w="0" w:type="dxa"/>
              <w:end w:w="0" w:type="dxa"/>
            </w:tcMar>
          </w:tcPr>
          <w:p>
            <w:pPr>
              <w:autoSpaceDN w:val="0"/>
              <w:autoSpaceDE w:val="0"/>
              <w:widowControl/>
              <w:spacing w:line="210" w:lineRule="exact" w:before="28" w:after="0"/>
              <w:ind w:left="0" w:right="368" w:firstLine="0"/>
              <w:jc w:val="right"/>
            </w:pPr>
            <w:r>
              <w:rPr>
                <w:rFonts w:ascii="宋体" w:hAnsi="宋体" w:eastAsia="宋体"/>
                <w:b w:val="0"/>
                <w:i w:val="0"/>
                <w:color w:val="000000"/>
                <w:sz w:val="21"/>
              </w:rPr>
              <w:t xml:space="preserve">1 </w:t>
            </w:r>
          </w:p>
        </w:tc>
        <w:tc>
          <w:tcPr>
            <w:tcW w:type="dxa" w:w="3616"/>
            <w:tcBorders>
              <w:top w:sz="4.0" w:val="single" w:color="#000000"/>
            </w:tcBorders>
            <w:tcMar>
              <w:start w:w="0" w:type="dxa"/>
              <w:end w:w="0" w:type="dxa"/>
            </w:tcMar>
          </w:tcPr>
          <w:p>
            <w:pPr>
              <w:autoSpaceDN w:val="0"/>
              <w:autoSpaceDE w:val="0"/>
              <w:widowControl/>
              <w:spacing w:line="210" w:lineRule="exact" w:before="28" w:after="0"/>
              <w:ind w:left="0" w:right="1074" w:firstLine="0"/>
              <w:jc w:val="right"/>
            </w:pPr>
            <w:r>
              <w:rPr>
                <w:rFonts w:ascii="宋体" w:hAnsi="宋体" w:eastAsia="宋体"/>
                <w:b w:val="0"/>
                <w:i w:val="0"/>
                <w:color w:val="000000"/>
                <w:sz w:val="21"/>
              </w:rPr>
              <w:t xml:space="preserve">台车未固定好 </w:t>
            </w:r>
          </w:p>
        </w:tc>
        <w:tc>
          <w:tcPr>
            <w:tcW w:type="dxa" w:w="1000"/>
            <w:tcBorders>
              <w:top w:sz="4.0" w:val="single" w:color="#000000"/>
            </w:tcBorders>
            <w:tcMar>
              <w:start w:w="0" w:type="dxa"/>
              <w:end w:w="0" w:type="dxa"/>
            </w:tcMar>
          </w:tcPr>
          <w:p>
            <w:pPr>
              <w:autoSpaceDN w:val="0"/>
              <w:autoSpaceDE w:val="0"/>
              <w:widowControl/>
              <w:spacing w:line="210" w:lineRule="exact" w:before="28" w:after="0"/>
              <w:ind w:left="0" w:right="290" w:firstLine="0"/>
              <w:jc w:val="right"/>
            </w:pPr>
            <w:r>
              <w:rPr>
                <w:rFonts w:ascii="宋体" w:hAnsi="宋体" w:eastAsia="宋体"/>
                <w:b w:val="0"/>
                <w:i w:val="0"/>
                <w:color w:val="000000"/>
                <w:sz w:val="21"/>
              </w:rPr>
              <w:t xml:space="preserve">15 </w:t>
            </w:r>
          </w:p>
        </w:tc>
        <w:tc>
          <w:tcPr>
            <w:tcW w:type="dxa" w:w="3616"/>
            <w:tcBorders>
              <w:top w:sz="4.0" w:val="single" w:color="#000000"/>
            </w:tcBorders>
            <w:tcMar>
              <w:start w:w="0" w:type="dxa"/>
              <w:end w:w="0" w:type="dxa"/>
            </w:tcMar>
          </w:tcPr>
          <w:p>
            <w:pPr>
              <w:autoSpaceDN w:val="0"/>
              <w:autoSpaceDE w:val="0"/>
              <w:widowControl/>
              <w:spacing w:line="210" w:lineRule="exact" w:before="28" w:after="0"/>
              <w:ind w:left="0" w:right="968" w:firstLine="0"/>
              <w:jc w:val="right"/>
            </w:pPr>
            <w:r>
              <w:rPr>
                <w:rFonts w:ascii="宋体" w:hAnsi="宋体" w:eastAsia="宋体"/>
                <w:b w:val="0"/>
                <w:i w:val="0"/>
                <w:color w:val="000000"/>
                <w:sz w:val="21"/>
              </w:rPr>
              <w:t xml:space="preserve">施工组织不合理 </w:t>
            </w:r>
          </w:p>
        </w:tc>
      </w:tr>
      <w:tr>
        <w:trPr>
          <w:trHeight w:hRule="exact" w:val="280"/>
        </w:trPr>
        <w:tc>
          <w:tcPr>
            <w:tcW w:type="dxa" w:w="1056"/>
            <w:tcBorders/>
            <w:tcMar>
              <w:start w:w="0" w:type="dxa"/>
              <w:end w:w="0" w:type="dxa"/>
            </w:tcMar>
          </w:tcPr>
          <w:p>
            <w:pPr>
              <w:autoSpaceDN w:val="0"/>
              <w:autoSpaceDE w:val="0"/>
              <w:widowControl/>
              <w:spacing w:line="212" w:lineRule="exact" w:before="42" w:after="0"/>
              <w:ind w:left="0" w:right="368" w:firstLine="0"/>
              <w:jc w:val="right"/>
            </w:pPr>
            <w:r>
              <w:rPr>
                <w:rFonts w:ascii="宋体" w:hAnsi="宋体" w:eastAsia="宋体"/>
                <w:b w:val="0"/>
                <w:i w:val="0"/>
                <w:color w:val="000000"/>
                <w:sz w:val="21"/>
              </w:rPr>
              <w:t xml:space="preserve">2 </w:t>
            </w:r>
          </w:p>
        </w:tc>
        <w:tc>
          <w:tcPr>
            <w:tcW w:type="dxa" w:w="3616"/>
            <w:tcBorders/>
            <w:tcMar>
              <w:start w:w="0" w:type="dxa"/>
              <w:end w:w="0" w:type="dxa"/>
            </w:tcMar>
          </w:tcPr>
          <w:p>
            <w:pPr>
              <w:autoSpaceDN w:val="0"/>
              <w:autoSpaceDE w:val="0"/>
              <w:widowControl/>
              <w:spacing w:line="212" w:lineRule="exact" w:before="42" w:after="0"/>
              <w:ind w:left="862" w:right="0" w:firstLine="0"/>
              <w:jc w:val="left"/>
            </w:pPr>
            <w:r>
              <w:rPr>
                <w:rFonts w:ascii="宋体" w:hAnsi="宋体" w:eastAsia="宋体"/>
                <w:b w:val="0"/>
                <w:i w:val="0"/>
                <w:color w:val="000000"/>
                <w:sz w:val="21"/>
              </w:rPr>
              <w:t xml:space="preserve">安全技术交底不详细 </w:t>
            </w:r>
          </w:p>
        </w:tc>
        <w:tc>
          <w:tcPr>
            <w:tcW w:type="dxa" w:w="1000"/>
            <w:tcBorders/>
            <w:tcMar>
              <w:start w:w="0" w:type="dxa"/>
              <w:end w:w="0" w:type="dxa"/>
            </w:tcMar>
          </w:tcPr>
          <w:p>
            <w:pPr>
              <w:autoSpaceDN w:val="0"/>
              <w:autoSpaceDE w:val="0"/>
              <w:widowControl/>
              <w:spacing w:line="212" w:lineRule="exact" w:before="42" w:after="0"/>
              <w:ind w:left="0" w:right="290" w:firstLine="0"/>
              <w:jc w:val="right"/>
            </w:pPr>
            <w:r>
              <w:rPr>
                <w:rFonts w:ascii="宋体" w:hAnsi="宋体" w:eastAsia="宋体"/>
                <w:b w:val="0"/>
                <w:i w:val="0"/>
                <w:color w:val="000000"/>
                <w:sz w:val="21"/>
              </w:rPr>
              <w:t xml:space="preserve">16 </w:t>
            </w:r>
          </w:p>
        </w:tc>
        <w:tc>
          <w:tcPr>
            <w:tcW w:type="dxa" w:w="3616"/>
            <w:tcBorders/>
            <w:tcMar>
              <w:start w:w="0" w:type="dxa"/>
              <w:end w:w="0" w:type="dxa"/>
            </w:tcMar>
          </w:tcPr>
          <w:p>
            <w:pPr>
              <w:autoSpaceDN w:val="0"/>
              <w:autoSpaceDE w:val="0"/>
              <w:widowControl/>
              <w:spacing w:line="212" w:lineRule="exact" w:before="42" w:after="0"/>
              <w:ind w:left="0" w:right="862" w:firstLine="0"/>
              <w:jc w:val="right"/>
            </w:pPr>
            <w:r>
              <w:rPr>
                <w:rFonts w:ascii="宋体" w:hAnsi="宋体" w:eastAsia="宋体"/>
                <w:b w:val="0"/>
                <w:i w:val="0"/>
                <w:color w:val="000000"/>
                <w:sz w:val="21"/>
              </w:rPr>
              <w:t xml:space="preserve">混凝土浇筑不连续 </w:t>
            </w:r>
          </w:p>
        </w:tc>
      </w:tr>
      <w:tr>
        <w:trPr>
          <w:trHeight w:hRule="exact" w:val="260"/>
        </w:trPr>
        <w:tc>
          <w:tcPr>
            <w:tcW w:type="dxa" w:w="1056"/>
            <w:tcBorders/>
            <w:tcMar>
              <w:start w:w="0" w:type="dxa"/>
              <w:end w:w="0" w:type="dxa"/>
            </w:tcMar>
          </w:tcPr>
          <w:p>
            <w:pPr>
              <w:autoSpaceDN w:val="0"/>
              <w:autoSpaceDE w:val="0"/>
              <w:widowControl/>
              <w:spacing w:line="212" w:lineRule="exact" w:before="34" w:after="0"/>
              <w:ind w:left="0" w:right="368" w:firstLine="0"/>
              <w:jc w:val="right"/>
            </w:pPr>
            <w:r>
              <w:rPr>
                <w:rFonts w:ascii="宋体" w:hAnsi="宋体" w:eastAsia="宋体"/>
                <w:b w:val="0"/>
                <w:i w:val="0"/>
                <w:color w:val="000000"/>
                <w:sz w:val="21"/>
              </w:rPr>
              <w:t xml:space="preserve">3 </w:t>
            </w:r>
          </w:p>
        </w:tc>
        <w:tc>
          <w:tcPr>
            <w:tcW w:type="dxa" w:w="3616"/>
            <w:tcBorders/>
            <w:tcMar>
              <w:start w:w="0" w:type="dxa"/>
              <w:end w:w="0" w:type="dxa"/>
            </w:tcMar>
          </w:tcPr>
          <w:p>
            <w:pPr>
              <w:autoSpaceDN w:val="0"/>
              <w:autoSpaceDE w:val="0"/>
              <w:widowControl/>
              <w:spacing w:line="212" w:lineRule="exact" w:before="34" w:after="0"/>
              <w:ind w:left="0" w:right="1074" w:firstLine="0"/>
              <w:jc w:val="right"/>
            </w:pPr>
            <w:r>
              <w:rPr>
                <w:rFonts w:ascii="宋体" w:hAnsi="宋体" w:eastAsia="宋体"/>
                <w:b w:val="0"/>
                <w:i w:val="0"/>
                <w:color w:val="000000"/>
                <w:sz w:val="21"/>
              </w:rPr>
              <w:t xml:space="preserve">安全教育不足 </w:t>
            </w:r>
          </w:p>
        </w:tc>
        <w:tc>
          <w:tcPr>
            <w:tcW w:type="dxa" w:w="1000"/>
            <w:tcBorders/>
            <w:tcMar>
              <w:start w:w="0" w:type="dxa"/>
              <w:end w:w="0" w:type="dxa"/>
            </w:tcMar>
          </w:tcPr>
          <w:p>
            <w:pPr>
              <w:autoSpaceDN w:val="0"/>
              <w:autoSpaceDE w:val="0"/>
              <w:widowControl/>
              <w:spacing w:line="212" w:lineRule="exact" w:before="34" w:after="0"/>
              <w:ind w:left="0" w:right="290" w:firstLine="0"/>
              <w:jc w:val="right"/>
            </w:pPr>
            <w:r>
              <w:rPr>
                <w:rFonts w:ascii="宋体" w:hAnsi="宋体" w:eastAsia="宋体"/>
                <w:b w:val="0"/>
                <w:i w:val="0"/>
                <w:color w:val="000000"/>
                <w:sz w:val="21"/>
              </w:rPr>
              <w:t xml:space="preserve">17 </w:t>
            </w:r>
          </w:p>
        </w:tc>
        <w:tc>
          <w:tcPr>
            <w:tcW w:type="dxa" w:w="3616"/>
            <w:tcBorders/>
            <w:tcMar>
              <w:start w:w="0" w:type="dxa"/>
              <w:end w:w="0" w:type="dxa"/>
            </w:tcMar>
          </w:tcPr>
          <w:p>
            <w:pPr>
              <w:autoSpaceDN w:val="0"/>
              <w:autoSpaceDE w:val="0"/>
              <w:widowControl/>
              <w:spacing w:line="212" w:lineRule="exact" w:before="34" w:after="0"/>
              <w:ind w:left="0" w:right="1072" w:firstLine="0"/>
              <w:jc w:val="right"/>
            </w:pPr>
            <w:r>
              <w:rPr>
                <w:rFonts w:ascii="宋体" w:hAnsi="宋体" w:eastAsia="宋体"/>
                <w:b w:val="0"/>
                <w:i w:val="0"/>
                <w:color w:val="000000"/>
                <w:sz w:val="21"/>
              </w:rPr>
              <w:t xml:space="preserve">泵管输送不当 </w:t>
            </w:r>
          </w:p>
        </w:tc>
      </w:tr>
      <w:tr>
        <w:trPr>
          <w:trHeight w:hRule="exact" w:val="280"/>
        </w:trPr>
        <w:tc>
          <w:tcPr>
            <w:tcW w:type="dxa" w:w="1056"/>
            <w:tcBorders/>
            <w:tcMar>
              <w:start w:w="0" w:type="dxa"/>
              <w:end w:w="0" w:type="dxa"/>
            </w:tcMar>
          </w:tcPr>
          <w:p>
            <w:pPr>
              <w:autoSpaceDN w:val="0"/>
              <w:autoSpaceDE w:val="0"/>
              <w:widowControl/>
              <w:spacing w:line="210" w:lineRule="exact" w:before="48" w:after="0"/>
              <w:ind w:left="0" w:right="368" w:firstLine="0"/>
              <w:jc w:val="right"/>
            </w:pPr>
            <w:r>
              <w:rPr>
                <w:rFonts w:ascii="宋体" w:hAnsi="宋体" w:eastAsia="宋体"/>
                <w:b w:val="0"/>
                <w:i w:val="0"/>
                <w:color w:val="000000"/>
                <w:sz w:val="21"/>
              </w:rPr>
              <w:t xml:space="preserve">4 </w:t>
            </w:r>
          </w:p>
        </w:tc>
        <w:tc>
          <w:tcPr>
            <w:tcW w:type="dxa" w:w="3616"/>
            <w:tcBorders/>
            <w:tcMar>
              <w:start w:w="0" w:type="dxa"/>
              <w:end w:w="0" w:type="dxa"/>
            </w:tcMar>
          </w:tcPr>
          <w:p>
            <w:pPr>
              <w:autoSpaceDN w:val="0"/>
              <w:autoSpaceDE w:val="0"/>
              <w:widowControl/>
              <w:spacing w:line="210" w:lineRule="exact" w:before="48" w:after="0"/>
              <w:ind w:left="0" w:right="968" w:firstLine="0"/>
              <w:jc w:val="right"/>
            </w:pPr>
            <w:r>
              <w:rPr>
                <w:rFonts w:ascii="宋体" w:hAnsi="宋体" w:eastAsia="宋体"/>
                <w:b w:val="0"/>
                <w:i w:val="0"/>
                <w:color w:val="000000"/>
                <w:sz w:val="21"/>
              </w:rPr>
              <w:t xml:space="preserve">工人安全意识差 </w:t>
            </w:r>
          </w:p>
        </w:tc>
        <w:tc>
          <w:tcPr>
            <w:tcW w:type="dxa" w:w="1000"/>
            <w:tcBorders/>
            <w:tcMar>
              <w:start w:w="0" w:type="dxa"/>
              <w:end w:w="0" w:type="dxa"/>
            </w:tcMar>
          </w:tcPr>
          <w:p>
            <w:pPr>
              <w:autoSpaceDN w:val="0"/>
              <w:autoSpaceDE w:val="0"/>
              <w:widowControl/>
              <w:spacing w:line="210" w:lineRule="exact" w:before="48" w:after="0"/>
              <w:ind w:left="0" w:right="290" w:firstLine="0"/>
              <w:jc w:val="right"/>
            </w:pPr>
            <w:r>
              <w:rPr>
                <w:rFonts w:ascii="宋体" w:hAnsi="宋体" w:eastAsia="宋体"/>
                <w:b w:val="0"/>
                <w:i w:val="0"/>
                <w:color w:val="000000"/>
                <w:sz w:val="21"/>
              </w:rPr>
              <w:t xml:space="preserve">18 </w:t>
            </w:r>
          </w:p>
        </w:tc>
        <w:tc>
          <w:tcPr>
            <w:tcW w:type="dxa" w:w="3616"/>
            <w:tcBorders/>
            <w:tcMar>
              <w:start w:w="0" w:type="dxa"/>
              <w:end w:w="0" w:type="dxa"/>
            </w:tcMar>
          </w:tcPr>
          <w:p>
            <w:pPr>
              <w:autoSpaceDN w:val="0"/>
              <w:autoSpaceDE w:val="0"/>
              <w:widowControl/>
              <w:spacing w:line="210" w:lineRule="exact" w:before="48" w:after="0"/>
              <w:ind w:left="0" w:right="862" w:firstLine="0"/>
              <w:jc w:val="right"/>
            </w:pPr>
            <w:r>
              <w:rPr>
                <w:rFonts w:ascii="宋体" w:hAnsi="宋体" w:eastAsia="宋体"/>
                <w:b w:val="0"/>
                <w:i w:val="0"/>
                <w:color w:val="000000"/>
                <w:sz w:val="21"/>
              </w:rPr>
              <w:t xml:space="preserve">作业环境高温高湿 </w:t>
            </w:r>
          </w:p>
        </w:tc>
      </w:tr>
      <w:tr>
        <w:trPr>
          <w:trHeight w:hRule="exact" w:val="280"/>
        </w:trPr>
        <w:tc>
          <w:tcPr>
            <w:tcW w:type="dxa" w:w="1056"/>
            <w:tcBorders/>
            <w:tcMar>
              <w:start w:w="0" w:type="dxa"/>
              <w:end w:w="0" w:type="dxa"/>
            </w:tcMar>
          </w:tcPr>
          <w:p>
            <w:pPr>
              <w:autoSpaceDN w:val="0"/>
              <w:autoSpaceDE w:val="0"/>
              <w:widowControl/>
              <w:spacing w:line="212" w:lineRule="exact" w:before="38" w:after="0"/>
              <w:ind w:left="0" w:right="368" w:firstLine="0"/>
              <w:jc w:val="right"/>
            </w:pPr>
            <w:r>
              <w:rPr>
                <w:rFonts w:ascii="宋体" w:hAnsi="宋体" w:eastAsia="宋体"/>
                <w:b w:val="0"/>
                <w:i w:val="0"/>
                <w:color w:val="000000"/>
                <w:sz w:val="21"/>
              </w:rPr>
              <w:t xml:space="preserve">5 </w:t>
            </w:r>
          </w:p>
        </w:tc>
        <w:tc>
          <w:tcPr>
            <w:tcW w:type="dxa" w:w="3616"/>
            <w:tcBorders/>
            <w:tcMar>
              <w:start w:w="0" w:type="dxa"/>
              <w:end w:w="0" w:type="dxa"/>
            </w:tcMar>
          </w:tcPr>
          <w:p>
            <w:pPr>
              <w:autoSpaceDN w:val="0"/>
              <w:autoSpaceDE w:val="0"/>
              <w:widowControl/>
              <w:spacing w:line="212" w:lineRule="exact" w:before="38" w:after="0"/>
              <w:ind w:left="862" w:right="0" w:firstLine="0"/>
              <w:jc w:val="left"/>
            </w:pPr>
            <w:r>
              <w:rPr>
                <w:rFonts w:ascii="宋体" w:hAnsi="宋体" w:eastAsia="宋体"/>
                <w:b w:val="0"/>
                <w:i w:val="0"/>
                <w:color w:val="000000"/>
                <w:sz w:val="21"/>
              </w:rPr>
              <w:t xml:space="preserve">现场安全管理不到位 </w:t>
            </w:r>
          </w:p>
        </w:tc>
        <w:tc>
          <w:tcPr>
            <w:tcW w:type="dxa" w:w="1000"/>
            <w:tcBorders/>
            <w:tcMar>
              <w:start w:w="0" w:type="dxa"/>
              <w:end w:w="0" w:type="dxa"/>
            </w:tcMar>
          </w:tcPr>
          <w:p>
            <w:pPr>
              <w:autoSpaceDN w:val="0"/>
              <w:autoSpaceDE w:val="0"/>
              <w:widowControl/>
              <w:spacing w:line="212" w:lineRule="exact" w:before="38" w:after="0"/>
              <w:ind w:left="0" w:right="290" w:firstLine="0"/>
              <w:jc w:val="right"/>
            </w:pPr>
            <w:r>
              <w:rPr>
                <w:rFonts w:ascii="宋体" w:hAnsi="宋体" w:eastAsia="宋体"/>
                <w:b w:val="0"/>
                <w:i w:val="0"/>
                <w:color w:val="000000"/>
                <w:sz w:val="21"/>
              </w:rPr>
              <w:t xml:space="preserve">19 </w:t>
            </w:r>
          </w:p>
        </w:tc>
        <w:tc>
          <w:tcPr>
            <w:tcW w:type="dxa" w:w="3616"/>
            <w:tcBorders/>
            <w:tcMar>
              <w:start w:w="0" w:type="dxa"/>
              <w:end w:w="0" w:type="dxa"/>
            </w:tcMar>
          </w:tcPr>
          <w:p>
            <w:pPr>
              <w:autoSpaceDN w:val="0"/>
              <w:autoSpaceDE w:val="0"/>
              <w:widowControl/>
              <w:spacing w:line="212" w:lineRule="exact" w:before="38" w:after="0"/>
              <w:ind w:left="862" w:right="0" w:firstLine="0"/>
              <w:jc w:val="left"/>
            </w:pPr>
            <w:r>
              <w:rPr>
                <w:rFonts w:ascii="宋体" w:hAnsi="宋体" w:eastAsia="宋体"/>
                <w:b w:val="0"/>
                <w:i w:val="0"/>
                <w:color w:val="000000"/>
                <w:sz w:val="21"/>
              </w:rPr>
              <w:t xml:space="preserve">作业空气质量不合格 </w:t>
            </w:r>
          </w:p>
        </w:tc>
      </w:tr>
      <w:tr>
        <w:trPr>
          <w:trHeight w:hRule="exact" w:val="260"/>
        </w:trPr>
        <w:tc>
          <w:tcPr>
            <w:tcW w:type="dxa" w:w="1056"/>
            <w:tcBorders/>
            <w:tcMar>
              <w:start w:w="0" w:type="dxa"/>
              <w:end w:w="0" w:type="dxa"/>
            </w:tcMar>
          </w:tcPr>
          <w:p>
            <w:pPr>
              <w:autoSpaceDN w:val="0"/>
              <w:autoSpaceDE w:val="0"/>
              <w:widowControl/>
              <w:spacing w:line="212" w:lineRule="exact" w:before="32" w:after="0"/>
              <w:ind w:left="0" w:right="368" w:firstLine="0"/>
              <w:jc w:val="right"/>
            </w:pPr>
            <w:r>
              <w:rPr>
                <w:rFonts w:ascii="宋体" w:hAnsi="宋体" w:eastAsia="宋体"/>
                <w:b w:val="0"/>
                <w:i w:val="0"/>
                <w:color w:val="000000"/>
                <w:sz w:val="21"/>
              </w:rPr>
              <w:t xml:space="preserve">6 </w:t>
            </w:r>
          </w:p>
        </w:tc>
        <w:tc>
          <w:tcPr>
            <w:tcW w:type="dxa" w:w="3616"/>
            <w:tcBorders/>
            <w:tcMar>
              <w:start w:w="0" w:type="dxa"/>
              <w:end w:w="0" w:type="dxa"/>
            </w:tcMar>
          </w:tcPr>
          <w:p>
            <w:pPr>
              <w:autoSpaceDN w:val="0"/>
              <w:autoSpaceDE w:val="0"/>
              <w:widowControl/>
              <w:spacing w:line="212" w:lineRule="exact" w:before="32" w:after="0"/>
              <w:ind w:left="0" w:right="1074" w:firstLine="0"/>
              <w:jc w:val="right"/>
            </w:pPr>
            <w:r>
              <w:rPr>
                <w:rFonts w:ascii="宋体" w:hAnsi="宋体" w:eastAsia="宋体"/>
                <w:b w:val="0"/>
                <w:i w:val="0"/>
                <w:color w:val="000000"/>
                <w:sz w:val="21"/>
              </w:rPr>
              <w:t xml:space="preserve">人员违规操作 </w:t>
            </w:r>
          </w:p>
        </w:tc>
        <w:tc>
          <w:tcPr>
            <w:tcW w:type="dxa" w:w="1000"/>
            <w:tcBorders/>
            <w:tcMar>
              <w:start w:w="0" w:type="dxa"/>
              <w:end w:w="0" w:type="dxa"/>
            </w:tcMar>
          </w:tcPr>
          <w:p>
            <w:pPr>
              <w:autoSpaceDN w:val="0"/>
              <w:autoSpaceDE w:val="0"/>
              <w:widowControl/>
              <w:spacing w:line="212" w:lineRule="exact" w:before="32" w:after="0"/>
              <w:ind w:left="0" w:right="290" w:firstLine="0"/>
              <w:jc w:val="right"/>
            </w:pPr>
            <w:r>
              <w:rPr>
                <w:rFonts w:ascii="宋体" w:hAnsi="宋体" w:eastAsia="宋体"/>
                <w:b w:val="0"/>
                <w:i w:val="0"/>
                <w:color w:val="000000"/>
                <w:sz w:val="21"/>
              </w:rPr>
              <w:t xml:space="preserve">20 </w:t>
            </w:r>
          </w:p>
        </w:tc>
        <w:tc>
          <w:tcPr>
            <w:tcW w:type="dxa" w:w="3616"/>
            <w:tcBorders/>
            <w:tcMar>
              <w:start w:w="0" w:type="dxa"/>
              <w:end w:w="0" w:type="dxa"/>
            </w:tcMar>
          </w:tcPr>
          <w:p>
            <w:pPr>
              <w:autoSpaceDN w:val="0"/>
              <w:autoSpaceDE w:val="0"/>
              <w:widowControl/>
              <w:spacing w:line="212" w:lineRule="exact" w:before="32" w:after="0"/>
              <w:ind w:left="0" w:right="862" w:firstLine="0"/>
              <w:jc w:val="right"/>
            </w:pPr>
            <w:r>
              <w:rPr>
                <w:rFonts w:ascii="宋体" w:hAnsi="宋体" w:eastAsia="宋体"/>
                <w:b w:val="0"/>
                <w:i w:val="0"/>
                <w:color w:val="000000"/>
                <w:sz w:val="21"/>
              </w:rPr>
              <w:t xml:space="preserve">供电线路破损漏电 </w:t>
            </w:r>
          </w:p>
        </w:tc>
      </w:tr>
      <w:tr>
        <w:trPr>
          <w:trHeight w:hRule="exact" w:val="280"/>
        </w:trPr>
        <w:tc>
          <w:tcPr>
            <w:tcW w:type="dxa" w:w="1056"/>
            <w:tcBorders/>
            <w:tcMar>
              <w:start w:w="0" w:type="dxa"/>
              <w:end w:w="0" w:type="dxa"/>
            </w:tcMar>
          </w:tcPr>
          <w:p>
            <w:pPr>
              <w:autoSpaceDN w:val="0"/>
              <w:autoSpaceDE w:val="0"/>
              <w:widowControl/>
              <w:spacing w:line="212" w:lineRule="exact" w:before="44" w:after="0"/>
              <w:ind w:left="0" w:right="368" w:firstLine="0"/>
              <w:jc w:val="right"/>
            </w:pPr>
            <w:r>
              <w:rPr>
                <w:rFonts w:ascii="宋体" w:hAnsi="宋体" w:eastAsia="宋体"/>
                <w:b w:val="0"/>
                <w:i w:val="0"/>
                <w:color w:val="000000"/>
                <w:sz w:val="21"/>
              </w:rPr>
              <w:t xml:space="preserve">7 </w:t>
            </w:r>
          </w:p>
        </w:tc>
        <w:tc>
          <w:tcPr>
            <w:tcW w:type="dxa" w:w="3616"/>
            <w:tcBorders/>
            <w:tcMar>
              <w:start w:w="0" w:type="dxa"/>
              <w:end w:w="0" w:type="dxa"/>
            </w:tcMar>
          </w:tcPr>
          <w:p>
            <w:pPr>
              <w:autoSpaceDN w:val="0"/>
              <w:autoSpaceDE w:val="0"/>
              <w:widowControl/>
              <w:spacing w:line="212" w:lineRule="exact" w:before="44" w:after="0"/>
              <w:ind w:left="0" w:right="862" w:firstLine="0"/>
              <w:jc w:val="right"/>
            </w:pPr>
            <w:r>
              <w:rPr>
                <w:rFonts w:ascii="宋体" w:hAnsi="宋体" w:eastAsia="宋体"/>
                <w:b w:val="0"/>
                <w:i w:val="0"/>
                <w:color w:val="000000"/>
                <w:sz w:val="21"/>
              </w:rPr>
              <w:t xml:space="preserve">工人专业素质不够 </w:t>
            </w:r>
          </w:p>
        </w:tc>
        <w:tc>
          <w:tcPr>
            <w:tcW w:type="dxa" w:w="1000"/>
            <w:tcBorders/>
            <w:tcMar>
              <w:start w:w="0" w:type="dxa"/>
              <w:end w:w="0" w:type="dxa"/>
            </w:tcMar>
          </w:tcPr>
          <w:p>
            <w:pPr>
              <w:autoSpaceDN w:val="0"/>
              <w:autoSpaceDE w:val="0"/>
              <w:widowControl/>
              <w:spacing w:line="212" w:lineRule="exact" w:before="44" w:after="0"/>
              <w:ind w:left="0" w:right="290" w:firstLine="0"/>
              <w:jc w:val="right"/>
            </w:pPr>
            <w:r>
              <w:rPr>
                <w:rFonts w:ascii="宋体" w:hAnsi="宋体" w:eastAsia="宋体"/>
                <w:b w:val="0"/>
                <w:i w:val="0"/>
                <w:color w:val="000000"/>
                <w:sz w:val="21"/>
              </w:rPr>
              <w:t xml:space="preserve">21 </w:t>
            </w:r>
          </w:p>
        </w:tc>
        <w:tc>
          <w:tcPr>
            <w:tcW w:type="dxa" w:w="3616"/>
            <w:tcBorders/>
            <w:tcMar>
              <w:start w:w="0" w:type="dxa"/>
              <w:end w:w="0" w:type="dxa"/>
            </w:tcMar>
          </w:tcPr>
          <w:p>
            <w:pPr>
              <w:autoSpaceDN w:val="0"/>
              <w:autoSpaceDE w:val="0"/>
              <w:widowControl/>
              <w:spacing w:line="212" w:lineRule="exact" w:before="44" w:after="0"/>
              <w:ind w:left="0" w:right="862" w:firstLine="0"/>
              <w:jc w:val="right"/>
            </w:pPr>
            <w:r>
              <w:rPr>
                <w:rFonts w:ascii="宋体" w:hAnsi="宋体" w:eastAsia="宋体"/>
                <w:b w:val="0"/>
                <w:i w:val="0"/>
                <w:color w:val="000000"/>
                <w:sz w:val="21"/>
              </w:rPr>
              <w:t xml:space="preserve">混凝土养护不到位 </w:t>
            </w:r>
          </w:p>
        </w:tc>
      </w:tr>
      <w:tr>
        <w:trPr>
          <w:trHeight w:hRule="exact" w:val="280"/>
        </w:trPr>
        <w:tc>
          <w:tcPr>
            <w:tcW w:type="dxa" w:w="1056"/>
            <w:tcBorders/>
            <w:tcMar>
              <w:start w:w="0" w:type="dxa"/>
              <w:end w:w="0" w:type="dxa"/>
            </w:tcMar>
          </w:tcPr>
          <w:p>
            <w:pPr>
              <w:autoSpaceDN w:val="0"/>
              <w:autoSpaceDE w:val="0"/>
              <w:widowControl/>
              <w:spacing w:line="212" w:lineRule="exact" w:before="38" w:after="0"/>
              <w:ind w:left="0" w:right="368" w:firstLine="0"/>
              <w:jc w:val="right"/>
            </w:pPr>
            <w:r>
              <w:rPr>
                <w:rFonts w:ascii="宋体" w:hAnsi="宋体" w:eastAsia="宋体"/>
                <w:b w:val="0"/>
                <w:i w:val="0"/>
                <w:color w:val="000000"/>
                <w:sz w:val="21"/>
              </w:rPr>
              <w:t xml:space="preserve">8 </w:t>
            </w:r>
          </w:p>
        </w:tc>
        <w:tc>
          <w:tcPr>
            <w:tcW w:type="dxa" w:w="3616"/>
            <w:tcBorders/>
            <w:tcMar>
              <w:start w:w="0" w:type="dxa"/>
              <w:end w:w="0" w:type="dxa"/>
            </w:tcMar>
          </w:tcPr>
          <w:p>
            <w:pPr>
              <w:autoSpaceDN w:val="0"/>
              <w:autoSpaceDE w:val="0"/>
              <w:widowControl/>
              <w:spacing w:line="212" w:lineRule="exact" w:before="38" w:after="0"/>
              <w:ind w:left="0" w:right="862" w:firstLine="0"/>
              <w:jc w:val="right"/>
            </w:pPr>
            <w:r>
              <w:rPr>
                <w:rFonts w:ascii="宋体" w:hAnsi="宋体" w:eastAsia="宋体"/>
                <w:b w:val="0"/>
                <w:i w:val="0"/>
                <w:color w:val="000000"/>
                <w:sz w:val="21"/>
              </w:rPr>
              <w:t xml:space="preserve">作业环境光线不足 </w:t>
            </w:r>
          </w:p>
        </w:tc>
        <w:tc>
          <w:tcPr>
            <w:tcW w:type="dxa" w:w="1000"/>
            <w:tcBorders/>
            <w:tcMar>
              <w:start w:w="0" w:type="dxa"/>
              <w:end w:w="0" w:type="dxa"/>
            </w:tcMar>
          </w:tcPr>
          <w:p>
            <w:pPr>
              <w:autoSpaceDN w:val="0"/>
              <w:autoSpaceDE w:val="0"/>
              <w:widowControl/>
              <w:spacing w:line="212" w:lineRule="exact" w:before="38" w:after="0"/>
              <w:ind w:left="0" w:right="290" w:firstLine="0"/>
              <w:jc w:val="right"/>
            </w:pPr>
            <w:r>
              <w:rPr>
                <w:rFonts w:ascii="宋体" w:hAnsi="宋体" w:eastAsia="宋体"/>
                <w:b w:val="0"/>
                <w:i w:val="0"/>
                <w:color w:val="000000"/>
                <w:sz w:val="21"/>
              </w:rPr>
              <w:t xml:space="preserve">22 </w:t>
            </w:r>
          </w:p>
        </w:tc>
        <w:tc>
          <w:tcPr>
            <w:tcW w:type="dxa" w:w="3616"/>
            <w:tcBorders/>
            <w:tcMar>
              <w:start w:w="0" w:type="dxa"/>
              <w:end w:w="0" w:type="dxa"/>
            </w:tcMar>
          </w:tcPr>
          <w:p>
            <w:pPr>
              <w:autoSpaceDN w:val="0"/>
              <w:autoSpaceDE w:val="0"/>
              <w:widowControl/>
              <w:spacing w:line="212" w:lineRule="exact" w:before="38" w:after="0"/>
              <w:ind w:left="0" w:right="968" w:firstLine="0"/>
              <w:jc w:val="right"/>
            </w:pPr>
            <w:r>
              <w:rPr>
                <w:rFonts w:ascii="宋体" w:hAnsi="宋体" w:eastAsia="宋体"/>
                <w:b w:val="0"/>
                <w:i w:val="0"/>
                <w:color w:val="000000"/>
                <w:sz w:val="21"/>
              </w:rPr>
              <w:t xml:space="preserve">材料运输不及时 </w:t>
            </w:r>
          </w:p>
        </w:tc>
      </w:tr>
      <w:tr>
        <w:trPr>
          <w:trHeight w:hRule="exact" w:val="260"/>
        </w:trPr>
        <w:tc>
          <w:tcPr>
            <w:tcW w:type="dxa" w:w="1056"/>
            <w:tcBorders/>
            <w:tcMar>
              <w:start w:w="0" w:type="dxa"/>
              <w:end w:w="0" w:type="dxa"/>
            </w:tcMar>
          </w:tcPr>
          <w:p>
            <w:pPr>
              <w:autoSpaceDN w:val="0"/>
              <w:autoSpaceDE w:val="0"/>
              <w:widowControl/>
              <w:spacing w:line="210" w:lineRule="exact" w:before="30" w:after="0"/>
              <w:ind w:left="0" w:right="368" w:firstLine="0"/>
              <w:jc w:val="right"/>
            </w:pPr>
            <w:r>
              <w:rPr>
                <w:rFonts w:ascii="宋体" w:hAnsi="宋体" w:eastAsia="宋体"/>
                <w:b w:val="0"/>
                <w:i w:val="0"/>
                <w:color w:val="000000"/>
                <w:sz w:val="21"/>
              </w:rPr>
              <w:t xml:space="preserve">9 </w:t>
            </w:r>
          </w:p>
        </w:tc>
        <w:tc>
          <w:tcPr>
            <w:tcW w:type="dxa" w:w="3616"/>
            <w:tcBorders/>
            <w:tcMar>
              <w:start w:w="0" w:type="dxa"/>
              <w:end w:w="0" w:type="dxa"/>
            </w:tcMar>
          </w:tcPr>
          <w:p>
            <w:pPr>
              <w:autoSpaceDN w:val="0"/>
              <w:autoSpaceDE w:val="0"/>
              <w:widowControl/>
              <w:spacing w:line="210" w:lineRule="exact" w:before="30" w:after="0"/>
              <w:ind w:left="756" w:right="0" w:firstLine="0"/>
              <w:jc w:val="left"/>
            </w:pPr>
            <w:r>
              <w:rPr>
                <w:rFonts w:ascii="宋体" w:hAnsi="宋体" w:eastAsia="宋体"/>
                <w:b w:val="0"/>
                <w:i w:val="0"/>
                <w:color w:val="000000"/>
                <w:sz w:val="21"/>
              </w:rPr>
              <w:t xml:space="preserve">台车进出场检查不到位 </w:t>
            </w:r>
          </w:p>
        </w:tc>
        <w:tc>
          <w:tcPr>
            <w:tcW w:type="dxa" w:w="1000"/>
            <w:tcBorders/>
            <w:tcMar>
              <w:start w:w="0" w:type="dxa"/>
              <w:end w:w="0" w:type="dxa"/>
            </w:tcMar>
          </w:tcPr>
          <w:p>
            <w:pPr>
              <w:autoSpaceDN w:val="0"/>
              <w:autoSpaceDE w:val="0"/>
              <w:widowControl/>
              <w:spacing w:line="210" w:lineRule="exact" w:before="30" w:after="0"/>
              <w:ind w:left="0" w:right="290" w:firstLine="0"/>
              <w:jc w:val="right"/>
            </w:pPr>
            <w:r>
              <w:rPr>
                <w:rFonts w:ascii="宋体" w:hAnsi="宋体" w:eastAsia="宋体"/>
                <w:b w:val="0"/>
                <w:i w:val="0"/>
                <w:color w:val="000000"/>
                <w:sz w:val="21"/>
              </w:rPr>
              <w:t xml:space="preserve">23 </w:t>
            </w:r>
          </w:p>
        </w:tc>
        <w:tc>
          <w:tcPr>
            <w:tcW w:type="dxa" w:w="3616"/>
            <w:tcBorders/>
            <w:tcMar>
              <w:start w:w="0" w:type="dxa"/>
              <w:end w:w="0" w:type="dxa"/>
            </w:tcMar>
          </w:tcPr>
          <w:p>
            <w:pPr>
              <w:autoSpaceDN w:val="0"/>
              <w:autoSpaceDE w:val="0"/>
              <w:widowControl/>
              <w:spacing w:line="210" w:lineRule="exact" w:before="30" w:after="0"/>
              <w:ind w:left="0" w:right="968" w:firstLine="0"/>
              <w:jc w:val="right"/>
            </w:pPr>
            <w:r>
              <w:rPr>
                <w:rFonts w:ascii="宋体" w:hAnsi="宋体" w:eastAsia="宋体"/>
                <w:b w:val="0"/>
                <w:i w:val="0"/>
                <w:color w:val="000000"/>
                <w:sz w:val="21"/>
              </w:rPr>
              <w:t xml:space="preserve">人员配备不合理 </w:t>
            </w:r>
          </w:p>
        </w:tc>
      </w:tr>
      <w:tr>
        <w:trPr>
          <w:trHeight w:hRule="exact" w:val="280"/>
        </w:trPr>
        <w:tc>
          <w:tcPr>
            <w:tcW w:type="dxa" w:w="1056"/>
            <w:tcBorders/>
            <w:tcMar>
              <w:start w:w="0" w:type="dxa"/>
              <w:end w:w="0" w:type="dxa"/>
            </w:tcMar>
          </w:tcPr>
          <w:p>
            <w:pPr>
              <w:autoSpaceDN w:val="0"/>
              <w:autoSpaceDE w:val="0"/>
              <w:widowControl/>
              <w:spacing w:line="212" w:lineRule="exact" w:before="42" w:after="0"/>
              <w:ind w:left="0" w:right="316" w:firstLine="0"/>
              <w:jc w:val="right"/>
            </w:pPr>
            <w:r>
              <w:rPr>
                <w:rFonts w:ascii="宋体" w:hAnsi="宋体" w:eastAsia="宋体"/>
                <w:b w:val="0"/>
                <w:i w:val="0"/>
                <w:color w:val="000000"/>
                <w:sz w:val="21"/>
              </w:rPr>
              <w:t xml:space="preserve">10 </w:t>
            </w:r>
          </w:p>
        </w:tc>
        <w:tc>
          <w:tcPr>
            <w:tcW w:type="dxa" w:w="3616"/>
            <w:tcBorders/>
            <w:tcMar>
              <w:start w:w="0" w:type="dxa"/>
              <w:end w:w="0" w:type="dxa"/>
            </w:tcMar>
          </w:tcPr>
          <w:p>
            <w:pPr>
              <w:autoSpaceDN w:val="0"/>
              <w:autoSpaceDE w:val="0"/>
              <w:widowControl/>
              <w:spacing w:line="212" w:lineRule="exact" w:before="42" w:after="0"/>
              <w:ind w:left="756" w:right="0" w:firstLine="0"/>
              <w:jc w:val="left"/>
            </w:pPr>
            <w:r>
              <w:rPr>
                <w:rFonts w:ascii="宋体" w:hAnsi="宋体" w:eastAsia="宋体"/>
                <w:b w:val="0"/>
                <w:i w:val="0"/>
                <w:color w:val="000000"/>
                <w:sz w:val="21"/>
              </w:rPr>
              <w:t xml:space="preserve">设备警示及防护不到位 </w:t>
            </w:r>
          </w:p>
        </w:tc>
        <w:tc>
          <w:tcPr>
            <w:tcW w:type="dxa" w:w="1000"/>
            <w:tcBorders/>
            <w:tcMar>
              <w:start w:w="0" w:type="dxa"/>
              <w:end w:w="0" w:type="dxa"/>
            </w:tcMar>
          </w:tcPr>
          <w:p>
            <w:pPr>
              <w:autoSpaceDN w:val="0"/>
              <w:autoSpaceDE w:val="0"/>
              <w:widowControl/>
              <w:spacing w:line="212" w:lineRule="exact" w:before="42" w:after="0"/>
              <w:ind w:left="0" w:right="290" w:firstLine="0"/>
              <w:jc w:val="right"/>
            </w:pPr>
            <w:r>
              <w:rPr>
                <w:rFonts w:ascii="宋体" w:hAnsi="宋体" w:eastAsia="宋体"/>
                <w:b w:val="0"/>
                <w:i w:val="0"/>
                <w:color w:val="000000"/>
                <w:sz w:val="21"/>
              </w:rPr>
              <w:t xml:space="preserve">24 </w:t>
            </w:r>
          </w:p>
        </w:tc>
        <w:tc>
          <w:tcPr>
            <w:tcW w:type="dxa" w:w="3616"/>
            <w:tcBorders/>
            <w:tcMar>
              <w:start w:w="0" w:type="dxa"/>
              <w:end w:w="0" w:type="dxa"/>
            </w:tcMar>
          </w:tcPr>
          <w:p>
            <w:pPr>
              <w:autoSpaceDN w:val="0"/>
              <w:autoSpaceDE w:val="0"/>
              <w:widowControl/>
              <w:spacing w:line="212" w:lineRule="exact" w:before="42" w:after="0"/>
              <w:ind w:left="862" w:right="0" w:firstLine="0"/>
              <w:jc w:val="left"/>
            </w:pPr>
            <w:r>
              <w:rPr>
                <w:rFonts w:ascii="宋体" w:hAnsi="宋体" w:eastAsia="宋体"/>
                <w:b w:val="0"/>
                <w:i w:val="0"/>
                <w:color w:val="000000"/>
                <w:sz w:val="21"/>
              </w:rPr>
              <w:t xml:space="preserve">混凝土模板支架疏松 </w:t>
            </w:r>
          </w:p>
        </w:tc>
      </w:tr>
      <w:tr>
        <w:trPr>
          <w:trHeight w:hRule="exact" w:val="260"/>
        </w:trPr>
        <w:tc>
          <w:tcPr>
            <w:tcW w:type="dxa" w:w="1056"/>
            <w:tcBorders/>
            <w:tcMar>
              <w:start w:w="0" w:type="dxa"/>
              <w:end w:w="0" w:type="dxa"/>
            </w:tcMar>
          </w:tcPr>
          <w:p>
            <w:pPr>
              <w:autoSpaceDN w:val="0"/>
              <w:autoSpaceDE w:val="0"/>
              <w:widowControl/>
              <w:spacing w:line="212" w:lineRule="exact" w:before="34" w:after="0"/>
              <w:ind w:left="0" w:right="316" w:firstLine="0"/>
              <w:jc w:val="right"/>
            </w:pPr>
            <w:r>
              <w:rPr>
                <w:rFonts w:ascii="宋体" w:hAnsi="宋体" w:eastAsia="宋体"/>
                <w:b w:val="0"/>
                <w:i w:val="0"/>
                <w:color w:val="000000"/>
                <w:sz w:val="21"/>
              </w:rPr>
              <w:t xml:space="preserve">11 </w:t>
            </w:r>
          </w:p>
        </w:tc>
        <w:tc>
          <w:tcPr>
            <w:tcW w:type="dxa" w:w="3616"/>
            <w:tcBorders/>
            <w:tcMar>
              <w:start w:w="0" w:type="dxa"/>
              <w:end w:w="0" w:type="dxa"/>
            </w:tcMar>
          </w:tcPr>
          <w:p>
            <w:pPr>
              <w:autoSpaceDN w:val="0"/>
              <w:autoSpaceDE w:val="0"/>
              <w:widowControl/>
              <w:spacing w:line="212" w:lineRule="exact" w:before="34" w:after="0"/>
              <w:ind w:left="756" w:right="0" w:firstLine="0"/>
              <w:jc w:val="left"/>
            </w:pPr>
            <w:r>
              <w:rPr>
                <w:rFonts w:ascii="宋体" w:hAnsi="宋体" w:eastAsia="宋体"/>
                <w:b w:val="0"/>
                <w:i w:val="0"/>
                <w:color w:val="000000"/>
                <w:sz w:val="21"/>
              </w:rPr>
              <w:t xml:space="preserve">设备未进行维护和保养 </w:t>
            </w:r>
          </w:p>
        </w:tc>
        <w:tc>
          <w:tcPr>
            <w:tcW w:type="dxa" w:w="1000"/>
            <w:tcBorders/>
            <w:tcMar>
              <w:start w:w="0" w:type="dxa"/>
              <w:end w:w="0" w:type="dxa"/>
            </w:tcMar>
          </w:tcPr>
          <w:p>
            <w:pPr>
              <w:autoSpaceDN w:val="0"/>
              <w:autoSpaceDE w:val="0"/>
              <w:widowControl/>
              <w:spacing w:line="212" w:lineRule="exact" w:before="34" w:after="0"/>
              <w:ind w:left="0" w:right="290" w:firstLine="0"/>
              <w:jc w:val="right"/>
            </w:pPr>
            <w:r>
              <w:rPr>
                <w:rFonts w:ascii="宋体" w:hAnsi="宋体" w:eastAsia="宋体"/>
                <w:b w:val="0"/>
                <w:i w:val="0"/>
                <w:color w:val="000000"/>
                <w:sz w:val="21"/>
              </w:rPr>
              <w:t xml:space="preserve">25 </w:t>
            </w:r>
          </w:p>
        </w:tc>
        <w:tc>
          <w:tcPr>
            <w:tcW w:type="dxa" w:w="3616"/>
            <w:tcBorders/>
            <w:tcMar>
              <w:start w:w="0" w:type="dxa"/>
              <w:end w:w="0" w:type="dxa"/>
            </w:tcMar>
          </w:tcPr>
          <w:p>
            <w:pPr>
              <w:autoSpaceDN w:val="0"/>
              <w:autoSpaceDE w:val="0"/>
              <w:widowControl/>
              <w:spacing w:line="212" w:lineRule="exact" w:before="34" w:after="0"/>
              <w:ind w:left="0" w:right="1072" w:firstLine="0"/>
              <w:jc w:val="right"/>
            </w:pPr>
            <w:r>
              <w:rPr>
                <w:rFonts w:ascii="宋体" w:hAnsi="宋体" w:eastAsia="宋体"/>
                <w:b w:val="0"/>
                <w:i w:val="0"/>
                <w:color w:val="000000"/>
                <w:sz w:val="21"/>
              </w:rPr>
              <w:t xml:space="preserve">缺乏应急措施 </w:t>
            </w:r>
          </w:p>
        </w:tc>
      </w:tr>
      <w:tr>
        <w:trPr>
          <w:trHeight w:hRule="exact" w:val="280"/>
        </w:trPr>
        <w:tc>
          <w:tcPr>
            <w:tcW w:type="dxa" w:w="1056"/>
            <w:tcBorders/>
            <w:tcMar>
              <w:start w:w="0" w:type="dxa"/>
              <w:end w:w="0" w:type="dxa"/>
            </w:tcMar>
          </w:tcPr>
          <w:p>
            <w:pPr>
              <w:autoSpaceDN w:val="0"/>
              <w:autoSpaceDE w:val="0"/>
              <w:widowControl/>
              <w:spacing w:line="210" w:lineRule="exact" w:before="48" w:after="0"/>
              <w:ind w:left="0" w:right="316" w:firstLine="0"/>
              <w:jc w:val="right"/>
            </w:pPr>
            <w:r>
              <w:rPr>
                <w:rFonts w:ascii="宋体" w:hAnsi="宋体" w:eastAsia="宋体"/>
                <w:b w:val="0"/>
                <w:i w:val="0"/>
                <w:color w:val="000000"/>
                <w:sz w:val="21"/>
              </w:rPr>
              <w:t xml:space="preserve">12 </w:t>
            </w:r>
          </w:p>
        </w:tc>
        <w:tc>
          <w:tcPr>
            <w:tcW w:type="dxa" w:w="3616"/>
            <w:tcBorders/>
            <w:tcMar>
              <w:start w:w="0" w:type="dxa"/>
              <w:end w:w="0" w:type="dxa"/>
            </w:tcMar>
          </w:tcPr>
          <w:p>
            <w:pPr>
              <w:autoSpaceDN w:val="0"/>
              <w:autoSpaceDE w:val="0"/>
              <w:widowControl/>
              <w:spacing w:line="210" w:lineRule="exact" w:before="48" w:after="0"/>
              <w:ind w:left="0" w:right="862" w:firstLine="0"/>
              <w:jc w:val="right"/>
            </w:pPr>
            <w:r>
              <w:rPr>
                <w:rFonts w:ascii="宋体" w:hAnsi="宋体" w:eastAsia="宋体"/>
                <w:b w:val="0"/>
                <w:i w:val="0"/>
                <w:color w:val="000000"/>
                <w:sz w:val="21"/>
              </w:rPr>
              <w:t xml:space="preserve">作业环境噪音过大 </w:t>
            </w:r>
          </w:p>
        </w:tc>
        <w:tc>
          <w:tcPr>
            <w:tcW w:type="dxa" w:w="1000"/>
            <w:tcBorders/>
            <w:tcMar>
              <w:start w:w="0" w:type="dxa"/>
              <w:end w:w="0" w:type="dxa"/>
            </w:tcMar>
          </w:tcPr>
          <w:p>
            <w:pPr>
              <w:autoSpaceDN w:val="0"/>
              <w:autoSpaceDE w:val="0"/>
              <w:widowControl/>
              <w:spacing w:line="210" w:lineRule="exact" w:before="48" w:after="0"/>
              <w:ind w:left="0" w:right="290" w:firstLine="0"/>
              <w:jc w:val="right"/>
            </w:pPr>
            <w:r>
              <w:rPr>
                <w:rFonts w:ascii="宋体" w:hAnsi="宋体" w:eastAsia="宋体"/>
                <w:b w:val="0"/>
                <w:i w:val="0"/>
                <w:color w:val="000000"/>
                <w:sz w:val="21"/>
              </w:rPr>
              <w:t xml:space="preserve">26 </w:t>
            </w:r>
          </w:p>
        </w:tc>
        <w:tc>
          <w:tcPr>
            <w:tcW w:type="dxa" w:w="3616"/>
            <w:tcBorders/>
            <w:tcMar>
              <w:start w:w="0" w:type="dxa"/>
              <w:end w:w="0" w:type="dxa"/>
            </w:tcMar>
          </w:tcPr>
          <w:p>
            <w:pPr>
              <w:autoSpaceDN w:val="0"/>
              <w:autoSpaceDE w:val="0"/>
              <w:widowControl/>
              <w:spacing w:line="210" w:lineRule="exact" w:before="48" w:after="0"/>
              <w:ind w:left="442" w:right="0" w:firstLine="0"/>
              <w:jc w:val="left"/>
            </w:pPr>
            <w:r>
              <w:rPr>
                <w:rFonts w:ascii="宋体" w:hAnsi="宋体" w:eastAsia="宋体"/>
                <w:b w:val="0"/>
                <w:i w:val="0"/>
                <w:color w:val="000000"/>
                <w:sz w:val="21"/>
              </w:rPr>
              <w:t xml:space="preserve">台车未按安全要求装卸及使用 </w:t>
            </w:r>
          </w:p>
        </w:tc>
      </w:tr>
      <w:tr>
        <w:trPr>
          <w:trHeight w:hRule="exact" w:val="280"/>
        </w:trPr>
        <w:tc>
          <w:tcPr>
            <w:tcW w:type="dxa" w:w="1056"/>
            <w:tcBorders/>
            <w:tcMar>
              <w:start w:w="0" w:type="dxa"/>
              <w:end w:w="0" w:type="dxa"/>
            </w:tcMar>
          </w:tcPr>
          <w:p>
            <w:pPr>
              <w:autoSpaceDN w:val="0"/>
              <w:autoSpaceDE w:val="0"/>
              <w:widowControl/>
              <w:spacing w:line="212" w:lineRule="exact" w:before="38" w:after="0"/>
              <w:ind w:left="0" w:right="316" w:firstLine="0"/>
              <w:jc w:val="right"/>
            </w:pPr>
            <w:r>
              <w:rPr>
                <w:rFonts w:ascii="宋体" w:hAnsi="宋体" w:eastAsia="宋体"/>
                <w:b w:val="0"/>
                <w:i w:val="0"/>
                <w:color w:val="000000"/>
                <w:sz w:val="21"/>
              </w:rPr>
              <w:t xml:space="preserve">13 </w:t>
            </w:r>
          </w:p>
        </w:tc>
        <w:tc>
          <w:tcPr>
            <w:tcW w:type="dxa" w:w="3616"/>
            <w:tcBorders/>
            <w:tcMar>
              <w:start w:w="0" w:type="dxa"/>
              <w:end w:w="0" w:type="dxa"/>
            </w:tcMar>
          </w:tcPr>
          <w:p>
            <w:pPr>
              <w:autoSpaceDN w:val="0"/>
              <w:autoSpaceDE w:val="0"/>
              <w:widowControl/>
              <w:spacing w:line="212" w:lineRule="exact" w:before="38" w:after="0"/>
              <w:ind w:left="0" w:right="1074" w:firstLine="0"/>
              <w:jc w:val="right"/>
            </w:pPr>
            <w:r>
              <w:rPr>
                <w:rFonts w:ascii="宋体" w:hAnsi="宋体" w:eastAsia="宋体"/>
                <w:b w:val="0"/>
                <w:i w:val="0"/>
                <w:color w:val="000000"/>
                <w:sz w:val="21"/>
              </w:rPr>
              <w:t xml:space="preserve">作业空间狭小 </w:t>
            </w:r>
          </w:p>
        </w:tc>
        <w:tc>
          <w:tcPr>
            <w:tcW w:type="dxa" w:w="1000"/>
            <w:tcBorders/>
            <w:tcMar>
              <w:start w:w="0" w:type="dxa"/>
              <w:end w:w="0" w:type="dxa"/>
            </w:tcMar>
          </w:tcPr>
          <w:p>
            <w:pPr>
              <w:autoSpaceDN w:val="0"/>
              <w:autoSpaceDE w:val="0"/>
              <w:widowControl/>
              <w:spacing w:line="212" w:lineRule="exact" w:before="38" w:after="0"/>
              <w:ind w:left="0" w:right="290" w:firstLine="0"/>
              <w:jc w:val="right"/>
            </w:pPr>
            <w:r>
              <w:rPr>
                <w:rFonts w:ascii="宋体" w:hAnsi="宋体" w:eastAsia="宋体"/>
                <w:b w:val="0"/>
                <w:i w:val="0"/>
                <w:color w:val="000000"/>
                <w:sz w:val="21"/>
              </w:rPr>
              <w:t xml:space="preserve">27 </w:t>
            </w:r>
          </w:p>
        </w:tc>
        <w:tc>
          <w:tcPr>
            <w:tcW w:type="dxa" w:w="3616"/>
            <w:tcBorders/>
            <w:tcMar>
              <w:start w:w="0" w:type="dxa"/>
              <w:end w:w="0" w:type="dxa"/>
            </w:tcMar>
          </w:tcPr>
          <w:p>
            <w:pPr>
              <w:autoSpaceDN w:val="0"/>
              <w:autoSpaceDE w:val="0"/>
              <w:widowControl/>
              <w:spacing w:line="212" w:lineRule="exact" w:before="38" w:after="0"/>
              <w:ind w:left="862" w:right="0" w:firstLine="0"/>
              <w:jc w:val="left"/>
            </w:pPr>
            <w:r>
              <w:rPr>
                <w:rFonts w:ascii="宋体" w:hAnsi="宋体" w:eastAsia="宋体"/>
                <w:b w:val="0"/>
                <w:i w:val="0"/>
                <w:color w:val="000000"/>
                <w:sz w:val="21"/>
              </w:rPr>
              <w:t xml:space="preserve">混凝土坍落度不合理 </w:t>
            </w:r>
          </w:p>
        </w:tc>
      </w:tr>
      <w:tr>
        <w:trPr>
          <w:trHeight w:hRule="exact" w:val="278"/>
        </w:trPr>
        <w:tc>
          <w:tcPr>
            <w:tcW w:type="dxa" w:w="1056"/>
            <w:tcBorders>
              <w:bottom w:sz="4.0" w:val="single" w:color="#000000"/>
            </w:tcBorders>
            <w:tcMar>
              <w:start w:w="0" w:type="dxa"/>
              <w:end w:w="0" w:type="dxa"/>
            </w:tcMar>
          </w:tcPr>
          <w:p>
            <w:pPr>
              <w:autoSpaceDN w:val="0"/>
              <w:autoSpaceDE w:val="0"/>
              <w:widowControl/>
              <w:spacing w:line="212" w:lineRule="exact" w:before="32" w:after="0"/>
              <w:ind w:left="0" w:right="316" w:firstLine="0"/>
              <w:jc w:val="right"/>
            </w:pPr>
            <w:r>
              <w:rPr>
                <w:rFonts w:ascii="宋体" w:hAnsi="宋体" w:eastAsia="宋体"/>
                <w:b w:val="0"/>
                <w:i w:val="0"/>
                <w:color w:val="000000"/>
                <w:sz w:val="21"/>
              </w:rPr>
              <w:t xml:space="preserve">14 </w:t>
            </w:r>
          </w:p>
        </w:tc>
        <w:tc>
          <w:tcPr>
            <w:tcW w:type="dxa" w:w="3616"/>
            <w:tcBorders>
              <w:bottom w:sz="4.0" w:val="single" w:color="#000000"/>
            </w:tcBorders>
            <w:tcMar>
              <w:start w:w="0" w:type="dxa"/>
              <w:end w:w="0" w:type="dxa"/>
            </w:tcMar>
          </w:tcPr>
          <w:p>
            <w:pPr>
              <w:autoSpaceDN w:val="0"/>
              <w:autoSpaceDE w:val="0"/>
              <w:widowControl/>
              <w:spacing w:line="212" w:lineRule="exact" w:before="32" w:after="0"/>
              <w:ind w:left="0" w:right="862" w:firstLine="0"/>
              <w:jc w:val="right"/>
            </w:pPr>
            <w:r>
              <w:rPr>
                <w:rFonts w:ascii="宋体" w:hAnsi="宋体" w:eastAsia="宋体"/>
                <w:b w:val="0"/>
                <w:i w:val="0"/>
                <w:color w:val="000000"/>
                <w:sz w:val="21"/>
              </w:rPr>
              <w:t xml:space="preserve">工人劳动强度过大 </w:t>
            </w:r>
          </w:p>
        </w:tc>
        <w:tc>
          <w:tcPr>
            <w:tcW w:type="dxa" w:w="1000"/>
            <w:tcBorders>
              <w:bottom w:sz="4.0" w:val="single" w:color="#000000"/>
            </w:tcBorders>
            <w:tcMar>
              <w:start w:w="0" w:type="dxa"/>
              <w:end w:w="0" w:type="dxa"/>
            </w:tcMar>
          </w:tcPr>
          <w:p>
            <w:pPr>
              <w:autoSpaceDN w:val="0"/>
              <w:autoSpaceDE w:val="0"/>
              <w:widowControl/>
              <w:spacing w:line="212" w:lineRule="exact" w:before="32" w:after="0"/>
              <w:ind w:left="0" w:right="290" w:firstLine="0"/>
              <w:jc w:val="right"/>
            </w:pPr>
            <w:r>
              <w:rPr>
                <w:rFonts w:ascii="宋体" w:hAnsi="宋体" w:eastAsia="宋体"/>
                <w:b w:val="0"/>
                <w:i w:val="0"/>
                <w:color w:val="000000"/>
                <w:sz w:val="21"/>
              </w:rPr>
              <w:t xml:space="preserve">28 </w:t>
            </w:r>
          </w:p>
        </w:tc>
        <w:tc>
          <w:tcPr>
            <w:tcW w:type="dxa" w:w="3616"/>
            <w:tcBorders>
              <w:bottom w:sz="4.0" w:val="single" w:color="#000000"/>
            </w:tcBorders>
            <w:tcMar>
              <w:start w:w="0" w:type="dxa"/>
              <w:end w:w="0" w:type="dxa"/>
            </w:tcMar>
          </w:tcPr>
          <w:p>
            <w:pPr>
              <w:autoSpaceDN w:val="0"/>
              <w:autoSpaceDE w:val="0"/>
              <w:widowControl/>
              <w:spacing w:line="212" w:lineRule="exact" w:before="32" w:after="0"/>
              <w:ind w:left="546" w:right="0" w:firstLine="0"/>
              <w:jc w:val="left"/>
            </w:pPr>
            <w:r>
              <w:rPr>
                <w:rFonts w:ascii="宋体" w:hAnsi="宋体" w:eastAsia="宋体"/>
                <w:b w:val="0"/>
                <w:i w:val="0"/>
                <w:color w:val="000000"/>
                <w:sz w:val="21"/>
              </w:rPr>
              <w:t xml:space="preserve">二衬钢筋绑扎、焊接不规范 </w:t>
            </w:r>
          </w:p>
        </w:tc>
      </w:tr>
    </w:tbl>
    <w:p>
      <w:pPr>
        <w:autoSpaceDN w:val="0"/>
        <w:autoSpaceDE w:val="0"/>
        <w:widowControl/>
        <w:spacing w:line="390" w:lineRule="exact" w:before="266" w:after="0"/>
        <w:ind w:left="998" w:right="0" w:firstLine="480"/>
        <w:jc w:val="left"/>
      </w:pPr>
      <w:r>
        <w:rPr>
          <w:rFonts w:ascii="宋体" w:hAnsi="宋体" w:eastAsia="宋体"/>
          <w:b w:val="0"/>
          <w:i w:val="0"/>
          <w:color w:val="000000"/>
          <w:sz w:val="24"/>
        </w:rPr>
        <w:t>对以上筛选的</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项风险因素根据专家意见进行第二轮筛选及修正，对曾参与过盾</w:t>
      </w:r>
      <w:r>
        <w:rPr>
          <w:rFonts w:ascii="宋体" w:hAnsi="宋体" w:eastAsia="宋体"/>
          <w:b w:val="0"/>
          <w:i w:val="0"/>
          <w:color w:val="000000"/>
          <w:sz w:val="24"/>
        </w:rPr>
        <w:t>构隧道二次衬砌施工项目的专业人员进行调研，以线上电子问卷发放和线下访谈两种形</w:t>
      </w:r>
      <w:r>
        <w:rPr>
          <w:rFonts w:ascii="宋体" w:hAnsi="宋体" w:eastAsia="宋体"/>
          <w:b w:val="0"/>
          <w:i w:val="0"/>
          <w:color w:val="000000"/>
          <w:sz w:val="24"/>
        </w:rPr>
        <w:t>式进行（问卷见附录</w:t>
      </w:r>
      <w:r>
        <w:rPr>
          <w:rFonts w:ascii="Times New Roman" w:hAnsi="Times New Roman" w:eastAsia="Times New Roman"/>
          <w:b w:val="0"/>
          <w:i w:val="0"/>
          <w:color w:val="000000"/>
          <w:sz w:val="24"/>
        </w:rPr>
        <w:t>A</w:t>
      </w:r>
      <w:r>
        <w:rPr>
          <w:rFonts w:ascii="宋体" w:hAnsi="宋体" w:eastAsia="宋体"/>
          <w:b w:val="0"/>
          <w:i w:val="0"/>
          <w:color w:val="000000"/>
          <w:sz w:val="24"/>
        </w:rPr>
        <w:t>），参与调研人员覆盖</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个项目和</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所高校，主要参与人员有教</w:t>
      </w:r>
      <w:r>
        <w:rPr>
          <w:rFonts w:ascii="宋体" w:hAnsi="宋体" w:eastAsia="宋体"/>
          <w:b w:val="0"/>
          <w:i w:val="0"/>
          <w:color w:val="000000"/>
          <w:sz w:val="24"/>
        </w:rPr>
        <w:t>授、项目副经理、项目总工、质量总监、技术部、物资部及设备部负责人、监理工程师、</w:t>
      </w:r>
      <w:r>
        <w:rPr>
          <w:rFonts w:ascii="宋体" w:hAnsi="宋体" w:eastAsia="宋体"/>
          <w:b w:val="0"/>
          <w:i w:val="0"/>
          <w:color w:val="000000"/>
          <w:sz w:val="24"/>
        </w:rPr>
        <w:t>设计单位工程师等</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人，调研及访谈结果全部有效回收。本文对半数及以上专家认定</w:t>
      </w:r>
      <w:r>
        <w:rPr>
          <w:rFonts w:ascii="宋体" w:hAnsi="宋体" w:eastAsia="宋体"/>
          <w:b w:val="0"/>
          <w:i w:val="0"/>
          <w:color w:val="000000"/>
          <w:sz w:val="24"/>
        </w:rPr>
        <w:t>有必要的指标进行保留，删掉可忽略指标</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14</w:t>
      </w:r>
      <w:r>
        <w:rPr>
          <w:rFonts w:ascii="宋体" w:hAnsi="宋体" w:eastAsia="宋体"/>
          <w:b w:val="0"/>
          <w:i w:val="0"/>
          <w:color w:val="000000"/>
          <w:sz w:val="24"/>
        </w:rPr>
        <w:t>、</w:t>
      </w:r>
      <w:r>
        <w:rPr>
          <w:rFonts w:ascii="Times New Roman" w:hAnsi="Times New Roman" w:eastAsia="Times New Roman"/>
          <w:b w:val="0"/>
          <w:i w:val="0"/>
          <w:color w:val="000000"/>
          <w:sz w:val="24"/>
        </w:rPr>
        <w:t>15</w:t>
      </w:r>
      <w:r>
        <w:rPr>
          <w:rFonts w:ascii="宋体" w:hAnsi="宋体" w:eastAsia="宋体"/>
          <w:b w:val="0"/>
          <w:i w:val="0"/>
          <w:color w:val="000000"/>
          <w:sz w:val="24"/>
        </w:rPr>
        <w:t>、</w:t>
      </w:r>
      <w:r>
        <w:rPr>
          <w:rFonts w:ascii="Times New Roman" w:hAnsi="Times New Roman" w:eastAsia="Times New Roman"/>
          <w:b w:val="0"/>
          <w:i w:val="0"/>
          <w:color w:val="000000"/>
          <w:sz w:val="24"/>
        </w:rPr>
        <w:t>19</w:t>
      </w:r>
      <w:r>
        <w:rPr>
          <w:rFonts w:ascii="宋体" w:hAnsi="宋体" w:eastAsia="宋体"/>
          <w:b w:val="0"/>
          <w:i w:val="0"/>
          <w:color w:val="000000"/>
          <w:sz w:val="24"/>
        </w:rPr>
        <w:t>、</w:t>
      </w:r>
      <w:r>
        <w:rPr>
          <w:rFonts w:ascii="Times New Roman" w:hAnsi="Times New Roman" w:eastAsia="Times New Roman"/>
          <w:b w:val="0"/>
          <w:i w:val="0"/>
          <w:color w:val="000000"/>
          <w:sz w:val="24"/>
        </w:rPr>
        <w:t>20</w:t>
      </w:r>
      <w:r>
        <w:rPr>
          <w:rFonts w:ascii="宋体" w:hAnsi="宋体" w:eastAsia="宋体"/>
          <w:b w:val="0"/>
          <w:i w:val="0"/>
          <w:color w:val="000000"/>
          <w:sz w:val="24"/>
        </w:rPr>
        <w:t>、</w:t>
      </w:r>
      <w:r>
        <w:rPr>
          <w:rFonts w:ascii="Times New Roman" w:hAnsi="Times New Roman" w:eastAsia="Times New Roman"/>
          <w:b w:val="0"/>
          <w:i w:val="0"/>
          <w:color w:val="000000"/>
          <w:sz w:val="24"/>
        </w:rPr>
        <w:t>21</w:t>
      </w:r>
      <w:r>
        <w:rPr>
          <w:rFonts w:ascii="宋体" w:hAnsi="宋体" w:eastAsia="宋体"/>
          <w:b w:val="0"/>
          <w:i w:val="0"/>
          <w:color w:val="000000"/>
          <w:sz w:val="24"/>
        </w:rPr>
        <w:t>、</w:t>
      </w:r>
      <w:r>
        <w:rPr>
          <w:rFonts w:ascii="Times New Roman" w:hAnsi="Times New Roman" w:eastAsia="Times New Roman"/>
          <w:b w:val="0"/>
          <w:i w:val="0"/>
          <w:color w:val="000000"/>
          <w:sz w:val="24"/>
        </w:rPr>
        <w:t>23</w:t>
      </w:r>
      <w:r>
        <w:rPr>
          <w:rFonts w:ascii="宋体" w:hAnsi="宋体" w:eastAsia="宋体"/>
          <w:b w:val="0"/>
          <w:i w:val="0"/>
          <w:color w:val="000000"/>
          <w:sz w:val="24"/>
        </w:rPr>
        <w:t>、</w:t>
      </w:r>
      <w:r>
        <w:rPr>
          <w:rFonts w:ascii="Times New Roman" w:hAnsi="Times New Roman" w:eastAsia="Times New Roman"/>
          <w:b w:val="0"/>
          <w:i w:val="0"/>
          <w:color w:val="000000"/>
          <w:sz w:val="24"/>
        </w:rPr>
        <w:t>24</w:t>
      </w:r>
      <w:r>
        <w:rPr>
          <w:rFonts w:ascii="宋体" w:hAnsi="宋体" w:eastAsia="宋体"/>
          <w:b w:val="0"/>
          <w:i w:val="0"/>
          <w:color w:val="000000"/>
          <w:sz w:val="24"/>
        </w:rPr>
        <w:t>、</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共</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项，最终只剩下</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项风险因素。</w:t>
      </w:r>
    </w:p>
    <w:p>
      <w:pPr>
        <w:autoSpaceDN w:val="0"/>
        <w:autoSpaceDE w:val="0"/>
        <w:widowControl/>
        <w:spacing w:line="240" w:lineRule="exact" w:before="234" w:after="0"/>
        <w:ind w:left="998" w:right="0" w:firstLine="0"/>
        <w:jc w:val="left"/>
      </w:pPr>
      <w:r>
        <w:rPr>
          <w:rFonts w:ascii="黑体" w:hAnsi="黑体" w:eastAsia="黑体"/>
          <w:b w:val="0"/>
          <w:i w:val="0"/>
          <w:color w:val="000000"/>
          <w:sz w:val="24"/>
        </w:rPr>
        <w:t xml:space="preserve">3.3.2  确定指标体系 </w:t>
      </w:r>
    </w:p>
    <w:p>
      <w:pPr>
        <w:autoSpaceDN w:val="0"/>
        <w:autoSpaceDE w:val="0"/>
        <w:widowControl/>
        <w:spacing w:line="384" w:lineRule="exact" w:before="11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）风险分类。根据约翰逊提出的变化</w:t>
      </w:r>
      <w:r>
        <w:rPr>
          <w:rFonts w:ascii="Times New Roman" w:hAnsi="Times New Roman" w:eastAsia="Times New Roman"/>
          <w:b w:val="0"/>
          <w:i w:val="0"/>
          <w:color w:val="000000"/>
          <w:sz w:val="24"/>
        </w:rPr>
        <w:t>-</w:t>
      </w:r>
      <w:r>
        <w:rPr>
          <w:rFonts w:ascii="宋体" w:hAnsi="宋体" w:eastAsia="宋体"/>
          <w:b w:val="0"/>
          <w:i w:val="0"/>
          <w:color w:val="000000"/>
          <w:sz w:val="24"/>
        </w:rPr>
        <w:t>失误模型</w:t>
      </w:r>
      <w:r>
        <w:rPr>
          <w:rFonts w:ascii="Times New Roman" w:hAnsi="Times New Roman" w:eastAsia="Times New Roman"/>
          <w:b w:val="0"/>
          <w:i w:val="0"/>
          <w:color w:val="000000"/>
          <w:sz w:val="16"/>
        </w:rPr>
        <w:t>[79]</w:t>
      </w:r>
      <w:r>
        <w:rPr>
          <w:rFonts w:ascii="宋体" w:hAnsi="宋体" w:eastAsia="宋体"/>
          <w:b w:val="0"/>
          <w:i w:val="0"/>
          <w:color w:val="000000"/>
          <w:sz w:val="24"/>
        </w:rPr>
        <w:t>，认为工程事故的发生由于错</w:t>
      </w:r>
      <w:r>
        <w:rPr>
          <w:rFonts w:ascii="宋体" w:hAnsi="宋体" w:eastAsia="宋体"/>
          <w:b w:val="0"/>
          <w:i w:val="0"/>
          <w:color w:val="000000"/>
          <w:sz w:val="24"/>
        </w:rPr>
        <w:t>误的时间、地点，管理者、监督者和操作者等采用了错误的技术、管理方式等导致了细</w:t>
      </w:r>
      <w:r>
        <w:rPr>
          <w:rFonts w:ascii="宋体" w:hAnsi="宋体" w:eastAsia="宋体"/>
          <w:b w:val="0"/>
          <w:i w:val="0"/>
          <w:color w:val="000000"/>
          <w:sz w:val="24"/>
        </w:rPr>
        <w:t>节的变化，致使变化</w:t>
      </w:r>
      <w:r>
        <w:rPr>
          <w:rFonts w:ascii="Times New Roman" w:hAnsi="Times New Roman" w:eastAsia="Times New Roman"/>
          <w:b w:val="0"/>
          <w:i w:val="0"/>
          <w:color w:val="000000"/>
          <w:sz w:val="24"/>
        </w:rPr>
        <w:t>-</w:t>
      </w:r>
      <w:r>
        <w:rPr>
          <w:rFonts w:ascii="宋体" w:hAnsi="宋体" w:eastAsia="宋体"/>
          <w:b w:val="0"/>
          <w:i w:val="0"/>
          <w:color w:val="000000"/>
          <w:sz w:val="24"/>
        </w:rPr>
        <w:t>失误事故连锁链产生一系列错误，其模型示意图如图</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所示。由</w:t>
      </w:r>
      <w:r>
        <w:rPr>
          <w:rFonts w:ascii="宋体" w:hAnsi="宋体" w:eastAsia="宋体"/>
          <w:b w:val="0"/>
          <w:i w:val="0"/>
          <w:color w:val="000000"/>
          <w:sz w:val="24"/>
        </w:rPr>
        <w:t>此可见，施工的每项细节例如环境、人、技术、管理等都极为重要，切断这一链条才能</w:t>
      </w:r>
      <w:r>
        <w:rPr>
          <w:rFonts w:ascii="宋体" w:hAnsi="宋体" w:eastAsia="宋体"/>
          <w:b w:val="0"/>
          <w:i w:val="0"/>
          <w:color w:val="000000"/>
          <w:sz w:val="24"/>
        </w:rPr>
        <w:t>避免事故发生。日本的西岛茂提出的“</w:t>
      </w:r>
      <w:r>
        <w:rPr>
          <w:rFonts w:ascii="Times New Roman" w:hAnsi="Times New Roman" w:eastAsia="Times New Roman"/>
          <w:b w:val="0"/>
          <w:i w:val="0"/>
          <w:color w:val="000000"/>
          <w:sz w:val="24"/>
        </w:rPr>
        <w:t>4M1E</w:t>
      </w:r>
      <w:r>
        <w:rPr>
          <w:rFonts w:ascii="宋体" w:hAnsi="宋体" w:eastAsia="宋体"/>
          <w:b w:val="0"/>
          <w:i w:val="0"/>
          <w:color w:val="000000"/>
          <w:sz w:val="24"/>
        </w:rPr>
        <w:t>”是一种现场生产管理的基本方法，即是</w:t>
      </w:r>
      <w:r>
        <w:rPr>
          <w:rFonts w:ascii="宋体" w:hAnsi="宋体" w:eastAsia="宋体"/>
          <w:b w:val="0"/>
          <w:i w:val="0"/>
          <w:color w:val="000000"/>
          <w:sz w:val="24"/>
        </w:rPr>
        <w:t>人们经常谈到的人员、机械设备、材料、施工方法、环境五大现场管理要素。本文结合</w:t>
      </w:r>
      <w:r>
        <w:rPr>
          <w:rFonts w:ascii="宋体" w:hAnsi="宋体" w:eastAsia="宋体"/>
          <w:b w:val="0"/>
          <w:i w:val="0"/>
          <w:color w:val="000000"/>
          <w:sz w:val="24"/>
        </w:rPr>
        <w:t>事故发生机理和</w:t>
      </w:r>
      <w:r>
        <w:rPr>
          <w:rFonts w:ascii="Times New Roman" w:hAnsi="Times New Roman" w:eastAsia="Times New Roman"/>
          <w:b w:val="0"/>
          <w:i w:val="0"/>
          <w:color w:val="000000"/>
          <w:sz w:val="24"/>
        </w:rPr>
        <w:t>4M1E</w:t>
      </w:r>
      <w:r>
        <w:rPr>
          <w:rFonts w:ascii="宋体" w:hAnsi="宋体" w:eastAsia="宋体"/>
          <w:b w:val="0"/>
          <w:i w:val="0"/>
          <w:color w:val="000000"/>
          <w:sz w:val="24"/>
        </w:rPr>
        <w:t xml:space="preserve"> 理论，根据二次衬砌施工特点，将一级风险指标分为人员、机械</w:t>
      </w:r>
      <w:r>
        <w:rPr>
          <w:rFonts w:ascii="宋体" w:hAnsi="宋体" w:eastAsia="宋体"/>
          <w:b w:val="0"/>
          <w:i w:val="0"/>
          <w:color w:val="000000"/>
          <w:sz w:val="24"/>
        </w:rPr>
        <w:t>设备、材料、技术、环境五个方面来分类。</w:t>
      </w:r>
    </w:p>
    <w:p>
      <w:pPr>
        <w:autoSpaceDN w:val="0"/>
        <w:autoSpaceDE w:val="0"/>
        <w:widowControl/>
        <w:spacing w:line="180" w:lineRule="exact" w:before="1412" w:after="0"/>
        <w:ind w:left="0" w:right="4134" w:firstLine="0"/>
        <w:jc w:val="right"/>
      </w:pPr>
      <w:r>
        <w:rPr>
          <w:rFonts w:ascii="宋体" w:hAnsi="宋体" w:eastAsia="宋体"/>
          <w:b w:val="0"/>
          <w:i w:val="0"/>
          <w:color w:val="000000"/>
          <w:sz w:val="18"/>
        </w:rPr>
        <w:t xml:space="preserve">- 32 -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499" name="Picture 4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00" name="Picture 5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1501140</wp:posOffset>
            </wp:positionH>
            <wp:positionV relativeFrom="page">
              <wp:posOffset>1477010</wp:posOffset>
            </wp:positionV>
            <wp:extent cx="4558030" cy="1793923"/>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4558030" cy="17939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2908300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2908300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2628900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2628900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2057400</wp:posOffset>
            </wp:positionV>
            <wp:extent cx="50800" cy="762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1981200</wp:posOffset>
            </wp:positionV>
            <wp:extent cx="63500" cy="508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2082800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2095500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2082800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1663700</wp:posOffset>
            </wp:positionV>
            <wp:extent cx="381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2946400</wp:posOffset>
            </wp:positionV>
            <wp:extent cx="317500" cy="1905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17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2946400</wp:posOffset>
            </wp:positionV>
            <wp:extent cx="342900" cy="1905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42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2946400</wp:posOffset>
            </wp:positionV>
            <wp:extent cx="330200" cy="1778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2463800</wp:posOffset>
            </wp:positionV>
            <wp:extent cx="330200" cy="1905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30200" cy="190500"/>
                    </a:xfrm>
                    <a:prstGeom prst="rect"/>
                  </pic:spPr>
                </pic:pic>
              </a:graphicData>
            </a:graphic>
          </wp:anchor>
        </w:drawing>
      </w: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大连理工大学硕士学位论文</w:t>
      </w:r>
    </w:p>
    <w:p>
      <w:pPr>
        <w:autoSpaceDN w:val="0"/>
        <w:autoSpaceDE w:val="0"/>
        <w:widowControl/>
        <w:spacing w:line="350" w:lineRule="exact" w:before="3454" w:after="0"/>
        <w:ind w:left="3744" w:right="2304" w:firstLine="0"/>
        <w:jc w:val="center"/>
      </w:pPr>
      <w:r>
        <w:rPr>
          <w:rFonts w:ascii="宋体" w:hAnsi="宋体" w:eastAsia="宋体"/>
          <w:b w:val="0"/>
          <w:i w:val="0"/>
          <w:color w:val="000000"/>
          <w:sz w:val="21"/>
        </w:rPr>
        <w:t xml:space="preserve">图3.3  变化-失误模型示意图 </w:t>
      </w:r>
      <w:r>
        <w:br/>
      </w:r>
      <w:r>
        <w:rPr>
          <w:rFonts w:ascii="Times New Roman" w:hAnsi="Times New Roman" w:eastAsia="Times New Roman"/>
          <w:b w:val="0"/>
          <w:i w:val="0"/>
          <w:color w:val="000000"/>
          <w:sz w:val="21"/>
        </w:rPr>
        <w:t xml:space="preserve">Fig. 3.3  Sketch Map of Change-Error model </w:t>
      </w:r>
    </w:p>
    <w:p>
      <w:pPr>
        <w:autoSpaceDN w:val="0"/>
        <w:tabs>
          <w:tab w:pos="1478" w:val="left"/>
        </w:tabs>
        <w:autoSpaceDE w:val="0"/>
        <w:widowControl/>
        <w:spacing w:line="388" w:lineRule="exact" w:before="318"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）对</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项风险因素进行分类，最终确定的指标体系为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个一级指标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w:t>
      </w:r>
      <w:r>
        <w:rPr>
          <w:rFonts w:ascii="宋体" w:hAnsi="宋体" w:eastAsia="宋体"/>
          <w:b w:val="0"/>
          <w:i w:val="0"/>
          <w:color w:val="000000"/>
          <w:sz w:val="24"/>
        </w:rPr>
        <w:t>二级指标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，如表</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所示。</w:t>
      </w:r>
    </w:p>
    <w:p>
      <w:pPr>
        <w:autoSpaceDN w:val="0"/>
        <w:autoSpaceDE w:val="0"/>
        <w:widowControl/>
        <w:spacing w:line="350" w:lineRule="exact" w:before="316" w:after="52"/>
        <w:ind w:left="2448" w:right="1008" w:firstLine="0"/>
        <w:jc w:val="center"/>
      </w:pPr>
      <w:r>
        <w:rPr>
          <w:rFonts w:ascii="宋体" w:hAnsi="宋体" w:eastAsia="宋体"/>
          <w:b w:val="0"/>
          <w:i w:val="0"/>
          <w:color w:val="000000"/>
          <w:sz w:val="21"/>
        </w:rPr>
        <w:t xml:space="preserve">表3.5  盾构隧道二次衬砌施工风险指标体系 </w:t>
      </w:r>
      <w:r>
        <w:br/>
      </w:r>
      <w:r>
        <w:rPr>
          <w:rFonts w:ascii="Times New Roman" w:hAnsi="Times New Roman" w:eastAsia="Times New Roman"/>
          <w:b w:val="0"/>
          <w:i w:val="0"/>
          <w:color w:val="000000"/>
          <w:sz w:val="21"/>
        </w:rPr>
        <w:t xml:space="preserve">Tab. 3.5  Risk index system of secondary lining construction of shield tunnel </w:t>
      </w:r>
    </w:p>
    <w:tbl>
      <w:tblPr>
        <w:tblW w:type="auto" w:w="0"/>
        <w:tblLayout w:type="fixed"/>
        <w:tblLook w:firstColumn="1" w:firstRow="1" w:lastColumn="0" w:lastRow="0" w:noHBand="0" w:noVBand="1" w:val="04A0"/>
        <w:tblInd w:w="1226.0" w:type="dxa"/>
      </w:tblPr>
      <w:tblGrid>
        <w:gridCol w:w="5059"/>
        <w:gridCol w:w="5059"/>
      </w:tblGrid>
      <w:tr>
        <w:trPr>
          <w:trHeight w:hRule="exact" w:val="256"/>
        </w:trPr>
        <w:tc>
          <w:tcPr>
            <w:tcW w:type="dxa" w:w="3028"/>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一级指标C</w:t>
            </w:r>
            <w:r>
              <w:rPr>
                <w:rFonts w:ascii="宋体" w:hAnsi="宋体" w:eastAsia="宋体"/>
                <w:b w:val="0"/>
                <w:i w:val="0"/>
                <w:color w:val="000000"/>
                <w:sz w:val="11"/>
              </w:rPr>
              <w:t>i</w:t>
            </w:r>
          </w:p>
        </w:tc>
        <w:tc>
          <w:tcPr>
            <w:tcW w:type="dxa" w:w="5588"/>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二级指标C</w:t>
            </w:r>
            <w:r>
              <w:rPr>
                <w:rFonts w:ascii="宋体" w:hAnsi="宋体" w:eastAsia="宋体"/>
                <w:b w:val="0"/>
                <w:i w:val="0"/>
                <w:color w:val="000000"/>
                <w:sz w:val="11"/>
              </w:rPr>
              <w:t>ij</w:t>
            </w:r>
          </w:p>
        </w:tc>
      </w:tr>
    </w:tbl>
    <w:p>
      <w:pPr>
        <w:autoSpaceDN w:val="0"/>
        <w:autoSpaceDE w:val="0"/>
        <w:widowControl/>
        <w:spacing w:line="14" w:lineRule="exact" w:before="0" w:after="62"/>
        <w:ind w:left="0" w:right="0"/>
      </w:pPr>
    </w:p>
    <w:p>
      <w:pPr>
        <w:sectPr>
          <w:pgSz w:w="11906" w:h="16838"/>
          <w:pgMar w:top="724" w:right="1368" w:bottom="180" w:left="420" w:header="720" w:footer="720" w:gutter="0"/>
          <w:cols/>
          <w:docGrid w:linePitch="360"/>
        </w:sectPr>
      </w:pPr>
    </w:p>
    <w:p>
      <w:pPr>
        <w:sectPr>
          <w:type w:val="continuous"/>
          <w:pgSz w:w="11906" w:h="16838"/>
          <w:pgMar w:top="724" w:right="1368" w:bottom="180" w:left="420" w:header="720" w:footer="720" w:gutter="0"/>
          <w:cols w:num="2" w:equalWidth="0">
            <w:col w:w="4258" w:space="0"/>
            <w:col w:w="5860" w:space="0"/>
          </w:cols>
          <w:docGrid w:linePitch="360"/>
        </w:sectPr>
      </w:pPr>
    </w:p>
    <w:p>
      <w:pPr>
        <w:autoSpaceDN w:val="0"/>
        <w:autoSpaceDE w:val="0"/>
        <w:widowControl/>
        <w:spacing w:line="306" w:lineRule="exact" w:before="0" w:after="130"/>
        <w:ind w:left="1728" w:right="2016" w:firstLine="0"/>
        <w:jc w:val="center"/>
      </w:pPr>
      <w:r>
        <w:rPr>
          <w:rFonts w:ascii="宋体" w:hAnsi="宋体" w:eastAsia="宋体"/>
          <w:b w:val="0"/>
          <w:i w:val="0"/>
          <w:color w:val="000000"/>
          <w:sz w:val="21"/>
        </w:rPr>
        <w:t>工人专业素质不够C</w:t>
      </w:r>
      <w:r>
        <w:rPr>
          <w:rFonts w:ascii="宋体" w:hAnsi="宋体" w:eastAsia="宋体"/>
          <w:b w:val="0"/>
          <w:i w:val="0"/>
          <w:color w:val="000000"/>
          <w:sz w:val="11"/>
        </w:rPr>
        <w:t>11</w:t>
      </w:r>
      <w:r>
        <w:br/>
      </w:r>
      <w:r>
        <w:rPr>
          <w:rFonts w:ascii="宋体" w:hAnsi="宋体" w:eastAsia="宋体"/>
          <w:b w:val="0"/>
          <w:i w:val="0"/>
          <w:color w:val="000000"/>
          <w:sz w:val="21"/>
        </w:rPr>
        <w:t>工人安全意识差C</w:t>
      </w:r>
      <w:r>
        <w:rPr>
          <w:rFonts w:ascii="宋体" w:hAnsi="宋体" w:eastAsia="宋体"/>
          <w:b w:val="0"/>
          <w:i w:val="0"/>
          <w:color w:val="000000"/>
          <w:sz w:val="11"/>
        </w:rPr>
        <w:t>12</w:t>
      </w:r>
    </w:p>
    <w:p>
      <w:pPr>
        <w:sectPr>
          <w:type w:val="nextColumn"/>
          <w:pgSz w:w="11906" w:h="16838"/>
          <w:pgMar w:top="724" w:right="1368" w:bottom="180" w:left="420" w:header="720" w:footer="720" w:gutter="0"/>
          <w:cols w:num="2" w:equalWidth="0">
            <w:col w:w="4258" w:space="0"/>
            <w:col w:w="5860" w:space="0"/>
          </w:cols>
          <w:docGrid w:linePitch="360"/>
        </w:sectPr>
      </w:pPr>
    </w:p>
    <w:p>
      <w:pPr>
        <w:autoSpaceDN w:val="0"/>
        <w:tabs>
          <w:tab w:pos="6282" w:val="left"/>
        </w:tabs>
        <w:autoSpaceDE w:val="0"/>
        <w:widowControl/>
        <w:spacing w:line="210" w:lineRule="exact" w:before="0" w:after="0"/>
        <w:ind w:left="2214" w:right="0" w:firstLine="0"/>
        <w:jc w:val="left"/>
      </w:pPr>
      <w:r>
        <w:rPr>
          <w:rFonts w:ascii="宋体" w:hAnsi="宋体" w:eastAsia="宋体"/>
          <w:b w:val="0"/>
          <w:i w:val="0"/>
          <w:color w:val="000000"/>
          <w:sz w:val="21"/>
        </w:rPr>
        <w:t>人员风险C</w:t>
      </w:r>
      <w:r>
        <w:rPr>
          <w:rFonts w:ascii="宋体" w:hAnsi="宋体" w:eastAsia="宋体"/>
          <w:b w:val="0"/>
          <w:i w:val="0"/>
          <w:color w:val="000000"/>
          <w:sz w:val="11"/>
        </w:rPr>
        <w:t>1</w:t>
      </w:r>
      <w:r>
        <w:tab/>
      </w:r>
      <w:r>
        <w:rPr>
          <w:rFonts w:ascii="宋体" w:hAnsi="宋体" w:eastAsia="宋体"/>
          <w:b w:val="0"/>
          <w:i w:val="0"/>
          <w:color w:val="000000"/>
          <w:sz w:val="21"/>
        </w:rPr>
        <w:t>人员违规操作C</w:t>
      </w:r>
      <w:r>
        <w:rPr>
          <w:rFonts w:ascii="宋体" w:hAnsi="宋体" w:eastAsia="宋体"/>
          <w:b w:val="0"/>
          <w:i w:val="0"/>
          <w:color w:val="000000"/>
          <w:sz w:val="11"/>
        </w:rPr>
        <w:t>13</w:t>
      </w:r>
    </w:p>
    <w:p>
      <w:pPr>
        <w:autoSpaceDN w:val="0"/>
        <w:autoSpaceDE w:val="0"/>
        <w:widowControl/>
        <w:spacing w:line="210" w:lineRule="exact" w:before="126" w:after="0"/>
        <w:ind w:left="0" w:right="2168" w:firstLine="0"/>
        <w:jc w:val="right"/>
      </w:pPr>
      <w:r>
        <w:rPr>
          <w:rFonts w:ascii="宋体" w:hAnsi="宋体" w:eastAsia="宋体"/>
          <w:b w:val="0"/>
          <w:i w:val="0"/>
          <w:color w:val="000000"/>
          <w:sz w:val="21"/>
        </w:rPr>
        <w:t>现场管理不到位C</w:t>
      </w:r>
      <w:r>
        <w:rPr>
          <w:rFonts w:ascii="宋体" w:hAnsi="宋体" w:eastAsia="宋体"/>
          <w:b w:val="0"/>
          <w:i w:val="0"/>
          <w:color w:val="000000"/>
          <w:sz w:val="11"/>
        </w:rPr>
        <w:t>14</w:t>
      </w:r>
    </w:p>
    <w:p>
      <w:pPr>
        <w:autoSpaceDN w:val="0"/>
        <w:autoSpaceDE w:val="0"/>
        <w:widowControl/>
        <w:spacing w:line="210" w:lineRule="exact" w:before="128" w:after="66"/>
        <w:ind w:left="0" w:right="2272" w:firstLine="0"/>
        <w:jc w:val="right"/>
      </w:pPr>
      <w:r>
        <w:rPr>
          <w:rFonts w:ascii="宋体" w:hAnsi="宋体" w:eastAsia="宋体"/>
          <w:b w:val="0"/>
          <w:i w:val="0"/>
          <w:color w:val="000000"/>
          <w:sz w:val="21"/>
        </w:rPr>
        <w:t>安全教育不足C</w:t>
      </w:r>
      <w:r>
        <w:rPr>
          <w:rFonts w:ascii="宋体" w:hAnsi="宋体" w:eastAsia="宋体"/>
          <w:b w:val="0"/>
          <w:i w:val="0"/>
          <w:color w:val="000000"/>
          <w:sz w:val="11"/>
        </w:rPr>
        <w:t>15</w:t>
      </w:r>
    </w:p>
    <w:p>
      <w:pPr>
        <w:sectPr>
          <w:type w:val="continuous"/>
          <w:pgSz w:w="11906" w:h="16838"/>
          <w:pgMar w:top="724" w:right="1368" w:bottom="180" w:left="420" w:header="720" w:footer="720" w:gutter="0"/>
          <w:cols/>
          <w:docGrid w:linePitch="360"/>
        </w:sectPr>
      </w:pPr>
    </w:p>
    <w:p>
      <w:pPr>
        <w:autoSpaceDN w:val="0"/>
        <w:autoSpaceDE w:val="0"/>
        <w:widowControl/>
        <w:spacing w:line="212" w:lineRule="exact" w:before="580" w:after="0"/>
        <w:ind w:left="0" w:right="748" w:firstLine="0"/>
        <w:jc w:val="right"/>
      </w:pPr>
      <w:r>
        <w:rPr>
          <w:rFonts w:ascii="宋体" w:hAnsi="宋体" w:eastAsia="宋体"/>
          <w:b w:val="0"/>
          <w:i w:val="0"/>
          <w:color w:val="000000"/>
          <w:sz w:val="21"/>
        </w:rPr>
        <w:t>机械设备风险C</w:t>
      </w:r>
      <w:r>
        <w:rPr>
          <w:rFonts w:ascii="宋体" w:hAnsi="宋体" w:eastAsia="宋体"/>
          <w:b w:val="0"/>
          <w:i w:val="0"/>
          <w:color w:val="000000"/>
          <w:sz w:val="11"/>
        </w:rPr>
        <w:t>2</w:t>
      </w:r>
    </w:p>
    <w:p>
      <w:pPr>
        <w:sectPr>
          <w:type w:val="continuous"/>
          <w:pgSz w:w="11906" w:h="16838"/>
          <w:pgMar w:top="724" w:right="1368" w:bottom="180" w:left="420" w:header="720" w:footer="720" w:gutter="0"/>
          <w:cols w:num="2" w:equalWidth="0">
            <w:col w:w="4258" w:space="0"/>
            <w:col w:w="5860" w:space="0"/>
          </w:cols>
          <w:docGrid w:linePitch="360"/>
        </w:sectPr>
      </w:pPr>
    </w:p>
    <w:p>
      <w:pPr>
        <w:autoSpaceDN w:val="0"/>
        <w:autoSpaceDE w:val="0"/>
        <w:widowControl/>
        <w:spacing w:line="324" w:lineRule="exact" w:before="0" w:after="58"/>
        <w:ind w:left="1152" w:right="1440" w:firstLine="0"/>
        <w:jc w:val="center"/>
      </w:pPr>
      <w:r>
        <w:rPr>
          <w:rFonts w:ascii="宋体" w:hAnsi="宋体" w:eastAsia="宋体"/>
          <w:b w:val="0"/>
          <w:i w:val="0"/>
          <w:color w:val="000000"/>
          <w:sz w:val="21"/>
        </w:rPr>
        <w:t>台车进出场检查不到位C</w:t>
      </w:r>
      <w:r>
        <w:rPr>
          <w:rFonts w:ascii="宋体" w:hAnsi="宋体" w:eastAsia="宋体"/>
          <w:b w:val="0"/>
          <w:i w:val="0"/>
          <w:color w:val="000000"/>
          <w:sz w:val="11"/>
        </w:rPr>
        <w:t>21</w:t>
      </w:r>
      <w:r>
        <w:br/>
      </w:r>
      <w:r>
        <w:rPr>
          <w:rFonts w:ascii="宋体" w:hAnsi="宋体" w:eastAsia="宋体"/>
          <w:b w:val="0"/>
          <w:i w:val="0"/>
          <w:color w:val="000000"/>
          <w:sz w:val="21"/>
        </w:rPr>
        <w:t>台车未按安全要求装卸及使用C</w:t>
      </w:r>
      <w:r>
        <w:rPr>
          <w:rFonts w:ascii="宋体" w:hAnsi="宋体" w:eastAsia="宋体"/>
          <w:b w:val="0"/>
          <w:i w:val="0"/>
          <w:color w:val="000000"/>
          <w:sz w:val="11"/>
        </w:rPr>
        <w:t>22</w:t>
      </w:r>
      <w:r>
        <w:rPr>
          <w:rFonts w:ascii="宋体" w:hAnsi="宋体" w:eastAsia="宋体"/>
          <w:b w:val="0"/>
          <w:i w:val="0"/>
          <w:color w:val="000000"/>
          <w:sz w:val="21"/>
        </w:rPr>
        <w:t>台车未固定好C</w:t>
      </w:r>
      <w:r>
        <w:rPr>
          <w:rFonts w:ascii="宋体" w:hAnsi="宋体" w:eastAsia="宋体"/>
          <w:b w:val="0"/>
          <w:i w:val="0"/>
          <w:color w:val="000000"/>
          <w:sz w:val="11"/>
        </w:rPr>
        <w:t>23</w:t>
      </w:r>
      <w:r>
        <w:br/>
      </w:r>
      <w:r>
        <w:rPr>
          <w:rFonts w:ascii="宋体" w:hAnsi="宋体" w:eastAsia="宋体"/>
          <w:b w:val="0"/>
          <w:i w:val="0"/>
          <w:color w:val="000000"/>
          <w:sz w:val="21"/>
        </w:rPr>
        <w:t>设备未定期维护和保养C</w:t>
      </w:r>
      <w:r>
        <w:rPr>
          <w:rFonts w:ascii="宋体" w:hAnsi="宋体" w:eastAsia="宋体"/>
          <w:b w:val="0"/>
          <w:i w:val="0"/>
          <w:color w:val="000000"/>
          <w:sz w:val="11"/>
        </w:rPr>
        <w:t>24</w:t>
      </w:r>
    </w:p>
    <w:p>
      <w:pPr>
        <w:sectPr>
          <w:type w:val="nextColumn"/>
          <w:pgSz w:w="11906" w:h="16838"/>
          <w:pgMar w:top="724" w:right="1368" w:bottom="180" w:left="420" w:header="720" w:footer="720" w:gutter="0"/>
          <w:cols w:num="2" w:equalWidth="0">
            <w:col w:w="4258" w:space="0"/>
            <w:col w:w="5860" w:space="0"/>
          </w:cols>
          <w:docGrid w:linePitch="360"/>
        </w:sectPr>
      </w:pPr>
    </w:p>
    <w:tbl>
      <w:tblPr>
        <w:tblW w:type="auto" w:w="0"/>
        <w:tblLayout w:type="fixed"/>
        <w:tblLook w:firstColumn="1" w:firstRow="1" w:lastColumn="0" w:lastRow="0" w:noHBand="0" w:noVBand="1" w:val="04A0"/>
        <w:tblInd w:w="1226.0" w:type="dxa"/>
      </w:tblPr>
      <w:tblGrid>
        <w:gridCol w:w="5059"/>
        <w:gridCol w:w="5059"/>
      </w:tblGrid>
      <w:tr>
        <w:trPr>
          <w:trHeight w:hRule="exact" w:val="616"/>
        </w:trPr>
        <w:tc>
          <w:tcPr>
            <w:tcW w:type="dxa" w:w="3028"/>
            <w:tcBorders>
              <w:bottom w:sz="4.0" w:val="single" w:color="#000000"/>
            </w:tcBorders>
            <w:tcMar>
              <w:start w:w="0" w:type="dxa"/>
              <w:end w:w="0" w:type="dxa"/>
            </w:tcMar>
          </w:tcPr>
          <w:p>
            <w:pPr>
              <w:autoSpaceDN w:val="0"/>
              <w:autoSpaceDE w:val="0"/>
              <w:widowControl/>
              <w:spacing w:line="212" w:lineRule="exact" w:before="170" w:after="0"/>
              <w:ind w:left="0" w:right="0" w:firstLine="0"/>
              <w:jc w:val="center"/>
            </w:pPr>
            <w:r>
              <w:rPr>
                <w:rFonts w:ascii="宋体" w:hAnsi="宋体" w:eastAsia="宋体"/>
                <w:b w:val="0"/>
                <w:i w:val="0"/>
                <w:color w:val="000000"/>
                <w:sz w:val="21"/>
              </w:rPr>
              <w:t>材料风险C</w:t>
            </w:r>
            <w:r>
              <w:rPr>
                <w:rFonts w:ascii="宋体" w:hAnsi="宋体" w:eastAsia="宋体"/>
                <w:b w:val="0"/>
                <w:i w:val="0"/>
                <w:color w:val="000000"/>
                <w:sz w:val="11"/>
              </w:rPr>
              <w:t>3</w:t>
            </w:r>
          </w:p>
        </w:tc>
        <w:tc>
          <w:tcPr>
            <w:tcW w:type="dxa" w:w="5588"/>
            <w:tcBorders>
              <w:bottom w:sz="4.0" w:val="single" w:color="#000000"/>
            </w:tcBorders>
            <w:tcMar>
              <w:start w:w="0" w:type="dxa"/>
              <w:end w:w="0" w:type="dxa"/>
            </w:tcMar>
          </w:tcPr>
          <w:p>
            <w:pPr>
              <w:autoSpaceDN w:val="0"/>
              <w:autoSpaceDE w:val="0"/>
              <w:widowControl/>
              <w:spacing w:line="274" w:lineRule="exact" w:before="0" w:after="0"/>
              <w:ind w:left="1584" w:right="1584" w:firstLine="0"/>
              <w:jc w:val="center"/>
            </w:pPr>
            <w:r>
              <w:rPr>
                <w:rFonts w:ascii="宋体" w:hAnsi="宋体" w:eastAsia="宋体"/>
                <w:b w:val="0"/>
                <w:i w:val="0"/>
                <w:color w:val="000000"/>
                <w:sz w:val="21"/>
              </w:rPr>
              <w:t>混凝土坍落度不合理C</w:t>
            </w:r>
            <w:r>
              <w:rPr>
                <w:rFonts w:ascii="宋体" w:hAnsi="宋体" w:eastAsia="宋体"/>
                <w:b w:val="0"/>
                <w:i w:val="0"/>
                <w:color w:val="000000"/>
                <w:sz w:val="11"/>
              </w:rPr>
              <w:t>31</w:t>
            </w:r>
            <w:r>
              <w:br/>
            </w:r>
            <w:r>
              <w:rPr>
                <w:rFonts w:ascii="宋体" w:hAnsi="宋体" w:eastAsia="宋体"/>
                <w:b w:val="0"/>
                <w:i w:val="0"/>
                <w:color w:val="000000"/>
                <w:sz w:val="21"/>
              </w:rPr>
              <w:t>材料运输不及时C</w:t>
            </w:r>
            <w:r>
              <w:rPr>
                <w:rFonts w:ascii="宋体" w:hAnsi="宋体" w:eastAsia="宋体"/>
                <w:b w:val="0"/>
                <w:i w:val="0"/>
                <w:color w:val="000000"/>
                <w:sz w:val="11"/>
              </w:rPr>
              <w:t>32</w:t>
            </w:r>
          </w:p>
        </w:tc>
      </w:tr>
    </w:tbl>
    <w:p>
      <w:pPr>
        <w:autoSpaceDN w:val="0"/>
        <w:autoSpaceDE w:val="0"/>
        <w:widowControl/>
        <w:spacing w:line="210" w:lineRule="exact" w:before="64" w:after="0"/>
        <w:ind w:left="0" w:right="1642" w:firstLine="0"/>
        <w:jc w:val="right"/>
      </w:pPr>
      <w:r>
        <w:rPr>
          <w:rFonts w:ascii="宋体" w:hAnsi="宋体" w:eastAsia="宋体"/>
          <w:b w:val="0"/>
          <w:i w:val="0"/>
          <w:color w:val="000000"/>
          <w:sz w:val="21"/>
        </w:rPr>
        <w:t>二衬钢筋绑扎、焊接不规范C</w:t>
      </w:r>
      <w:r>
        <w:rPr>
          <w:rFonts w:ascii="宋体" w:hAnsi="宋体" w:eastAsia="宋体"/>
          <w:b w:val="0"/>
          <w:i w:val="0"/>
          <w:color w:val="000000"/>
          <w:sz w:val="11"/>
        </w:rPr>
        <w:t>41</w:t>
      </w:r>
    </w:p>
    <w:p>
      <w:pPr>
        <w:autoSpaceDN w:val="0"/>
        <w:tabs>
          <w:tab w:pos="6074" w:val="left"/>
        </w:tabs>
        <w:autoSpaceDE w:val="0"/>
        <w:widowControl/>
        <w:spacing w:line="216" w:lineRule="exact" w:before="122" w:after="0"/>
        <w:ind w:left="2214" w:right="0" w:firstLine="0"/>
        <w:jc w:val="left"/>
      </w:pPr>
      <w:r>
        <w:rPr>
          <w:rFonts w:ascii="宋体" w:hAnsi="宋体" w:eastAsia="宋体"/>
          <w:b w:val="0"/>
          <w:i w:val="0"/>
          <w:color w:val="000000"/>
          <w:sz w:val="21"/>
        </w:rPr>
        <w:t>技术风险C</w:t>
      </w:r>
      <w:r>
        <w:rPr>
          <w:rFonts w:ascii="宋体" w:hAnsi="宋体" w:eastAsia="宋体"/>
          <w:b w:val="0"/>
          <w:i w:val="0"/>
          <w:color w:val="000000"/>
          <w:sz w:val="11"/>
        </w:rPr>
        <w:t>4</w:t>
      </w:r>
      <w:r>
        <w:tab/>
      </w:r>
      <w:r>
        <w:rPr>
          <w:rFonts w:ascii="宋体" w:hAnsi="宋体" w:eastAsia="宋体"/>
          <w:b w:val="0"/>
          <w:i w:val="0"/>
          <w:color w:val="000000"/>
          <w:sz w:val="21"/>
        </w:rPr>
        <w:t>混凝土浇筑不连续C</w:t>
      </w:r>
      <w:r>
        <w:rPr>
          <w:rFonts w:ascii="宋体" w:hAnsi="宋体" w:eastAsia="宋体"/>
          <w:b w:val="0"/>
          <w:i w:val="0"/>
          <w:color w:val="000000"/>
          <w:sz w:val="11"/>
        </w:rPr>
        <w:t>42</w:t>
      </w:r>
    </w:p>
    <w:p>
      <w:pPr>
        <w:autoSpaceDN w:val="0"/>
        <w:autoSpaceDE w:val="0"/>
        <w:widowControl/>
        <w:spacing w:line="212" w:lineRule="exact" w:before="122" w:after="0"/>
        <w:ind w:left="0" w:right="2272" w:firstLine="0"/>
        <w:jc w:val="right"/>
      </w:pPr>
      <w:r>
        <w:rPr>
          <w:rFonts w:ascii="宋体" w:hAnsi="宋体" w:eastAsia="宋体"/>
          <w:b w:val="0"/>
          <w:i w:val="0"/>
          <w:color w:val="000000"/>
          <w:sz w:val="21"/>
        </w:rPr>
        <w:t>泵管输送不当C</w:t>
      </w:r>
      <w:r>
        <w:rPr>
          <w:rFonts w:ascii="宋体" w:hAnsi="宋体" w:eastAsia="宋体"/>
          <w:b w:val="0"/>
          <w:i w:val="0"/>
          <w:color w:val="000000"/>
          <w:sz w:val="11"/>
        </w:rPr>
        <w:t>43</w:t>
      </w:r>
    </w:p>
    <w:p>
      <w:pPr>
        <w:autoSpaceDN w:val="0"/>
        <w:autoSpaceDE w:val="0"/>
        <w:widowControl/>
        <w:spacing w:line="210" w:lineRule="exact" w:before="134" w:after="66"/>
        <w:ind w:left="0" w:right="2062" w:firstLine="0"/>
        <w:jc w:val="right"/>
      </w:pPr>
      <w:r>
        <w:rPr>
          <w:rFonts w:ascii="宋体" w:hAnsi="宋体" w:eastAsia="宋体"/>
          <w:b w:val="0"/>
          <w:i w:val="0"/>
          <w:color w:val="000000"/>
          <w:sz w:val="21"/>
        </w:rPr>
        <w:t>作业环境光线不足C</w:t>
      </w:r>
      <w:r>
        <w:rPr>
          <w:rFonts w:ascii="宋体" w:hAnsi="宋体" w:eastAsia="宋体"/>
          <w:b w:val="0"/>
          <w:i w:val="0"/>
          <w:color w:val="000000"/>
          <w:sz w:val="11"/>
        </w:rPr>
        <w:t>51</w:t>
      </w:r>
    </w:p>
    <w:tbl>
      <w:tblPr>
        <w:tblW w:type="auto" w:w="0"/>
        <w:tblLayout w:type="fixed"/>
        <w:tblLook w:firstColumn="1" w:firstRow="1" w:lastColumn="0" w:lastRow="0" w:noHBand="0" w:noVBand="1" w:val="04A0"/>
        <w:tblInd w:w="1100.0" w:type="dxa"/>
      </w:tblPr>
      <w:tblGrid>
        <w:gridCol w:w="5059"/>
        <w:gridCol w:w="5059"/>
      </w:tblGrid>
      <w:tr>
        <w:trPr>
          <w:trHeight w:hRule="exact" w:val="670"/>
        </w:trPr>
        <w:tc>
          <w:tcPr>
            <w:tcW w:type="dxa" w:w="3580"/>
            <w:tcBorders/>
            <w:tcMar>
              <w:start w:w="0" w:type="dxa"/>
              <w:end w:w="0" w:type="dxa"/>
            </w:tcMar>
          </w:tcPr>
          <w:p>
            <w:pPr>
              <w:autoSpaceDN w:val="0"/>
              <w:autoSpaceDE w:val="0"/>
              <w:widowControl/>
              <w:spacing w:line="212" w:lineRule="exact" w:before="234" w:after="0"/>
              <w:ind w:left="0" w:right="1378" w:firstLine="0"/>
              <w:jc w:val="right"/>
            </w:pPr>
            <w:r>
              <w:rPr>
                <w:rFonts w:ascii="宋体" w:hAnsi="宋体" w:eastAsia="宋体"/>
                <w:b w:val="0"/>
                <w:i w:val="0"/>
                <w:color w:val="000000"/>
                <w:sz w:val="21"/>
              </w:rPr>
              <w:t>环境风险C</w:t>
            </w:r>
            <w:r>
              <w:rPr>
                <w:rFonts w:ascii="宋体" w:hAnsi="宋体" w:eastAsia="宋体"/>
                <w:b w:val="0"/>
                <w:i w:val="0"/>
                <w:color w:val="000000"/>
                <w:sz w:val="11"/>
              </w:rPr>
              <w:t>5</w:t>
            </w:r>
          </w:p>
        </w:tc>
        <w:tc>
          <w:tcPr>
            <w:tcW w:type="dxa" w:w="4400"/>
            <w:tcBorders/>
            <w:tcMar>
              <w:start w:w="0" w:type="dxa"/>
              <w:end w:w="0" w:type="dxa"/>
            </w:tcMar>
          </w:tcPr>
          <w:p>
            <w:pPr>
              <w:autoSpaceDN w:val="0"/>
              <w:autoSpaceDE w:val="0"/>
              <w:widowControl/>
              <w:spacing w:line="304" w:lineRule="exact" w:before="0" w:after="0"/>
              <w:ind w:left="1296" w:right="1008" w:firstLine="0"/>
              <w:jc w:val="center"/>
            </w:pPr>
            <w:r>
              <w:rPr>
                <w:rFonts w:ascii="宋体" w:hAnsi="宋体" w:eastAsia="宋体"/>
                <w:b w:val="0"/>
                <w:i w:val="0"/>
                <w:color w:val="000000"/>
                <w:sz w:val="21"/>
              </w:rPr>
              <w:t>作业环境噪音过大C</w:t>
            </w:r>
            <w:r>
              <w:rPr>
                <w:rFonts w:ascii="宋体" w:hAnsi="宋体" w:eastAsia="宋体"/>
                <w:b w:val="0"/>
                <w:i w:val="0"/>
                <w:color w:val="000000"/>
                <w:sz w:val="11"/>
              </w:rPr>
              <w:t>52</w:t>
            </w:r>
            <w:r>
              <w:br/>
            </w:r>
            <w:r>
              <w:rPr>
                <w:rFonts w:ascii="宋体" w:hAnsi="宋体" w:eastAsia="宋体"/>
                <w:b w:val="0"/>
                <w:i w:val="0"/>
                <w:color w:val="000000"/>
                <w:sz w:val="21"/>
              </w:rPr>
              <w:t>作业空间狭小C</w:t>
            </w:r>
            <w:r>
              <w:rPr>
                <w:rFonts w:ascii="宋体" w:hAnsi="宋体" w:eastAsia="宋体"/>
                <w:b w:val="0"/>
                <w:i w:val="0"/>
                <w:color w:val="000000"/>
                <w:sz w:val="11"/>
              </w:rPr>
              <w:t>53</w:t>
            </w:r>
          </w:p>
        </w:tc>
      </w:tr>
    </w:tbl>
    <w:p>
      <w:pPr>
        <w:autoSpaceDN w:val="0"/>
        <w:autoSpaceDE w:val="0"/>
        <w:widowControl/>
        <w:spacing w:line="212" w:lineRule="exact" w:before="68" w:after="1866"/>
        <w:ind w:left="0" w:right="2062" w:firstLine="0"/>
        <w:jc w:val="right"/>
      </w:pPr>
      <w:r>
        <w:rPr>
          <w:rFonts w:ascii="宋体" w:hAnsi="宋体" w:eastAsia="宋体"/>
          <w:b w:val="0"/>
          <w:i w:val="0"/>
          <w:color w:val="000000"/>
          <w:sz w:val="21"/>
        </w:rPr>
        <w:t>作业环境高温高湿C</w:t>
      </w:r>
      <w:r>
        <w:rPr>
          <w:rFonts w:ascii="宋体" w:hAnsi="宋体" w:eastAsia="宋体"/>
          <w:b w:val="0"/>
          <w:i w:val="0"/>
          <w:color w:val="000000"/>
          <w:sz w:val="11"/>
        </w:rPr>
        <w:t>54</w:t>
      </w:r>
    </w:p>
    <w:p>
      <w:pPr>
        <w:sectPr>
          <w:type w:val="continuous"/>
          <w:pgSz w:w="11906" w:h="16838"/>
          <w:pgMar w:top="724" w:right="1368" w:bottom="18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501" name="Picture 5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p>
      <w:pPr>
        <w:sectPr>
          <w:type w:val="continuous"/>
          <w:pgSz w:w="11906" w:h="16838"/>
          <w:pgMar w:top="724" w:right="1368" w:bottom="180" w:left="420" w:header="720" w:footer="720" w:gutter="0"/>
          <w:cols w:num="2" w:equalWidth="0">
            <w:col w:w="1074" w:space="0"/>
            <w:col w:w="9044" w:space="0"/>
          </w:cols>
          <w:docGrid w:linePitch="360"/>
        </w:sectPr>
      </w:pPr>
    </w:p>
    <w:p>
      <w:pPr>
        <w:autoSpaceDN w:val="0"/>
        <w:autoSpaceDE w:val="0"/>
        <w:widowControl/>
        <w:spacing w:line="180" w:lineRule="exact" w:before="1058" w:after="0"/>
        <w:ind w:left="0" w:right="4044" w:firstLine="0"/>
        <w:jc w:val="right"/>
      </w:pPr>
      <w:r>
        <w:rPr>
          <w:rFonts w:ascii="宋体" w:hAnsi="宋体" w:eastAsia="宋体"/>
          <w:b w:val="0"/>
          <w:i w:val="0"/>
          <w:color w:val="000000"/>
          <w:sz w:val="18"/>
        </w:rPr>
        <w:t xml:space="preserve">- 33 - </w:t>
      </w:r>
    </w:p>
    <w:p>
      <w:pPr>
        <w:autoSpaceDN w:val="0"/>
        <w:autoSpaceDE w:val="0"/>
        <w:widowControl/>
        <w:spacing w:line="240" w:lineRule="auto" w:before="582" w:after="0"/>
        <w:ind w:left="226" w:right="0" w:firstLine="0"/>
        <w:jc w:val="left"/>
      </w:pPr>
      <w:r>
        <w:drawing>
          <wp:inline xmlns:a="http://schemas.openxmlformats.org/drawingml/2006/main" xmlns:pic="http://schemas.openxmlformats.org/drawingml/2006/picture">
            <wp:extent cx="1511300" cy="139700"/>
            <wp:docPr id="502" name="Picture 5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nextColumn"/>
          <w:pgSz w:w="11906" w:h="16838"/>
          <w:pgMar w:top="724" w:right="1368" w:bottom="180" w:left="420" w:header="720" w:footer="720" w:gutter="0"/>
          <w:cols w:num="2" w:equalWidth="0">
            <w:col w:w="1074" w:space="0"/>
            <w:col w:w="9044"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80" w:lineRule="exact" w:before="702" w:after="0"/>
        <w:ind w:left="998" w:right="0" w:firstLine="0"/>
        <w:jc w:val="left"/>
      </w:pPr>
      <w:r>
        <w:rPr>
          <w:rFonts w:ascii="黑体" w:hAnsi="黑体" w:eastAsia="黑体"/>
          <w:b w:val="0"/>
          <w:i w:val="0"/>
          <w:color w:val="000000"/>
          <w:sz w:val="28"/>
        </w:rPr>
        <w:t xml:space="preserve">3.4  本章小结 </w:t>
      </w:r>
    </w:p>
    <w:p>
      <w:pPr>
        <w:autoSpaceDN w:val="0"/>
        <w:autoSpaceDE w:val="0"/>
        <w:widowControl/>
        <w:spacing w:line="390" w:lineRule="exact" w:before="146" w:after="0"/>
        <w:ind w:left="998" w:right="44" w:firstLine="480"/>
        <w:jc w:val="both"/>
      </w:pPr>
      <w:r>
        <w:rPr>
          <w:rFonts w:ascii="宋体" w:hAnsi="宋体" w:eastAsia="宋体"/>
          <w:b w:val="0"/>
          <w:i w:val="0"/>
          <w:color w:val="000000"/>
          <w:sz w:val="24"/>
        </w:rPr>
        <w:t>本章依据事故报告、相关文献、现场调研整理盾构隧道二次衬砌施工风险因素</w:t>
      </w:r>
      <w:r>
        <w:rPr>
          <w:rFonts w:ascii="Times New Roman" w:hAnsi="Times New Roman" w:eastAsia="Times New Roman"/>
          <w:b w:val="0"/>
          <w:i w:val="0"/>
          <w:color w:val="000000"/>
          <w:sz w:val="24"/>
        </w:rPr>
        <w:t>78</w:t>
      </w:r>
      <w:r>
        <w:rPr>
          <w:rFonts w:ascii="宋体" w:hAnsi="宋体" w:eastAsia="宋体"/>
          <w:b w:val="0"/>
          <w:i w:val="0"/>
          <w:color w:val="000000"/>
          <w:sz w:val="24"/>
        </w:rPr>
        <w:t>项，经过逻辑分析和语义合并，对</w:t>
      </w:r>
      <w:r>
        <w:rPr>
          <w:rFonts w:ascii="Times New Roman" w:hAnsi="Times New Roman" w:eastAsia="Times New Roman"/>
          <w:b w:val="0"/>
          <w:i w:val="0"/>
          <w:color w:val="000000"/>
          <w:sz w:val="24"/>
        </w:rPr>
        <w:t>78</w:t>
      </w:r>
      <w:r>
        <w:rPr>
          <w:rFonts w:ascii="宋体" w:hAnsi="宋体" w:eastAsia="宋体"/>
          <w:b w:val="0"/>
          <w:i w:val="0"/>
          <w:color w:val="000000"/>
          <w:sz w:val="24"/>
        </w:rPr>
        <w:t xml:space="preserve"> 项因素进行第一轮筛选和修正，通过问卷及访谈</w:t>
      </w:r>
      <w:r>
        <w:rPr>
          <w:rFonts w:ascii="宋体" w:hAnsi="宋体" w:eastAsia="宋体"/>
          <w:b w:val="0"/>
          <w:i w:val="0"/>
          <w:color w:val="000000"/>
          <w:sz w:val="24"/>
        </w:rPr>
        <w:t>调研对指标进行二轮筛选，结合事故发生机理相关理论对风险指标分类，最终得到</w:t>
      </w:r>
      <w:r>
        <w:rPr>
          <w:rFonts w:ascii="Times New Roman" w:hAnsi="Times New Roman" w:eastAsia="Times New Roman"/>
          <w:b w:val="0"/>
          <w:i w:val="0"/>
          <w:color w:val="000000"/>
          <w:sz w:val="24"/>
        </w:rPr>
        <w:t>18</w:t>
      </w:r>
      <w:r>
        <w:rPr>
          <w:rFonts w:ascii="宋体" w:hAnsi="宋体" w:eastAsia="宋体"/>
          <w:b w:val="0"/>
          <w:i w:val="0"/>
          <w:color w:val="000000"/>
          <w:sz w:val="24"/>
        </w:rPr>
        <w:t>项</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类风险因素，构建盾构隧道二次衬砌施工风险指标体系，为后续项目案例研究提供</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科学的指标依据。</w:t>
      </w:r>
    </w:p>
    <w:p>
      <w:pPr>
        <w:autoSpaceDN w:val="0"/>
        <w:autoSpaceDE w:val="0"/>
        <w:widowControl/>
        <w:spacing w:line="180" w:lineRule="exact" w:before="10450" w:after="0"/>
        <w:ind w:left="0" w:right="4044" w:firstLine="0"/>
        <w:jc w:val="right"/>
      </w:pPr>
      <w:r>
        <w:rPr>
          <w:rFonts w:ascii="宋体" w:hAnsi="宋体" w:eastAsia="宋体"/>
          <w:b w:val="0"/>
          <w:i w:val="0"/>
          <w:color w:val="000000"/>
          <w:sz w:val="18"/>
        </w:rPr>
        <w:t xml:space="preserve">- 34 -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518" name="Picture 5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9" name="Picture 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4862830</wp:posOffset>
            </wp:positionV>
            <wp:extent cx="5806440" cy="1757031"/>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806440" cy="17570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6146800</wp:posOffset>
            </wp:positionV>
            <wp:extent cx="508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6083300</wp:posOffset>
            </wp:positionV>
            <wp:extent cx="381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6083300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6083300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6083300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6083300</wp:posOffset>
            </wp:positionV>
            <wp:extent cx="508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5842000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5867400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5842000</wp:posOffset>
            </wp:positionV>
            <wp:extent cx="50800" cy="635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5842000</wp:posOffset>
            </wp:positionV>
            <wp:extent cx="38100" cy="508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5842000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5702300</wp:posOffset>
            </wp:positionV>
            <wp:extent cx="38100" cy="508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5664200</wp:posOffset>
            </wp:positionV>
            <wp:extent cx="381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5664200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5664200</wp:posOffset>
            </wp:positionV>
            <wp:extent cx="635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5359400</wp:posOffset>
            </wp:positionV>
            <wp:extent cx="381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5359400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5359400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5359400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5295900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6083300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6083300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6083300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6083300</wp:posOffset>
            </wp:positionV>
            <wp:extent cx="508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6083300</wp:posOffset>
            </wp:positionV>
            <wp:extent cx="508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5969000</wp:posOffset>
            </wp:positionV>
            <wp:extent cx="762000" cy="1524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762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5969000</wp:posOffset>
            </wp:positionV>
            <wp:extent cx="508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5969000</wp:posOffset>
            </wp:positionV>
            <wp:extent cx="774700" cy="1524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774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5664200</wp:posOffset>
            </wp:positionV>
            <wp:extent cx="635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5664200</wp:posOffset>
            </wp:positionV>
            <wp:extent cx="1587500" cy="1524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158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5626100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5359400</wp:posOffset>
            </wp:positionV>
            <wp:extent cx="774700" cy="1524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774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5359400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5359400</wp:posOffset>
            </wp:positionV>
            <wp:extent cx="825500" cy="1524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825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5168900</wp:posOffset>
            </wp:positionV>
            <wp:extent cx="127000" cy="38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5168900</wp:posOffset>
            </wp:positionV>
            <wp:extent cx="2032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5054600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5054600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5054600</wp:posOffset>
            </wp:positionV>
            <wp:extent cx="762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5054600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5054600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5054600</wp:posOffset>
            </wp:positionV>
            <wp:extent cx="635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4927600</wp:posOffset>
            </wp:positionV>
            <wp:extent cx="63500" cy="508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5969000</wp:posOffset>
            </wp:positionV>
            <wp:extent cx="508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5664200</wp:posOffset>
            </wp:positionV>
            <wp:extent cx="635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5664200</wp:posOffset>
            </wp:positionV>
            <wp:extent cx="1587500" cy="1524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158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5626100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5359400</wp:posOffset>
            </wp:positionV>
            <wp:extent cx="774700" cy="1524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774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5359400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5359400</wp:posOffset>
            </wp:positionV>
            <wp:extent cx="825500" cy="1524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825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5168900</wp:posOffset>
            </wp:positionV>
            <wp:extent cx="1270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5168900</wp:posOffset>
            </wp:positionV>
            <wp:extent cx="2032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5054600</wp:posOffset>
            </wp:positionV>
            <wp:extent cx="660400" cy="1524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660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5054600</wp:posOffset>
            </wp:positionV>
            <wp:extent cx="762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5054600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5054600</wp:posOffset>
            </wp:positionV>
            <wp:extent cx="762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5054600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5054600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5054600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5054600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5054600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5054600</wp:posOffset>
            </wp:positionV>
            <wp:extent cx="889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5054600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5054600</wp:posOffset>
            </wp:positionV>
            <wp:extent cx="635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5054600</wp:posOffset>
            </wp:positionV>
            <wp:extent cx="596900" cy="1524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96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6261100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6261100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6261100</wp:posOffset>
            </wp:positionV>
            <wp:extent cx="762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6261100</wp:posOffset>
            </wp:positionV>
            <wp:extent cx="762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6261100</wp:posOffset>
            </wp:positionV>
            <wp:extent cx="889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6159500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6159500</wp:posOffset>
            </wp:positionV>
            <wp:extent cx="508000" cy="1397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508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6146800</wp:posOffset>
            </wp:positionV>
            <wp:extent cx="508000" cy="1524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508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6146800</wp:posOffset>
            </wp:positionV>
            <wp:extent cx="508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6146800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6146800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6146800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6146800</wp:posOffset>
            </wp:positionV>
            <wp:extent cx="508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6146800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6146800</wp:posOffset>
            </wp:positionV>
            <wp:extent cx="635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5867400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5842000</wp:posOffset>
            </wp:positionV>
            <wp:extent cx="787400" cy="1524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787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5842000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5842000</wp:posOffset>
            </wp:positionV>
            <wp:extent cx="50800" cy="635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5842000</wp:posOffset>
            </wp:positionV>
            <wp:extent cx="38100" cy="508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5842000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5842000</wp:posOffset>
            </wp:positionV>
            <wp:extent cx="800100" cy="1524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800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5651500</wp:posOffset>
            </wp:positionV>
            <wp:extent cx="889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5651500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5651500</wp:posOffset>
            </wp:positionV>
            <wp:extent cx="508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5651500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5651500</wp:posOffset>
            </wp:positionV>
            <wp:extent cx="508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5651500</wp:posOffset>
            </wp:positionV>
            <wp:extent cx="635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5651500</wp:posOffset>
            </wp:positionV>
            <wp:extent cx="762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5651500</wp:posOffset>
            </wp:positionV>
            <wp:extent cx="508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5651500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5651500</wp:posOffset>
            </wp:positionV>
            <wp:extent cx="381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5651500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5651500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5651500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5537200</wp:posOffset>
            </wp:positionV>
            <wp:extent cx="457200" cy="1524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5537200</wp:posOffset>
            </wp:positionV>
            <wp:extent cx="635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5537200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5537200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5537200</wp:posOffset>
            </wp:positionV>
            <wp:extent cx="635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5537200</wp:posOffset>
            </wp:positionV>
            <wp:extent cx="508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5537200</wp:posOffset>
            </wp:positionV>
            <wp:extent cx="457200" cy="1524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5346700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5346700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5346700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5346700</wp:posOffset>
            </wp:positionV>
            <wp:extent cx="635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5334000</wp:posOffset>
            </wp:positionV>
            <wp:extent cx="63500" cy="508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5334000</wp:posOffset>
            </wp:positionV>
            <wp:extent cx="63500" cy="508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5321300</wp:posOffset>
            </wp:positionV>
            <wp:extent cx="101600" cy="635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5295900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5232400</wp:posOffset>
            </wp:positionV>
            <wp:extent cx="406400" cy="1524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5232400</wp:posOffset>
            </wp:positionV>
            <wp:extent cx="1778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5232400</wp:posOffset>
            </wp:positionV>
            <wp:extent cx="2286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228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5232400</wp:posOffset>
            </wp:positionV>
            <wp:extent cx="1524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5232400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5232400</wp:posOffset>
            </wp:positionV>
            <wp:extent cx="1016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5232400</wp:posOffset>
            </wp:positionV>
            <wp:extent cx="508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5232400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5232400</wp:posOffset>
            </wp:positionV>
            <wp:extent cx="635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5232400</wp:posOffset>
            </wp:positionV>
            <wp:extent cx="381000" cy="1524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5041900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5029200</wp:posOffset>
            </wp:positionV>
            <wp:extent cx="101600" cy="50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5029200</wp:posOffset>
            </wp:positionV>
            <wp:extent cx="101600" cy="508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5029200</wp:posOffset>
            </wp:positionV>
            <wp:extent cx="101600" cy="508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5029200</wp:posOffset>
            </wp:positionV>
            <wp:extent cx="88900" cy="50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4927600</wp:posOffset>
            </wp:positionV>
            <wp:extent cx="533400" cy="1524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533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4927600</wp:posOffset>
            </wp:positionV>
            <wp:extent cx="63500" cy="508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4927600</wp:posOffset>
            </wp:positionV>
            <wp:extent cx="762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4927600</wp:posOffset>
            </wp:positionV>
            <wp:extent cx="635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4927600</wp:posOffset>
            </wp:positionV>
            <wp:extent cx="635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4927600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4927600</wp:posOffset>
            </wp:positionV>
            <wp:extent cx="889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4927600</wp:posOffset>
            </wp:positionV>
            <wp:extent cx="457200" cy="1524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6337300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6210300</wp:posOffset>
            </wp:positionV>
            <wp:extent cx="38100" cy="508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6184900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6159500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6083300</wp:posOffset>
            </wp:positionV>
            <wp:extent cx="38100" cy="381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5969000</wp:posOffset>
            </wp:positionV>
            <wp:extent cx="787400" cy="1524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787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5969000</wp:posOffset>
            </wp:positionV>
            <wp:extent cx="800100" cy="1524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800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5969000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5803900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5702300</wp:posOffset>
            </wp:positionV>
            <wp:extent cx="38100" cy="508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5664200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5664200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5664200</wp:posOffset>
            </wp:positionV>
            <wp:extent cx="1587500" cy="1524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158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5626100</wp:posOffset>
            </wp:positionV>
            <wp:extent cx="38100" cy="508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5562600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5397500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5359400</wp:posOffset>
            </wp:positionV>
            <wp:extent cx="787400" cy="1524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787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5359400</wp:posOffset>
            </wp:positionV>
            <wp:extent cx="381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5359400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5359400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5359400</wp:posOffset>
            </wp:positionV>
            <wp:extent cx="800100" cy="1524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800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5359400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5295900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5156200</wp:posOffset>
            </wp:positionV>
            <wp:extent cx="215900" cy="508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5118100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5054600</wp:posOffset>
            </wp:positionV>
            <wp:extent cx="800100" cy="1524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800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5054600</wp:posOffset>
            </wp:positionV>
            <wp:extent cx="381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5054600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5054600</wp:posOffset>
            </wp:positionV>
            <wp:extent cx="889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5054600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5054600</wp:posOffset>
            </wp:positionV>
            <wp:extent cx="762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5054600</wp:posOffset>
            </wp:positionV>
            <wp:extent cx="622300" cy="1524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622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5041900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4978400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大连理工大学硕士学位论文</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4  </w:t>
      </w:r>
      <w:r>
        <w:rPr>
          <w:rFonts w:ascii="黑体" w:hAnsi="黑体" w:eastAsia="黑体"/>
          <w:b w:val="0"/>
          <w:i w:val="0"/>
          <w:color w:val="000000"/>
          <w:sz w:val="30"/>
        </w:rPr>
        <w:t>风险因素关联分析及风险评估模型构建</w:t>
      </w:r>
    </w:p>
    <w:p>
      <w:pPr>
        <w:autoSpaceDN w:val="0"/>
        <w:autoSpaceDE w:val="0"/>
        <w:widowControl/>
        <w:spacing w:line="388" w:lineRule="exact" w:before="346" w:after="0"/>
        <w:ind w:left="998" w:right="46" w:firstLine="480"/>
        <w:jc w:val="both"/>
      </w:pPr>
      <w:r>
        <w:rPr>
          <w:rFonts w:ascii="宋体" w:hAnsi="宋体" w:eastAsia="宋体"/>
          <w:b w:val="0"/>
          <w:i w:val="0"/>
          <w:color w:val="000000"/>
          <w:sz w:val="24"/>
        </w:rPr>
        <w:t>本章首先针对盾构隧道二次衬砌施工不确定性因素多、风险作用关系复杂、关联性</w:t>
      </w:r>
      <w:r>
        <w:rPr>
          <w:rFonts w:ascii="宋体" w:hAnsi="宋体" w:eastAsia="宋体"/>
          <w:b w:val="0"/>
          <w:i w:val="0"/>
          <w:color w:val="000000"/>
          <w:sz w:val="24"/>
        </w:rPr>
        <w:t>强等问题，基于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法分析风险因素的关联情况。然后结合盾构隧道二次衬砌施</w:t>
      </w:r>
      <w:r>
        <w:rPr>
          <w:rFonts w:ascii="宋体" w:hAnsi="宋体" w:eastAsia="宋体"/>
          <w:b w:val="0"/>
          <w:i w:val="0"/>
          <w:color w:val="000000"/>
          <w:sz w:val="24"/>
        </w:rPr>
        <w:t>工复杂、不易管理等特点，考虑非承载类二次衬砌的功能特性，根据实际情况，构建科</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学合理的盾构隧道二次衬砌施工风险综合评价模型，为后续研究提供模型构建基础。</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4.1  DEMATEL-ANP-云模型构建原理 </w:t>
      </w:r>
    </w:p>
    <w:p>
      <w:pPr>
        <w:autoSpaceDN w:val="0"/>
        <w:autoSpaceDE w:val="0"/>
        <w:widowControl/>
        <w:spacing w:line="390" w:lineRule="exact" w:before="148" w:after="342"/>
        <w:ind w:left="998" w:right="46" w:firstLine="480"/>
        <w:jc w:val="both"/>
      </w:pPr>
      <w:r>
        <w:rPr>
          <w:rFonts w:ascii="宋体" w:hAnsi="宋体" w:eastAsia="宋体"/>
          <w:b w:val="0"/>
          <w:i w:val="0"/>
          <w:color w:val="000000"/>
          <w:sz w:val="24"/>
        </w:rPr>
        <w:t>基于第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章确立的二次衬砌施工风险指标体系，采用</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法确定盾构隧道二</w:t>
      </w:r>
      <w:r>
        <w:rPr>
          <w:rFonts w:ascii="宋体" w:hAnsi="宋体" w:eastAsia="宋体"/>
          <w:b w:val="0"/>
          <w:i w:val="0"/>
          <w:color w:val="000000"/>
          <w:sz w:val="24"/>
        </w:rPr>
        <w:t>次衬砌施工风险指标间的相互影响关系及影响程度，识别核心影响因素、揭示指标相互</w:t>
      </w:r>
      <w:r>
        <w:rPr>
          <w:rFonts w:ascii="宋体" w:hAnsi="宋体" w:eastAsia="宋体"/>
          <w:b w:val="0"/>
          <w:i w:val="0"/>
          <w:color w:val="000000"/>
          <w:sz w:val="24"/>
        </w:rPr>
        <w:t>作用关系及关联情况，厘清风险作用机理及逻辑关系。应用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法定量计算一级指标</w:t>
      </w:r>
      <w:r>
        <w:rPr>
          <w:rFonts w:ascii="宋体" w:hAnsi="宋体" w:eastAsia="宋体"/>
          <w:b w:val="0"/>
          <w:i w:val="0"/>
          <w:color w:val="000000"/>
          <w:sz w:val="24"/>
        </w:rPr>
        <w:t>及二级指标权重和排序，依据云模型理论计算并仿真模拟各级风险指标的风险等级，评</w:t>
      </w:r>
      <w:r>
        <w:rPr>
          <w:rFonts w:ascii="宋体" w:hAnsi="宋体" w:eastAsia="宋体"/>
          <w:b w:val="0"/>
          <w:i w:val="0"/>
          <w:color w:val="000000"/>
          <w:sz w:val="24"/>
        </w:rPr>
        <w:t>估整个项目的施工风险水平。模型构建流程如图</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3960.0" w:type="dxa"/>
      </w:tblPr>
      <w:tblGrid>
        <w:gridCol w:w="3373"/>
        <w:gridCol w:w="3373"/>
        <w:gridCol w:w="3373"/>
      </w:tblGrid>
      <w:tr>
        <w:trPr>
          <w:trHeight w:hRule="exact" w:val="180"/>
        </w:trPr>
        <w:tc>
          <w:tcPr>
            <w:tcW w:type="dxa" w:w="4600"/>
            <w:tcBorders/>
            <w:tcMar>
              <w:start w:w="0" w:type="dxa"/>
              <w:end w:w="0" w:type="dxa"/>
            </w:tcMar>
          </w:tcPr>
          <w:p>
            <w:pPr>
              <w:autoSpaceDN w:val="0"/>
              <w:autoSpaceDE w:val="0"/>
              <w:widowControl/>
              <w:spacing w:line="240" w:lineRule="auto" w:before="60" w:after="0"/>
              <w:ind w:left="0" w:right="580" w:firstLine="0"/>
              <w:jc w:val="right"/>
            </w:pPr>
            <w:r>
              <w:drawing>
                <wp:inline xmlns:a="http://schemas.openxmlformats.org/drawingml/2006/main" xmlns:pic="http://schemas.openxmlformats.org/drawingml/2006/picture">
                  <wp:extent cx="38100" cy="38100"/>
                  <wp:docPr id="520" name="Picture 520"/>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inline>
              </w:drawing>
            </w:r>
          </w:p>
        </w:tc>
        <w:tc>
          <w:tcPr>
            <w:tcW w:type="dxa" w:w="1000"/>
            <w:tcBorders/>
            <w:tcMar>
              <w:start w:w="0" w:type="dxa"/>
              <w:end w:w="0" w:type="dxa"/>
            </w:tcMar>
          </w:tcPr>
          <w:p>
            <w:pPr>
              <w:autoSpaceDN w:val="0"/>
              <w:autoSpaceDE w:val="0"/>
              <w:widowControl/>
              <w:spacing w:line="240" w:lineRule="auto" w:before="60" w:after="0"/>
              <w:ind w:left="0" w:right="360" w:firstLine="0"/>
              <w:jc w:val="right"/>
            </w:pPr>
            <w:r>
              <w:drawing>
                <wp:inline xmlns:a="http://schemas.openxmlformats.org/drawingml/2006/main" xmlns:pic="http://schemas.openxmlformats.org/drawingml/2006/picture">
                  <wp:extent cx="38100" cy="38100"/>
                  <wp:docPr id="521" name="Picture 52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inline>
              </w:drawing>
            </w:r>
          </w:p>
        </w:tc>
        <w:tc>
          <w:tcPr>
            <w:tcW w:type="dxa" w:w="500"/>
            <w:tcBorders/>
            <w:tcMar>
              <w:start w:w="0" w:type="dxa"/>
              <w:end w:w="0" w:type="dxa"/>
            </w:tcMar>
          </w:tcPr>
          <w:p>
            <w:pPr>
              <w:autoSpaceDN w:val="0"/>
              <w:autoSpaceDE w:val="0"/>
              <w:widowControl/>
              <w:spacing w:line="240" w:lineRule="auto" w:before="60" w:after="0"/>
              <w:ind w:left="0" w:right="40" w:firstLine="0"/>
              <w:jc w:val="right"/>
            </w:pPr>
            <w:r>
              <w:drawing>
                <wp:inline xmlns:a="http://schemas.openxmlformats.org/drawingml/2006/main" xmlns:pic="http://schemas.openxmlformats.org/drawingml/2006/picture">
                  <wp:extent cx="38100" cy="38100"/>
                  <wp:docPr id="522" name="Picture 522"/>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523" name="Picture 523"/>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inline>
              </w:drawing>
            </w:r>
          </w:p>
        </w:tc>
      </w:tr>
    </w:tbl>
    <w:p>
      <w:pPr>
        <w:autoSpaceDN w:val="0"/>
        <w:autoSpaceDE w:val="0"/>
        <w:widowControl/>
        <w:spacing w:line="240" w:lineRule="auto" w:before="560" w:after="0"/>
        <w:ind w:left="980" w:right="0" w:firstLine="0"/>
        <w:jc w:val="left"/>
      </w:pPr>
      <w:r>
        <w:drawing>
          <wp:inline xmlns:a="http://schemas.openxmlformats.org/drawingml/2006/main" xmlns:pic="http://schemas.openxmlformats.org/drawingml/2006/picture">
            <wp:extent cx="38100" cy="38100"/>
            <wp:docPr id="524" name="Picture 524"/>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inline>
        </w:drawing>
      </w:r>
    </w:p>
    <w:p>
      <w:pPr>
        <w:autoSpaceDN w:val="0"/>
        <w:autoSpaceDE w:val="0"/>
        <w:widowControl/>
        <w:spacing w:line="240" w:lineRule="auto" w:before="380" w:after="0"/>
        <w:ind w:left="980" w:right="0" w:firstLine="0"/>
        <w:jc w:val="left"/>
      </w:pPr>
      <w:r>
        <w:drawing>
          <wp:inline xmlns:a="http://schemas.openxmlformats.org/drawingml/2006/main" xmlns:pic="http://schemas.openxmlformats.org/drawingml/2006/picture">
            <wp:extent cx="38100" cy="38100"/>
            <wp:docPr id="525" name="Picture 52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inline>
        </w:drawing>
      </w:r>
    </w:p>
    <w:p>
      <w:pPr>
        <w:autoSpaceDN w:val="0"/>
        <w:autoSpaceDE w:val="0"/>
        <w:widowControl/>
        <w:spacing w:line="240" w:lineRule="auto" w:before="360" w:after="0"/>
        <w:ind w:left="980" w:right="0" w:firstLine="0"/>
        <w:jc w:val="left"/>
      </w:pPr>
      <w:r>
        <w:drawing>
          <wp:inline xmlns:a="http://schemas.openxmlformats.org/drawingml/2006/main" xmlns:pic="http://schemas.openxmlformats.org/drawingml/2006/picture">
            <wp:extent cx="38100" cy="38100"/>
            <wp:docPr id="526" name="Picture 52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inline>
        </w:drawing>
      </w:r>
    </w:p>
    <w:p>
      <w:pPr>
        <w:autoSpaceDN w:val="0"/>
        <w:tabs>
          <w:tab w:pos="4194" w:val="left"/>
        </w:tabs>
        <w:autoSpaceDE w:val="0"/>
        <w:widowControl/>
        <w:spacing w:line="348" w:lineRule="exact" w:before="1152" w:after="0"/>
        <w:ind w:left="3238" w:right="1728" w:firstLine="0"/>
        <w:jc w:val="left"/>
      </w:pPr>
      <w:r>
        <w:rPr>
          <w:rFonts w:ascii="宋体" w:hAnsi="宋体" w:eastAsia="宋体"/>
          <w:b w:val="0"/>
          <w:i w:val="0"/>
          <w:color w:val="000000"/>
          <w:sz w:val="21"/>
        </w:rPr>
        <w:t xml:space="preserve">图4.1  风险评估模型构建流程图 </w:t>
      </w:r>
      <w:r>
        <w:br/>
      </w:r>
      <w:r>
        <w:rPr>
          <w:rFonts w:ascii="Times New Roman" w:hAnsi="Times New Roman" w:eastAsia="Times New Roman"/>
          <w:b w:val="0"/>
          <w:i w:val="0"/>
          <w:color w:val="000000"/>
          <w:sz w:val="21"/>
        </w:rPr>
        <w:t>Fig. 4.1  Flow chart of risk assessment model construction</w:t>
      </w:r>
    </w:p>
    <w:p>
      <w:pPr>
        <w:autoSpaceDN w:val="0"/>
        <w:autoSpaceDE w:val="0"/>
        <w:widowControl/>
        <w:spacing w:line="354" w:lineRule="exact" w:before="35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）利用</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法识别指标体系中的核心因素并梳理影响关系。将</w:t>
      </w:r>
      <w:r>
        <w:rPr>
          <w:rFonts w:ascii="Times New Roman" w:hAnsi="Times New Roman" w:eastAsia="Times New Roman"/>
          <w:b w:val="0"/>
          <w:i w:val="0"/>
          <w:color w:val="000000"/>
          <w:sz w:val="24"/>
        </w:rPr>
        <w:t>DEMATEL</w:t>
      </w:r>
      <w:r>
        <w:rPr>
          <w:rFonts w:ascii="宋体" w:hAnsi="宋体" w:eastAsia="宋体"/>
          <w:b w:val="0"/>
          <w:i w:val="0"/>
          <w:color w:val="000000"/>
          <w:sz w:val="24"/>
        </w:rPr>
        <w:t>方法运用到盾构隧道二次衬砌施工风险指标体系中的原理如下：第一，根据专家理论知</w:t>
      </w:r>
    </w:p>
    <w:p>
      <w:pPr>
        <w:autoSpaceDN w:val="0"/>
        <w:autoSpaceDE w:val="0"/>
        <w:widowControl/>
        <w:spacing w:line="388" w:lineRule="exact" w:before="4" w:after="0"/>
        <w:ind w:left="998" w:right="46" w:firstLine="0"/>
        <w:jc w:val="both"/>
      </w:pPr>
      <w:r>
        <w:rPr>
          <w:rFonts w:ascii="宋体" w:hAnsi="宋体" w:eastAsia="宋体"/>
          <w:b w:val="0"/>
          <w:i w:val="0"/>
          <w:color w:val="000000"/>
          <w:sz w:val="24"/>
        </w:rPr>
        <w:t>识判断影响度，量化指标间关联程度，计算综合影响矩阵来构建二次衬砌施工风险因素</w:t>
      </w:r>
      <w:r>
        <w:rPr>
          <w:rFonts w:ascii="宋体" w:hAnsi="宋体" w:eastAsia="宋体"/>
          <w:b w:val="0"/>
          <w:i w:val="0"/>
          <w:color w:val="000000"/>
          <w:sz w:val="24"/>
        </w:rPr>
        <w:t>网络结构关系图（</w:t>
      </w:r>
      <w:r>
        <w:rPr>
          <w:rFonts w:ascii="Times New Roman" w:hAnsi="Times New Roman" w:eastAsia="Times New Roman"/>
          <w:b w:val="0"/>
          <w:i w:val="0"/>
          <w:color w:val="000000"/>
          <w:sz w:val="24"/>
        </w:rPr>
        <w:t>Network Relation Map</w:t>
      </w:r>
      <w:r>
        <w:rPr>
          <w:rFonts w:ascii="宋体" w:hAnsi="宋体" w:eastAsia="宋体"/>
          <w:b w:val="0"/>
          <w:i w:val="0"/>
          <w:color w:val="000000"/>
          <w:sz w:val="24"/>
        </w:rPr>
        <w:t>），以关系图谱方式揭示指标相互作用情况，并</w:t>
      </w:r>
      <w:r>
        <w:rPr>
          <w:rFonts w:ascii="宋体" w:hAnsi="宋体" w:eastAsia="宋体"/>
          <w:b w:val="0"/>
          <w:i w:val="0"/>
          <w:color w:val="000000"/>
          <w:sz w:val="24"/>
        </w:rPr>
        <w:t>识别出该体系中的核心影响因素。第二，综合影响矩阵元素通过设置合理阈值优化弱关</w:t>
      </w:r>
      <w:r>
        <w:rPr>
          <w:rFonts w:ascii="宋体" w:hAnsi="宋体" w:eastAsia="宋体"/>
          <w:b w:val="0"/>
          <w:i w:val="0"/>
          <w:color w:val="000000"/>
          <w:sz w:val="24"/>
        </w:rPr>
        <w:t>联关系，删除弱影响连接，以此计算结果构建</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网络结构模型。计算结果作为</w:t>
      </w:r>
      <w:r>
        <w:rPr>
          <w:rFonts w:ascii="Times New Roman" w:hAnsi="Times New Roman" w:eastAsia="Times New Roman"/>
          <w:b w:val="0"/>
          <w:i w:val="0"/>
          <w:color w:val="000000"/>
          <w:sz w:val="24"/>
        </w:rPr>
        <w:t>ANP</w:t>
      </w:r>
      <w:r>
        <w:rPr>
          <w:rFonts w:ascii="宋体" w:hAnsi="宋体" w:eastAsia="宋体"/>
          <w:b w:val="0"/>
          <w:i w:val="0"/>
          <w:color w:val="000000"/>
          <w:sz w:val="24"/>
        </w:rPr>
        <w:t>权重计算基础，以消除主观经验判断产生的部分影响</w:t>
      </w:r>
      <w:r>
        <w:rPr>
          <w:rFonts w:ascii="Times New Roman" w:hAnsi="Times New Roman" w:eastAsia="Times New Roman"/>
          <w:b w:val="0"/>
          <w:i w:val="0"/>
          <w:color w:val="000000"/>
          <w:sz w:val="16"/>
        </w:rPr>
        <w:t>[80]</w:t>
      </w:r>
      <w:r>
        <w:rPr>
          <w:rFonts w:ascii="宋体" w:hAnsi="宋体" w:eastAsia="宋体"/>
          <w:b w:val="0"/>
          <w:i w:val="0"/>
          <w:color w:val="000000"/>
          <w:sz w:val="24"/>
        </w:rPr>
        <w:t>。第三，以综合影响矩阵列元素</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算术和、行元素算术和量化各项指标的影响度、被影响度、中心度和原因度，确定风险</w:t>
      </w:r>
    </w:p>
    <w:p>
      <w:pPr>
        <w:autoSpaceDN w:val="0"/>
        <w:autoSpaceDE w:val="0"/>
        <w:widowControl/>
        <w:spacing w:line="180" w:lineRule="exact" w:before="1012" w:after="0"/>
        <w:ind w:left="0" w:right="4044" w:firstLine="0"/>
        <w:jc w:val="right"/>
      </w:pPr>
      <w:r>
        <w:rPr>
          <w:rFonts w:ascii="宋体" w:hAnsi="宋体" w:eastAsia="宋体"/>
          <w:b w:val="0"/>
          <w:i w:val="0"/>
          <w:color w:val="000000"/>
          <w:sz w:val="18"/>
        </w:rPr>
        <w:t xml:space="preserve">- 35 -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527" name="Picture 5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28" name="Picture 5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0"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40" w:lineRule="exact" w:before="700" w:after="0"/>
        <w:ind w:left="998" w:right="0" w:firstLine="0"/>
        <w:jc w:val="left"/>
      </w:pPr>
      <w:r>
        <w:rPr>
          <w:rFonts w:ascii="宋体" w:hAnsi="宋体" w:eastAsia="宋体"/>
          <w:b w:val="0"/>
          <w:i w:val="0"/>
          <w:color w:val="000000"/>
          <w:sz w:val="24"/>
        </w:rPr>
        <w:t>指标影响程度排序及因果关系，可及时厘清指标作用关系，尽早识别项目中的关键风险</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因素，结合风险综合评价结果优化管理方案。</w:t>
      </w:r>
    </w:p>
    <w:p>
      <w:pPr>
        <w:autoSpaceDN w:val="0"/>
        <w:autoSpaceDE w:val="0"/>
        <w:widowControl/>
        <w:spacing w:line="388" w:lineRule="exact" w:before="3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）利用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计算指标权重及排序。考虑隧道施工风险因素复杂变化，不确定性</w:t>
      </w:r>
      <w:r>
        <w:rPr>
          <w:rFonts w:ascii="宋体" w:hAnsi="宋体" w:eastAsia="宋体"/>
          <w:b w:val="0"/>
          <w:i w:val="0"/>
          <w:color w:val="000000"/>
          <w:sz w:val="24"/>
        </w:rPr>
        <w:t>因素多</w:t>
      </w:r>
      <w:r>
        <w:rPr>
          <w:rFonts w:ascii="Times New Roman" w:hAnsi="Times New Roman" w:eastAsia="Times New Roman"/>
          <w:b w:val="0"/>
          <w:i w:val="0"/>
          <w:color w:val="000000"/>
          <w:sz w:val="16"/>
        </w:rPr>
        <w:t>[81]</w:t>
      </w:r>
      <w:r>
        <w:rPr>
          <w:rFonts w:ascii="宋体" w:hAnsi="宋体" w:eastAsia="宋体"/>
          <w:b w:val="0"/>
          <w:i w:val="0"/>
          <w:color w:val="000000"/>
          <w:sz w:val="24"/>
        </w:rPr>
        <w:t>，应用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参与构建模型来考虑复杂的指标作用关系，其原理为：第一，以</w:t>
      </w:r>
    </w:p>
    <w:p>
      <w:pPr>
        <w:autoSpaceDN w:val="0"/>
        <w:autoSpaceDE w:val="0"/>
        <w:widowControl/>
        <w:spacing w:line="240" w:lineRule="exact" w:before="116" w:after="0"/>
        <w:ind w:left="998" w:right="0" w:firstLine="0"/>
        <w:jc w:val="left"/>
      </w:pPr>
      <w:r>
        <w:rPr>
          <w:rFonts w:ascii="宋体" w:hAnsi="宋体" w:eastAsia="宋体"/>
          <w:b w:val="0"/>
          <w:i w:val="0"/>
          <w:color w:val="000000"/>
          <w:sz w:val="24"/>
        </w:rPr>
        <w:t>优化后的综合影响矩阵元素关联情况反映指标间相互依存反馈关系，构建网络关系模</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型，消除由上而下单一层级结构关系的局限性。第二，计算超级矩阵过程需经过专家打</w:t>
      </w:r>
    </w:p>
    <w:p>
      <w:pPr>
        <w:autoSpaceDN w:val="0"/>
        <w:autoSpaceDE w:val="0"/>
        <w:widowControl/>
        <w:spacing w:line="240" w:lineRule="exact" w:before="152" w:after="0"/>
        <w:ind w:left="998" w:right="0" w:firstLine="0"/>
        <w:jc w:val="left"/>
      </w:pPr>
      <w:r>
        <w:rPr>
          <w:rFonts w:ascii="宋体" w:hAnsi="宋体" w:eastAsia="宋体"/>
          <w:b w:val="0"/>
          <w:i w:val="0"/>
          <w:color w:val="000000"/>
          <w:sz w:val="24"/>
        </w:rPr>
        <w:t>分一致性检验，使计算结果科学可靠。第三，超级矩阵乘幂后运算收敛结果作为指标综</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合权重并排序，确定指标重要度为云模型风险评价提供权重集基础。</w:t>
      </w:r>
    </w:p>
    <w:p>
      <w:pPr>
        <w:autoSpaceDN w:val="0"/>
        <w:autoSpaceDE w:val="0"/>
        <w:widowControl/>
        <w:spacing w:line="354" w:lineRule="exact" w:before="7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）利用云模型对风险综合评价。采用云模型理论进行项目风险等级评估的原理</w:t>
      </w:r>
      <w:r>
        <w:rPr>
          <w:rFonts w:ascii="宋体" w:hAnsi="宋体" w:eastAsia="宋体"/>
          <w:b w:val="0"/>
          <w:i w:val="0"/>
          <w:color w:val="000000"/>
          <w:sz w:val="24"/>
        </w:rPr>
        <w:t>为：第一，云模型对定性语言表达与定量表述间不确定性进行相互转化</w:t>
      </w:r>
      <w:r>
        <w:rPr>
          <w:rFonts w:ascii="Times New Roman" w:hAnsi="Times New Roman" w:eastAsia="Times New Roman"/>
          <w:b w:val="0"/>
          <w:i w:val="0"/>
          <w:color w:val="000000"/>
          <w:sz w:val="16"/>
        </w:rPr>
        <w:t>[82]</w:t>
      </w:r>
      <w:r>
        <w:rPr>
          <w:rFonts w:ascii="宋体" w:hAnsi="宋体" w:eastAsia="宋体"/>
          <w:b w:val="0"/>
          <w:i w:val="0"/>
          <w:color w:val="000000"/>
          <w:sz w:val="24"/>
        </w:rPr>
        <w:t>，通过一维正</w:t>
      </w:r>
    </w:p>
    <w:p>
      <w:pPr>
        <w:autoSpaceDN w:val="0"/>
        <w:autoSpaceDE w:val="0"/>
        <w:widowControl/>
        <w:spacing w:line="296" w:lineRule="exact" w:before="94" w:after="0"/>
        <w:ind w:left="998" w:right="0" w:firstLine="0"/>
        <w:jc w:val="left"/>
      </w:pPr>
      <w:r>
        <w:rPr>
          <w:rFonts w:ascii="宋体" w:hAnsi="宋体" w:eastAsia="宋体"/>
          <w:b w:val="0"/>
          <w:i w:val="0"/>
          <w:color w:val="000000"/>
          <w:sz w:val="24"/>
        </w:rPr>
        <w:t>向云发生器及逆向云发生器运算，构成定性知识和定量描述的相互映射</w:t>
      </w:r>
      <w:r>
        <w:rPr>
          <w:rFonts w:ascii="Times New Roman" w:hAnsi="Times New Roman" w:eastAsia="Times New Roman"/>
          <w:b w:val="0"/>
          <w:i w:val="0"/>
          <w:color w:val="000000"/>
          <w:sz w:val="16"/>
        </w:rPr>
        <w:t>[83]</w:t>
      </w:r>
      <w:r>
        <w:rPr>
          <w:rFonts w:ascii="宋体" w:hAnsi="宋体" w:eastAsia="宋体"/>
          <w:b w:val="0"/>
          <w:i w:val="0"/>
          <w:color w:val="000000"/>
          <w:sz w:val="24"/>
        </w:rPr>
        <w:t>。第二，正向</w:t>
      </w:r>
    </w:p>
    <w:p>
      <w:pPr>
        <w:autoSpaceDN w:val="0"/>
        <w:autoSpaceDE w:val="0"/>
        <w:widowControl/>
        <w:spacing w:line="320" w:lineRule="exact" w:before="102" w:after="0"/>
        <w:ind w:left="998" w:right="0" w:firstLine="0"/>
        <w:jc w:val="left"/>
      </w:pPr>
      <w:r>
        <w:rPr>
          <w:rFonts w:ascii="宋体" w:hAnsi="宋体" w:eastAsia="宋体"/>
          <w:b w:val="0"/>
          <w:i w:val="0"/>
          <w:color w:val="000000"/>
          <w:sz w:val="24"/>
        </w:rPr>
        <w:t>云发生器可借助</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编程进行结果仿真，模拟风险评价云图直观展现项目风险等</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级。</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4.2  DEMATEL 风险因素关联情况分析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4.2.1  确定综合影响矩阵 </w:t>
      </w:r>
    </w:p>
    <w:p>
      <w:pPr>
        <w:autoSpaceDN w:val="0"/>
        <w:autoSpaceDE w:val="0"/>
        <w:widowControl/>
        <w:spacing w:line="388" w:lineRule="exact" w:before="11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）专家问卷调查流程。邀请</w:t>
      </w:r>
      <w:r>
        <w:rPr>
          <w:rFonts w:ascii="Times New Roman" w:hAnsi="Times New Roman" w:eastAsia="Times New Roman"/>
          <w:b w:val="0"/>
          <w:i w:val="0"/>
          <w:color w:val="000000"/>
          <w:sz w:val="24"/>
        </w:rPr>
        <w:t>8-15</w:t>
      </w:r>
      <w:r>
        <w:rPr>
          <w:rFonts w:ascii="宋体" w:hAnsi="宋体" w:eastAsia="宋体"/>
          <w:b w:val="0"/>
          <w:i w:val="0"/>
          <w:color w:val="000000"/>
          <w:sz w:val="24"/>
        </w:rPr>
        <w:t xml:space="preserve"> 位相关领域专家</w:t>
      </w:r>
      <w:r>
        <w:rPr>
          <w:rFonts w:ascii="Times New Roman" w:hAnsi="Times New Roman" w:eastAsia="Times New Roman"/>
          <w:b w:val="0"/>
          <w:i w:val="0"/>
          <w:color w:val="000000"/>
          <w:sz w:val="16"/>
        </w:rPr>
        <w:t>[84]</w:t>
      </w:r>
      <w:r>
        <w:rPr>
          <w:rFonts w:ascii="宋体" w:hAnsi="宋体" w:eastAsia="宋体"/>
          <w:b w:val="0"/>
          <w:i w:val="0"/>
          <w:color w:val="000000"/>
          <w:sz w:val="24"/>
        </w:rPr>
        <w:t>，对两两指标间影响程度进</w:t>
      </w:r>
      <w:r>
        <w:rPr>
          <w:rFonts w:ascii="宋体" w:hAnsi="宋体" w:eastAsia="宋体"/>
          <w:b w:val="0"/>
          <w:i w:val="0"/>
          <w:color w:val="000000"/>
          <w:sz w:val="24"/>
        </w:rPr>
        <w:t>行评分（问卷内容见附录</w:t>
      </w:r>
      <w:r>
        <w:rPr>
          <w:rFonts w:ascii="Times New Roman" w:hAnsi="Times New Roman" w:eastAsia="Times New Roman"/>
          <w:b w:val="0"/>
          <w:i w:val="0"/>
          <w:color w:val="000000"/>
          <w:sz w:val="24"/>
        </w:rPr>
        <w:t>B</w:t>
      </w:r>
      <w:r>
        <w:rPr>
          <w:rFonts w:ascii="宋体" w:hAnsi="宋体" w:eastAsia="宋体"/>
          <w:b w:val="0"/>
          <w:i w:val="0"/>
          <w:color w:val="000000"/>
          <w:sz w:val="24"/>
        </w:rPr>
        <w:t>）。专家选取原则为：</w:t>
      </w:r>
      <w:r>
        <w:rPr>
          <w:rFonts w:ascii="Times New Roman" w:hAnsi="Times New Roman" w:eastAsia="Times New Roman"/>
          <w:b w:val="0"/>
          <w:i w:val="0"/>
          <w:color w:val="000000"/>
          <w:sz w:val="24"/>
        </w:rPr>
        <w:t>1</w:t>
      </w:r>
      <w:r>
        <w:rPr>
          <w:rFonts w:ascii="宋体" w:hAnsi="宋体" w:eastAsia="宋体"/>
          <w:b w:val="0"/>
          <w:i w:val="0"/>
          <w:color w:val="000000"/>
          <w:sz w:val="24"/>
        </w:rPr>
        <w:t>）具备</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年以上地铁施工项目工作</w:t>
      </w:r>
      <w:r>
        <w:rPr>
          <w:rFonts w:ascii="宋体" w:hAnsi="宋体" w:eastAsia="宋体"/>
          <w:b w:val="0"/>
          <w:i w:val="0"/>
          <w:color w:val="000000"/>
          <w:sz w:val="24"/>
        </w:rPr>
        <w:t>经验，且参与或接触过盾构隧道二次衬砌施工的管理或科研经历。</w:t>
      </w:r>
      <w:r>
        <w:rPr>
          <w:rFonts w:ascii="Times New Roman" w:hAnsi="Times New Roman" w:eastAsia="Times New Roman"/>
          <w:b w:val="0"/>
          <w:i w:val="0"/>
          <w:color w:val="000000"/>
          <w:sz w:val="24"/>
        </w:rPr>
        <w:t>2</w:t>
      </w:r>
      <w:r>
        <w:rPr>
          <w:rFonts w:ascii="宋体" w:hAnsi="宋体" w:eastAsia="宋体"/>
          <w:b w:val="0"/>
          <w:i w:val="0"/>
          <w:color w:val="000000"/>
          <w:sz w:val="24"/>
        </w:rPr>
        <w:t>）技术职称评级为</w:t>
      </w:r>
      <w:r>
        <w:rPr>
          <w:rFonts w:ascii="宋体" w:hAnsi="宋体" w:eastAsia="宋体"/>
          <w:b w:val="0"/>
          <w:i w:val="0"/>
          <w:color w:val="000000"/>
          <w:sz w:val="24"/>
        </w:rPr>
        <w:t>中级及以上的专业人员或管理者。向专家发放</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指标影响关系调查问卷，问卷</w:t>
      </w:r>
      <w:r>
        <w:rPr>
          <w:rFonts w:ascii="宋体" w:hAnsi="宋体" w:eastAsia="宋体"/>
          <w:b w:val="0"/>
          <w:i w:val="0"/>
          <w:color w:val="000000"/>
          <w:sz w:val="24"/>
        </w:rPr>
        <w:t>评分标准采用</w:t>
      </w:r>
      <w:r>
        <w:rPr>
          <w:rFonts w:ascii="Times New Roman" w:hAnsi="Times New Roman" w:eastAsia="Times New Roman"/>
          <w:b w:val="0"/>
          <w:i w:val="0"/>
          <w:color w:val="000000"/>
          <w:sz w:val="24"/>
        </w:rPr>
        <w:t>0-3</w:t>
      </w:r>
      <w:r>
        <w:rPr>
          <w:rFonts w:ascii="宋体" w:hAnsi="宋体" w:eastAsia="宋体"/>
          <w:b w:val="0"/>
          <w:i w:val="0"/>
          <w:color w:val="000000"/>
          <w:sz w:val="24"/>
        </w:rPr>
        <w:t xml:space="preserve"> 标度方法，数值越大代表影响程度越高，其中</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代表无影响、</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代表</w:t>
      </w:r>
      <w:r>
        <w:rPr>
          <w:rFonts w:ascii="宋体" w:hAnsi="宋体" w:eastAsia="宋体"/>
          <w:b w:val="0"/>
          <w:i w:val="0"/>
          <w:color w:val="000000"/>
          <w:sz w:val="24"/>
        </w:rPr>
        <w:t>较弱影响、</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代表中等影响、</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代表较高影响。为保证结果有效性，回收的问卷需进行</w:t>
      </w:r>
      <w:r>
        <w:rPr>
          <w:rFonts w:ascii="宋体" w:hAnsi="宋体" w:eastAsia="宋体"/>
          <w:b w:val="0"/>
          <w:i w:val="0"/>
          <w:color w:val="000000"/>
          <w:sz w:val="24"/>
        </w:rPr>
        <w:t>信度检验。根据公式</w:t>
      </w:r>
      <w:r>
        <w:rPr>
          <w:rFonts w:ascii="Times New Roman" w:hAnsi="Times New Roman" w:eastAsia="Times New Roman"/>
          <w:b w:val="0"/>
          <w:i w:val="0"/>
          <w:color w:val="000000"/>
          <w:sz w:val="24"/>
        </w:rPr>
        <w:t>(4.1)</w:t>
      </w:r>
      <w:r>
        <w:rPr>
          <w:rFonts w:ascii="宋体" w:hAnsi="宋体" w:eastAsia="宋体"/>
          <w:b w:val="0"/>
          <w:i w:val="0"/>
          <w:color w:val="000000"/>
          <w:sz w:val="24"/>
        </w:rPr>
        <w:t>对问卷信度进行检验，计算结果高于</w:t>
      </w:r>
      <w:r>
        <w:rPr>
          <w:rFonts w:ascii="Times New Roman" w:hAnsi="Times New Roman" w:eastAsia="Times New Roman"/>
          <w:b w:val="0"/>
          <w:i w:val="0"/>
          <w:color w:val="000000"/>
          <w:sz w:val="24"/>
        </w:rPr>
        <w:t>95%</w:t>
      </w:r>
      <w:r>
        <w:rPr>
          <w:rFonts w:ascii="宋体" w:hAnsi="宋体" w:eastAsia="宋体"/>
          <w:b w:val="0"/>
          <w:i w:val="0"/>
          <w:color w:val="000000"/>
          <w:sz w:val="24"/>
        </w:rPr>
        <w:t>说明回收的问卷有效，</w:t>
      </w:r>
      <w:r>
        <w:rPr>
          <w:rFonts w:ascii="宋体" w:hAnsi="宋体" w:eastAsia="宋体"/>
          <w:b w:val="0"/>
          <w:i w:val="0"/>
          <w:color w:val="000000"/>
          <w:sz w:val="24"/>
        </w:rPr>
        <w:t>其中</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代表受邀调查的专家数量，</w:t>
      </w:r>
      <w:r>
        <w:rPr>
          <w:rFonts w:ascii="Times New Roman,Italic" w:hAnsi="Times New Roman,Italic" w:eastAsia="Times New Roman,Italic"/>
          <w:b w:val="0"/>
          <w:i/>
          <w:color w:val="000000"/>
          <w:sz w:val="24"/>
        </w:rPr>
        <w:t>a</w:t>
      </w:r>
      <w:r>
        <w:rPr>
          <w:rFonts w:ascii="Times New Roman,Italic" w:hAnsi="Times New Roman,Italic" w:eastAsia="Times New Roman,Italic"/>
          <w:b w:val="0"/>
          <w:i/>
          <w:color w:val="000000"/>
          <w:sz w:val="16"/>
        </w:rPr>
        <w:t>ij</w:t>
      </w:r>
      <w:r>
        <w:rPr>
          <w:rFonts w:ascii="Times New Roman,Italic" w:hAnsi="Times New Roman,Italic" w:eastAsia="Times New Roman,Italic"/>
          <w:b w:val="0"/>
          <w:i/>
          <w:color w:val="000000"/>
          <w:sz w:val="16"/>
        </w:rPr>
        <w:t>s</w:t>
      </w:r>
      <w:r>
        <w:rPr>
          <w:rFonts w:ascii="宋体" w:hAnsi="宋体" w:eastAsia="宋体"/>
          <w:b w:val="0"/>
          <w:i w:val="0"/>
          <w:color w:val="000000"/>
          <w:sz w:val="24"/>
        </w:rPr>
        <w:t>代表元素</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对元素</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的平均影响程度，</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代表指标</w:t>
      </w:r>
    </w:p>
    <w:p>
      <w:pPr>
        <w:autoSpaceDN w:val="0"/>
        <w:autoSpaceDE w:val="0"/>
        <w:widowControl/>
        <w:spacing w:line="240" w:lineRule="exact" w:before="118" w:after="78"/>
        <w:ind w:left="998" w:right="0" w:firstLine="0"/>
        <w:jc w:val="left"/>
      </w:pPr>
      <w:r>
        <w:rPr>
          <w:rFonts w:ascii="宋体" w:hAnsi="宋体" w:eastAsia="宋体"/>
          <w:b w:val="0"/>
          <w:i w:val="0"/>
          <w:color w:val="000000"/>
          <w:sz w:val="24"/>
        </w:rPr>
        <w:t>数量。</w:t>
      </w:r>
    </w:p>
    <w:tbl>
      <w:tblPr>
        <w:tblW w:type="auto" w:w="0"/>
        <w:tblLayout w:type="fixed"/>
        <w:tblLook w:firstColumn="1" w:firstRow="1" w:lastColumn="0" w:lastRow="0" w:noHBand="0" w:noVBand="1" w:val="04A0"/>
        <w:tblInd w:w="720.0" w:type="dxa"/>
      </w:tblPr>
      <w:tblGrid>
        <w:gridCol w:w="851"/>
        <w:gridCol w:w="851"/>
        <w:gridCol w:w="851"/>
        <w:gridCol w:w="851"/>
        <w:gridCol w:w="851"/>
        <w:gridCol w:w="851"/>
        <w:gridCol w:w="851"/>
        <w:gridCol w:w="851"/>
        <w:gridCol w:w="851"/>
        <w:gridCol w:w="851"/>
        <w:gridCol w:w="851"/>
        <w:gridCol w:w="851"/>
      </w:tblGrid>
      <w:tr>
        <w:trPr>
          <w:trHeight w:hRule="exact" w:val="478"/>
        </w:trPr>
        <w:tc>
          <w:tcPr>
            <w:tcW w:type="dxa" w:w="4220"/>
            <w:tcBorders>
              <w:bottom w:sz="4.802080154418945" w:val="single" w:color="#000000"/>
            </w:tcBorders>
            <w:tcMar>
              <w:start w:w="0" w:type="dxa"/>
              <w:end w:w="0" w:type="dxa"/>
            </w:tcMar>
          </w:tcPr>
          <w:p>
            <w:pPr>
              <w:autoSpaceDN w:val="0"/>
              <w:tabs>
                <w:tab w:pos="2442" w:val="left"/>
                <w:tab w:pos="3832" w:val="left"/>
              </w:tabs>
              <w:autoSpaceDE w:val="0"/>
              <w:widowControl/>
              <w:spacing w:line="324" w:lineRule="exact" w:before="66" w:after="0"/>
              <w:ind w:left="1482" w:right="0" w:firstLine="0"/>
              <w:jc w:val="left"/>
            </w:pPr>
            <w:r>
              <w:rPr>
                <w:w w:val="101.20423634847005"/>
                <w:rFonts w:ascii="宋体" w:hAnsi="宋体" w:eastAsia="宋体"/>
                <w:b w:val="0"/>
                <w:i w:val="0"/>
                <w:color w:val="000000"/>
                <w:sz w:val="24"/>
              </w:rPr>
              <w:t xml:space="preserve">问卷信度1 不一致率1 </w:t>
            </w:r>
            <w:r>
              <w:rPr>
                <w:w w:val="101.20423634847005"/>
                <w:rFonts w:ascii="Times New Roman" w:hAnsi="Times New Roman" w:eastAsia="Times New Roman"/>
                <w:b w:val="0"/>
                <w:i w:val="0"/>
                <w:color w:val="000000"/>
                <w:sz w:val="24"/>
              </w:rPr>
              <w:t xml:space="preserve">= - </w:t>
            </w:r>
            <w:r>
              <w:tab/>
            </w:r>
            <w:r>
              <w:rPr>
                <w:w w:val="101.20423634847005"/>
                <w:rFonts w:ascii="Times New Roman" w:hAnsi="Times New Roman" w:eastAsia="Times New Roman"/>
                <w:b w:val="0"/>
                <w:i w:val="0"/>
                <w:color w:val="000000"/>
                <w:sz w:val="24"/>
              </w:rPr>
              <w:t>= -</w:t>
            </w:r>
          </w:p>
        </w:tc>
        <w:tc>
          <w:tcPr>
            <w:tcW w:type="dxa" w:w="116"/>
            <w:tcBorders>
              <w:bottom w:sz="4.802080154418945" w:val="single" w:color="#000000"/>
            </w:tcBorders>
            <w:tcMar>
              <w:start w:w="0" w:type="dxa"/>
              <w:end w:w="0" w:type="dxa"/>
            </w:tcMar>
          </w:tcPr>
          <w:p>
            <w:pPr>
              <w:autoSpaceDN w:val="0"/>
              <w:autoSpaceDE w:val="0"/>
              <w:widowControl/>
              <w:spacing w:line="245" w:lineRule="auto" w:before="0" w:after="0"/>
              <w:ind w:left="0" w:right="0" w:firstLine="0"/>
              <w:jc w:val="center"/>
            </w:pPr>
            <w:r>
              <w:rPr>
                <w:w w:val="101.20423634847005"/>
                <w:rFonts w:ascii="Symbol" w:hAnsi="Symbol" w:eastAsia="Symbol"/>
                <w:b w:val="0"/>
                <w:i w:val="0"/>
                <w:color w:val="000000"/>
                <w:sz w:val="24"/>
              </w:rPr>
              <w:t></w:t>
            </w:r>
            <w:r>
              <w:rPr>
                <w:w w:val="101.20423634847005"/>
                <w:rFonts w:ascii="Symbol" w:hAnsi="Symbol" w:eastAsia="Symbol"/>
                <w:b w:val="0"/>
                <w:i w:val="0"/>
                <w:color w:val="000000"/>
                <w:sz w:val="24"/>
              </w:rPr>
              <w:t></w:t>
            </w:r>
          </w:p>
        </w:tc>
        <w:tc>
          <w:tcPr>
            <w:tcW w:type="dxa" w:w="524"/>
            <w:gridSpan w:val="2"/>
            <w:tcBorders>
              <w:bottom w:sz="4.802080154418945" w:val="single" w:color="#000000"/>
            </w:tcBorders>
            <w:tcMar>
              <w:start w:w="0" w:type="dxa"/>
              <w:end w:w="0" w:type="dxa"/>
            </w:tcMar>
            <w:tcMar>
              <w:start w:w="0" w:type="dxa"/>
              <w:end w:w="0" w:type="dxa"/>
            </w:tcMar>
          </w:tcPr>
          <w:p>
            <w:pPr>
              <w:autoSpaceDN w:val="0"/>
              <w:autoSpaceDE w:val="0"/>
              <w:widowControl/>
              <w:spacing w:line="324" w:lineRule="exact" w:before="130" w:after="0"/>
              <w:ind w:left="0" w:right="94" w:firstLine="0"/>
              <w:jc w:val="right"/>
            </w:pPr>
            <w:r>
              <w:rPr>
                <w:w w:val="101.20423634847005"/>
                <w:rFonts w:ascii="Times New Roman" w:hAnsi="Times New Roman" w:eastAsia="Times New Roman"/>
                <w:b w:val="0"/>
                <w:i w:val="0"/>
                <w:color w:val="000000"/>
                <w:sz w:val="24"/>
              </w:rPr>
              <w:t>1</w:t>
            </w:r>
          </w:p>
        </w:tc>
        <w:tc>
          <w:tcPr>
            <w:tcW w:type="dxa" w:w="212"/>
            <w:tcBorders>
              <w:bottom w:sz="4.802080154418945" w:val="single" w:color="#000000"/>
            </w:tcBorders>
            <w:tcMar>
              <w:start w:w="0" w:type="dxa"/>
              <w:end w:w="0" w:type="dxa"/>
            </w:tcMar>
          </w:tcPr>
          <w:p/>
        </w:tc>
        <w:tc>
          <w:tcPr>
            <w:tcW w:type="dxa" w:w="588"/>
            <w:tcBorders>
              <w:bottom w:sz="4.802080154418945" w:val="single" w:color="#000000"/>
            </w:tcBorders>
            <w:tcMar>
              <w:start w:w="0" w:type="dxa"/>
              <w:end w:w="0" w:type="dxa"/>
            </w:tcMar>
          </w:tcPr>
          <w:p>
            <w:pPr>
              <w:autoSpaceDN w:val="0"/>
              <w:tabs>
                <w:tab w:pos="412" w:val="left"/>
              </w:tabs>
              <w:autoSpaceDE w:val="0"/>
              <w:widowControl/>
              <w:spacing w:line="172" w:lineRule="exact" w:before="158" w:after="0"/>
              <w:ind w:left="126" w:right="0" w:firstLine="0"/>
              <w:jc w:val="left"/>
            </w:pPr>
            <w:r>
              <w:rPr>
                <w:rFonts w:ascii="Times New Roman,Italic" w:hAnsi="Times New Roman,Italic" w:eastAsia="Times New Roman,Italic"/>
                <w:b w:val="0"/>
                <w:i/>
                <w:color w:val="000000"/>
                <w:sz w:val="14"/>
              </w:rPr>
              <w:t xml:space="preserve">n </w:t>
            </w:r>
            <w:r>
              <w:tab/>
            </w:r>
            <w:r>
              <w:rPr>
                <w:rFonts w:ascii="Times New Roman,Italic" w:hAnsi="Times New Roman,Italic" w:eastAsia="Times New Roman,Italic"/>
                <w:b w:val="0"/>
                <w:i/>
                <w:color w:val="000000"/>
                <w:sz w:val="14"/>
              </w:rPr>
              <w:t>n</w:t>
            </w:r>
          </w:p>
          <w:p>
            <w:pPr>
              <w:autoSpaceDN w:val="0"/>
              <w:autoSpaceDE w:val="0"/>
              <w:widowControl/>
              <w:spacing w:line="240" w:lineRule="auto" w:before="0" w:after="0"/>
              <w:ind w:left="0" w:right="0" w:firstLine="0"/>
              <w:jc w:val="center"/>
            </w:pPr>
            <w:r>
              <w:rPr>
                <w:w w:val="101.33977466159396"/>
                <w:rFonts w:ascii="Symbol" w:hAnsi="Symbol" w:eastAsia="Symbol"/>
                <w:b w:val="0"/>
                <w:i w:val="0"/>
                <w:color w:val="000000"/>
                <w:sz w:val="36"/>
              </w:rPr>
              <w:t></w:t>
            </w:r>
          </w:p>
        </w:tc>
        <w:tc>
          <w:tcPr>
            <w:tcW w:type="dxa" w:w="1060"/>
            <w:gridSpan w:val="2"/>
            <w:tcBorders>
              <w:bottom w:sz="4.802080154418945" w:val="single" w:color="#000000"/>
            </w:tcBorders>
            <w:tcMar>
              <w:start w:w="0" w:type="dxa"/>
              <w:end w:w="0" w:type="dxa"/>
            </w:tcMar>
            <w:tcMar>
              <w:start w:w="0" w:type="dxa"/>
              <w:end w:w="0" w:type="dxa"/>
            </w:tcMar>
          </w:tcPr>
          <w:p>
            <w:pPr>
              <w:autoSpaceDN w:val="0"/>
              <w:autoSpaceDE w:val="0"/>
              <w:widowControl/>
              <w:spacing w:line="86" w:lineRule="exact" w:before="0" w:after="0"/>
              <w:ind w:left="0" w:right="0"/>
            </w:pPr>
          </w:p>
          <w:tbl>
            <w:tblPr>
              <w:tblW w:type="auto" w:w="0"/>
              <w:tblLayout w:type="fixed"/>
              <w:tblLook w:firstColumn="1" w:firstRow="1" w:lastColumn="0" w:lastRow="0" w:noHBand="0" w:noVBand="1" w:val="04A0"/>
              <w:tblInd w:w="47.999999999999545" w:type="dxa"/>
            </w:tblPr>
            <w:tblGrid>
              <w:gridCol w:w="1060"/>
            </w:tblGrid>
            <w:tr>
              <w:trPr>
                <w:trHeight w:hRule="exact" w:val="364"/>
              </w:trPr>
              <w:tc>
                <w:tcPr>
                  <w:tcW w:type="dxa" w:w="984"/>
                  <w:tcBorders>
                    <w:start w:sz="4.802080154418945" w:val="single" w:color="#000000"/>
                    <w:end w:sz="4.802080154418945" w:val="single" w:color="#000000"/>
                    <w:bottom w:sz="4.802080154418945" w:val="single" w:color="#000000"/>
                  </w:tcBorders>
                  <w:tcMar>
                    <w:start w:w="0" w:type="dxa"/>
                    <w:end w:w="0" w:type="dxa"/>
                  </w:tcMar>
                </w:tcPr>
                <w:tbl>
                  <w:tblPr>
                    <w:tblW w:type="auto" w:w="0"/>
                    <w:tblLayout w:type="fixed"/>
                    <w:tblLook w:firstColumn="1" w:firstRow="1" w:lastColumn="0" w:lastRow="0" w:noHBand="0" w:noVBand="1" w:val="04A0"/>
                    <w:tblInd w:w="6.000000000000227" w:type="dxa"/>
                  </w:tblPr>
                  <w:tblGrid>
                    <w:gridCol w:w="164"/>
                    <w:gridCol w:w="164"/>
                    <w:gridCol w:w="164"/>
                    <w:gridCol w:w="164"/>
                    <w:gridCol w:w="164"/>
                    <w:gridCol w:w="164"/>
                  </w:tblGrid>
                  <w:tr>
                    <w:trPr>
                      <w:trHeight w:hRule="exact" w:val="350"/>
                    </w:trPr>
                    <w:tc>
                      <w:tcPr>
                        <w:tcW w:type="dxa" w:w="200"/>
                        <w:tcBorders/>
                        <w:tcMar>
                          <w:start w:w="0" w:type="dxa"/>
                          <w:end w:w="0" w:type="dxa"/>
                        </w:tcMar>
                      </w:tcPr>
                      <w:p>
                        <w:pPr>
                          <w:autoSpaceDN w:val="0"/>
                          <w:autoSpaceDE w:val="0"/>
                          <w:widowControl/>
                          <w:spacing w:line="314" w:lineRule="exact" w:before="0" w:after="0"/>
                          <w:ind w:left="0" w:right="0" w:firstLine="0"/>
                          <w:jc w:val="center"/>
                        </w:pPr>
                        <w:r>
                          <w:rPr>
                            <w:w w:val="101.20423634847005"/>
                            <w:rFonts w:ascii="Times New Roman,Italic" w:hAnsi="Times New Roman,Italic" w:eastAsia="Times New Roman,Italic"/>
                            <w:b w:val="0"/>
                            <w:i/>
                            <w:color w:val="000000"/>
                            <w:sz w:val="24"/>
                          </w:rPr>
                          <w:t xml:space="preserve">a </w:t>
                        </w:r>
                        <w:r>
                          <w:rPr>
                            <w:rFonts w:ascii="Times New Roman,Italic" w:hAnsi="Times New Roman,Italic" w:eastAsia="Times New Roman,Italic"/>
                            <w:b w:val="0"/>
                            <w:i/>
                            <w:color w:val="000000"/>
                            <w:sz w:val="14"/>
                          </w:rPr>
                          <w:t>ij</w:t>
                        </w:r>
                      </w:p>
                    </w:tc>
                    <w:tc>
                      <w:tcPr>
                        <w:tcW w:type="dxa" w:w="100"/>
                        <w:tcBorders/>
                        <w:tcMar>
                          <w:start w:w="0" w:type="dxa"/>
                          <w:end w:w="0" w:type="dxa"/>
                        </w:tcMar>
                      </w:tcPr>
                      <w:p>
                        <w:pPr>
                          <w:autoSpaceDN w:val="0"/>
                          <w:autoSpaceDE w:val="0"/>
                          <w:widowControl/>
                          <w:spacing w:line="172" w:lineRule="exact" w:before="6" w:after="0"/>
                          <w:ind w:left="0" w:right="0" w:firstLine="0"/>
                          <w:jc w:val="center"/>
                        </w:pPr>
                        <w:r>
                          <w:rPr>
                            <w:rFonts w:ascii="Times New Roman,Italic" w:hAnsi="Times New Roman,Italic" w:eastAsia="Times New Roman,Italic"/>
                            <w:b w:val="0"/>
                            <w:i/>
                            <w:color w:val="000000"/>
                            <w:sz w:val="14"/>
                          </w:rPr>
                          <w:t>s</w:t>
                        </w:r>
                      </w:p>
                    </w:tc>
                    <w:tc>
                      <w:tcPr>
                        <w:tcW w:type="dxa" w:w="200"/>
                        <w:tcBorders/>
                        <w:tcMar>
                          <w:start w:w="0" w:type="dxa"/>
                          <w:end w:w="0" w:type="dxa"/>
                        </w:tcMar>
                      </w:tcPr>
                      <w:p>
                        <w:pPr>
                          <w:autoSpaceDN w:val="0"/>
                          <w:autoSpaceDE w:val="0"/>
                          <w:widowControl/>
                          <w:spacing w:line="240" w:lineRule="auto" w:before="4" w:after="0"/>
                          <w:ind w:left="0" w:right="0" w:firstLine="0"/>
                          <w:jc w:val="center"/>
                        </w:pPr>
                        <w:r>
                          <w:rPr>
                            <w:w w:val="101.20423634847005"/>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14" w:lineRule="exact" w:before="0" w:after="0"/>
                          <w:ind w:left="0" w:right="0" w:firstLine="0"/>
                          <w:jc w:val="center"/>
                        </w:pPr>
                        <w:r>
                          <w:rPr>
                            <w:w w:val="101.20423634847005"/>
                            <w:rFonts w:ascii="Times New Roman,Italic" w:hAnsi="Times New Roman,Italic" w:eastAsia="Times New Roman,Italic"/>
                            <w:b w:val="0"/>
                            <w:i/>
                            <w:color w:val="000000"/>
                            <w:sz w:val="24"/>
                          </w:rPr>
                          <w:t xml:space="preserve">a </w:t>
                        </w:r>
                        <w:r>
                          <w:rPr>
                            <w:rFonts w:ascii="Times New Roman,Italic" w:hAnsi="Times New Roman,Italic" w:eastAsia="Times New Roman,Italic"/>
                            <w:b w:val="0"/>
                            <w:i/>
                            <w:color w:val="000000"/>
                            <w:sz w:val="14"/>
                          </w:rPr>
                          <w:t>ij</w:t>
                        </w:r>
                      </w:p>
                    </w:tc>
                    <w:tc>
                      <w:tcPr>
                        <w:tcW w:type="dxa" w:w="60"/>
                        <w:tcBorders/>
                        <w:tcMar>
                          <w:start w:w="0" w:type="dxa"/>
                          <w:end w:w="0" w:type="dxa"/>
                        </w:tcMar>
                      </w:tcPr>
                      <w:p>
                        <w:pPr>
                          <w:autoSpaceDN w:val="0"/>
                          <w:autoSpaceDE w:val="0"/>
                          <w:widowControl/>
                          <w:spacing w:line="172" w:lineRule="exact" w:before="6" w:after="0"/>
                          <w:ind w:left="0" w:right="0" w:firstLine="0"/>
                          <w:jc w:val="center"/>
                        </w:pPr>
                        <w:r>
                          <w:rPr>
                            <w:rFonts w:ascii="Times New Roman,Italic" w:hAnsi="Times New Roman,Italic" w:eastAsia="Times New Roman,Italic"/>
                            <w:b w:val="0"/>
                            <w:i/>
                            <w:color w:val="000000"/>
                            <w:sz w:val="14"/>
                          </w:rPr>
                          <w:t>s</w:t>
                        </w:r>
                      </w:p>
                    </w:tc>
                    <w:tc>
                      <w:tcPr>
                        <w:tcW w:type="dxa" w:w="160"/>
                        <w:tcBorders/>
                        <w:tcMar>
                          <w:start w:w="0" w:type="dxa"/>
                          <w:end w:w="0" w:type="dxa"/>
                        </w:tcMar>
                      </w:tcPr>
                      <w:p>
                        <w:pPr>
                          <w:autoSpaceDN w:val="0"/>
                          <w:autoSpaceDE w:val="0"/>
                          <w:widowControl/>
                          <w:spacing w:line="172" w:lineRule="exact" w:before="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c>
          <w:tcPr>
            <w:tcW w:type="dxa" w:w="160"/>
            <w:tcBorders>
              <w:bottom w:sz="4.802080154418945" w:val="single" w:color="#000000"/>
            </w:tcBorders>
            <w:tcMar>
              <w:start w:w="0" w:type="dxa"/>
              <w:end w:w="0" w:type="dxa"/>
            </w:tcMar>
          </w:tcPr>
          <w:p>
            <w:pPr>
              <w:autoSpaceDN w:val="0"/>
              <w:autoSpaceDE w:val="0"/>
              <w:widowControl/>
              <w:spacing w:line="238" w:lineRule="auto" w:before="176" w:after="0"/>
              <w:ind w:left="0" w:right="0" w:firstLine="0"/>
              <w:jc w:val="center"/>
            </w:pPr>
            <w:r>
              <w:rPr>
                <w:w w:val="101.20423634847005"/>
                <w:rFonts w:ascii="Symbol" w:hAnsi="Symbol" w:eastAsia="Symbol"/>
                <w:b w:val="0"/>
                <w:i w:val="0"/>
                <w:color w:val="000000"/>
                <w:sz w:val="24"/>
              </w:rPr>
              <w:t></w:t>
            </w:r>
          </w:p>
        </w:tc>
        <w:tc>
          <w:tcPr>
            <w:tcW w:type="dxa" w:w="560"/>
            <w:tcBorders>
              <w:bottom w:sz="4.802080154418945" w:val="single" w:color="#000000"/>
            </w:tcBorders>
            <w:tcMar>
              <w:start w:w="0" w:type="dxa"/>
              <w:end w:w="0" w:type="dxa"/>
            </w:tcMar>
          </w:tcPr>
          <w:p>
            <w:pPr>
              <w:autoSpaceDN w:val="0"/>
              <w:autoSpaceDE w:val="0"/>
              <w:widowControl/>
              <w:spacing w:line="324" w:lineRule="exact" w:before="148" w:after="0"/>
              <w:ind w:left="0" w:right="0" w:firstLine="0"/>
              <w:jc w:val="center"/>
            </w:pPr>
            <w:r>
              <w:rPr>
                <w:w w:val="101.20423634847005"/>
                <w:rFonts w:ascii="Times New Roman" w:hAnsi="Times New Roman" w:eastAsia="Times New Roman"/>
                <w:b w:val="0"/>
                <w:i w:val="0"/>
                <w:color w:val="000000"/>
                <w:sz w:val="24"/>
              </w:rPr>
              <w:t>100%</w:t>
            </w:r>
          </w:p>
        </w:tc>
        <w:tc>
          <w:tcPr>
            <w:tcW w:type="dxa" w:w="680"/>
            <w:tcBorders>
              <w:bottom w:sz="4.802080154418945" w:val="single" w:color="#000000"/>
            </w:tcBorders>
            <w:tcMar>
              <w:start w:w="0" w:type="dxa"/>
              <w:end w:w="0" w:type="dxa"/>
            </w:tcMar>
          </w:tcPr>
          <w:p>
            <w:pPr>
              <w:autoSpaceDN w:val="0"/>
              <w:autoSpaceDE w:val="0"/>
              <w:widowControl/>
              <w:spacing w:line="245" w:lineRule="auto" w:before="0" w:after="0"/>
              <w:ind w:left="24" w:right="432" w:firstLine="0"/>
              <w:jc w:val="left"/>
            </w:pPr>
            <w:r>
              <w:rPr>
                <w:w w:val="101.20423634847005"/>
                <w:rFonts w:ascii="Symbol" w:hAnsi="Symbol" w:eastAsia="Symbol"/>
                <w:b w:val="0"/>
                <w:i w:val="0"/>
                <w:color w:val="000000"/>
                <w:sz w:val="24"/>
              </w:rPr>
              <w:t></w:t>
            </w:r>
            <w:r>
              <w:br/>
            </w:r>
            <w:r>
              <w:rPr>
                <w:w w:val="101.20423634847005"/>
                <w:rFonts w:ascii="Symbol" w:hAnsi="Symbol" w:eastAsia="Symbol"/>
                <w:b w:val="0"/>
                <w:i w:val="0"/>
                <w:color w:val="000000"/>
                <w:sz w:val="24"/>
              </w:rPr>
              <w:t></w:t>
            </w:r>
          </w:p>
        </w:tc>
        <w:tc>
          <w:tcPr>
            <w:tcW w:type="dxa" w:w="1360"/>
            <w:tcBorders>
              <w:bottom w:sz="4.802080154418945" w:val="single" w:color="#000000"/>
            </w:tcBorders>
            <w:tcMar>
              <w:start w:w="0" w:type="dxa"/>
              <w:end w:w="0" w:type="dxa"/>
            </w:tcMar>
          </w:tcPr>
          <w:p>
            <w:pPr>
              <w:autoSpaceDN w:val="0"/>
              <w:autoSpaceDE w:val="0"/>
              <w:widowControl/>
              <w:spacing w:line="320" w:lineRule="exact" w:before="152"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w:t>
            </w:r>
            <w:r>
              <w:rPr>
                <w:rFonts w:ascii="宋体" w:hAnsi="宋体" w:eastAsia="宋体"/>
                <w:b w:val="0"/>
                <w:i w:val="0"/>
                <w:color w:val="000000"/>
                <w:sz w:val="24"/>
              </w:rPr>
              <w:t>）</w:t>
            </w:r>
          </w:p>
        </w:tc>
      </w:tr>
      <w:tr>
        <w:trPr>
          <w:trHeight w:hRule="exact" w:val="458"/>
        </w:trPr>
        <w:tc>
          <w:tcPr>
            <w:tcW w:type="dxa" w:w="4220"/>
            <w:tcBorders>
              <w:top w:sz="4.802080154418945" w:val="single" w:color="#000000"/>
            </w:tcBorders>
            <w:tcMar>
              <w:start w:w="0" w:type="dxa"/>
              <w:end w:w="0" w:type="dxa"/>
            </w:tcMar>
          </w:tcPr>
          <w:p/>
        </w:tc>
        <w:tc>
          <w:tcPr>
            <w:tcW w:type="dxa" w:w="116"/>
            <w:tcBorders>
              <w:top w:sz="4.802080154418945" w:val="single" w:color="#000000"/>
            </w:tcBorders>
            <w:tcMar>
              <w:start w:w="0" w:type="dxa"/>
              <w:end w:w="0" w:type="dxa"/>
            </w:tcMar>
          </w:tcPr>
          <w:p>
            <w:pPr>
              <w:autoSpaceDN w:val="0"/>
              <w:autoSpaceDE w:val="0"/>
              <w:widowControl/>
              <w:spacing w:line="307" w:lineRule="auto" w:before="40" w:after="0"/>
              <w:ind w:left="0" w:right="0" w:firstLine="0"/>
              <w:jc w:val="center"/>
            </w:pPr>
            <w:r>
              <w:rPr>
                <w:w w:val="101.20423634847005"/>
                <w:rFonts w:ascii="Symbol" w:hAnsi="Symbol" w:eastAsia="Symbol"/>
                <w:b w:val="0"/>
                <w:i w:val="0"/>
                <w:color w:val="000000"/>
                <w:sz w:val="24"/>
              </w:rPr>
              <w:t></w:t>
            </w:r>
            <w:r>
              <w:rPr>
                <w:w w:val="101.20423634847005"/>
                <w:rFonts w:ascii="Symbol" w:hAnsi="Symbol" w:eastAsia="Symbol"/>
                <w:b w:val="0"/>
                <w:i w:val="0"/>
                <w:color w:val="000000"/>
                <w:sz w:val="24"/>
              </w:rPr>
              <w:t></w:t>
            </w:r>
          </w:p>
        </w:tc>
        <w:tc>
          <w:tcPr>
            <w:tcW w:type="dxa" w:w="364"/>
            <w:tcBorders>
              <w:top w:sz="4.802080154418945" w:val="single" w:color="#000000"/>
            </w:tcBorders>
            <w:tcMar>
              <w:start w:w="0" w:type="dxa"/>
              <w:end w:w="0" w:type="dxa"/>
            </w:tcMar>
          </w:tcPr>
          <w:p>
            <w:pPr>
              <w:autoSpaceDN w:val="0"/>
              <w:autoSpaceDE w:val="0"/>
              <w:widowControl/>
              <w:spacing w:line="296" w:lineRule="exact" w:before="12" w:after="0"/>
              <w:ind w:left="0" w:right="0" w:firstLine="0"/>
              <w:jc w:val="center"/>
            </w:pPr>
            <w:r>
              <w:rPr>
                <w:w w:val="101.20423634847005"/>
                <w:rFonts w:ascii="Times New Roman,Italic" w:hAnsi="Times New Roman,Italic" w:eastAsia="Times New Roman,Italic"/>
                <w:b w:val="0"/>
                <w:i/>
                <w:color w:val="000000"/>
                <w:sz w:val="24"/>
              </w:rPr>
              <w:t>n n</w:t>
            </w:r>
          </w:p>
        </w:tc>
        <w:tc>
          <w:tcPr>
            <w:tcW w:type="dxa" w:w="160"/>
            <w:tcBorders>
              <w:top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w w:val="101.20423634847005"/>
                <w:rFonts w:ascii="Symbol" w:hAnsi="Symbol" w:eastAsia="Symbol"/>
                <w:b w:val="0"/>
                <w:i w:val="0"/>
                <w:color w:val="000000"/>
                <w:sz w:val="24"/>
              </w:rPr>
              <w:t></w:t>
            </w:r>
          </w:p>
        </w:tc>
        <w:tc>
          <w:tcPr>
            <w:tcW w:type="dxa" w:w="212"/>
            <w:tcBorders>
              <w:top w:sz="4.802080154418945" w:val="single" w:color="#000000"/>
            </w:tcBorders>
            <w:tcMar>
              <w:start w:w="0" w:type="dxa"/>
              <w:end w:w="0" w:type="dxa"/>
            </w:tcMar>
          </w:tcPr>
          <w:p>
            <w:pPr>
              <w:autoSpaceDN w:val="0"/>
              <w:autoSpaceDE w:val="0"/>
              <w:widowControl/>
              <w:spacing w:line="324" w:lineRule="exact" w:before="0" w:after="0"/>
              <w:ind w:left="0" w:right="0" w:firstLine="0"/>
              <w:jc w:val="center"/>
            </w:pPr>
            <w:r>
              <w:rPr>
                <w:w w:val="101.20423634847005"/>
                <w:rFonts w:ascii="Times New Roman" w:hAnsi="Times New Roman" w:eastAsia="Times New Roman"/>
                <w:b w:val="0"/>
                <w:i w:val="0"/>
                <w:color w:val="000000"/>
                <w:sz w:val="24"/>
              </w:rPr>
              <w:t>1)</w:t>
            </w:r>
          </w:p>
        </w:tc>
        <w:tc>
          <w:tcPr>
            <w:tcW w:type="dxa" w:w="588"/>
            <w:tcBorders>
              <w:top w:sz="4.802080154418945" w:val="single" w:color="#000000"/>
            </w:tcBorders>
            <w:tcMar>
              <w:start w:w="0" w:type="dxa"/>
              <w:end w:w="0" w:type="dxa"/>
            </w:tcMar>
          </w:tcPr>
          <w:p>
            <w:pPr>
              <w:autoSpaceDN w:val="0"/>
              <w:autoSpaceDE w:val="0"/>
              <w:widowControl/>
              <w:spacing w:line="170" w:lineRule="exact" w:before="150" w:after="0"/>
              <w:ind w:left="70" w:right="0" w:firstLine="0"/>
              <w:jc w:val="left"/>
            </w:pPr>
            <w:r>
              <w:rPr>
                <w:rFonts w:ascii="Times New Roman,Italic" w:hAnsi="Times New Roman,Italic" w:eastAsia="Times New Roman,Italic"/>
                <w:b w:val="0"/>
                <w:i/>
                <w:color w:val="000000"/>
                <w:sz w:val="14"/>
              </w:rPr>
              <w:t>i</w:t>
            </w:r>
          </w:p>
          <w:tbl>
            <w:tblPr>
              <w:tblW w:type="auto" w:w="0"/>
              <w:tblLayout w:type="fixed"/>
              <w:tblLook w:firstColumn="1" w:firstRow="1" w:lastColumn="0" w:lastRow="0" w:noHBand="0" w:noVBand="1" w:val="04A0"/>
              <w:tblInd w:w="101.99999999999932" w:type="dxa"/>
            </w:tblPr>
            <w:tblGrid>
              <w:gridCol w:w="294"/>
              <w:gridCol w:w="294"/>
            </w:tblGrid>
            <w:tr>
              <w:trPr>
                <w:trHeight w:hRule="exact" w:val="288"/>
              </w:trPr>
              <w:tc>
                <w:tcPr>
                  <w:tcW w:type="dxa" w:w="302"/>
                  <w:tcBorders/>
                  <w:tcMar>
                    <w:start w:w="0" w:type="dxa"/>
                    <w:end w:w="0" w:type="dxa"/>
                  </w:tcMar>
                </w:tcPr>
                <w:p>
                  <w:pPr>
                    <w:autoSpaceDN w:val="0"/>
                    <w:tabs>
                      <w:tab w:pos="88" w:val="left"/>
                      <w:tab w:pos="268" w:val="left"/>
                    </w:tabs>
                    <w:autoSpaceDE w:val="0"/>
                    <w:widowControl/>
                    <w:spacing w:line="188" w:lineRule="exact" w:before="44" w:after="0"/>
                    <w:ind w:left="18" w:right="0" w:firstLine="0"/>
                    <w:jc w:val="left"/>
                  </w:pPr>
                  <w:r>
                    <w:rPr>
                      <w:rFonts w:ascii="Symbol" w:hAnsi="Symbol" w:eastAsia="Symbol"/>
                      <w:b w:val="0"/>
                      <w:i w:val="0"/>
                      <w:color w:val="000000"/>
                      <w:sz w:val="14"/>
                    </w:rPr>
                    <w:t></w:t>
                  </w:r>
                  <w:r>
                    <w:rPr>
                      <w:rFonts w:ascii="Times New Roman" w:hAnsi="Times New Roman" w:eastAsia="Times New Roman"/>
                      <w:b w:val="0"/>
                      <w:i w:val="0"/>
                      <w:color w:val="000000"/>
                      <w:sz w:val="14"/>
                    </w:rPr>
                    <w:t xml:space="preserve">1 </w:t>
                  </w:r>
                  <w:r>
                    <w:tab/>
                  </w:r>
                  <w:r>
                    <w:rPr>
                      <w:rFonts w:ascii="Times New Roman,Italic" w:hAnsi="Times New Roman,Italic" w:eastAsia="Times New Roman,Italic"/>
                      <w:b w:val="0"/>
                      <w:i/>
                      <w:color w:val="000000"/>
                      <w:sz w:val="14"/>
                    </w:rPr>
                    <w:t>j</w:t>
                  </w:r>
                </w:p>
              </w:tc>
              <w:tc>
                <w:tcPr>
                  <w:tcW w:type="dxa" w:w="164"/>
                  <w:tcBorders/>
                  <w:tcMar>
                    <w:start w:w="0" w:type="dxa"/>
                    <w:end w:w="0" w:type="dxa"/>
                  </w:tcMar>
                </w:tcPr>
                <w:p>
                  <w:pPr>
                    <w:autoSpaceDN w:val="0"/>
                    <w:autoSpaceDE w:val="0"/>
                    <w:widowControl/>
                    <w:spacing w:line="188" w:lineRule="exact" w:before="44"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r>
          </w:tbl>
          <w:p>
            <w:pPr>
              <w:autoSpaceDN w:val="0"/>
              <w:autoSpaceDE w:val="0"/>
              <w:widowControl/>
              <w:spacing w:line="14" w:lineRule="exact" w:before="0" w:after="0"/>
              <w:ind w:left="0" w:right="0"/>
            </w:pPr>
          </w:p>
        </w:tc>
        <w:tc>
          <w:tcPr>
            <w:tcW w:type="dxa" w:w="580"/>
            <w:tcBorders>
              <w:top w:sz="4.802080154418945" w:val="single" w:color="#000000"/>
            </w:tcBorders>
            <w:tcMar>
              <w:start w:w="0" w:type="dxa"/>
              <w:end w:w="0" w:type="dxa"/>
            </w:tcMar>
          </w:tcPr>
          <w:p>
            <w:pPr>
              <w:autoSpaceDN w:val="0"/>
              <w:autoSpaceDE w:val="0"/>
              <w:widowControl/>
              <w:spacing w:line="308" w:lineRule="exact" w:before="0" w:after="0"/>
              <w:ind w:left="0" w:right="0" w:firstLine="0"/>
              <w:jc w:val="right"/>
            </w:pPr>
            <w:r>
              <w:rPr>
                <w:w w:val="101.20423634847005"/>
                <w:rFonts w:ascii="Times New Roman,Italic" w:hAnsi="Times New Roman,Italic" w:eastAsia="Times New Roman,Italic"/>
                <w:b w:val="0"/>
                <w:i/>
                <w:color w:val="000000"/>
                <w:sz w:val="24"/>
              </w:rPr>
              <w:t xml:space="preserve">a </w:t>
            </w:r>
            <w:r>
              <w:rPr>
                <w:rFonts w:ascii="Times New Roman,Italic" w:hAnsi="Times New Roman,Italic" w:eastAsia="Times New Roman,Italic"/>
                <w:b w:val="0"/>
                <w:i/>
                <w:color w:val="000000"/>
                <w:sz w:val="14"/>
              </w:rPr>
              <w:t>ij</w:t>
            </w:r>
          </w:p>
        </w:tc>
        <w:tc>
          <w:tcPr>
            <w:tcW w:type="dxa" w:w="480"/>
            <w:tcBorders>
              <w:top w:sz="4.802080154418945" w:val="single" w:color="#000000"/>
            </w:tcBorders>
            <w:tcMar>
              <w:start w:w="0" w:type="dxa"/>
              <w:end w:w="0" w:type="dxa"/>
            </w:tcMar>
          </w:tcPr>
          <w:p>
            <w:pPr>
              <w:autoSpaceDN w:val="0"/>
              <w:autoSpaceDE w:val="0"/>
              <w:widowControl/>
              <w:spacing w:line="172" w:lineRule="exact" w:before="0" w:after="0"/>
              <w:ind w:left="28" w:right="0" w:firstLine="0"/>
              <w:jc w:val="left"/>
            </w:pPr>
            <w:r>
              <w:rPr>
                <w:rFonts w:ascii="Times New Roman,Italic" w:hAnsi="Times New Roman,Italic" w:eastAsia="Times New Roman,Italic"/>
                <w:b w:val="0"/>
                <w:i/>
                <w:color w:val="000000"/>
                <w:sz w:val="14"/>
              </w:rPr>
              <w:t>s</w:t>
            </w:r>
          </w:p>
        </w:tc>
        <w:tc>
          <w:tcPr>
            <w:tcW w:type="dxa" w:w="160"/>
            <w:tcBorders>
              <w:top w:sz="4.802080154418945" w:val="single" w:color="#000000"/>
            </w:tcBorders>
            <w:tcMar>
              <w:start w:w="0" w:type="dxa"/>
              <w:end w:w="0" w:type="dxa"/>
            </w:tcMar>
          </w:tcPr>
          <w:p/>
        </w:tc>
        <w:tc>
          <w:tcPr>
            <w:tcW w:type="dxa" w:w="560"/>
            <w:tcBorders>
              <w:top w:sz="4.802080154418945" w:val="single" w:color="#000000"/>
            </w:tcBorders>
            <w:tcMar>
              <w:start w:w="0" w:type="dxa"/>
              <w:end w:w="0" w:type="dxa"/>
            </w:tcMar>
          </w:tcPr>
          <w:p/>
        </w:tc>
        <w:tc>
          <w:tcPr>
            <w:tcW w:type="dxa" w:w="680"/>
            <w:tcBorders>
              <w:top w:sz="4.802080154418945" w:val="single" w:color="#000000"/>
            </w:tcBorders>
            <w:tcMar>
              <w:start w:w="0" w:type="dxa"/>
              <w:end w:w="0" w:type="dxa"/>
            </w:tcMar>
          </w:tcPr>
          <w:p>
            <w:pPr>
              <w:autoSpaceDN w:val="0"/>
              <w:autoSpaceDE w:val="0"/>
              <w:widowControl/>
              <w:spacing w:line="307" w:lineRule="auto" w:before="40" w:after="0"/>
              <w:ind w:left="24" w:right="0" w:firstLine="0"/>
              <w:jc w:val="left"/>
            </w:pPr>
            <w:r>
              <w:rPr>
                <w:w w:val="101.20423634847005"/>
                <w:rFonts w:ascii="Symbol" w:hAnsi="Symbol" w:eastAsia="Symbol"/>
                <w:b w:val="0"/>
                <w:i w:val="0"/>
                <w:color w:val="000000"/>
                <w:sz w:val="24"/>
              </w:rPr>
              <w:t></w:t>
            </w:r>
            <w:r>
              <w:rPr>
                <w:w w:val="101.20423634847005"/>
                <w:rFonts w:ascii="Symbol" w:hAnsi="Symbol" w:eastAsia="Symbol"/>
                <w:b w:val="0"/>
                <w:i w:val="0"/>
                <w:color w:val="000000"/>
                <w:sz w:val="24"/>
              </w:rPr>
              <w:t></w:t>
            </w:r>
          </w:p>
        </w:tc>
        <w:tc>
          <w:tcPr>
            <w:tcW w:type="dxa" w:w="1360"/>
            <w:tcBorders>
              <w:top w:sz="4.802080154418945" w:val="single" w:color="#000000"/>
            </w:tcBorders>
            <w:tcMar>
              <w:start w:w="0" w:type="dxa"/>
              <w:end w:w="0" w:type="dxa"/>
            </w:tcMar>
          </w:tcPr>
          <w:p/>
        </w:tc>
      </w:tr>
      <w:tr>
        <w:trPr>
          <w:trHeight w:hRule="exact" w:val="410"/>
        </w:trPr>
        <w:tc>
          <w:tcPr>
            <w:tcW w:type="dxa" w:w="94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50" w:after="0"/>
              <w:ind w:left="75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）建立初始影响矩阵。专家对18 个二级指标的初始评价矩阵用</w:t>
            </w:r>
            <w:r>
              <w:rPr>
                <w:rFonts w:ascii="黑体" w:hAnsi="黑体" w:eastAsia="黑体"/>
                <w:b w:val="0"/>
                <w:i w:val="0"/>
                <w:color w:val="000000"/>
                <w:sz w:val="24"/>
              </w:rPr>
              <w:t xml:space="preserve">U </w:t>
            </w:r>
            <w:r>
              <w:rPr>
                <w:rFonts w:ascii="黑体" w:hAnsi="黑体" w:eastAsia="黑体"/>
                <w:b w:val="0"/>
                <w:i w:val="0"/>
                <w:color w:val="000000"/>
                <w:sz w:val="12"/>
              </w:rPr>
              <w:t xml:space="preserve">(s) </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u</w:t>
            </w:r>
            <w:r>
              <w:rPr>
                <w:rFonts w:ascii="Times New Roman,Italic" w:hAnsi="Times New Roman,Italic" w:eastAsia="Times New Roman,Italic"/>
                <w:b w:val="0"/>
                <w:i/>
                <w:color w:val="000000"/>
                <w:sz w:val="16"/>
              </w:rPr>
              <w:t>ij(s)</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16"/>
              </w:rPr>
              <w:t>18</w:t>
            </w:r>
            <w:r>
              <w:rPr>
                <w:rFonts w:ascii="黑体" w:hAnsi="黑体" w:eastAsia="黑体"/>
                <w:b w:val="0"/>
                <w:i w:val="0"/>
                <w:color w:val="000000"/>
                <w:sz w:val="12"/>
              </w:rPr>
              <w:t>×</w:t>
            </w:r>
            <w:r>
              <w:rPr>
                <w:rFonts w:ascii="Times New Roman,Italic" w:hAnsi="Times New Roman,Italic" w:eastAsia="Times New Roman,Italic"/>
                <w:b w:val="0"/>
                <w:i/>
                <w:color w:val="000000"/>
                <w:sz w:val="16"/>
              </w:rPr>
              <w:t>18</w:t>
            </w:r>
          </w:p>
        </w:tc>
      </w:tr>
    </w:tbl>
    <w:p>
      <w:pPr>
        <w:autoSpaceDN w:val="0"/>
        <w:autoSpaceDE w:val="0"/>
        <w:widowControl/>
        <w:spacing w:line="372" w:lineRule="exact" w:before="0" w:after="0"/>
        <w:ind w:left="998" w:right="0" w:firstLine="0"/>
        <w:jc w:val="left"/>
      </w:pPr>
      <w:r>
        <w:rPr>
          <w:rFonts w:ascii="宋体" w:hAnsi="宋体" w:eastAsia="宋体"/>
          <w:b w:val="0"/>
          <w:i w:val="0"/>
          <w:color w:val="000000"/>
          <w:sz w:val="24"/>
        </w:rPr>
        <w:t>表示,其中u</w:t>
      </w:r>
      <w:r>
        <w:rPr>
          <w:rFonts w:ascii="Times New Roman,Italic" w:hAnsi="Times New Roman,Italic" w:eastAsia="Times New Roman,Italic"/>
          <w:b w:val="0"/>
          <w:i/>
          <w:color w:val="000000"/>
          <w:sz w:val="16"/>
        </w:rPr>
        <w:t>ij</w:t>
      </w:r>
      <w:r>
        <w:rPr>
          <w:rFonts w:ascii="Times New Roman,Italic" w:hAnsi="Times New Roman,Italic" w:eastAsia="Times New Roman,Italic"/>
          <w:b w:val="0"/>
          <w:i/>
          <w:color w:val="000000"/>
          <w:sz w:val="16"/>
        </w:rPr>
        <w:t>(s)</w:t>
      </w:r>
      <w:r>
        <w:rPr>
          <w:rFonts w:ascii="宋体" w:hAnsi="宋体" w:eastAsia="宋体"/>
          <w:b w:val="0"/>
          <w:i w:val="0"/>
          <w:color w:val="000000"/>
          <w:sz w:val="24"/>
        </w:rPr>
        <w:t>代表第</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位专家认为元素</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对元素</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的影响程度，则</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位专家的初始评判</w:t>
      </w:r>
      <w:r>
        <w:rPr>
          <w:rFonts w:ascii="宋体" w:hAnsi="宋体" w:eastAsia="宋体"/>
          <w:b w:val="0"/>
          <w:i w:val="0"/>
          <w:color w:val="000000"/>
          <w:sz w:val="24"/>
        </w:rPr>
        <w:t>结果可构成</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个</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阶矩阵，记为</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(1)</w:t>
      </w:r>
      <w:r>
        <w:rPr>
          <w:rFonts w:ascii="黑体" w:hAnsi="黑体" w:eastAsia="黑体"/>
          <w:b w:val="0"/>
          <w:i w:val="0"/>
          <w:color w:val="000000"/>
          <w:sz w:val="24"/>
        </w:rPr>
        <w:t>、</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(2)</w:t>
      </w:r>
      <w:r>
        <w:rPr>
          <w:rFonts w:ascii="黑体" w:hAnsi="黑体" w:eastAsia="黑体"/>
          <w:b w:val="0"/>
          <w:i w:val="0"/>
          <w:color w:val="000000"/>
          <w:sz w:val="24"/>
        </w:rPr>
        <w:t>、</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(3)</w:t>
      </w:r>
      <w:r>
        <w:rPr>
          <w:rFonts w:ascii="黑体" w:hAnsi="黑体" w:eastAsia="黑体"/>
          <w:b w:val="0"/>
          <w:i w:val="0"/>
          <w:color w:val="000000"/>
          <w:sz w:val="24"/>
        </w:rPr>
        <w:t>……</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(s)</w:t>
      </w:r>
      <w:r>
        <w:rPr>
          <w:rFonts w:ascii="宋体" w:hAnsi="宋体" w:eastAsia="宋体"/>
          <w:b w:val="0"/>
          <w:i w:val="0"/>
          <w:color w:val="000000"/>
          <w:sz w:val="24"/>
        </w:rPr>
        <w:t>。对这</w:t>
      </w:r>
      <w:r>
        <w:rPr>
          <w:rFonts w:ascii="Times New Roman,Italic" w:hAnsi="Times New Roman,Italic" w:eastAsia="Times New Roman,Italic"/>
          <w:b w:val="0"/>
          <w:i/>
          <w:color w:val="000000"/>
          <w:sz w:val="24"/>
        </w:rPr>
        <w:t>s</w:t>
      </w:r>
      <w:r>
        <w:rPr>
          <w:rFonts w:ascii="宋体" w:hAnsi="宋体" w:eastAsia="宋体"/>
          <w:b w:val="0"/>
          <w:i w:val="0"/>
          <w:color w:val="000000"/>
          <w:sz w:val="24"/>
        </w:rPr>
        <w:t xml:space="preserve"> 位专家问卷调查结果依</w:t>
      </w:r>
    </w:p>
    <w:p>
      <w:pPr>
        <w:autoSpaceDN w:val="0"/>
        <w:autoSpaceDE w:val="0"/>
        <w:widowControl/>
        <w:spacing w:line="180" w:lineRule="exact" w:before="960" w:after="0"/>
        <w:ind w:left="0" w:right="4136" w:firstLine="0"/>
        <w:jc w:val="right"/>
      </w:pPr>
      <w:r>
        <w:rPr>
          <w:rFonts w:ascii="宋体" w:hAnsi="宋体" w:eastAsia="宋体"/>
          <w:b w:val="0"/>
          <w:i w:val="0"/>
          <w:color w:val="000000"/>
          <w:sz w:val="18"/>
        </w:rPr>
        <w:t xml:space="preserve">- 36 -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02" name="Picture 7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3" name="Picture 7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20" w:lineRule="exact" w:before="654" w:after="0"/>
        <w:ind w:left="998" w:right="0" w:firstLine="0"/>
        <w:jc w:val="left"/>
      </w:pPr>
      <w:r>
        <w:rPr>
          <w:rFonts w:ascii="宋体" w:hAnsi="宋体" w:eastAsia="宋体"/>
          <w:b w:val="0"/>
          <w:i w:val="0"/>
          <w:color w:val="000000"/>
          <w:sz w:val="24"/>
        </w:rPr>
        <w:t>照公式（</w:t>
      </w:r>
      <w:r>
        <w:rPr>
          <w:rFonts w:ascii="Times New Roman" w:hAnsi="Times New Roman" w:eastAsia="Times New Roman"/>
          <w:b w:val="0"/>
          <w:i w:val="0"/>
          <w:color w:val="000000"/>
          <w:sz w:val="24"/>
        </w:rPr>
        <w:t>4.2</w:t>
      </w:r>
      <w:r>
        <w:rPr>
          <w:rFonts w:ascii="宋体" w:hAnsi="宋体" w:eastAsia="宋体"/>
          <w:b w:val="0"/>
          <w:i w:val="0"/>
          <w:color w:val="000000"/>
          <w:sz w:val="24"/>
        </w:rPr>
        <w:t>），取算数平均值构建直接影响矩阵</w:t>
      </w:r>
      <w:r>
        <w:rPr>
          <w:rFonts w:ascii="黑体" w:hAnsi="黑体" w:eastAsia="黑体"/>
          <w:b w:val="0"/>
          <w:i w:val="0"/>
          <w:color w:val="000000"/>
          <w:sz w:val="24"/>
        </w:rPr>
        <w:t>A</w:t>
      </w:r>
      <w:r>
        <w:rPr>
          <w:rFonts w:ascii="宋体" w:hAnsi="宋体" w:eastAsia="宋体"/>
          <w:b w:val="0"/>
          <w:i w:val="0"/>
          <w:color w:val="000000"/>
          <w:sz w:val="24"/>
        </w:rPr>
        <w:t>，记为</w:t>
      </w:r>
      <w:r>
        <w:rPr>
          <w:rFonts w:ascii="黑体" w:hAnsi="黑体" w:eastAsia="黑体"/>
          <w:b w:val="0"/>
          <w:i w:val="0"/>
          <w:color w:val="000000"/>
          <w:sz w:val="24"/>
        </w:rPr>
        <w:t xml:space="preserve">A </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16"/>
        </w:rPr>
        <w:t>18</w:t>
      </w:r>
      <w:r>
        <w:rPr>
          <w:rFonts w:ascii="黑体" w:hAnsi="黑体" w:eastAsia="黑体"/>
          <w:b w:val="0"/>
          <w:i w:val="0"/>
          <w:color w:val="000000"/>
          <w:sz w:val="12"/>
        </w:rPr>
        <w:t>×</w:t>
      </w:r>
      <w:r>
        <w:rPr>
          <w:rFonts w:ascii="Times New Roman,Italic" w:hAnsi="Times New Roman,Italic" w:eastAsia="Times New Roman,Italic"/>
          <w:b w:val="0"/>
          <w:i/>
          <w:color w:val="000000"/>
          <w:sz w:val="16"/>
        </w:rPr>
        <w:t>18</w:t>
      </w:r>
      <w:r>
        <w:rPr>
          <w:rFonts w:ascii="黑体" w:hAnsi="黑体" w:eastAsia="黑体"/>
          <w:b w:val="0"/>
          <w:i w:val="0"/>
          <w:color w:val="000000"/>
          <w:sz w:val="24"/>
        </w:rPr>
        <w:t>，</w:t>
      </w:r>
      <w:r>
        <w:rPr>
          <w:rFonts w:ascii="Times New Roman,Italic" w:hAnsi="Times New Roman,Italic" w:eastAsia="Times New Roman,Italic"/>
          <w:b w:val="0"/>
          <w:i/>
          <w:color w:val="000000"/>
          <w:sz w:val="24"/>
        </w:rPr>
        <w:t>a</w:t>
      </w:r>
      <w:r>
        <w:rPr>
          <w:rFonts w:ascii="Times New Roman,Italic" w:hAnsi="Times New Roman,Italic" w:eastAsia="Times New Roman,Italic"/>
          <w:b w:val="0"/>
          <w:i/>
          <w:color w:val="000000"/>
          <w:sz w:val="16"/>
        </w:rPr>
        <w:t>ij</w:t>
      </w:r>
      <w:r>
        <w:rPr>
          <w:rFonts w:ascii="宋体" w:hAnsi="宋体" w:eastAsia="宋体"/>
          <w:b w:val="0"/>
          <w:i w:val="0"/>
          <w:color w:val="000000"/>
          <w:sz w:val="24"/>
        </w:rPr>
        <w:t xml:space="preserve"> 表示元素</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对</w:t>
      </w:r>
    </w:p>
    <w:p>
      <w:pPr>
        <w:autoSpaceDN w:val="0"/>
        <w:autoSpaceDE w:val="0"/>
        <w:widowControl/>
        <w:spacing w:line="294" w:lineRule="exact" w:before="92" w:after="38"/>
        <w:ind w:left="998" w:right="0" w:firstLine="0"/>
        <w:jc w:val="left"/>
      </w:pPr>
      <w:r>
        <w:rPr>
          <w:rFonts w:ascii="宋体" w:hAnsi="宋体" w:eastAsia="宋体"/>
          <w:b w:val="0"/>
          <w:i w:val="0"/>
          <w:color w:val="000000"/>
          <w:sz w:val="24"/>
        </w:rPr>
        <w:t>元素</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的影响程度。 </w:t>
      </w:r>
    </w:p>
    <w:tbl>
      <w:tblPr>
        <w:tblW w:type="auto" w:w="0"/>
        <w:tblLayout w:type="fixed"/>
        <w:tblLook w:firstColumn="1" w:firstRow="1" w:lastColumn="0" w:lastRow="0" w:noHBand="0" w:noVBand="1" w:val="04A0"/>
        <w:tblInd w:w="1940.0" w:type="dxa"/>
      </w:tblPr>
      <w:tblGrid>
        <w:gridCol w:w="1021"/>
        <w:gridCol w:w="1021"/>
        <w:gridCol w:w="1021"/>
        <w:gridCol w:w="1021"/>
        <w:gridCol w:w="1021"/>
        <w:gridCol w:w="1021"/>
        <w:gridCol w:w="1021"/>
        <w:gridCol w:w="1021"/>
        <w:gridCol w:w="1021"/>
        <w:gridCol w:w="1021"/>
      </w:tblGrid>
      <w:tr>
        <w:trPr>
          <w:trHeight w:hRule="exact" w:val="388"/>
        </w:trPr>
        <w:tc>
          <w:tcPr>
            <w:tcW w:type="dxa" w:w="2180"/>
            <w:tcBorders>
              <w:bottom w:sz="4.802080154418945" w:val="single" w:color="#000000"/>
            </w:tcBorders>
            <w:tcMar>
              <w:start w:w="0" w:type="dxa"/>
              <w:end w:w="0" w:type="dxa"/>
            </w:tcMar>
          </w:tcPr>
          <w:p>
            <w:pPr>
              <w:autoSpaceDN w:val="0"/>
              <w:autoSpaceDE w:val="0"/>
              <w:widowControl/>
              <w:spacing w:line="300" w:lineRule="exact" w:before="82" w:after="0"/>
              <w:ind w:left="0" w:right="82" w:firstLine="0"/>
              <w:jc w:val="right"/>
            </w:pPr>
            <w:r>
              <w:rPr>
                <w:w w:val="101.79006258646648"/>
                <w:rFonts w:ascii="Times New Roman,Italic" w:hAnsi="Times New Roman,Italic" w:eastAsia="Times New Roman,Italic"/>
                <w:b w:val="0"/>
                <w:i/>
                <w:color w:val="000000"/>
                <w:sz w:val="24"/>
              </w:rPr>
              <w:t>a</w:t>
            </w:r>
          </w:p>
        </w:tc>
        <w:tc>
          <w:tcPr>
            <w:tcW w:type="dxa" w:w="196"/>
            <w:tcBorders>
              <w:bottom w:sz="4.802080154418945" w:val="single" w:color="#000000"/>
            </w:tcBorders>
            <w:tcMar>
              <w:start w:w="0" w:type="dxa"/>
              <w:end w:w="0" w:type="dxa"/>
            </w:tcMar>
          </w:tcPr>
          <w:p>
            <w:pPr>
              <w:autoSpaceDN w:val="0"/>
              <w:autoSpaceDE w:val="0"/>
              <w:widowControl/>
              <w:spacing w:line="326" w:lineRule="exact" w:before="56" w:after="0"/>
              <w:ind w:left="0" w:right="0" w:firstLine="0"/>
              <w:jc w:val="center"/>
            </w:pPr>
            <w:r>
              <w:rPr>
                <w:w w:val="101.79006258646648"/>
                <w:rFonts w:ascii="Times New Roman" w:hAnsi="Times New Roman" w:eastAsia="Times New Roman"/>
                <w:b w:val="0"/>
                <w:i w:val="0"/>
                <w:color w:val="000000"/>
                <w:sz w:val="24"/>
              </w:rPr>
              <w:t>=</w:t>
            </w:r>
          </w:p>
        </w:tc>
        <w:tc>
          <w:tcPr>
            <w:tcW w:type="dxa" w:w="140"/>
            <w:tcBorders>
              <w:bottom w:sz="4.802080154418945" w:val="single" w:color="#000000"/>
            </w:tcBorders>
            <w:tcMar>
              <w:start w:w="0" w:type="dxa"/>
              <w:end w:w="0" w:type="dxa"/>
            </w:tcMar>
          </w:tcPr>
          <w:p>
            <w:pPr>
              <w:autoSpaceDN w:val="0"/>
              <w:autoSpaceDE w:val="0"/>
              <w:widowControl/>
              <w:spacing w:line="326" w:lineRule="exact" w:before="38" w:after="0"/>
              <w:ind w:left="0" w:right="0" w:firstLine="0"/>
              <w:jc w:val="center"/>
            </w:pPr>
            <w:r>
              <w:rPr>
                <w:w w:val="101.79006258646648"/>
                <w:rFonts w:ascii="Times New Roman" w:hAnsi="Times New Roman" w:eastAsia="Times New Roman"/>
                <w:b w:val="0"/>
                <w:i w:val="0"/>
                <w:color w:val="000000"/>
                <w:sz w:val="24"/>
              </w:rPr>
              <w:t>1</w:t>
            </w:r>
          </w:p>
        </w:tc>
        <w:tc>
          <w:tcPr>
            <w:tcW w:type="dxa" w:w="304"/>
            <w:tcBorders>
              <w:bottom w:sz="4.802080154418945"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val="0"/>
                <w:i w:val="0"/>
                <w:color w:val="000000"/>
                <w:sz w:val="14"/>
              </w:rPr>
              <w:t>s</w:t>
            </w:r>
            <w:r>
              <w:br/>
            </w:r>
            <w:r>
              <w:rPr>
                <w:w w:val="98.97709408321896"/>
                <w:rFonts w:ascii="Symbol" w:hAnsi="Symbol" w:eastAsia="Symbol"/>
                <w:b w:val="0"/>
                <w:i w:val="0"/>
                <w:color w:val="000000"/>
                <w:sz w:val="37"/>
              </w:rPr>
              <w:t></w:t>
            </w:r>
          </w:p>
        </w:tc>
        <w:tc>
          <w:tcPr>
            <w:tcW w:type="dxa" w:w="200"/>
            <w:tcBorders>
              <w:bottom w:sz="4.802080154418945" w:val="single" w:color="#000000"/>
            </w:tcBorders>
            <w:tcMar>
              <w:start w:w="0" w:type="dxa"/>
              <w:end w:w="0" w:type="dxa"/>
            </w:tcMar>
          </w:tcPr>
          <w:p>
            <w:pPr>
              <w:autoSpaceDN w:val="0"/>
              <w:autoSpaceDE w:val="0"/>
              <w:widowControl/>
              <w:spacing w:line="300" w:lineRule="exact" w:before="82" w:after="0"/>
              <w:ind w:left="0" w:right="0" w:firstLine="0"/>
              <w:jc w:val="center"/>
            </w:pPr>
            <w:r>
              <w:rPr>
                <w:w w:val="101.79006258646648"/>
                <w:rFonts w:ascii="Times New Roman,Italic" w:hAnsi="Times New Roman,Italic" w:eastAsia="Times New Roman,Italic"/>
                <w:b w:val="0"/>
                <w:i/>
                <w:color w:val="000000"/>
                <w:sz w:val="24"/>
              </w:rPr>
              <w:t>u</w:t>
            </w:r>
          </w:p>
        </w:tc>
        <w:tc>
          <w:tcPr>
            <w:tcW w:type="dxa" w:w="260"/>
            <w:tcBorders>
              <w:bottom w:sz="4.802080154418945" w:val="single" w:color="#000000"/>
            </w:tcBorders>
            <w:tcMar>
              <w:start w:w="0" w:type="dxa"/>
              <w:end w:w="0" w:type="dxa"/>
            </w:tcMar>
          </w:tcPr>
          <w:p>
            <w:pPr>
              <w:autoSpaceDN w:val="0"/>
              <w:autoSpaceDE w:val="0"/>
              <w:widowControl/>
              <w:spacing w:line="188" w:lineRule="exact" w:before="192" w:after="0"/>
              <w:ind w:left="0" w:right="0" w:firstLine="0"/>
              <w:jc w:val="center"/>
            </w:pPr>
            <w:r>
              <w:rPr>
                <w:rFonts w:ascii="Times New Roman" w:hAnsi="Times New Roman" w:eastAsia="Times New Roman"/>
                <w:b w:val="0"/>
                <w:i w:val="0"/>
                <w:color w:val="000000"/>
                <w:sz w:val="14"/>
              </w:rPr>
              <w:t>( )</w:t>
            </w:r>
          </w:p>
        </w:tc>
        <w:tc>
          <w:tcPr>
            <w:tcW w:type="dxa" w:w="440"/>
            <w:tcBorders>
              <w:bottom w:sz="4.802080154418945" w:val="single" w:color="#000000"/>
            </w:tcBorders>
            <w:tcMar>
              <w:start w:w="0" w:type="dxa"/>
              <w:end w:w="0" w:type="dxa"/>
            </w:tcMar>
          </w:tcPr>
          <w:p>
            <w:pPr>
              <w:autoSpaceDN w:val="0"/>
              <w:autoSpaceDE w:val="0"/>
              <w:widowControl/>
              <w:spacing w:line="326" w:lineRule="exact" w:before="56" w:after="0"/>
              <w:ind w:left="0" w:right="0" w:firstLine="0"/>
              <w:jc w:val="center"/>
            </w:pPr>
            <w:r>
              <w:rPr>
                <w:w w:val="101.79006258646648"/>
                <w:rFonts w:ascii="Times New Roman" w:hAnsi="Times New Roman" w:eastAsia="Times New Roman"/>
                <w:b w:val="0"/>
                <w:i w:val="0"/>
                <w:color w:val="000000"/>
                <w:sz w:val="24"/>
              </w:rPr>
              <w:t xml:space="preserve"> , </w:t>
            </w:r>
            <w:r>
              <w:rPr>
                <w:w w:val="101.79006258646648"/>
                <w:rFonts w:ascii="Times New Roman,Italic" w:hAnsi="Times New Roman,Italic" w:eastAsia="Times New Roman,Italic"/>
                <w:b w:val="0"/>
                <w:i/>
                <w:color w:val="000000"/>
                <w:sz w:val="24"/>
              </w:rPr>
              <w:t>i j</w:t>
            </w:r>
          </w:p>
        </w:tc>
        <w:tc>
          <w:tcPr>
            <w:tcW w:type="dxa" w:w="180"/>
            <w:tcBorders>
              <w:bottom w:sz="4.802080154418945" w:val="single" w:color="#000000"/>
            </w:tcBorders>
            <w:tcMar>
              <w:start w:w="0" w:type="dxa"/>
              <w:end w:w="0" w:type="dxa"/>
            </w:tcMar>
          </w:tcPr>
          <w:p>
            <w:pPr>
              <w:autoSpaceDN w:val="0"/>
              <w:autoSpaceDE w:val="0"/>
              <w:widowControl/>
              <w:spacing w:line="240" w:lineRule="auto" w:before="84" w:after="0"/>
              <w:ind w:left="0" w:right="0" w:firstLine="0"/>
              <w:jc w:val="center"/>
            </w:pPr>
            <w:r>
              <w:rPr>
                <w:w w:val="101.79006258646648"/>
                <w:rFonts w:ascii="Symbol" w:hAnsi="Symbol" w:eastAsia="Symbol"/>
                <w:b w:val="0"/>
                <w:i w:val="0"/>
                <w:color w:val="000000"/>
                <w:sz w:val="24"/>
              </w:rPr>
              <w:t></w:t>
            </w:r>
          </w:p>
        </w:tc>
        <w:tc>
          <w:tcPr>
            <w:tcW w:type="dxa" w:w="2300"/>
            <w:tcBorders>
              <w:bottom w:sz="4.802080154418945" w:val="single" w:color="#000000"/>
            </w:tcBorders>
            <w:tcMar>
              <w:start w:w="0" w:type="dxa"/>
              <w:end w:w="0" w:type="dxa"/>
            </w:tcMar>
          </w:tcPr>
          <w:p>
            <w:pPr>
              <w:autoSpaceDN w:val="0"/>
              <w:autoSpaceDE w:val="0"/>
              <w:widowControl/>
              <w:spacing w:line="326" w:lineRule="exact" w:before="56" w:after="0"/>
              <w:ind w:left="30" w:right="0" w:firstLine="0"/>
              <w:jc w:val="left"/>
            </w:pPr>
            <w:r>
              <w:rPr>
                <w:w w:val="101.79006258646648"/>
                <w:rFonts w:ascii="Times New Roman" w:hAnsi="Times New Roman" w:eastAsia="Times New Roman"/>
                <w:b w:val="0"/>
                <w:i w:val="0"/>
                <w:color w:val="000000"/>
                <w:sz w:val="24"/>
              </w:rPr>
              <w:t>1,2,3,...,18</w:t>
            </w:r>
          </w:p>
        </w:tc>
        <w:tc>
          <w:tcPr>
            <w:tcW w:type="dxa" w:w="2060"/>
            <w:tcBorders>
              <w:bottom w:sz="4.802080154418945" w:val="single" w:color="#000000"/>
            </w:tcBorders>
            <w:tcMar>
              <w:start w:w="0" w:type="dxa"/>
              <w:end w:w="0" w:type="dxa"/>
            </w:tcMar>
          </w:tcPr>
          <w:p>
            <w:pPr>
              <w:autoSpaceDN w:val="0"/>
              <w:autoSpaceDE w:val="0"/>
              <w:widowControl/>
              <w:spacing w:line="320" w:lineRule="exact" w:before="62" w:after="0"/>
              <w:ind w:left="0" w:right="10" w:firstLine="0"/>
              <w:jc w:val="right"/>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4.2</w:t>
            </w:r>
            <w:r>
              <w:rPr>
                <w:rFonts w:ascii="宋体" w:hAnsi="宋体" w:eastAsia="宋体"/>
                <w:b w:val="0"/>
                <w:i w:val="0"/>
                <w:color w:val="000000"/>
                <w:sz w:val="24"/>
              </w:rPr>
              <w:t>）</w:t>
            </w:r>
          </w:p>
        </w:tc>
      </w:tr>
      <w:tr>
        <w:trPr>
          <w:trHeight w:hRule="exact" w:val="370"/>
        </w:trPr>
        <w:tc>
          <w:tcPr>
            <w:tcW w:type="dxa" w:w="2180"/>
            <w:tcBorders>
              <w:top w:sz="4.802080154418945" w:val="single" w:color="#000000"/>
            </w:tcBorders>
            <w:tcMar>
              <w:start w:w="0" w:type="dxa"/>
              <w:end w:w="0" w:type="dxa"/>
            </w:tcMar>
          </w:tcPr>
          <w:p>
            <w:pPr>
              <w:autoSpaceDN w:val="0"/>
              <w:autoSpaceDE w:val="0"/>
              <w:widowControl/>
              <w:spacing w:line="172" w:lineRule="exact" w:before="0" w:after="0"/>
              <w:ind w:left="0" w:right="12" w:firstLine="0"/>
              <w:jc w:val="right"/>
            </w:pPr>
            <w:r>
              <w:rPr>
                <w:rFonts w:ascii="Times New Roman,Italic" w:hAnsi="Times New Roman,Italic" w:eastAsia="Times New Roman,Italic"/>
                <w:b w:val="0"/>
                <w:i/>
                <w:color w:val="000000"/>
                <w:sz w:val="14"/>
              </w:rPr>
              <w:t>ij</w:t>
            </w:r>
          </w:p>
        </w:tc>
        <w:tc>
          <w:tcPr>
            <w:tcW w:type="dxa" w:w="196"/>
            <w:tcBorders>
              <w:top w:sz="4.802080154418945" w:val="single" w:color="#000000"/>
            </w:tcBorders>
            <w:tcMar>
              <w:start w:w="0" w:type="dxa"/>
              <w:end w:w="0" w:type="dxa"/>
            </w:tcMar>
          </w:tcPr>
          <w:p/>
        </w:tc>
        <w:tc>
          <w:tcPr>
            <w:tcW w:type="dxa" w:w="140"/>
            <w:tcBorders>
              <w:top w:sz="4.802080154418945" w:val="single" w:color="#000000"/>
            </w:tcBorders>
            <w:tcMar>
              <w:start w:w="0" w:type="dxa"/>
              <w:end w:w="0" w:type="dxa"/>
            </w:tcMar>
          </w:tcPr>
          <w:p>
            <w:pPr>
              <w:autoSpaceDN w:val="0"/>
              <w:autoSpaceDE w:val="0"/>
              <w:widowControl/>
              <w:spacing w:line="298" w:lineRule="exact" w:before="12" w:after="0"/>
              <w:ind w:left="0" w:right="0" w:firstLine="0"/>
              <w:jc w:val="center"/>
            </w:pPr>
            <w:r>
              <w:rPr>
                <w:w w:val="101.79006258646648"/>
                <w:rFonts w:ascii="Times New Roman,Italic" w:hAnsi="Times New Roman,Italic" w:eastAsia="Times New Roman,Italic"/>
                <w:b w:val="0"/>
                <w:i/>
                <w:color w:val="000000"/>
                <w:sz w:val="24"/>
              </w:rPr>
              <w:t>s</w:t>
            </w:r>
          </w:p>
        </w:tc>
        <w:tc>
          <w:tcPr>
            <w:tcW w:type="dxa" w:w="304"/>
            <w:tcBorders>
              <w:top w:sz="4.802080154418945" w:val="single" w:color="#000000"/>
            </w:tcBorders>
            <w:tcMar>
              <w:start w:w="0" w:type="dxa"/>
              <w:end w:w="0" w:type="dxa"/>
            </w:tcMar>
          </w:tcPr>
          <w:p>
            <w:pPr>
              <w:autoSpaceDN w:val="0"/>
              <w:autoSpaceDE w:val="0"/>
              <w:widowControl/>
              <w:spacing w:line="188" w:lineRule="exact" w:before="120" w:after="0"/>
              <w:ind w:left="0" w:right="0" w:firstLine="0"/>
              <w:jc w:val="center"/>
            </w:pPr>
            <w:r>
              <w:rPr>
                <w:rFonts w:ascii="Times New Roman,Italic" w:hAnsi="Times New Roman,Italic" w:eastAsia="Times New Roman,Italic"/>
                <w:b w:val="0"/>
                <w:i/>
                <w:color w:val="000000"/>
                <w:sz w:val="14"/>
              </w:rPr>
              <w:t>s</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00"/>
            <w:tcBorders>
              <w:top w:sz="4.802080154418945" w:val="single" w:color="#000000"/>
            </w:tcBorders>
            <w:tcMar>
              <w:start w:w="0" w:type="dxa"/>
              <w:end w:w="0" w:type="dxa"/>
            </w:tcMar>
          </w:tcPr>
          <w:p>
            <w:pPr>
              <w:autoSpaceDN w:val="0"/>
              <w:autoSpaceDE w:val="0"/>
              <w:widowControl/>
              <w:spacing w:line="172" w:lineRule="exact" w:before="0" w:after="0"/>
              <w:ind w:left="0" w:right="0" w:firstLine="0"/>
              <w:jc w:val="right"/>
            </w:pPr>
            <w:r>
              <w:rPr>
                <w:rFonts w:ascii="Times New Roman,Italic" w:hAnsi="Times New Roman,Italic" w:eastAsia="Times New Roman,Italic"/>
                <w:b w:val="0"/>
                <w:i/>
                <w:color w:val="000000"/>
                <w:sz w:val="14"/>
              </w:rPr>
              <w:t>ij</w:t>
            </w:r>
          </w:p>
        </w:tc>
        <w:tc>
          <w:tcPr>
            <w:tcW w:type="dxa" w:w="260"/>
            <w:tcBorders>
              <w:top w:sz="4.802080154418945" w:val="single" w:color="#000000"/>
            </w:tcBorders>
            <w:tcMar>
              <w:start w:w="0" w:type="dxa"/>
              <w:end w:w="0" w:type="dxa"/>
            </w:tcMar>
          </w:tcPr>
          <w:p/>
        </w:tc>
        <w:tc>
          <w:tcPr>
            <w:tcW w:type="dxa" w:w="440"/>
            <w:tcBorders>
              <w:top w:sz="4.802080154418945" w:val="single" w:color="#000000"/>
            </w:tcBorders>
            <w:tcMar>
              <w:start w:w="0" w:type="dxa"/>
              <w:end w:w="0" w:type="dxa"/>
            </w:tcMar>
          </w:tcPr>
          <w:p/>
        </w:tc>
        <w:tc>
          <w:tcPr>
            <w:tcW w:type="dxa" w:w="180"/>
            <w:tcBorders>
              <w:top w:sz="4.802080154418945" w:val="single" w:color="#000000"/>
            </w:tcBorders>
            <w:tcMar>
              <w:start w:w="0" w:type="dxa"/>
              <w:end w:w="0" w:type="dxa"/>
            </w:tcMar>
          </w:tcPr>
          <w:p/>
        </w:tc>
        <w:tc>
          <w:tcPr>
            <w:tcW w:type="dxa" w:w="2300"/>
            <w:tcBorders>
              <w:top w:sz="4.802080154418945" w:val="single" w:color="#000000"/>
            </w:tcBorders>
            <w:tcMar>
              <w:start w:w="0" w:type="dxa"/>
              <w:end w:w="0" w:type="dxa"/>
            </w:tcMar>
          </w:tcPr>
          <w:p/>
        </w:tc>
        <w:tc>
          <w:tcPr>
            <w:tcW w:type="dxa" w:w="2060"/>
            <w:tcBorders>
              <w:top w:sz="4.802080154418945" w:val="single" w:color="#000000"/>
            </w:tcBorders>
            <w:tcMar>
              <w:start w:w="0" w:type="dxa"/>
              <w:end w:w="0" w:type="dxa"/>
            </w:tcMar>
          </w:tcPr>
          <w:p/>
        </w:tc>
      </w:tr>
    </w:tbl>
    <w:p>
      <w:pPr>
        <w:autoSpaceDN w:val="0"/>
        <w:tabs>
          <w:tab w:pos="1478" w:val="left"/>
        </w:tabs>
        <w:autoSpaceDE w:val="0"/>
        <w:widowControl/>
        <w:spacing w:line="376" w:lineRule="exact" w:before="0" w:after="0"/>
        <w:ind w:left="998" w:right="0" w:firstLine="0"/>
        <w:jc w:val="left"/>
      </w:pPr>
      <w:r>
        <w:tab/>
      </w:r>
      <w:r>
        <w:rPr>
          <w:rFonts w:ascii="宋体" w:hAnsi="宋体" w:eastAsia="宋体"/>
          <w:b w:val="0"/>
          <w:i w:val="0"/>
          <w:color w:val="000000"/>
          <w:sz w:val="24"/>
        </w:rPr>
        <w:t>经过计算可得到初始影响矩阵</w:t>
      </w:r>
      <w:r>
        <w:rPr>
          <w:rFonts w:ascii="黑体" w:hAnsi="黑体" w:eastAsia="黑体"/>
          <w:b w:val="0"/>
          <w:i w:val="0"/>
          <w:color w:val="000000"/>
          <w:sz w:val="24"/>
        </w:rPr>
        <w:t>A</w:t>
      </w:r>
      <w:r>
        <w:rPr>
          <w:rFonts w:ascii="宋体" w:hAnsi="宋体" w:eastAsia="宋体"/>
          <w:b w:val="0"/>
          <w:i w:val="0"/>
          <w:color w:val="000000"/>
          <w:sz w:val="24"/>
        </w:rPr>
        <w:t>，由于在</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中不考虑自身指标的影响，所</w:t>
      </w:r>
      <w:r>
        <w:rPr>
          <w:rFonts w:ascii="宋体" w:hAnsi="宋体" w:eastAsia="宋体"/>
          <w:b w:val="0"/>
          <w:i w:val="0"/>
          <w:color w:val="000000"/>
          <w:sz w:val="24"/>
        </w:rPr>
        <w:t>以初始影响矩阵</w:t>
      </w:r>
      <w:r>
        <w:rPr>
          <w:rFonts w:ascii="黑体" w:hAnsi="黑体" w:eastAsia="黑体"/>
          <w:b w:val="0"/>
          <w:i w:val="0"/>
          <w:color w:val="000000"/>
          <w:sz w:val="24"/>
        </w:rPr>
        <w:t>A</w:t>
      </w:r>
      <w:r>
        <w:rPr>
          <w:rFonts w:ascii="宋体" w:hAnsi="宋体" w:eastAsia="宋体"/>
          <w:b w:val="0"/>
          <w:i w:val="0"/>
          <w:color w:val="000000"/>
          <w:sz w:val="24"/>
        </w:rPr>
        <w:t xml:space="preserve"> 的对角线均为</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w:t>
      </w:r>
    </w:p>
    <w:p>
      <w:pPr>
        <w:autoSpaceDN w:val="0"/>
        <w:autoSpaceDE w:val="0"/>
        <w:widowControl/>
        <w:spacing w:line="320" w:lineRule="exact" w:before="68" w:after="0"/>
        <w:ind w:left="1478" w:right="0" w:firstLine="0"/>
        <w:jc w:val="left"/>
      </w:pPr>
      <w:r>
        <w:rPr>
          <w:rFonts w:ascii="宋体" w:hAnsi="宋体" w:eastAsia="宋体"/>
          <w:b w:val="0"/>
          <w:i w:val="0"/>
          <w:color w:val="000000"/>
          <w:sz w:val="24"/>
        </w:rPr>
        <w:t>（3）计算规范化直接影响矩阵。根据公式</w:t>
      </w:r>
      <w:r>
        <w:rPr>
          <w:rFonts w:ascii="Times New Roman" w:hAnsi="Times New Roman" w:eastAsia="Times New Roman"/>
          <w:b w:val="0"/>
          <w:i w:val="0"/>
          <w:color w:val="000000"/>
          <w:sz w:val="24"/>
        </w:rPr>
        <w:t>(4.3)</w:t>
      </w:r>
      <w:r>
        <w:rPr>
          <w:rFonts w:ascii="宋体" w:hAnsi="宋体" w:eastAsia="宋体"/>
          <w:b w:val="0"/>
          <w:i w:val="0"/>
          <w:color w:val="000000"/>
          <w:sz w:val="24"/>
        </w:rPr>
        <w:t>对直接影响矩阵</w:t>
      </w:r>
      <w:r>
        <w:rPr>
          <w:rFonts w:ascii="黑体" w:hAnsi="黑体" w:eastAsia="黑体"/>
          <w:b w:val="0"/>
          <w:i w:val="0"/>
          <w:color w:val="000000"/>
          <w:sz w:val="24"/>
        </w:rPr>
        <w:t>A</w:t>
      </w:r>
      <w:r>
        <w:rPr>
          <w:rFonts w:ascii="宋体" w:hAnsi="宋体" w:eastAsia="宋体"/>
          <w:b w:val="0"/>
          <w:i w:val="0"/>
          <w:color w:val="000000"/>
          <w:sz w:val="24"/>
        </w:rPr>
        <w:t xml:space="preserve"> 规范化计算，得</w:t>
      </w:r>
    </w:p>
    <w:p>
      <w:pPr>
        <w:autoSpaceDN w:val="0"/>
        <w:autoSpaceDE w:val="0"/>
        <w:widowControl/>
        <w:spacing w:line="240" w:lineRule="exact" w:before="116" w:after="74"/>
        <w:ind w:left="998" w:right="0" w:firstLine="0"/>
        <w:jc w:val="left"/>
      </w:pPr>
      <w:r>
        <w:rPr>
          <w:rFonts w:ascii="宋体" w:hAnsi="宋体" w:eastAsia="宋体"/>
          <w:b w:val="0"/>
          <w:i w:val="0"/>
          <w:color w:val="000000"/>
          <w:sz w:val="24"/>
        </w:rPr>
        <w:t>到规范直接影响矩阵</w:t>
      </w:r>
      <w:r>
        <w:rPr>
          <w:rFonts w:ascii="黑体" w:hAnsi="黑体" w:eastAsia="黑体"/>
          <w:b w:val="0"/>
          <w:i w:val="0"/>
          <w:color w:val="000000"/>
          <w:sz w:val="24"/>
        </w:rPr>
        <w:t>X</w:t>
      </w:r>
      <w:r>
        <w:rPr>
          <w:rFonts w:ascii="宋体" w:hAnsi="宋体" w:eastAsia="宋体"/>
          <w:b w:val="0"/>
          <w:i w:val="0"/>
          <w:color w:val="000000"/>
          <w:sz w:val="24"/>
        </w:rPr>
        <w:t xml:space="preserve">。 </w:t>
      </w:r>
    </w:p>
    <w:tbl>
      <w:tblPr>
        <w:tblW w:type="auto" w:w="0"/>
        <w:tblLayout w:type="fixed"/>
        <w:tblLook w:firstColumn="1" w:firstRow="1" w:lastColumn="0" w:lastRow="0" w:noHBand="0" w:noVBand="1" w:val="04A0"/>
        <w:tblInd w:w="2180.0" w:type="dxa"/>
      </w:tblPr>
      <w:tblGrid>
        <w:gridCol w:w="2042"/>
        <w:gridCol w:w="2042"/>
        <w:gridCol w:w="2042"/>
        <w:gridCol w:w="2042"/>
        <w:gridCol w:w="2042"/>
      </w:tblGrid>
      <w:tr>
        <w:trPr>
          <w:trHeight w:hRule="exact" w:val="314"/>
        </w:trPr>
        <w:tc>
          <w:tcPr>
            <w:tcW w:type="dxa" w:w="2420"/>
            <w:vMerge w:val="restart"/>
            <w:tcBorders/>
            <w:tcMar>
              <w:start w:w="0" w:type="dxa"/>
              <w:end w:w="0" w:type="dxa"/>
            </w:tcMar>
            <w:tcMar>
              <w:start w:w="0" w:type="dxa"/>
              <w:end w:w="0" w:type="dxa"/>
            </w:tcMar>
          </w:tcPr>
          <w:p>
            <w:pPr>
              <w:autoSpaceDN w:val="0"/>
              <w:autoSpaceDE w:val="0"/>
              <w:widowControl/>
              <w:spacing w:line="244" w:lineRule="exact" w:before="214" w:after="0"/>
              <w:ind w:left="0" w:right="16" w:firstLine="0"/>
              <w:jc w:val="right"/>
            </w:pPr>
            <w:r>
              <w:rPr>
                <w:w w:val="101.70058409372966"/>
                <w:rFonts w:ascii="黑体" w:hAnsi="黑体" w:eastAsia="黑体"/>
                <w:b w:val="0"/>
                <w:i w:val="0"/>
                <w:color w:val="000000"/>
                <w:sz w:val="24"/>
              </w:rPr>
              <w:t>X</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178" w:after="0"/>
              <w:ind w:left="0" w:right="0" w:firstLine="0"/>
              <w:jc w:val="center"/>
            </w:pPr>
            <w:r>
              <w:rPr>
                <w:w w:val="101.70058409372966"/>
                <w:rFonts w:ascii="Symbol" w:hAnsi="Symbol" w:eastAsia="Symbol"/>
                <w:b w:val="0"/>
                <w:i w:val="0"/>
                <w:color w:val="000000"/>
                <w:sz w:val="24"/>
              </w:rPr>
              <w:t></w:t>
            </w:r>
          </w:p>
        </w:tc>
        <w:tc>
          <w:tcPr>
            <w:tcW w:type="dxa" w:w="3080"/>
            <w:gridSpan w:val="2"/>
            <w:tcBorders/>
            <w:tcMar>
              <w:start w:w="0" w:type="dxa"/>
              <w:end w:w="0" w:type="dxa"/>
            </w:tcMar>
            <w:tcMar>
              <w:start w:w="0" w:type="dxa"/>
              <w:end w:w="0" w:type="dxa"/>
            </w:tcMar>
          </w:tcPr>
          <w:p>
            <w:pPr>
              <w:autoSpaceDN w:val="0"/>
              <w:autoSpaceDE w:val="0"/>
              <w:widowControl/>
              <w:spacing w:line="244" w:lineRule="exact" w:before="60" w:after="0"/>
              <w:ind w:left="764" w:right="0" w:firstLine="0"/>
              <w:jc w:val="left"/>
            </w:pPr>
            <w:r>
              <w:rPr>
                <w:w w:val="101.70058409372966"/>
                <w:rFonts w:ascii="黑体" w:hAnsi="黑体" w:eastAsia="黑体"/>
                <w:b w:val="0"/>
                <w:i w:val="0"/>
                <w:color w:val="000000"/>
                <w:sz w:val="24"/>
              </w:rPr>
              <w:t>A</w:t>
            </w:r>
          </w:p>
        </w:tc>
        <w:tc>
          <w:tcPr>
            <w:tcW w:type="dxa" w:w="2340"/>
            <w:vMerge w:val="restart"/>
            <w:tcBorders/>
            <w:tcMar>
              <w:start w:w="0" w:type="dxa"/>
              <w:end w:w="0" w:type="dxa"/>
            </w:tcMar>
            <w:tcMar>
              <w:start w:w="0" w:type="dxa"/>
              <w:end w:w="0" w:type="dxa"/>
            </w:tcMar>
          </w:tcPr>
          <w:p>
            <w:pPr>
              <w:autoSpaceDN w:val="0"/>
              <w:autoSpaceDE w:val="0"/>
              <w:widowControl/>
              <w:spacing w:line="320" w:lineRule="exact" w:before="172" w:after="0"/>
              <w:ind w:left="0" w:right="10" w:firstLine="0"/>
              <w:jc w:val="right"/>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4.3</w:t>
            </w:r>
            <w:r>
              <w:rPr>
                <w:rFonts w:ascii="宋体" w:hAnsi="宋体" w:eastAsia="宋体"/>
                <w:b w:val="0"/>
                <w:i w:val="0"/>
                <w:color w:val="000000"/>
                <w:sz w:val="24"/>
              </w:rPr>
              <w:t>）</w:t>
            </w:r>
          </w:p>
        </w:tc>
      </w:tr>
      <w:tr>
        <w:trPr>
          <w:trHeight w:hRule="exact" w:val="542"/>
        </w:trPr>
        <w:tc>
          <w:tcPr>
            <w:tcW w:type="dxa" w:w="2042"/>
            <w:vMerge/>
            <w:tcBorders/>
          </w:tcPr>
          <w:p/>
        </w:tc>
        <w:tc>
          <w:tcPr>
            <w:tcW w:type="dxa" w:w="2042"/>
            <w:vMerge/>
            <w:tcBorders/>
          </w:tcPr>
          <w:p/>
        </w:tc>
        <w:tc>
          <w:tcPr>
            <w:tcW w:type="dxa" w:w="860"/>
            <w:tcBorders/>
            <w:tcMar>
              <w:start w:w="0" w:type="dxa"/>
              <w:end w:w="0" w:type="dxa"/>
            </w:tcMar>
          </w:tcPr>
          <w:p>
            <w:pPr>
              <w:autoSpaceDN w:val="0"/>
              <w:autoSpaceDE w:val="0"/>
              <w:widowControl/>
              <w:spacing w:line="358" w:lineRule="exact" w:before="50" w:after="0"/>
              <w:ind w:left="0" w:right="0" w:firstLine="0"/>
              <w:jc w:val="center"/>
            </w:pPr>
            <w:r>
              <w:rPr>
                <w:w w:val="101.70058409372966"/>
                <w:rFonts w:ascii="Times New Roman" w:hAnsi="Times New Roman" w:eastAsia="Times New Roman"/>
                <w:b w:val="0"/>
                <w:i w:val="0"/>
                <w:color w:val="000000"/>
                <w:sz w:val="24"/>
              </w:rPr>
              <w:t xml:space="preserve">max </w:t>
            </w:r>
            <w:r>
              <w:rPr>
                <w:rFonts w:ascii="Times New Roman" w:hAnsi="Times New Roman" w:eastAsia="Times New Roman"/>
                <w:b w:val="0"/>
                <w:i w:val="0"/>
                <w:color w:val="000000"/>
                <w:sz w:val="14"/>
              </w:rPr>
              <w:t>1</w:t>
            </w:r>
            <w:r>
              <w:rPr>
                <w:rFonts w:ascii="Symbol" w:hAnsi="Symbol" w:eastAsia="Symbol"/>
                <w:b w:val="0"/>
                <w:i w:val="0"/>
                <w:color w:val="000000"/>
                <w:sz w:val="14"/>
              </w:rPr>
              <w:t></w:t>
            </w:r>
            <w:r>
              <w:rPr>
                <w:rFonts w:ascii="Times New Roman" w:hAnsi="Times New Roman" w:eastAsia="Times New Roman"/>
                <w:b w:val="0"/>
                <w:i w:val="0"/>
                <w:color w:val="000000"/>
                <w:sz w:val="14"/>
              </w:rPr>
              <w:t>18</w:t>
            </w:r>
          </w:p>
        </w:tc>
        <w:tc>
          <w:tcPr>
            <w:tcW w:type="dxa" w:w="2220"/>
            <w:tcBorders/>
            <w:tcMar>
              <w:start w:w="0" w:type="dxa"/>
              <w:end w:w="0" w:type="dxa"/>
            </w:tcMar>
          </w:tcPr>
          <w:p>
            <w:pPr>
              <w:autoSpaceDN w:val="0"/>
              <w:autoSpaceDE w:val="0"/>
              <w:widowControl/>
              <w:spacing w:line="32" w:lineRule="exact" w:before="442" w:after="0"/>
              <w:ind w:left="0" w:right="1440" w:firstLine="0"/>
              <w:jc w:val="center"/>
            </w:pPr>
            <w:r>
              <w:rPr>
                <w:w w:val="98.82531037201753"/>
                <w:rFonts w:ascii="Symbol" w:hAnsi="Symbol" w:eastAsia="Symbol"/>
                <w:b w:val="0"/>
                <w:i w:val="0"/>
                <w:color w:val="000000"/>
                <w:sz w:val="37"/>
              </w:rPr>
              <w:t></w:t>
            </w:r>
            <w:r>
              <w:rPr>
                <w:rFonts w:ascii="Times New Roman,Italic" w:hAnsi="Times New Roman,Italic" w:eastAsia="Times New Roman,Italic"/>
                <w:b w:val="0"/>
                <w:i/>
                <w:color w:val="000000"/>
                <w:sz w:val="14"/>
              </w:rPr>
              <w:t>j</w:t>
            </w:r>
            <w:r>
              <w:rPr>
                <w:w w:val="101.70058409372966"/>
                <w:rFonts w:ascii="Times New Roman,Italic" w:hAnsi="Times New Roman,Italic" w:eastAsia="Times New Roman,Italic"/>
                <w:b w:val="0"/>
                <w:i/>
                <w:color w:val="000000"/>
                <w:sz w:val="24"/>
              </w:rPr>
              <w:t xml:space="preserve"> a </w:t>
            </w:r>
            <w:r>
              <w:rPr>
                <w:rFonts w:ascii="Times New Roman,Italic" w:hAnsi="Times New Roman,Italic" w:eastAsia="Times New Roman,Italic"/>
                <w:b w:val="0"/>
                <w:i/>
                <w:color w:val="000000"/>
                <w:sz w:val="14"/>
              </w:rPr>
              <w:t xml:space="preserve">ij </w:t>
            </w:r>
            <w:r>
              <w:br/>
            </w:r>
            <w:r>
              <w:rPr>
                <w:rFonts w:ascii="Times New Roman" w:hAnsi="Times New Roman" w:eastAsia="Times New Roman"/>
                <w:b w:val="0"/>
                <w:i w:val="0"/>
                <w:color w:val="000000"/>
                <w:sz w:val="14"/>
              </w:rPr>
              <w:t>18</w:t>
            </w:r>
          </w:p>
        </w:tc>
        <w:tc>
          <w:tcPr>
            <w:tcW w:type="dxa" w:w="2042"/>
            <w:vMerge/>
            <w:tcBorders/>
          </w:tcPr>
          <w:p/>
        </w:tc>
      </w:tr>
    </w:tbl>
    <w:p>
      <w:pPr>
        <w:autoSpaceDN w:val="0"/>
        <w:tabs>
          <w:tab w:pos="1478" w:val="left"/>
        </w:tabs>
        <w:autoSpaceDE w:val="0"/>
        <w:widowControl/>
        <w:spacing w:line="372" w:lineRule="exact" w:before="0" w:after="40"/>
        <w:ind w:left="998" w:right="0" w:firstLine="0"/>
        <w:jc w:val="left"/>
      </w:pPr>
      <w:r>
        <w:tab/>
      </w:r>
      <w:r>
        <w:rPr>
          <w:rFonts w:ascii="宋体" w:hAnsi="宋体" w:eastAsia="宋体"/>
          <w:b w:val="0"/>
          <w:i w:val="0"/>
          <w:color w:val="000000"/>
          <w:sz w:val="24"/>
        </w:rPr>
        <w:t>（4）计算综合影响矩阵</w:t>
      </w:r>
      <w:r>
        <w:rPr>
          <w:rFonts w:ascii="黑体" w:hAnsi="黑体" w:eastAsia="黑体"/>
          <w:b w:val="0"/>
          <w:i w:val="0"/>
          <w:color w:val="000000"/>
          <w:sz w:val="24"/>
        </w:rPr>
        <w:t>T</w:t>
      </w:r>
      <w:r>
        <w:rPr>
          <w:rFonts w:ascii="宋体" w:hAnsi="宋体" w:eastAsia="宋体"/>
          <w:b w:val="0"/>
          <w:i w:val="0"/>
          <w:color w:val="000000"/>
          <w:sz w:val="24"/>
        </w:rPr>
        <w:t>。根据公式</w:t>
      </w:r>
      <w:r>
        <w:rPr>
          <w:rFonts w:ascii="Times New Roman" w:hAnsi="Times New Roman" w:eastAsia="Times New Roman"/>
          <w:b w:val="0"/>
          <w:i w:val="0"/>
          <w:color w:val="000000"/>
          <w:sz w:val="24"/>
        </w:rPr>
        <w:t>(4.4)</w:t>
      </w:r>
      <w:r>
        <w:rPr>
          <w:rFonts w:ascii="宋体" w:hAnsi="宋体" w:eastAsia="宋体"/>
          <w:b w:val="0"/>
          <w:i w:val="0"/>
          <w:color w:val="000000"/>
          <w:sz w:val="24"/>
        </w:rPr>
        <w:t>，由规范直接影响矩阵</w:t>
      </w:r>
      <w:r>
        <w:rPr>
          <w:rFonts w:ascii="黑体" w:hAnsi="黑体" w:eastAsia="黑体"/>
          <w:b w:val="0"/>
          <w:i w:val="0"/>
          <w:color w:val="000000"/>
          <w:sz w:val="24"/>
        </w:rPr>
        <w:t>X</w:t>
      </w:r>
      <w:r>
        <w:rPr>
          <w:rFonts w:ascii="宋体" w:hAnsi="宋体" w:eastAsia="宋体"/>
          <w:b w:val="0"/>
          <w:i w:val="0"/>
          <w:color w:val="000000"/>
          <w:sz w:val="24"/>
        </w:rPr>
        <w:t xml:space="preserve"> 计算出综合影响</w:t>
      </w:r>
      <w:r>
        <w:rPr>
          <w:rFonts w:ascii="宋体" w:hAnsi="宋体" w:eastAsia="宋体"/>
          <w:b w:val="0"/>
          <w:i w:val="0"/>
          <w:color w:val="000000"/>
          <w:sz w:val="24"/>
        </w:rPr>
        <w:t>矩阵</w:t>
      </w:r>
      <w:r>
        <w:rPr>
          <w:rFonts w:ascii="黑体" w:hAnsi="黑体" w:eastAsia="黑体"/>
          <w:b w:val="0"/>
          <w:i w:val="0"/>
          <w:color w:val="000000"/>
          <w:sz w:val="24"/>
        </w:rPr>
        <w:t>T</w:t>
      </w:r>
      <w:r>
        <w:rPr>
          <w:rFonts w:ascii="宋体" w:hAnsi="宋体" w:eastAsia="宋体"/>
          <w:b w:val="0"/>
          <w:i w:val="0"/>
          <w:color w:val="000000"/>
          <w:sz w:val="24"/>
        </w:rPr>
        <w:t>，记为</w:t>
      </w:r>
      <w:r>
        <w:rPr>
          <w:rFonts w:ascii="黑体" w:hAnsi="黑体" w:eastAsia="黑体"/>
          <w:b w:val="0"/>
          <w:i w:val="0"/>
          <w:color w:val="000000"/>
          <w:sz w:val="24"/>
        </w:rPr>
        <w:t xml:space="preserve">T </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t</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16"/>
        </w:rPr>
        <w:t>18</w:t>
      </w:r>
      <w:r>
        <w:rPr>
          <w:rFonts w:ascii="黑体" w:hAnsi="黑体" w:eastAsia="黑体"/>
          <w:b w:val="0"/>
          <w:i w:val="0"/>
          <w:color w:val="000000"/>
          <w:sz w:val="12"/>
        </w:rPr>
        <w:t>×</w:t>
      </w:r>
      <w:r>
        <w:rPr>
          <w:rFonts w:ascii="Times New Roman,Italic" w:hAnsi="Times New Roman,Italic" w:eastAsia="Times New Roman,Italic"/>
          <w:b w:val="0"/>
          <w:i/>
          <w:color w:val="000000"/>
          <w:sz w:val="16"/>
        </w:rPr>
        <w:t>18</w:t>
      </w:r>
      <w:r>
        <w:rPr>
          <w:rFonts w:ascii="宋体" w:hAnsi="宋体" w:eastAsia="宋体"/>
          <w:b w:val="0"/>
          <w:i w:val="0"/>
          <w:color w:val="000000"/>
          <w:sz w:val="24"/>
        </w:rPr>
        <w:t>。公式中</w:t>
      </w:r>
      <w:r>
        <w:rPr>
          <w:rFonts w:ascii="黑体" w:hAnsi="黑体" w:eastAsia="黑体"/>
          <w:b w:val="0"/>
          <w:i w:val="0"/>
          <w:color w:val="000000"/>
          <w:sz w:val="24"/>
        </w:rPr>
        <w:t>I</w:t>
      </w:r>
      <w:r>
        <w:rPr>
          <w:rFonts w:ascii="宋体" w:hAnsi="宋体" w:eastAsia="宋体"/>
          <w:b w:val="0"/>
          <w:i w:val="0"/>
          <w:color w:val="000000"/>
          <w:sz w:val="24"/>
        </w:rPr>
        <w:t xml:space="preserve"> 为单位矩阵。</w:t>
      </w:r>
    </w:p>
    <w:tbl>
      <w:tblPr>
        <w:tblW w:type="auto" w:w="0"/>
        <w:tblLayout w:type="fixed"/>
        <w:tblLook w:firstColumn="1" w:firstRow="1" w:lastColumn="0" w:lastRow="0" w:noHBand="0" w:noVBand="1" w:val="04A0"/>
        <w:tblInd w:w="1800.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532"/>
        </w:trPr>
        <w:tc>
          <w:tcPr>
            <w:tcW w:type="dxa" w:w="2040"/>
            <w:tcBorders/>
            <w:tcMar>
              <w:start w:w="0" w:type="dxa"/>
              <w:end w:w="0" w:type="dxa"/>
            </w:tcMar>
          </w:tcPr>
          <w:p>
            <w:pPr>
              <w:autoSpaceDN w:val="0"/>
              <w:autoSpaceDE w:val="0"/>
              <w:widowControl/>
              <w:spacing w:line="238" w:lineRule="exact" w:before="92" w:after="0"/>
              <w:ind w:left="0" w:right="14" w:firstLine="0"/>
              <w:jc w:val="right"/>
            </w:pPr>
            <w:r>
              <w:rPr>
                <w:w w:val="101.643967628479"/>
                <w:rFonts w:ascii="黑体" w:hAnsi="黑体" w:eastAsia="黑体"/>
                <w:b w:val="0"/>
                <w:i w:val="0"/>
                <w:color w:val="000000"/>
                <w:sz w:val="24"/>
              </w:rPr>
              <w:t>T</w:t>
            </w:r>
          </w:p>
        </w:tc>
        <w:tc>
          <w:tcPr>
            <w:tcW w:type="dxa" w:w="160"/>
            <w:tcBorders/>
            <w:tcMar>
              <w:start w:w="0" w:type="dxa"/>
              <w:end w:w="0" w:type="dxa"/>
            </w:tcMar>
          </w:tcPr>
          <w:p>
            <w:pPr>
              <w:autoSpaceDN w:val="0"/>
              <w:autoSpaceDE w:val="0"/>
              <w:widowControl/>
              <w:spacing w:line="235" w:lineRule="auto" w:before="56" w:after="0"/>
              <w:ind w:left="0" w:right="0" w:firstLine="0"/>
              <w:jc w:val="center"/>
            </w:pPr>
            <w:r>
              <w:rPr>
                <w:w w:val="101.643967628479"/>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8" w:lineRule="exact" w:before="46" w:after="0"/>
              <w:ind w:left="0" w:right="0" w:firstLine="0"/>
              <w:jc w:val="center"/>
            </w:pPr>
            <w:r>
              <w:rPr>
                <w:w w:val="101.643967628479"/>
                <w:rFonts w:ascii="Times New Roman" w:hAnsi="Times New Roman" w:eastAsia="Times New Roman"/>
                <w:b w:val="0"/>
                <w:i w:val="0"/>
                <w:color w:val="000000"/>
                <w:sz w:val="24"/>
              </w:rPr>
              <w:t xml:space="preserve">lim( </w:t>
            </w:r>
            <w:r>
              <w:rPr>
                <w:w w:val="101.643967628479"/>
                <w:rFonts w:ascii="黑体" w:hAnsi="黑体" w:eastAsia="黑体"/>
                <w:b w:val="0"/>
                <w:i w:val="0"/>
                <w:color w:val="000000"/>
                <w:sz w:val="24"/>
              </w:rPr>
              <w:t>X</w:t>
            </w:r>
          </w:p>
          <w:p>
            <w:pPr>
              <w:autoSpaceDN w:val="0"/>
              <w:autoSpaceDE w:val="0"/>
              <w:widowControl/>
              <w:spacing w:line="168" w:lineRule="exact" w:before="0" w:after="0"/>
              <w:ind w:left="50" w:right="0" w:firstLine="0"/>
              <w:jc w:val="left"/>
            </w:pPr>
            <w:r>
              <w:rPr>
                <w:rFonts w:ascii="Times New Roman,Italic" w:hAnsi="Times New Roman,Italic" w:eastAsia="Times New Roman,Italic"/>
                <w:b w:val="0"/>
                <w:i/>
                <w:color w:val="000000"/>
                <w:sz w:val="14"/>
              </w:rPr>
              <w:t>s</w:t>
            </w:r>
            <w:r>
              <w:rPr>
                <w:rFonts w:ascii="Symbol" w:hAnsi="Symbol" w:eastAsia="Symbol"/>
                <w:b w:val="0"/>
                <w:i w:val="0"/>
                <w:color w:val="000000"/>
                <w:sz w:val="14"/>
              </w:rPr>
              <w:t></w:t>
            </w:r>
          </w:p>
        </w:tc>
        <w:tc>
          <w:tcPr>
            <w:tcW w:type="dxa" w:w="160"/>
            <w:tcBorders/>
            <w:tcMar>
              <w:start w:w="0" w:type="dxa"/>
              <w:end w:w="0" w:type="dxa"/>
            </w:tcMar>
          </w:tcPr>
          <w:p>
            <w:pPr>
              <w:autoSpaceDN w:val="0"/>
              <w:autoSpaceDE w:val="0"/>
              <w:widowControl/>
              <w:spacing w:line="235" w:lineRule="auto" w:before="56" w:after="0"/>
              <w:ind w:left="0" w:right="0" w:firstLine="0"/>
              <w:jc w:val="center"/>
            </w:pPr>
            <w:r>
              <w:rPr>
                <w:w w:val="101.643967628479"/>
                <w:rFonts w:ascii="Symbol" w:hAnsi="Symbol" w:eastAsia="Symbol"/>
                <w:b w:val="0"/>
                <w:i w:val="0"/>
                <w:color w:val="000000"/>
                <w:sz w:val="24"/>
              </w:rPr>
              <w:t></w:t>
            </w:r>
          </w:p>
        </w:tc>
        <w:tc>
          <w:tcPr>
            <w:tcW w:type="dxa" w:w="300"/>
            <w:tcBorders/>
            <w:tcMar>
              <w:start w:w="0" w:type="dxa"/>
              <w:end w:w="0" w:type="dxa"/>
            </w:tcMar>
          </w:tcPr>
          <w:p>
            <w:pPr>
              <w:autoSpaceDN w:val="0"/>
              <w:autoSpaceDE w:val="0"/>
              <w:widowControl/>
              <w:spacing w:line="282" w:lineRule="exact" w:before="0" w:after="0"/>
              <w:ind w:left="0" w:right="0" w:firstLine="0"/>
              <w:jc w:val="center"/>
            </w:pPr>
            <w:r>
              <w:rPr>
                <w:w w:val="101.643967628479"/>
                <w:rFonts w:ascii="黑体" w:hAnsi="黑体" w:eastAsia="黑体"/>
                <w:b w:val="0"/>
                <w:i w:val="0"/>
                <w:color w:val="000000"/>
                <w:sz w:val="24"/>
              </w:rPr>
              <w:t xml:space="preserve">X </w:t>
            </w:r>
            <w:r>
              <w:rPr>
                <w:rFonts w:ascii="Times New Roman" w:hAnsi="Times New Roman" w:eastAsia="Times New Roman"/>
                <w:b w:val="0"/>
                <w:i w:val="0"/>
                <w:color w:val="000000"/>
                <w:sz w:val="14"/>
              </w:rPr>
              <w:t>2</w:t>
            </w:r>
          </w:p>
        </w:tc>
        <w:tc>
          <w:tcPr>
            <w:tcW w:type="dxa" w:w="180"/>
            <w:tcBorders/>
            <w:tcMar>
              <w:start w:w="0" w:type="dxa"/>
              <w:end w:w="0" w:type="dxa"/>
            </w:tcMar>
          </w:tcPr>
          <w:p>
            <w:pPr>
              <w:autoSpaceDN w:val="0"/>
              <w:autoSpaceDE w:val="0"/>
              <w:widowControl/>
              <w:spacing w:line="235" w:lineRule="auto" w:before="56" w:after="0"/>
              <w:ind w:left="0" w:right="0" w:firstLine="0"/>
              <w:jc w:val="center"/>
            </w:pPr>
            <w:r>
              <w:rPr>
                <w:w w:val="101.643967628479"/>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318" w:lineRule="exact" w:before="46" w:after="0"/>
              <w:ind w:left="0" w:right="0" w:firstLine="0"/>
              <w:jc w:val="center"/>
            </w:pPr>
            <w:r>
              <w:rPr>
                <w:w w:val="101.643967628479"/>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235" w:lineRule="auto" w:before="56" w:after="0"/>
              <w:ind w:left="0" w:right="0" w:firstLine="0"/>
              <w:jc w:val="center"/>
            </w:pPr>
            <w:r>
              <w:rPr>
                <w:w w:val="101.643967628479"/>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270" w:lineRule="exact" w:before="28" w:after="0"/>
              <w:ind w:left="0" w:right="0" w:firstLine="0"/>
              <w:jc w:val="center"/>
            </w:pPr>
            <w:r>
              <w:rPr>
                <w:w w:val="101.643967628479"/>
                <w:rFonts w:ascii="黑体" w:hAnsi="黑体" w:eastAsia="黑体"/>
                <w:b w:val="0"/>
                <w:i w:val="0"/>
                <w:color w:val="000000"/>
                <w:sz w:val="24"/>
              </w:rPr>
              <w:t xml:space="preserve">X </w:t>
            </w:r>
            <w:r>
              <w:rPr>
                <w:rFonts w:ascii="Times New Roman,Italic" w:hAnsi="Times New Roman,Italic" w:eastAsia="Times New Roman,Italic"/>
                <w:b w:val="0"/>
                <w:i/>
                <w:color w:val="000000"/>
                <w:sz w:val="14"/>
              </w:rPr>
              <w:t>s</w:t>
            </w:r>
          </w:p>
        </w:tc>
        <w:tc>
          <w:tcPr>
            <w:tcW w:type="dxa" w:w="120"/>
            <w:tcBorders/>
            <w:tcMar>
              <w:start w:w="0" w:type="dxa"/>
              <w:end w:w="0" w:type="dxa"/>
            </w:tcMar>
          </w:tcPr>
          <w:p>
            <w:pPr>
              <w:autoSpaceDN w:val="0"/>
              <w:autoSpaceDE w:val="0"/>
              <w:widowControl/>
              <w:spacing w:line="318" w:lineRule="exact" w:before="46" w:after="0"/>
              <w:ind w:left="0" w:right="0" w:firstLine="0"/>
              <w:jc w:val="center"/>
            </w:pPr>
            <w:r>
              <w:rPr>
                <w:w w:val="101.643967628479"/>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235" w:lineRule="auto" w:before="56" w:after="0"/>
              <w:ind w:left="0" w:right="0" w:firstLine="0"/>
              <w:jc w:val="center"/>
            </w:pPr>
            <w:r>
              <w:rPr>
                <w:w w:val="101.643967628479"/>
                <w:rFonts w:ascii="Symbol" w:hAnsi="Symbol" w:eastAsia="Symbol"/>
                <w:b w:val="0"/>
                <w:i w:val="0"/>
                <w:color w:val="000000"/>
                <w:sz w:val="24"/>
              </w:rPr>
              <w:t></w:t>
            </w:r>
          </w:p>
        </w:tc>
        <w:tc>
          <w:tcPr>
            <w:tcW w:type="dxa" w:w="560"/>
            <w:tcBorders/>
            <w:tcMar>
              <w:start w:w="0" w:type="dxa"/>
              <w:end w:w="0" w:type="dxa"/>
            </w:tcMar>
          </w:tcPr>
          <w:p>
            <w:pPr>
              <w:autoSpaceDN w:val="0"/>
              <w:tabs>
                <w:tab w:pos="202" w:val="left"/>
                <w:tab w:pos="416" w:val="left"/>
              </w:tabs>
              <w:autoSpaceDE w:val="0"/>
              <w:widowControl/>
              <w:spacing w:line="284" w:lineRule="exact" w:before="0" w:after="0"/>
              <w:ind w:left="18" w:right="0" w:firstLine="0"/>
              <w:jc w:val="left"/>
            </w:pPr>
            <w:r>
              <w:rPr>
                <w:w w:val="101.643967628479"/>
                <w:rFonts w:ascii="黑体" w:hAnsi="黑体" w:eastAsia="黑体"/>
                <w:b w:val="0"/>
                <w:i w:val="0"/>
                <w:color w:val="000000"/>
                <w:sz w:val="24"/>
              </w:rPr>
              <w:t xml:space="preserve">X I </w:t>
            </w:r>
            <w:r>
              <w:rPr>
                <w:w w:val="101.643967628479"/>
                <w:rFonts w:ascii="Times New Roman" w:hAnsi="Times New Roman" w:eastAsia="Times New Roman"/>
                <w:b w:val="0"/>
                <w:i w:val="0"/>
                <w:color w:val="000000"/>
                <w:sz w:val="24"/>
              </w:rPr>
              <w:t>(</w:t>
            </w:r>
            <w:r>
              <w:tab/>
            </w:r>
            <w:r>
              <w:rPr>
                <w:w w:val="101.643967628479"/>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84" w:lineRule="exact" w:before="0" w:after="0"/>
              <w:ind w:left="0" w:right="0" w:firstLine="0"/>
              <w:jc w:val="center"/>
            </w:pPr>
            <w:r>
              <w:rPr>
                <w:w w:val="101.643967628479"/>
                <w:rFonts w:ascii="黑体" w:hAnsi="黑体" w:eastAsia="黑体"/>
                <w:b w:val="0"/>
                <w:i w:val="0"/>
                <w:color w:val="000000"/>
                <w:sz w:val="24"/>
              </w:rPr>
              <w:t xml:space="preserve">X </w:t>
            </w:r>
            <w:r>
              <w:rPr>
                <w:w w:val="101.643967628479"/>
                <w:rFonts w:ascii="Times New Roman" w:hAnsi="Times New Roman" w:eastAsia="Times New Roman"/>
                <w:b w:val="0"/>
                <w:i w:val="0"/>
                <w:color w:val="000000"/>
                <w:sz w:val="24"/>
              </w:rPr>
              <w:t>)</w:t>
            </w:r>
          </w:p>
        </w:tc>
        <w:tc>
          <w:tcPr>
            <w:tcW w:type="dxa" w:w="1240"/>
            <w:tcBorders/>
            <w:tcMar>
              <w:start w:w="0" w:type="dxa"/>
              <w:end w:w="0" w:type="dxa"/>
            </w:tcMar>
          </w:tcPr>
          <w:p>
            <w:pPr>
              <w:autoSpaceDN w:val="0"/>
              <w:autoSpaceDE w:val="0"/>
              <w:widowControl/>
              <w:spacing w:line="186" w:lineRule="exact" w:before="26" w:after="0"/>
              <w:ind w:left="8" w:right="0" w:firstLine="0"/>
              <w:jc w:val="left"/>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880"/>
            <w:tcBorders/>
            <w:tcMar>
              <w:start w:w="0" w:type="dxa"/>
              <w:end w:w="0" w:type="dxa"/>
            </w:tcMar>
          </w:tcPr>
          <w:p>
            <w:pPr>
              <w:autoSpaceDN w:val="0"/>
              <w:autoSpaceDE w:val="0"/>
              <w:widowControl/>
              <w:spacing w:line="320" w:lineRule="exact" w:before="40"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4.4</w:t>
            </w:r>
            <w:r>
              <w:rPr>
                <w:rFonts w:ascii="黑体" w:hAnsi="黑体" w:eastAsia="黑体"/>
                <w:b w:val="0"/>
                <w:i w:val="0"/>
                <w:color w:val="000000"/>
                <w:sz w:val="24"/>
              </w:rPr>
              <w:t>）</w:t>
            </w:r>
          </w:p>
        </w:tc>
      </w:tr>
    </w:tbl>
    <w:p>
      <w:pPr>
        <w:autoSpaceDN w:val="0"/>
        <w:autoSpaceDE w:val="0"/>
        <w:widowControl/>
        <w:spacing w:line="240" w:lineRule="exact" w:before="194" w:after="0"/>
        <w:ind w:left="998" w:right="0" w:firstLine="0"/>
        <w:jc w:val="left"/>
      </w:pPr>
      <w:r>
        <w:rPr>
          <w:rFonts w:ascii="黑体" w:hAnsi="黑体" w:eastAsia="黑体"/>
          <w:b w:val="0"/>
          <w:i w:val="0"/>
          <w:color w:val="000000"/>
          <w:sz w:val="24"/>
        </w:rPr>
        <w:t xml:space="preserve">4.2.2  分析指标关联情况 </w:t>
      </w:r>
    </w:p>
    <w:p>
      <w:pPr>
        <w:autoSpaceDN w:val="0"/>
        <w:autoSpaceDE w:val="0"/>
        <w:widowControl/>
        <w:spacing w:line="388" w:lineRule="exact" w:before="116" w:after="0"/>
        <w:ind w:left="998" w:right="14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）计算指标中心度及原因度。对综合影响矩阵</w:t>
      </w:r>
      <w:r>
        <w:rPr>
          <w:rFonts w:ascii="黑体" w:hAnsi="黑体" w:eastAsia="黑体"/>
          <w:b w:val="0"/>
          <w:i w:val="0"/>
          <w:color w:val="000000"/>
          <w:sz w:val="24"/>
        </w:rPr>
        <w:t>T</w:t>
      </w:r>
      <w:r>
        <w:rPr>
          <w:rFonts w:ascii="宋体" w:hAnsi="宋体" w:eastAsia="宋体"/>
          <w:b w:val="0"/>
          <w:i w:val="0"/>
          <w:color w:val="000000"/>
          <w:sz w:val="24"/>
        </w:rPr>
        <w:t xml:space="preserve"> 进行行元素和列元素的求和计</w:t>
      </w:r>
      <w:r>
        <w:rPr>
          <w:rFonts w:ascii="宋体" w:hAnsi="宋体" w:eastAsia="宋体"/>
          <w:b w:val="0"/>
          <w:i w:val="0"/>
          <w:color w:val="000000"/>
          <w:sz w:val="24"/>
        </w:rPr>
        <w:t>算，依据公式(</w:t>
      </w:r>
      <w:r>
        <w:rPr>
          <w:rFonts w:ascii="Times New Roman" w:hAnsi="Times New Roman" w:eastAsia="Times New Roman"/>
          <w:b w:val="0"/>
          <w:i w:val="0"/>
          <w:color w:val="000000"/>
          <w:sz w:val="24"/>
        </w:rPr>
        <w:t>4.5</w:t>
      </w:r>
      <w:r>
        <w:rPr>
          <w:rFonts w:ascii="宋体" w:hAnsi="宋体" w:eastAsia="宋体"/>
          <w:b w:val="0"/>
          <w:i w:val="0"/>
          <w:color w:val="000000"/>
          <w:sz w:val="24"/>
        </w:rPr>
        <w:t>)和</w:t>
      </w:r>
      <w:r>
        <w:rPr>
          <w:rFonts w:ascii="Times New Roman" w:hAnsi="Times New Roman" w:eastAsia="Times New Roman"/>
          <w:b w:val="0"/>
          <w:i w:val="0"/>
          <w:color w:val="000000"/>
          <w:sz w:val="24"/>
        </w:rPr>
        <w:t>(4.6)</w:t>
      </w:r>
      <w:r>
        <w:rPr>
          <w:rFonts w:ascii="宋体" w:hAnsi="宋体" w:eastAsia="宋体"/>
          <w:b w:val="0"/>
          <w:i w:val="0"/>
          <w:color w:val="000000"/>
          <w:sz w:val="24"/>
        </w:rPr>
        <w:t>计算每个指标的影响度</w:t>
      </w:r>
      <w:r>
        <w:rPr>
          <w:rFonts w:ascii="Times New Roman" w:hAnsi="Times New Roman" w:eastAsia="Times New Roman"/>
          <w:b w:val="0"/>
          <w:i w:val="0"/>
          <w:color w:val="000000"/>
          <w:sz w:val="24"/>
        </w:rPr>
        <w:t>D</w:t>
      </w:r>
      <w:r>
        <w:rPr>
          <w:rFonts w:ascii="宋体" w:hAnsi="宋体" w:eastAsia="宋体"/>
          <w:b w:val="0"/>
          <w:i w:val="0"/>
          <w:color w:val="000000"/>
          <w:sz w:val="24"/>
        </w:rPr>
        <w:t>，被影响度</w:t>
      </w:r>
      <w:r>
        <w:rPr>
          <w:rFonts w:ascii="Times New Roman" w:hAnsi="Times New Roman" w:eastAsia="Times New Roman"/>
          <w:b w:val="0"/>
          <w:i w:val="0"/>
          <w:color w:val="000000"/>
          <w:sz w:val="24"/>
        </w:rPr>
        <w:t>C</w:t>
      </w:r>
      <w:r>
        <w:rPr>
          <w:rFonts w:ascii="宋体" w:hAnsi="宋体" w:eastAsia="宋体"/>
          <w:b w:val="0"/>
          <w:i w:val="0"/>
          <w:color w:val="000000"/>
          <w:sz w:val="24"/>
        </w:rPr>
        <w:t>，中心度</w:t>
      </w:r>
      <w:r>
        <w:rPr>
          <w:rFonts w:ascii="Times New Roman" w:hAnsi="Times New Roman" w:eastAsia="Times New Roman"/>
          <w:b w:val="0"/>
          <w:i w:val="0"/>
          <w:color w:val="000000"/>
          <w:sz w:val="24"/>
        </w:rPr>
        <w:t>D+C</w:t>
      </w:r>
      <w:r>
        <w:rPr>
          <w:rFonts w:ascii="宋体" w:hAnsi="宋体" w:eastAsia="宋体"/>
          <w:b w:val="0"/>
          <w:i w:val="0"/>
          <w:color w:val="000000"/>
          <w:sz w:val="24"/>
        </w:rPr>
        <w:t>，原因度</w:t>
      </w:r>
      <w:r>
        <w:rPr>
          <w:rFonts w:ascii="Times New Roman" w:hAnsi="Times New Roman" w:eastAsia="Times New Roman"/>
          <w:b w:val="0"/>
          <w:i w:val="0"/>
          <w:color w:val="000000"/>
          <w:sz w:val="24"/>
        </w:rPr>
        <w:t>D-C</w:t>
      </w:r>
      <w:r>
        <w:rPr>
          <w:rFonts w:ascii="宋体" w:hAnsi="宋体" w:eastAsia="宋体"/>
          <w:b w:val="0"/>
          <w:i w:val="0"/>
          <w:color w:val="000000"/>
          <w:sz w:val="24"/>
        </w:rPr>
        <w:t>。影响度D 代表该元素对其他指标的直接或间接影响程度的总和，被影响度</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代表</w:t>
      </w:r>
      <w:r>
        <w:rPr>
          <w:rFonts w:ascii="宋体" w:hAnsi="宋体" w:eastAsia="宋体"/>
          <w:b w:val="0"/>
          <w:i w:val="0"/>
          <w:color w:val="000000"/>
          <w:sz w:val="24"/>
        </w:rPr>
        <w:t>该元素被其他指标的直接或间接影响程度的总和，中心度</w:t>
      </w:r>
      <w:r>
        <w:rPr>
          <w:rFonts w:ascii="Times New Roman" w:hAnsi="Times New Roman" w:eastAsia="Times New Roman"/>
          <w:b w:val="0"/>
          <w:i w:val="0"/>
          <w:color w:val="000000"/>
          <w:sz w:val="24"/>
        </w:rPr>
        <w:t>D+C</w:t>
      </w:r>
      <w:r>
        <w:rPr>
          <w:rFonts w:ascii="宋体" w:hAnsi="宋体" w:eastAsia="宋体"/>
          <w:b w:val="0"/>
          <w:i w:val="0"/>
          <w:color w:val="000000"/>
          <w:sz w:val="24"/>
        </w:rPr>
        <w:t xml:space="preserve"> 代表该元素在指标体系</w:t>
      </w:r>
      <w:r>
        <w:rPr>
          <w:rFonts w:ascii="宋体" w:hAnsi="宋体" w:eastAsia="宋体"/>
          <w:b w:val="0"/>
          <w:i w:val="0"/>
          <w:color w:val="000000"/>
          <w:sz w:val="24"/>
        </w:rPr>
        <w:t>中的地位，</w:t>
      </w:r>
      <w:r>
        <w:rPr>
          <w:rFonts w:ascii="Times New Roman" w:hAnsi="Times New Roman" w:eastAsia="Times New Roman"/>
          <w:b w:val="0"/>
          <w:i w:val="0"/>
          <w:color w:val="000000"/>
          <w:sz w:val="24"/>
        </w:rPr>
        <w:t>D+C</w:t>
      </w:r>
      <w:r>
        <w:rPr>
          <w:rFonts w:ascii="宋体" w:hAnsi="宋体" w:eastAsia="宋体"/>
          <w:b w:val="0"/>
          <w:i w:val="0"/>
          <w:color w:val="000000"/>
          <w:sz w:val="24"/>
        </w:rPr>
        <w:t xml:space="preserve"> 值越大代表该元素与其他元素间关联度越高，越密切；原因度</w:t>
      </w:r>
      <w:r>
        <w:rPr>
          <w:rFonts w:ascii="Times New Roman" w:hAnsi="Times New Roman" w:eastAsia="Times New Roman"/>
          <w:b w:val="0"/>
          <w:i w:val="0"/>
          <w:color w:val="000000"/>
          <w:sz w:val="24"/>
        </w:rPr>
        <w:t>D-C</w:t>
      </w:r>
      <w:r>
        <w:rPr>
          <w:rFonts w:ascii="宋体" w:hAnsi="宋体" w:eastAsia="宋体"/>
          <w:b w:val="0"/>
          <w:i w:val="0"/>
          <w:color w:val="000000"/>
          <w:sz w:val="24"/>
        </w:rPr>
        <w:t xml:space="preserve"> 代</w:t>
      </w:r>
      <w:r>
        <w:rPr>
          <w:rFonts w:ascii="宋体" w:hAnsi="宋体" w:eastAsia="宋体"/>
          <w:b w:val="0"/>
          <w:i w:val="0"/>
          <w:color w:val="000000"/>
          <w:sz w:val="24"/>
        </w:rPr>
        <w:t>表该元素在指标体系中的净影响程度，</w:t>
      </w:r>
      <w:r>
        <w:rPr>
          <w:rFonts w:ascii="Times New Roman" w:hAnsi="Times New Roman" w:eastAsia="Times New Roman"/>
          <w:b w:val="0"/>
          <w:i w:val="0"/>
          <w:color w:val="000000"/>
          <w:sz w:val="24"/>
        </w:rPr>
        <w:t>D-C</w:t>
      </w:r>
      <w:r>
        <w:rPr>
          <w:rFonts w:ascii="宋体" w:hAnsi="宋体" w:eastAsia="宋体"/>
          <w:b w:val="0"/>
          <w:i w:val="0"/>
          <w:color w:val="000000"/>
          <w:sz w:val="24"/>
        </w:rPr>
        <w:t xml:space="preserve"> 大于</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代表该元素对其他元素影响更多，为</w:t>
      </w:r>
    </w:p>
    <w:p>
      <w:pPr>
        <w:autoSpaceDN w:val="0"/>
        <w:autoSpaceDE w:val="0"/>
        <w:widowControl/>
        <w:spacing w:line="240" w:lineRule="exact" w:before="114" w:after="62"/>
        <w:ind w:left="998" w:right="0" w:firstLine="0"/>
        <w:jc w:val="left"/>
      </w:pPr>
      <w:r>
        <w:rPr>
          <w:rFonts w:ascii="宋体" w:hAnsi="宋体" w:eastAsia="宋体"/>
          <w:b w:val="0"/>
          <w:i w:val="0"/>
          <w:color w:val="000000"/>
          <w:sz w:val="24"/>
        </w:rPr>
        <w:t xml:space="preserve">原因要素，反之代表其被影响更多，为结果要素。 </w:t>
      </w:r>
    </w:p>
    <w:tbl>
      <w:tblPr>
        <w:tblW w:type="auto" w:w="0"/>
        <w:tblLayout w:type="fixed"/>
        <w:tblLook w:firstColumn="1" w:firstRow="1" w:lastColumn="0" w:lastRow="0" w:noHBand="0" w:noVBand="1" w:val="04A0"/>
        <w:tblInd w:w="2540.0" w:type="dxa"/>
      </w:tblPr>
      <w:tblGrid>
        <w:gridCol w:w="2042"/>
        <w:gridCol w:w="2042"/>
        <w:gridCol w:w="2042"/>
        <w:gridCol w:w="2042"/>
        <w:gridCol w:w="2042"/>
      </w:tblGrid>
      <w:tr>
        <w:trPr>
          <w:trHeight w:hRule="exact" w:val="762"/>
        </w:trPr>
        <w:tc>
          <w:tcPr>
            <w:tcW w:type="dxa" w:w="2740"/>
            <w:tcBorders/>
            <w:tcMar>
              <w:start w:w="0" w:type="dxa"/>
              <w:end w:w="0" w:type="dxa"/>
            </w:tcMar>
          </w:tcPr>
          <w:p>
            <w:pPr>
              <w:autoSpaceDN w:val="0"/>
              <w:autoSpaceDE w:val="0"/>
              <w:widowControl/>
              <w:spacing w:line="292" w:lineRule="exact" w:before="222" w:after="0"/>
              <w:ind w:left="0" w:right="0" w:firstLine="0"/>
              <w:jc w:val="right"/>
            </w:pPr>
            <w:r>
              <w:rPr>
                <w:rFonts w:ascii="Times New Roman,Italic" w:hAnsi="Times New Roman,Italic" w:eastAsia="Times New Roman,Italic"/>
                <w:b w:val="0"/>
                <w:i/>
                <w:color w:val="000000"/>
                <w:sz w:val="24"/>
              </w:rPr>
              <w:t>D</w:t>
            </w:r>
          </w:p>
        </w:tc>
        <w:tc>
          <w:tcPr>
            <w:tcW w:type="dxa" w:w="140"/>
            <w:tcBorders/>
            <w:tcMar>
              <w:start w:w="0" w:type="dxa"/>
              <w:end w:w="0" w:type="dxa"/>
            </w:tcMar>
          </w:tcPr>
          <w:p>
            <w:pPr>
              <w:autoSpaceDN w:val="0"/>
              <w:autoSpaceDE w:val="0"/>
              <w:widowControl/>
              <w:spacing w:line="322" w:lineRule="exact" w:before="196" w:after="0"/>
              <w:ind w:left="0" w:right="0" w:firstLine="0"/>
              <w:jc w:val="center"/>
            </w:pPr>
            <w:r>
              <w:rPr>
                <w:rFonts w:ascii="Times New Roman" w:hAnsi="Times New Roman" w:eastAsia="Times New Roman"/>
                <w:b w:val="0"/>
                <w:i w:val="0"/>
                <w:color w:val="000000"/>
                <w:sz w:val="24"/>
              </w:rPr>
              <w:t>=</w:t>
            </w:r>
          </w:p>
        </w:tc>
        <w:tc>
          <w:tcPr>
            <w:tcW w:type="dxa" w:w="280"/>
            <w:tcBorders/>
            <w:tcMar>
              <w:start w:w="0" w:type="dxa"/>
              <w:end w:w="0" w:type="dxa"/>
            </w:tcMar>
          </w:tcPr>
          <w:p>
            <w:pPr>
              <w:autoSpaceDN w:val="0"/>
              <w:autoSpaceDE w:val="0"/>
              <w:widowControl/>
              <w:spacing w:line="354" w:lineRule="exact" w:before="0" w:after="0"/>
              <w:ind w:left="0" w:right="0" w:firstLine="0"/>
              <w:jc w:val="center"/>
            </w:pPr>
            <w:r>
              <w:rPr>
                <w:rFonts w:ascii="Times New Roman" w:hAnsi="Times New Roman" w:eastAsia="Times New Roman"/>
                <w:b w:val="0"/>
                <w:i w:val="0"/>
                <w:color w:val="000000"/>
                <w:sz w:val="14"/>
              </w:rPr>
              <w:t>18</w:t>
            </w:r>
            <w:r>
              <w:br/>
            </w:r>
            <w:r>
              <w:rPr>
                <w:rFonts w:ascii="Symbol" w:hAnsi="Symbol" w:eastAsia="Symbol"/>
                <w:b w:val="0"/>
                <w:i w:val="0"/>
                <w:color w:val="000000"/>
                <w:sz w:val="14"/>
              </w:rPr>
              <w:t></w:t>
            </w:r>
            <w:r>
              <w:rPr>
                <w:rFonts w:ascii="Symbol" w:hAnsi="Symbol" w:eastAsia="Symbol"/>
                <w:b w:val="0"/>
                <w:i w:val="0"/>
                <w:color w:val="000000"/>
                <w:sz w:val="36"/>
              </w:rPr>
              <w:t></w:t>
            </w:r>
          </w:p>
        </w:tc>
        <w:tc>
          <w:tcPr>
            <w:tcW w:type="dxa" w:w="1920"/>
            <w:tcBorders/>
            <w:tcMar>
              <w:start w:w="0" w:type="dxa"/>
              <w:end w:w="0" w:type="dxa"/>
            </w:tcMar>
          </w:tcPr>
          <w:p>
            <w:pPr>
              <w:autoSpaceDN w:val="0"/>
              <w:autoSpaceDE w:val="0"/>
              <w:widowControl/>
              <w:spacing w:line="326" w:lineRule="exact" w:before="188" w:after="0"/>
              <w:ind w:left="24" w:right="0" w:firstLine="0"/>
              <w:jc w:val="left"/>
            </w:pPr>
            <w:r>
              <w:rPr>
                <w:rFonts w:ascii="Times New Roman,Italic" w:hAnsi="Times New Roman,Italic" w:eastAsia="Times New Roman,Italic"/>
                <w:b w:val="0"/>
                <w:i/>
                <w:color w:val="000000"/>
                <w:sz w:val="24"/>
              </w:rPr>
              <w:t xml:space="preserve">t </w:t>
            </w:r>
            <w:r>
              <w:rPr>
                <w:rFonts w:ascii="Times New Roman,Italic" w:hAnsi="Times New Roman,Italic" w:eastAsia="Times New Roman,Italic"/>
                <w:b w:val="0"/>
                <w:i/>
                <w:color w:val="000000"/>
                <w:sz w:val="14"/>
              </w:rPr>
              <w:t>ij</w:t>
            </w:r>
          </w:p>
        </w:tc>
        <w:tc>
          <w:tcPr>
            <w:tcW w:type="dxa" w:w="2580"/>
            <w:tcBorders/>
            <w:tcMar>
              <w:start w:w="0" w:type="dxa"/>
              <w:end w:w="0" w:type="dxa"/>
            </w:tcMar>
          </w:tcPr>
          <w:p>
            <w:pPr>
              <w:autoSpaceDN w:val="0"/>
              <w:autoSpaceDE w:val="0"/>
              <w:widowControl/>
              <w:spacing w:line="320" w:lineRule="exact" w:before="198"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4.5</w:t>
            </w:r>
            <w:r>
              <w:rPr>
                <w:rFonts w:ascii="黑体" w:hAnsi="黑体" w:eastAsia="黑体"/>
                <w:b w:val="0"/>
                <w:i w:val="0"/>
                <w:color w:val="000000"/>
                <w:sz w:val="24"/>
              </w:rPr>
              <w:t>）</w:t>
            </w:r>
          </w:p>
        </w:tc>
      </w:tr>
      <w:tr>
        <w:trPr>
          <w:trHeight w:hRule="exact" w:val="766"/>
        </w:trPr>
        <w:tc>
          <w:tcPr>
            <w:tcW w:type="dxa" w:w="2740"/>
            <w:tcBorders/>
            <w:tcMar>
              <w:start w:w="0" w:type="dxa"/>
              <w:end w:w="0" w:type="dxa"/>
            </w:tcMar>
          </w:tcPr>
          <w:p>
            <w:pPr>
              <w:autoSpaceDN w:val="0"/>
              <w:autoSpaceDE w:val="0"/>
              <w:widowControl/>
              <w:spacing w:line="294" w:lineRule="exact" w:before="234" w:after="0"/>
              <w:ind w:left="0" w:right="12" w:firstLine="0"/>
              <w:jc w:val="right"/>
            </w:pPr>
            <w:r>
              <w:rPr>
                <w:rFonts w:ascii="Times New Roman,Italic" w:hAnsi="Times New Roman,Italic" w:eastAsia="Times New Roman,Italic"/>
                <w:b w:val="0"/>
                <w:i/>
                <w:color w:val="000000"/>
                <w:sz w:val="24"/>
              </w:rPr>
              <w:t>C</w:t>
            </w:r>
          </w:p>
        </w:tc>
        <w:tc>
          <w:tcPr>
            <w:tcW w:type="dxa" w:w="140"/>
            <w:tcBorders/>
            <w:tcMar>
              <w:start w:w="0" w:type="dxa"/>
              <w:end w:w="0" w:type="dxa"/>
            </w:tcMar>
          </w:tcPr>
          <w:p>
            <w:pPr>
              <w:autoSpaceDN w:val="0"/>
              <w:autoSpaceDE w:val="0"/>
              <w:widowControl/>
              <w:spacing w:line="322" w:lineRule="exact" w:before="210" w:after="0"/>
              <w:ind w:left="0" w:right="0" w:firstLine="0"/>
              <w:jc w:val="center"/>
            </w:pPr>
            <w:r>
              <w:rPr>
                <w:rFonts w:ascii="Times New Roman" w:hAnsi="Times New Roman" w:eastAsia="Times New Roman"/>
                <w:b w:val="0"/>
                <w:i w:val="0"/>
                <w:color w:val="000000"/>
                <w:sz w:val="24"/>
              </w:rPr>
              <w:t>=</w:t>
            </w:r>
          </w:p>
        </w:tc>
        <w:tc>
          <w:tcPr>
            <w:tcW w:type="dxa" w:w="280"/>
            <w:tcBorders/>
            <w:tcMar>
              <w:start w:w="0" w:type="dxa"/>
              <w:end w:w="0" w:type="dxa"/>
            </w:tcMar>
          </w:tcPr>
          <w:p>
            <w:pPr>
              <w:autoSpaceDN w:val="0"/>
              <w:autoSpaceDE w:val="0"/>
              <w:widowControl/>
              <w:spacing w:line="362" w:lineRule="exact" w:before="0" w:after="0"/>
              <w:ind w:left="0" w:right="0" w:firstLine="0"/>
              <w:jc w:val="center"/>
            </w:pPr>
            <w:r>
              <w:rPr>
                <w:rFonts w:ascii="Times New Roman" w:hAnsi="Times New Roman" w:eastAsia="Times New Roman"/>
                <w:b w:val="0"/>
                <w:i w:val="0"/>
                <w:color w:val="000000"/>
                <w:sz w:val="14"/>
              </w:rPr>
              <w:t>18</w:t>
            </w:r>
            <w:r>
              <w:br/>
            </w:r>
            <w:r>
              <w:rPr>
                <w:rFonts w:ascii="Symbol" w:hAnsi="Symbol" w:eastAsia="Symbol"/>
                <w:b w:val="0"/>
                <w:i w:val="0"/>
                <w:color w:val="000000"/>
                <w:sz w:val="14"/>
              </w:rPr>
              <w:t></w:t>
            </w:r>
            <w:r>
              <w:rPr>
                <w:rFonts w:ascii="Symbol" w:hAnsi="Symbol" w:eastAsia="Symbol"/>
                <w:b w:val="0"/>
                <w:i w:val="0"/>
                <w:color w:val="000000"/>
                <w:sz w:val="36"/>
              </w:rPr>
              <w:t></w:t>
            </w:r>
          </w:p>
        </w:tc>
        <w:tc>
          <w:tcPr>
            <w:tcW w:type="dxa" w:w="1920"/>
            <w:tcBorders/>
            <w:tcMar>
              <w:start w:w="0" w:type="dxa"/>
              <w:end w:w="0" w:type="dxa"/>
            </w:tcMar>
          </w:tcPr>
          <w:p>
            <w:pPr>
              <w:autoSpaceDN w:val="0"/>
              <w:autoSpaceDE w:val="0"/>
              <w:widowControl/>
              <w:spacing w:line="330" w:lineRule="exact" w:before="198" w:after="0"/>
              <w:ind w:left="6" w:right="0" w:firstLine="0"/>
              <w:jc w:val="left"/>
            </w:pPr>
            <w:r>
              <w:rPr>
                <w:rFonts w:ascii="Times New Roman,Italic" w:hAnsi="Times New Roman,Italic" w:eastAsia="Times New Roman,Italic"/>
                <w:b w:val="0"/>
                <w:i/>
                <w:color w:val="000000"/>
                <w:sz w:val="24"/>
              </w:rPr>
              <w:t xml:space="preserve">t </w:t>
            </w:r>
            <w:r>
              <w:rPr>
                <w:rFonts w:ascii="Times New Roman,Italic" w:hAnsi="Times New Roman,Italic" w:eastAsia="Times New Roman,Italic"/>
                <w:b w:val="0"/>
                <w:i/>
                <w:color w:val="000000"/>
                <w:sz w:val="14"/>
              </w:rPr>
              <w:t>ij</w:t>
            </w:r>
          </w:p>
        </w:tc>
        <w:tc>
          <w:tcPr>
            <w:tcW w:type="dxa" w:w="2580"/>
            <w:tcBorders/>
            <w:tcMar>
              <w:start w:w="0" w:type="dxa"/>
              <w:end w:w="0" w:type="dxa"/>
            </w:tcMar>
          </w:tcPr>
          <w:p>
            <w:pPr>
              <w:autoSpaceDN w:val="0"/>
              <w:autoSpaceDE w:val="0"/>
              <w:widowControl/>
              <w:spacing w:line="320" w:lineRule="exact" w:before="208"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4.6</w:t>
            </w:r>
            <w:r>
              <w:rPr>
                <w:rFonts w:ascii="黑体" w:hAnsi="黑体" w:eastAsia="黑体"/>
                <w:b w:val="0"/>
                <w:i w:val="0"/>
                <w:color w:val="000000"/>
                <w:sz w:val="24"/>
              </w:rPr>
              <w:t>）</w:t>
            </w:r>
          </w:p>
        </w:tc>
      </w:tr>
    </w:tbl>
    <w:p>
      <w:pPr>
        <w:autoSpaceDN w:val="0"/>
        <w:autoSpaceDE w:val="0"/>
        <w:widowControl/>
        <w:spacing w:line="384" w:lineRule="exact" w:before="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）确定指标间关联情况。为删减二次衬砌施工风险评价指标体系中的弱关联关</w:t>
      </w:r>
      <w:r>
        <w:rPr>
          <w:rFonts w:ascii="宋体" w:hAnsi="宋体" w:eastAsia="宋体"/>
          <w:b w:val="0"/>
          <w:i w:val="0"/>
          <w:color w:val="000000"/>
          <w:sz w:val="24"/>
        </w:rPr>
        <w:t>系</w:t>
      </w:r>
      <w:r>
        <w:rPr>
          <w:rFonts w:ascii="Times New Roman" w:hAnsi="Times New Roman" w:eastAsia="Times New Roman"/>
          <w:b w:val="0"/>
          <w:i w:val="0"/>
          <w:color w:val="000000"/>
          <w:sz w:val="16"/>
        </w:rPr>
        <w:t>[85]</w:t>
      </w:r>
      <w:r>
        <w:rPr>
          <w:rFonts w:ascii="宋体" w:hAnsi="宋体" w:eastAsia="宋体"/>
          <w:b w:val="0"/>
          <w:i w:val="0"/>
          <w:color w:val="000000"/>
          <w:sz w:val="24"/>
        </w:rPr>
        <w:t>，对综合影响矩阵选取合理阈值</w:t>
      </w:r>
      <w:r>
        <w:rPr>
          <w:rFonts w:ascii="Times New Roman,Italic" w:hAnsi="Times New Roman,Italic" w:eastAsia="Times New Roman,Italic"/>
          <w:b w:val="0"/>
          <w:i/>
          <w:color w:val="000000"/>
          <w:sz w:val="24"/>
        </w:rPr>
        <w:t>λ</w:t>
      </w:r>
      <w:r>
        <w:rPr>
          <w:rFonts w:ascii="宋体" w:hAnsi="宋体" w:eastAsia="宋体"/>
          <w:b w:val="0"/>
          <w:i w:val="0"/>
          <w:color w:val="000000"/>
          <w:sz w:val="24"/>
        </w:rPr>
        <w:t xml:space="preserve"> 进行优化，一般</w:t>
      </w:r>
      <w:r>
        <w:rPr>
          <w:rFonts w:ascii="Times New Roman,Italic" w:hAnsi="Times New Roman,Italic" w:eastAsia="Times New Roman,Italic"/>
          <w:b w:val="0"/>
          <w:i/>
          <w:color w:val="000000"/>
          <w:sz w:val="24"/>
        </w:rPr>
        <w:t>λ</w:t>
      </w:r>
      <w:r>
        <w:rPr>
          <w:rFonts w:ascii="宋体" w:hAnsi="宋体" w:eastAsia="宋体"/>
          <w:b w:val="0"/>
          <w:i w:val="0"/>
          <w:color w:val="000000"/>
          <w:sz w:val="24"/>
        </w:rPr>
        <w:t xml:space="preserve"> 由专家经验判断确定</w:t>
      </w:r>
      <w:r>
        <w:rPr>
          <w:rFonts w:ascii="Times New Roman" w:hAnsi="Times New Roman" w:eastAsia="Times New Roman"/>
          <w:b w:val="0"/>
          <w:i w:val="0"/>
          <w:color w:val="000000"/>
          <w:sz w:val="16"/>
        </w:rPr>
        <w:t>[86]</w:t>
      </w:r>
      <w:r>
        <w:rPr>
          <w:rFonts w:ascii="宋体" w:hAnsi="宋体" w:eastAsia="宋体"/>
          <w:b w:val="0"/>
          <w:i w:val="0"/>
          <w:color w:val="000000"/>
          <w:sz w:val="24"/>
        </w:rPr>
        <w:t>，得到</w:t>
      </w:r>
      <w:r>
        <w:rPr>
          <w:rFonts w:ascii="宋体" w:hAnsi="宋体" w:eastAsia="宋体"/>
          <w:b w:val="0"/>
          <w:i w:val="0"/>
          <w:color w:val="000000"/>
          <w:sz w:val="24"/>
        </w:rPr>
        <w:t>处理后的综合影响矩阵</w:t>
      </w:r>
      <w:r>
        <w:rPr>
          <w:rFonts w:ascii="黑体" w:hAnsi="黑体" w:eastAsia="黑体"/>
          <w:b w:val="0"/>
          <w:i w:val="0"/>
          <w:color w:val="000000"/>
          <w:sz w:val="24"/>
        </w:rPr>
        <w:t>G</w:t>
      </w:r>
      <w:r>
        <w:rPr>
          <w:rFonts w:ascii="宋体" w:hAnsi="宋体" w:eastAsia="宋体"/>
          <w:b w:val="0"/>
          <w:i w:val="0"/>
          <w:color w:val="000000"/>
          <w:sz w:val="24"/>
        </w:rPr>
        <w:t>，记为</w:t>
      </w:r>
      <w:r>
        <w:rPr>
          <w:rFonts w:ascii="黑体" w:hAnsi="黑体" w:eastAsia="黑体"/>
          <w:b w:val="0"/>
          <w:i w:val="0"/>
          <w:color w:val="000000"/>
          <w:sz w:val="24"/>
        </w:rPr>
        <w:t>G</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g</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16"/>
        </w:rPr>
        <w:t>18</w:t>
      </w:r>
      <w:r>
        <w:rPr>
          <w:rFonts w:ascii="黑体" w:hAnsi="黑体" w:eastAsia="黑体"/>
          <w:b w:val="0"/>
          <w:i w:val="0"/>
          <w:color w:val="000000"/>
          <w:sz w:val="12"/>
        </w:rPr>
        <w:t>×</w:t>
      </w:r>
      <w:r>
        <w:rPr>
          <w:rFonts w:ascii="Times New Roman,Italic" w:hAnsi="Times New Roman,Italic" w:eastAsia="Times New Roman,Italic"/>
          <w:b w:val="0"/>
          <w:i/>
          <w:color w:val="000000"/>
          <w:sz w:val="16"/>
        </w:rPr>
        <w:t>18</w:t>
      </w:r>
      <w:r>
        <w:rPr>
          <w:rFonts w:ascii="宋体" w:hAnsi="宋体" w:eastAsia="宋体"/>
          <w:b w:val="0"/>
          <w:i w:val="0"/>
          <w:color w:val="000000"/>
          <w:sz w:val="24"/>
        </w:rPr>
        <w:t>。对</w:t>
      </w:r>
      <w:r>
        <w:rPr>
          <w:rFonts w:ascii="黑体" w:hAnsi="黑体" w:eastAsia="黑体"/>
          <w:b w:val="0"/>
          <w:i w:val="0"/>
          <w:color w:val="000000"/>
          <w:sz w:val="24"/>
        </w:rPr>
        <w:t>T</w:t>
      </w:r>
      <w:r>
        <w:rPr>
          <w:rFonts w:ascii="宋体" w:hAnsi="宋体" w:eastAsia="宋体"/>
          <w:b w:val="0"/>
          <w:i w:val="0"/>
          <w:color w:val="000000"/>
          <w:sz w:val="24"/>
        </w:rPr>
        <w:t xml:space="preserve"> 中除自身元素的影响以外，当</w:t>
      </w:r>
      <w:r>
        <w:rPr>
          <w:rFonts w:ascii="Times New Roman,Italic" w:hAnsi="Times New Roman,Italic" w:eastAsia="Times New Roman,Italic"/>
          <w:b w:val="0"/>
          <w:i/>
          <w:color w:val="000000"/>
          <w:sz w:val="24"/>
        </w:rPr>
        <w:t>t</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λ</w:t>
      </w:r>
      <w:r>
        <w:rPr>
          <w:rFonts w:ascii="宋体" w:hAnsi="宋体" w:eastAsia="宋体"/>
          <w:b w:val="0"/>
          <w:i w:val="0"/>
          <w:color w:val="000000"/>
          <w:sz w:val="24"/>
        </w:rPr>
        <w:t xml:space="preserve"> 时，</w:t>
      </w:r>
      <w:r>
        <w:rPr>
          <w:rFonts w:ascii="宋体" w:hAnsi="宋体" w:eastAsia="宋体"/>
          <w:b w:val="0"/>
          <w:i w:val="0"/>
          <w:color w:val="000000"/>
          <w:sz w:val="24"/>
        </w:rPr>
        <w:t>取</w:t>
      </w:r>
      <w:r>
        <w:rPr>
          <w:rFonts w:ascii="黑体" w:hAnsi="黑体" w:eastAsia="黑体"/>
          <w:b w:val="0"/>
          <w:i w:val="0"/>
          <w:color w:val="000000"/>
          <w:sz w:val="24"/>
        </w:rPr>
        <w:t>G</w:t>
      </w:r>
      <w:r>
        <w:rPr>
          <w:rFonts w:ascii="宋体" w:hAnsi="宋体" w:eastAsia="宋体"/>
          <w:b w:val="0"/>
          <w:i w:val="0"/>
          <w:color w:val="000000"/>
          <w:sz w:val="24"/>
        </w:rPr>
        <w:t xml:space="preserve"> 中</w:t>
      </w:r>
      <w:r>
        <w:rPr>
          <w:rFonts w:ascii="Times New Roman,Italic" w:hAnsi="Times New Roman,Italic" w:eastAsia="Times New Roman,Italic"/>
          <w:b w:val="0"/>
          <w:i/>
          <w:color w:val="000000"/>
          <w:sz w:val="24"/>
        </w:rPr>
        <w:t>g</w:t>
      </w:r>
      <w:r>
        <w:rPr>
          <w:rFonts w:ascii="Times New Roman,Italic" w:hAnsi="Times New Roman,Italic" w:eastAsia="Times New Roman,Italic"/>
          <w:b w:val="0"/>
          <w:i/>
          <w:color w:val="000000"/>
          <w:sz w:val="16"/>
        </w:rPr>
        <w:t>ij</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0</w:t>
      </w:r>
      <w:r>
        <w:rPr>
          <w:rFonts w:ascii="宋体" w:hAnsi="宋体" w:eastAsia="宋体"/>
          <w:b w:val="0"/>
          <w:i w:val="0"/>
          <w:color w:val="000000"/>
          <w:sz w:val="24"/>
        </w:rPr>
        <w:t>，代表元素i 对元素j 影响忽略不计；当</w:t>
      </w:r>
      <w:r>
        <w:rPr>
          <w:rFonts w:ascii="Times New Roman,Italic" w:hAnsi="Times New Roman,Italic" w:eastAsia="Times New Roman,Italic"/>
          <w:b w:val="0"/>
          <w:i/>
          <w:color w:val="000000"/>
          <w:sz w:val="24"/>
        </w:rPr>
        <w:t>t</w:t>
      </w:r>
      <w:r>
        <w:rPr>
          <w:rFonts w:ascii="Times New Roman,Italic" w:hAnsi="Times New Roman,Italic" w:eastAsia="Times New Roman,Italic"/>
          <w:b w:val="0"/>
          <w:i/>
          <w:color w:val="000000"/>
          <w:sz w:val="16"/>
        </w:rPr>
        <w:t>ij</w:t>
      </w:r>
      <w:r>
        <w:rPr>
          <w:rFonts w:ascii="宋体" w:hAnsi="宋体" w:eastAsia="宋体"/>
          <w:b w:val="0"/>
          <w:i w:val="0"/>
          <w:color w:val="000000"/>
          <w:sz w:val="24"/>
        </w:rPr>
        <w:t>＞</w:t>
      </w:r>
      <w:r>
        <w:rPr>
          <w:rFonts w:ascii="Times New Roman,Italic" w:hAnsi="Times New Roman,Italic" w:eastAsia="Times New Roman,Italic"/>
          <w:b w:val="0"/>
          <w:i/>
          <w:color w:val="000000"/>
          <w:sz w:val="24"/>
        </w:rPr>
        <w:t>λ</w:t>
      </w:r>
      <w:r>
        <w:rPr>
          <w:rFonts w:ascii="宋体" w:hAnsi="宋体" w:eastAsia="宋体"/>
          <w:b w:val="0"/>
          <w:i w:val="0"/>
          <w:color w:val="000000"/>
          <w:sz w:val="24"/>
        </w:rPr>
        <w:t xml:space="preserve"> 时，取</w:t>
      </w:r>
      <w:r>
        <w:rPr>
          <w:rFonts w:ascii="黑体" w:hAnsi="黑体" w:eastAsia="黑体"/>
          <w:b w:val="0"/>
          <w:i w:val="0"/>
          <w:color w:val="000000"/>
          <w:sz w:val="24"/>
        </w:rPr>
        <w:t>G</w:t>
      </w:r>
      <w:r>
        <w:rPr>
          <w:rFonts w:ascii="宋体" w:hAnsi="宋体" w:eastAsia="宋体"/>
          <w:b w:val="0"/>
          <w:i w:val="0"/>
          <w:color w:val="000000"/>
          <w:sz w:val="24"/>
        </w:rPr>
        <w:t xml:space="preserve"> 中</w:t>
      </w:r>
      <w:r>
        <w:rPr>
          <w:rFonts w:ascii="Times New Roman,Italic" w:hAnsi="Times New Roman,Italic" w:eastAsia="Times New Roman,Italic"/>
          <w:b w:val="0"/>
          <w:i/>
          <w:color w:val="000000"/>
          <w:sz w:val="24"/>
        </w:rPr>
        <w:t>g</w:t>
      </w:r>
      <w:r>
        <w:rPr>
          <w:rFonts w:ascii="Times New Roman,Italic" w:hAnsi="Times New Roman,Italic" w:eastAsia="Times New Roman,Italic"/>
          <w:b w:val="0"/>
          <w:i/>
          <w:color w:val="000000"/>
          <w:sz w:val="16"/>
        </w:rPr>
        <w:t>ij</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，代表元素</w:t>
      </w:r>
    </w:p>
    <w:p>
      <w:pPr>
        <w:autoSpaceDN w:val="0"/>
        <w:autoSpaceDE w:val="0"/>
        <w:widowControl/>
        <w:spacing w:line="294" w:lineRule="exact" w:before="92" w:after="0"/>
        <w:ind w:left="998" w:right="0" w:firstLine="0"/>
        <w:jc w:val="left"/>
      </w:pP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对元素</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有影响。本研究为减少专家主观经验的影响，取</w:t>
      </w:r>
      <w:r>
        <w:rPr>
          <w:rFonts w:ascii="黑体" w:hAnsi="黑体" w:eastAsia="黑体"/>
          <w:b w:val="0"/>
          <w:i w:val="0"/>
          <w:color w:val="000000"/>
          <w:sz w:val="24"/>
        </w:rPr>
        <w:t>T</w:t>
      </w:r>
      <w:r>
        <w:rPr>
          <w:rFonts w:ascii="宋体" w:hAnsi="宋体" w:eastAsia="宋体"/>
          <w:b w:val="0"/>
          <w:i w:val="0"/>
          <w:color w:val="000000"/>
          <w:sz w:val="24"/>
        </w:rPr>
        <w:t xml:space="preserve"> 中各数据的均值作为阈值</w:t>
      </w:r>
      <w:r>
        <w:rPr>
          <w:rFonts w:ascii="Times New Roman,Italic" w:hAnsi="Times New Roman,Italic" w:eastAsia="Times New Roman,Italic"/>
          <w:b w:val="0"/>
          <w:i/>
          <w:color w:val="000000"/>
          <w:sz w:val="24"/>
        </w:rPr>
        <w:t>λ</w:t>
      </w:r>
      <w:r>
        <w:rPr>
          <w:rFonts w:ascii="宋体" w:hAnsi="宋体" w:eastAsia="宋体"/>
          <w:b w:val="0"/>
          <w:i w:val="0"/>
          <w:color w:val="000000"/>
          <w:sz w:val="24"/>
        </w:rPr>
        <w:t>。</w:t>
      </w:r>
    </w:p>
    <w:p>
      <w:pPr>
        <w:autoSpaceDN w:val="0"/>
        <w:autoSpaceDE w:val="0"/>
        <w:widowControl/>
        <w:spacing w:line="180" w:lineRule="exact" w:before="1192" w:after="0"/>
        <w:ind w:left="0" w:right="4138" w:firstLine="0"/>
        <w:jc w:val="right"/>
      </w:pPr>
      <w:r>
        <w:rPr>
          <w:rFonts w:ascii="宋体" w:hAnsi="宋体" w:eastAsia="宋体"/>
          <w:b w:val="0"/>
          <w:i w:val="0"/>
          <w:color w:val="000000"/>
          <w:sz w:val="18"/>
        </w:rPr>
        <w:t xml:space="preserve">- 37 -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04" name="Picture 7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5" name="Picture 7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4"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40" w:lineRule="exact" w:before="700" w:after="0"/>
        <w:ind w:left="1478" w:right="0" w:firstLine="0"/>
        <w:jc w:val="left"/>
      </w:pPr>
      <w:r>
        <w:rPr>
          <w:rFonts w:ascii="宋体" w:hAnsi="宋体" w:eastAsia="宋体"/>
          <w:b w:val="0"/>
          <w:i w:val="0"/>
          <w:color w:val="000000"/>
          <w:sz w:val="24"/>
        </w:rPr>
        <w:t>综上，通过计算确定中心度大的影响因素，意味着其在整个指标体系中与其它指标</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的关联最为密切，具有核心地位，可以牵动更多的风险指标；原因度为正的指标是原因</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指标，原因度大的影响因素，意味着其在整个指标体系中的影响力较高，可作为致险源</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头影响更多的风险指标；原因度为负的指标为结果指标，更容易受其他因素影响，从计</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算结果可以清晰地揭示二衬施工风险指标之间的关联情况及作用关系。</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4.3  DEMATEL-ANP 指标权重确定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4.3.1  网络结构模型确定 </w:t>
      </w:r>
    </w:p>
    <w:p>
      <w:pPr>
        <w:autoSpaceDN w:val="0"/>
        <w:autoSpaceDE w:val="0"/>
        <w:widowControl/>
        <w:spacing w:line="388" w:lineRule="exact" w:before="116" w:after="0"/>
        <w:ind w:left="998" w:right="20" w:firstLine="480"/>
        <w:jc w:val="both"/>
      </w:pPr>
      <w:r>
        <w:rPr>
          <w:rFonts w:ascii="宋体" w:hAnsi="宋体" w:eastAsia="宋体"/>
          <w:b w:val="0"/>
          <w:i w:val="0"/>
          <w:color w:val="000000"/>
          <w:sz w:val="24"/>
        </w:rPr>
        <w:t>以</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计算结果确定指标关联关系，指标体系中一级指标为</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=1,2,3,4,5</w:t>
      </w:r>
      <w:r>
        <w:rPr>
          <w:rFonts w:ascii="宋体" w:hAnsi="宋体" w:eastAsia="宋体"/>
          <w:b w:val="0"/>
          <w:i w:val="0"/>
          <w:color w:val="000000"/>
          <w:sz w:val="24"/>
        </w:rPr>
        <w:t>），</w:t>
      </w:r>
      <w:r>
        <w:rPr>
          <w:rFonts w:ascii="宋体" w:hAnsi="宋体" w:eastAsia="宋体"/>
          <w:b w:val="0"/>
          <w:i w:val="0"/>
          <w:color w:val="000000"/>
          <w:sz w:val="24"/>
        </w:rPr>
        <w:t>包括人员风险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个指标，二级指标为</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，包括工人专业素质不够</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个指标。</w:t>
      </w:r>
      <w:r>
        <w:rPr>
          <w:rFonts w:ascii="宋体" w:hAnsi="宋体" w:eastAsia="宋体"/>
          <w:b w:val="0"/>
          <w:i w:val="0"/>
          <w:color w:val="000000"/>
          <w:sz w:val="24"/>
        </w:rPr>
        <w:t>依据综合影响矩阵</w:t>
      </w:r>
      <w:r>
        <w:rPr>
          <w:rFonts w:ascii="黑体" w:hAnsi="黑体" w:eastAsia="黑体"/>
          <w:b w:val="0"/>
          <w:i w:val="0"/>
          <w:color w:val="000000"/>
          <w:sz w:val="24"/>
        </w:rPr>
        <w:t>G</w:t>
      </w:r>
      <w:r>
        <w:rPr>
          <w:rFonts w:ascii="宋体" w:hAnsi="宋体" w:eastAsia="宋体"/>
          <w:b w:val="0"/>
          <w:i w:val="0"/>
          <w:color w:val="000000"/>
          <w:sz w:val="24"/>
        </w:rPr>
        <w:t xml:space="preserve"> 得到指标关联关系，将其输入到</w:t>
      </w:r>
      <w:r>
        <w:rPr>
          <w:rFonts w:ascii="Times New Roman" w:hAnsi="Times New Roman" w:eastAsia="Times New Roman"/>
          <w:b w:val="0"/>
          <w:i w:val="0"/>
          <w:color w:val="000000"/>
          <w:sz w:val="24"/>
        </w:rPr>
        <w:t>SD</w:t>
      </w:r>
      <w:r>
        <w:rPr>
          <w:rFonts w:ascii="宋体" w:hAnsi="宋体" w:eastAsia="宋体"/>
          <w:b w:val="0"/>
          <w:i w:val="0"/>
          <w:color w:val="000000"/>
          <w:sz w:val="24"/>
        </w:rPr>
        <w:t xml:space="preserve"> 软件中构造</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网络结构模型。</w:t>
      </w:r>
    </w:p>
    <w:p>
      <w:pPr>
        <w:autoSpaceDN w:val="0"/>
        <w:autoSpaceDE w:val="0"/>
        <w:widowControl/>
        <w:spacing w:line="240" w:lineRule="exact" w:before="116" w:after="0"/>
        <w:ind w:left="998" w:right="0" w:firstLine="0"/>
        <w:jc w:val="left"/>
      </w:pPr>
      <w:r>
        <w:rPr>
          <w:rFonts w:ascii="宋体" w:hAnsi="宋体" w:eastAsia="宋体"/>
          <w:b w:val="0"/>
          <w:i w:val="0"/>
          <w:color w:val="000000"/>
          <w:sz w:val="24"/>
        </w:rPr>
        <w:t>网络结构模型可直观反映风险指标间的相互依存与反馈关系。</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4.3.2  风险影响因素权重确定 </w:t>
      </w:r>
    </w:p>
    <w:p>
      <w:pPr>
        <w:autoSpaceDN w:val="0"/>
        <w:autoSpaceDE w:val="0"/>
        <w:widowControl/>
        <w:spacing w:line="390" w:lineRule="exact" w:before="114" w:after="0"/>
        <w:ind w:left="998" w:right="14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）问卷设计及发放。邀请专家进行指标间两两优势度判断，问卷评分标准为以</w:t>
      </w:r>
      <w:r>
        <w:rPr>
          <w:rFonts w:ascii="Times New Roman,Italic" w:hAnsi="Times New Roman,Italic" w:eastAsia="Times New Roman,Italic"/>
          <w:b w:val="0"/>
          <w:i/>
          <w:color w:val="000000"/>
          <w:sz w:val="24"/>
        </w:rPr>
        <w:t>B</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为准则，以元素组元素组</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w:t>
      </w:r>
      <w:r>
        <w:rPr>
          <w:rFonts w:ascii="宋体" w:hAnsi="宋体" w:eastAsia="宋体"/>
          <w:b w:val="0"/>
          <w:i w:val="0"/>
          <w:color w:val="000000"/>
          <w:sz w:val="24"/>
        </w:rPr>
        <w:t xml:space="preserve"> 中的元素</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jl</w:t>
      </w:r>
      <w:r>
        <w:rPr>
          <w:rFonts w:ascii="宋体" w:hAnsi="宋体" w:eastAsia="宋体"/>
          <w:b w:val="0"/>
          <w:i w:val="0"/>
          <w:color w:val="000000"/>
          <w:sz w:val="24"/>
        </w:rPr>
        <w:t>（</w:t>
      </w:r>
      <w:r>
        <w:rPr>
          <w:rFonts w:ascii="Times New Roman,Italic" w:hAnsi="Times New Roman,Italic" w:eastAsia="Times New Roman,Italic"/>
          <w:b w:val="0"/>
          <w:i/>
          <w:color w:val="000000"/>
          <w:sz w:val="24"/>
        </w:rPr>
        <w:t>l</w:t>
      </w:r>
      <w:r>
        <w:rPr>
          <w:rFonts w:ascii="Times New Roman" w:hAnsi="Times New Roman" w:eastAsia="Times New Roman"/>
          <w:b w:val="0"/>
          <w:i w:val="0"/>
          <w:color w:val="000000"/>
          <w:sz w:val="24"/>
        </w:rPr>
        <w:t>=1,2,3,</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l</w:t>
      </w:r>
      <w:r>
        <w:rPr>
          <w:rFonts w:ascii="宋体" w:hAnsi="宋体" w:eastAsia="宋体"/>
          <w:b w:val="0"/>
          <w:i w:val="0"/>
          <w:color w:val="000000"/>
          <w:sz w:val="24"/>
        </w:rPr>
        <w:t>）为次准则，分别与元素组</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中的元素</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ik</w:t>
      </w:r>
      <w:r>
        <w:rPr>
          <w:rFonts w:ascii="宋体" w:hAnsi="宋体" w:eastAsia="宋体"/>
          <w:b w:val="0"/>
          <w:i w:val="0"/>
          <w:color w:val="000000"/>
          <w:sz w:val="24"/>
        </w:rPr>
        <w:t>（</w:t>
      </w:r>
      <w:r>
        <w:rPr>
          <w:rFonts w:ascii="Times New Roman,Italic" w:hAnsi="Times New Roman,Italic" w:eastAsia="Times New Roman,Italic"/>
          <w:b w:val="0"/>
          <w:i/>
          <w:color w:val="000000"/>
          <w:sz w:val="24"/>
        </w:rPr>
        <w:t>k</w:t>
      </w:r>
      <w:r>
        <w:rPr>
          <w:rFonts w:ascii="Times New Roman" w:hAnsi="Times New Roman" w:eastAsia="Times New Roman"/>
          <w:b w:val="0"/>
          <w:i w:val="0"/>
          <w:color w:val="000000"/>
          <w:sz w:val="24"/>
        </w:rPr>
        <w:t>=1,2,3,…</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k</w:t>
      </w:r>
      <w:r>
        <w:rPr>
          <w:rFonts w:ascii="宋体" w:hAnsi="宋体" w:eastAsia="宋体"/>
          <w:b w:val="0"/>
          <w:i w:val="0"/>
          <w:color w:val="000000"/>
          <w:sz w:val="24"/>
        </w:rPr>
        <w:t>）进行间接两两优势度比较，按照</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标度法进行重要</w:t>
      </w:r>
      <w:r>
        <w:rPr>
          <w:rFonts w:ascii="宋体" w:hAnsi="宋体" w:eastAsia="宋体"/>
          <w:b w:val="0"/>
          <w:i w:val="0"/>
          <w:color w:val="000000"/>
          <w:sz w:val="24"/>
        </w:rPr>
        <w:t>程度判断，</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标度法规则的具体解释如下表</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 </w:t>
      </w:r>
    </w:p>
    <w:p>
      <w:pPr>
        <w:autoSpaceDN w:val="0"/>
        <w:tabs>
          <w:tab w:pos="4640" w:val="left"/>
        </w:tabs>
        <w:autoSpaceDE w:val="0"/>
        <w:widowControl/>
        <w:spacing w:line="348" w:lineRule="exact" w:before="360" w:after="56"/>
        <w:ind w:left="4074" w:right="2736" w:firstLine="0"/>
        <w:jc w:val="left"/>
      </w:pPr>
      <w:r>
        <w:tab/>
      </w:r>
      <w:r>
        <w:rPr>
          <w:rFonts w:ascii="宋体" w:hAnsi="宋体" w:eastAsia="宋体"/>
          <w:b w:val="0"/>
          <w:i w:val="0"/>
          <w:color w:val="000000"/>
          <w:sz w:val="21"/>
        </w:rPr>
        <w:t xml:space="preserve">表4.2  1-9 标度法含义 </w:t>
      </w:r>
      <w:r>
        <w:br/>
      </w:r>
      <w:r>
        <w:rPr>
          <w:rFonts w:ascii="Times New Roman" w:hAnsi="Times New Roman" w:eastAsia="Times New Roman"/>
          <w:b w:val="0"/>
          <w:i w:val="0"/>
          <w:color w:val="000000"/>
          <w:sz w:val="21"/>
        </w:rPr>
        <w:t>Tab. 4.2  1-9 meaning of scale method</w:t>
      </w:r>
    </w:p>
    <w:tbl>
      <w:tblPr>
        <w:tblW w:type="auto" w:w="0"/>
        <w:tblLayout w:type="fixed"/>
        <w:tblLook w:firstColumn="1" w:firstRow="1" w:lastColumn="0" w:lastRow="0" w:noHBand="0" w:noVBand="1" w:val="04A0"/>
        <w:tblInd w:w="890.0" w:type="dxa"/>
      </w:tblPr>
      <w:tblGrid>
        <w:gridCol w:w="2553"/>
        <w:gridCol w:w="2553"/>
        <w:gridCol w:w="2553"/>
        <w:gridCol w:w="2553"/>
      </w:tblGrid>
      <w:tr>
        <w:trPr>
          <w:trHeight w:hRule="exact" w:val="288"/>
        </w:trPr>
        <w:tc>
          <w:tcPr>
            <w:tcW w:type="dxa" w:w="2670"/>
            <w:tcBorders>
              <w:top w:sz="4.0" w:val="single" w:color="#000000"/>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重要性等级 </w:t>
            </w:r>
          </w:p>
        </w:tc>
        <w:tc>
          <w:tcPr>
            <w:tcW w:type="dxa" w:w="698"/>
            <w:tcBorders>
              <w:top w:sz="4.0" w:val="single" w:color="#000000"/>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标度 </w:t>
            </w:r>
          </w:p>
        </w:tc>
        <w:tc>
          <w:tcPr>
            <w:tcW w:type="dxa" w:w="4130"/>
            <w:tcBorders>
              <w:top w:sz="4.0" w:val="single" w:color="#000000"/>
              <w:bottom w:sz="4.0" w:val="single" w:color="#000000"/>
            </w:tcBorders>
            <w:tcMar>
              <w:start w:w="0" w:type="dxa"/>
              <w:end w:w="0" w:type="dxa"/>
            </w:tcMar>
          </w:tcPr>
          <w:p>
            <w:pPr>
              <w:autoSpaceDN w:val="0"/>
              <w:autoSpaceDE w:val="0"/>
              <w:widowControl/>
              <w:spacing w:line="212" w:lineRule="exact" w:before="34" w:after="0"/>
              <w:ind w:left="0" w:right="1434" w:firstLine="0"/>
              <w:jc w:val="right"/>
            </w:pPr>
            <w:r>
              <w:rPr>
                <w:rFonts w:ascii="宋体" w:hAnsi="宋体" w:eastAsia="宋体"/>
                <w:b w:val="0"/>
                <w:i w:val="0"/>
                <w:color w:val="000000"/>
                <w:sz w:val="21"/>
              </w:rPr>
              <w:t xml:space="preserve">重要性等级 </w:t>
            </w:r>
          </w:p>
        </w:tc>
        <w:tc>
          <w:tcPr>
            <w:tcW w:type="dxa" w:w="1790"/>
            <w:tcBorders>
              <w:top w:sz="4.0" w:val="single" w:color="#000000"/>
              <w:bottom w:sz="4.0" w:val="single" w:color="#000000"/>
            </w:tcBorders>
            <w:tcMar>
              <w:start w:w="0" w:type="dxa"/>
              <w:end w:w="0" w:type="dxa"/>
            </w:tcMar>
          </w:tcPr>
          <w:p>
            <w:pPr>
              <w:autoSpaceDN w:val="0"/>
              <w:autoSpaceDE w:val="0"/>
              <w:widowControl/>
              <w:spacing w:line="212" w:lineRule="exact" w:before="34" w:after="0"/>
              <w:ind w:left="0" w:right="580" w:firstLine="0"/>
              <w:jc w:val="right"/>
            </w:pPr>
            <w:r>
              <w:rPr>
                <w:rFonts w:ascii="宋体" w:hAnsi="宋体" w:eastAsia="宋体"/>
                <w:b w:val="0"/>
                <w:i w:val="0"/>
                <w:color w:val="000000"/>
                <w:sz w:val="21"/>
              </w:rPr>
              <w:t xml:space="preserve">标度 </w:t>
            </w:r>
          </w:p>
        </w:tc>
      </w:tr>
      <w:tr>
        <w:trPr>
          <w:trHeight w:hRule="exact" w:val="452"/>
        </w:trPr>
        <w:tc>
          <w:tcPr>
            <w:tcW w:type="dxa" w:w="2670"/>
            <w:tcBorders>
              <w:top w:sz="4.0" w:val="single" w:color="#00000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ｉ元素比ｊ元素极端重要 </w:t>
            </w:r>
          </w:p>
        </w:tc>
        <w:tc>
          <w:tcPr>
            <w:tcW w:type="dxa" w:w="698"/>
            <w:tcBorders>
              <w:top w:sz="4.0" w:val="single" w:color="#00000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9 </w:t>
            </w:r>
          </w:p>
        </w:tc>
        <w:tc>
          <w:tcPr>
            <w:tcW w:type="dxa" w:w="4130"/>
            <w:tcBorders>
              <w:top w:sz="4.0" w:val="single" w:color="#000000"/>
            </w:tcBorders>
            <w:tcMar>
              <w:start w:w="0" w:type="dxa"/>
              <w:end w:w="0" w:type="dxa"/>
            </w:tcMar>
          </w:tcPr>
          <w:p>
            <w:pPr>
              <w:autoSpaceDN w:val="0"/>
              <w:autoSpaceDE w:val="0"/>
              <w:widowControl/>
              <w:spacing w:line="212" w:lineRule="exact" w:before="82" w:after="0"/>
              <w:ind w:left="1004" w:right="0" w:firstLine="0"/>
              <w:jc w:val="left"/>
            </w:pPr>
            <w:r>
              <w:rPr>
                <w:rFonts w:ascii="宋体" w:hAnsi="宋体" w:eastAsia="宋体"/>
                <w:b w:val="0"/>
                <w:i w:val="0"/>
                <w:color w:val="000000"/>
                <w:sz w:val="21"/>
              </w:rPr>
              <w:t xml:space="preserve">ｊ元素比ｉ元素稍重要 </w:t>
            </w:r>
          </w:p>
        </w:tc>
        <w:tc>
          <w:tcPr>
            <w:tcW w:type="dxa" w:w="1790"/>
            <w:tcBorders>
              <w:top w:sz="4.0" w:val="single" w:color="#000000"/>
            </w:tcBorders>
            <w:tcMar>
              <w:start w:w="0" w:type="dxa"/>
              <w:end w:w="0" w:type="dxa"/>
            </w:tcMar>
          </w:tcPr>
          <w:p>
            <w:pPr>
              <w:autoSpaceDN w:val="0"/>
              <w:autoSpaceDE w:val="0"/>
              <w:widowControl/>
              <w:spacing w:line="212" w:lineRule="exact" w:before="82" w:after="0"/>
              <w:ind w:left="0" w:right="634" w:firstLine="0"/>
              <w:jc w:val="right"/>
            </w:pPr>
            <w:r>
              <w:rPr>
                <w:rFonts w:ascii="宋体" w:hAnsi="宋体" w:eastAsia="宋体"/>
                <w:b w:val="0"/>
                <w:i w:val="0"/>
                <w:color w:val="000000"/>
                <w:sz w:val="21"/>
              </w:rPr>
              <w:t xml:space="preserve">1/3 </w:t>
            </w:r>
          </w:p>
        </w:tc>
      </w:tr>
      <w:tr>
        <w:trPr>
          <w:trHeight w:hRule="exact" w:val="600"/>
        </w:trPr>
        <w:tc>
          <w:tcPr>
            <w:tcW w:type="dxa" w:w="2670"/>
            <w:tcBorders/>
            <w:tcMar>
              <w:start w:w="0" w:type="dxa"/>
              <w:end w:w="0" w:type="dxa"/>
            </w:tcMar>
          </w:tcPr>
          <w:p>
            <w:pPr>
              <w:autoSpaceDN w:val="0"/>
              <w:autoSpaceDE w:val="0"/>
              <w:widowControl/>
              <w:spacing w:line="210" w:lineRule="exact" w:before="170" w:after="0"/>
              <w:ind w:left="0" w:right="0" w:firstLine="0"/>
              <w:jc w:val="center"/>
            </w:pPr>
            <w:r>
              <w:rPr>
                <w:rFonts w:ascii="宋体" w:hAnsi="宋体" w:eastAsia="宋体"/>
                <w:b w:val="0"/>
                <w:i w:val="0"/>
                <w:color w:val="000000"/>
                <w:sz w:val="21"/>
              </w:rPr>
              <w:t xml:space="preserve">ｉ元素比ｊ元素强烈重要 </w:t>
            </w:r>
          </w:p>
        </w:tc>
        <w:tc>
          <w:tcPr>
            <w:tcW w:type="dxa" w:w="698"/>
            <w:tcBorders/>
            <w:tcMar>
              <w:start w:w="0" w:type="dxa"/>
              <w:end w:w="0" w:type="dxa"/>
            </w:tcMar>
          </w:tcPr>
          <w:p>
            <w:pPr>
              <w:autoSpaceDN w:val="0"/>
              <w:autoSpaceDE w:val="0"/>
              <w:widowControl/>
              <w:spacing w:line="210" w:lineRule="exact" w:before="170" w:after="0"/>
              <w:ind w:left="0" w:right="0" w:firstLine="0"/>
              <w:jc w:val="center"/>
            </w:pPr>
            <w:r>
              <w:rPr>
                <w:rFonts w:ascii="宋体" w:hAnsi="宋体" w:eastAsia="宋体"/>
                <w:b w:val="0"/>
                <w:i w:val="0"/>
                <w:color w:val="000000"/>
                <w:sz w:val="21"/>
              </w:rPr>
              <w:t xml:space="preserve">7 </w:t>
            </w:r>
          </w:p>
        </w:tc>
        <w:tc>
          <w:tcPr>
            <w:tcW w:type="dxa" w:w="4130"/>
            <w:tcBorders/>
            <w:tcMar>
              <w:start w:w="0" w:type="dxa"/>
              <w:end w:w="0" w:type="dxa"/>
            </w:tcMar>
          </w:tcPr>
          <w:p>
            <w:pPr>
              <w:autoSpaceDN w:val="0"/>
              <w:autoSpaceDE w:val="0"/>
              <w:widowControl/>
              <w:spacing w:line="210" w:lineRule="exact" w:before="170" w:after="0"/>
              <w:ind w:left="898" w:right="0" w:firstLine="0"/>
              <w:jc w:val="left"/>
            </w:pPr>
            <w:r>
              <w:rPr>
                <w:rFonts w:ascii="宋体" w:hAnsi="宋体" w:eastAsia="宋体"/>
                <w:b w:val="0"/>
                <w:i w:val="0"/>
                <w:color w:val="000000"/>
                <w:sz w:val="21"/>
              </w:rPr>
              <w:t xml:space="preserve">ｊ元素比ｉ元素明显重要 </w:t>
            </w:r>
          </w:p>
        </w:tc>
        <w:tc>
          <w:tcPr>
            <w:tcW w:type="dxa" w:w="1790"/>
            <w:tcBorders/>
            <w:tcMar>
              <w:start w:w="0" w:type="dxa"/>
              <w:end w:w="0" w:type="dxa"/>
            </w:tcMar>
          </w:tcPr>
          <w:p>
            <w:pPr>
              <w:autoSpaceDN w:val="0"/>
              <w:autoSpaceDE w:val="0"/>
              <w:widowControl/>
              <w:spacing w:line="210" w:lineRule="exact" w:before="170" w:after="0"/>
              <w:ind w:left="0" w:right="634" w:firstLine="0"/>
              <w:jc w:val="right"/>
            </w:pPr>
            <w:r>
              <w:rPr>
                <w:rFonts w:ascii="宋体" w:hAnsi="宋体" w:eastAsia="宋体"/>
                <w:b w:val="0"/>
                <w:i w:val="0"/>
                <w:color w:val="000000"/>
                <w:sz w:val="21"/>
              </w:rPr>
              <w:t xml:space="preserve">1/5 </w:t>
            </w:r>
          </w:p>
        </w:tc>
      </w:tr>
      <w:tr>
        <w:trPr>
          <w:trHeight w:hRule="exact" w:val="700"/>
        </w:trPr>
        <w:tc>
          <w:tcPr>
            <w:tcW w:type="dxa" w:w="2670"/>
            <w:tcBorders/>
            <w:tcMar>
              <w:start w:w="0" w:type="dxa"/>
              <w:end w:w="0" w:type="dxa"/>
            </w:tcMar>
          </w:tcPr>
          <w:p>
            <w:pPr>
              <w:autoSpaceDN w:val="0"/>
              <w:autoSpaceDE w:val="0"/>
              <w:widowControl/>
              <w:spacing w:line="212" w:lineRule="exact" w:before="258" w:after="0"/>
              <w:ind w:left="0" w:right="0" w:firstLine="0"/>
              <w:jc w:val="center"/>
            </w:pPr>
            <w:r>
              <w:rPr>
                <w:rFonts w:ascii="宋体" w:hAnsi="宋体" w:eastAsia="宋体"/>
                <w:b w:val="0"/>
                <w:i w:val="0"/>
                <w:color w:val="000000"/>
                <w:sz w:val="21"/>
              </w:rPr>
              <w:t xml:space="preserve">ｉ元素比ｊ元素明显重要 </w:t>
            </w:r>
          </w:p>
        </w:tc>
        <w:tc>
          <w:tcPr>
            <w:tcW w:type="dxa" w:w="698"/>
            <w:tcBorders/>
            <w:tcMar>
              <w:start w:w="0" w:type="dxa"/>
              <w:end w:w="0" w:type="dxa"/>
            </w:tcMar>
          </w:tcPr>
          <w:p>
            <w:pPr>
              <w:autoSpaceDN w:val="0"/>
              <w:autoSpaceDE w:val="0"/>
              <w:widowControl/>
              <w:spacing w:line="212" w:lineRule="exact" w:before="258" w:after="0"/>
              <w:ind w:left="0" w:right="0" w:firstLine="0"/>
              <w:jc w:val="center"/>
            </w:pPr>
            <w:r>
              <w:rPr>
                <w:rFonts w:ascii="宋体" w:hAnsi="宋体" w:eastAsia="宋体"/>
                <w:b w:val="0"/>
                <w:i w:val="0"/>
                <w:color w:val="000000"/>
                <w:sz w:val="21"/>
              </w:rPr>
              <w:t xml:space="preserve">5 </w:t>
            </w:r>
          </w:p>
        </w:tc>
        <w:tc>
          <w:tcPr>
            <w:tcW w:type="dxa" w:w="4130"/>
            <w:tcBorders/>
            <w:tcMar>
              <w:start w:w="0" w:type="dxa"/>
              <w:end w:w="0" w:type="dxa"/>
            </w:tcMar>
          </w:tcPr>
          <w:p>
            <w:pPr>
              <w:autoSpaceDN w:val="0"/>
              <w:autoSpaceDE w:val="0"/>
              <w:widowControl/>
              <w:spacing w:line="212" w:lineRule="exact" w:before="258" w:after="0"/>
              <w:ind w:left="898" w:right="0" w:firstLine="0"/>
              <w:jc w:val="left"/>
            </w:pPr>
            <w:r>
              <w:rPr>
                <w:rFonts w:ascii="宋体" w:hAnsi="宋体" w:eastAsia="宋体"/>
                <w:b w:val="0"/>
                <w:i w:val="0"/>
                <w:color w:val="000000"/>
                <w:sz w:val="21"/>
              </w:rPr>
              <w:t xml:space="preserve">ｊ元素比ｉ元素强烈重要 </w:t>
            </w:r>
          </w:p>
        </w:tc>
        <w:tc>
          <w:tcPr>
            <w:tcW w:type="dxa" w:w="1790"/>
            <w:tcBorders/>
            <w:tcMar>
              <w:start w:w="0" w:type="dxa"/>
              <w:end w:w="0" w:type="dxa"/>
            </w:tcMar>
          </w:tcPr>
          <w:p>
            <w:pPr>
              <w:autoSpaceDN w:val="0"/>
              <w:autoSpaceDE w:val="0"/>
              <w:widowControl/>
              <w:spacing w:line="212" w:lineRule="exact" w:before="258" w:after="0"/>
              <w:ind w:left="0" w:right="634" w:firstLine="0"/>
              <w:jc w:val="right"/>
            </w:pPr>
            <w:r>
              <w:rPr>
                <w:rFonts w:ascii="宋体" w:hAnsi="宋体" w:eastAsia="宋体"/>
                <w:b w:val="0"/>
                <w:i w:val="0"/>
                <w:color w:val="000000"/>
                <w:sz w:val="21"/>
              </w:rPr>
              <w:t xml:space="preserve">1/7 </w:t>
            </w:r>
          </w:p>
        </w:tc>
      </w:tr>
      <w:tr>
        <w:trPr>
          <w:trHeight w:hRule="exact" w:val="640"/>
        </w:trPr>
        <w:tc>
          <w:tcPr>
            <w:tcW w:type="dxa" w:w="2670"/>
            <w:tcBorders/>
            <w:tcMar>
              <w:start w:w="0" w:type="dxa"/>
              <w:end w:w="0" w:type="dxa"/>
            </w:tcMar>
          </w:tcPr>
          <w:p>
            <w:pPr>
              <w:autoSpaceDN w:val="0"/>
              <w:autoSpaceDE w:val="0"/>
              <w:widowControl/>
              <w:spacing w:line="212" w:lineRule="exact" w:before="252" w:after="0"/>
              <w:ind w:left="0" w:right="0" w:firstLine="0"/>
              <w:jc w:val="center"/>
            </w:pPr>
            <w:r>
              <w:rPr>
                <w:rFonts w:ascii="宋体" w:hAnsi="宋体" w:eastAsia="宋体"/>
                <w:b w:val="0"/>
                <w:i w:val="0"/>
                <w:color w:val="000000"/>
                <w:sz w:val="21"/>
              </w:rPr>
              <w:t xml:space="preserve">ｉ元素比ｊ元素稍重要 </w:t>
            </w:r>
          </w:p>
        </w:tc>
        <w:tc>
          <w:tcPr>
            <w:tcW w:type="dxa" w:w="698"/>
            <w:tcBorders/>
            <w:tcMar>
              <w:start w:w="0" w:type="dxa"/>
              <w:end w:w="0" w:type="dxa"/>
            </w:tcMar>
          </w:tcPr>
          <w:p>
            <w:pPr>
              <w:autoSpaceDN w:val="0"/>
              <w:autoSpaceDE w:val="0"/>
              <w:widowControl/>
              <w:spacing w:line="212" w:lineRule="exact" w:before="252" w:after="0"/>
              <w:ind w:left="0" w:right="0" w:firstLine="0"/>
              <w:jc w:val="center"/>
            </w:pPr>
            <w:r>
              <w:rPr>
                <w:rFonts w:ascii="宋体" w:hAnsi="宋体" w:eastAsia="宋体"/>
                <w:b w:val="0"/>
                <w:i w:val="0"/>
                <w:color w:val="000000"/>
                <w:sz w:val="21"/>
              </w:rPr>
              <w:t xml:space="preserve">3 </w:t>
            </w:r>
          </w:p>
        </w:tc>
        <w:tc>
          <w:tcPr>
            <w:tcW w:type="dxa" w:w="4130"/>
            <w:tcBorders/>
            <w:tcMar>
              <w:start w:w="0" w:type="dxa"/>
              <w:end w:w="0" w:type="dxa"/>
            </w:tcMar>
          </w:tcPr>
          <w:p>
            <w:pPr>
              <w:autoSpaceDN w:val="0"/>
              <w:autoSpaceDE w:val="0"/>
              <w:widowControl/>
              <w:spacing w:line="212" w:lineRule="exact" w:before="252" w:after="0"/>
              <w:ind w:left="898" w:right="0" w:firstLine="0"/>
              <w:jc w:val="left"/>
            </w:pPr>
            <w:r>
              <w:rPr>
                <w:rFonts w:ascii="宋体" w:hAnsi="宋体" w:eastAsia="宋体"/>
                <w:b w:val="0"/>
                <w:i w:val="0"/>
                <w:color w:val="000000"/>
                <w:sz w:val="21"/>
              </w:rPr>
              <w:t xml:space="preserve">ｊ元素比ｉ元素极端重要 </w:t>
            </w:r>
          </w:p>
        </w:tc>
        <w:tc>
          <w:tcPr>
            <w:tcW w:type="dxa" w:w="1790"/>
            <w:tcBorders/>
            <w:tcMar>
              <w:start w:w="0" w:type="dxa"/>
              <w:end w:w="0" w:type="dxa"/>
            </w:tcMar>
          </w:tcPr>
          <w:p>
            <w:pPr>
              <w:autoSpaceDN w:val="0"/>
              <w:autoSpaceDE w:val="0"/>
              <w:widowControl/>
              <w:spacing w:line="212" w:lineRule="exact" w:before="252" w:after="0"/>
              <w:ind w:left="0" w:right="634" w:firstLine="0"/>
              <w:jc w:val="right"/>
            </w:pPr>
            <w:r>
              <w:rPr>
                <w:rFonts w:ascii="宋体" w:hAnsi="宋体" w:eastAsia="宋体"/>
                <w:b w:val="0"/>
                <w:i w:val="0"/>
                <w:color w:val="000000"/>
                <w:sz w:val="21"/>
              </w:rPr>
              <w:t xml:space="preserve">1/9 </w:t>
            </w:r>
          </w:p>
        </w:tc>
      </w:tr>
      <w:tr>
        <w:trPr>
          <w:trHeight w:hRule="exact" w:val="420"/>
        </w:trPr>
        <w:tc>
          <w:tcPr>
            <w:tcW w:type="dxa" w:w="2670"/>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316" w:after="0"/>
              <w:ind w:left="0" w:right="0" w:firstLine="0"/>
              <w:jc w:val="center"/>
            </w:pPr>
            <w:r>
              <w:rPr>
                <w:rFonts w:ascii="宋体" w:hAnsi="宋体" w:eastAsia="宋体"/>
                <w:b w:val="0"/>
                <w:i w:val="0"/>
                <w:color w:val="000000"/>
                <w:sz w:val="21"/>
              </w:rPr>
              <w:t xml:space="preserve">ｉ元素与ｊ元素同等重要 </w:t>
            </w:r>
          </w:p>
        </w:tc>
        <w:tc>
          <w:tcPr>
            <w:tcW w:type="dxa" w:w="698"/>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316" w:after="0"/>
              <w:ind w:left="0" w:right="0" w:firstLine="0"/>
              <w:jc w:val="center"/>
            </w:pPr>
            <w:r>
              <w:rPr>
                <w:rFonts w:ascii="宋体" w:hAnsi="宋体" w:eastAsia="宋体"/>
                <w:b w:val="0"/>
                <w:i w:val="0"/>
                <w:color w:val="000000"/>
                <w:sz w:val="21"/>
              </w:rPr>
              <w:t xml:space="preserve">1 </w:t>
            </w:r>
          </w:p>
        </w:tc>
        <w:tc>
          <w:tcPr>
            <w:tcW w:type="dxa" w:w="413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ｉ与ｊ这两个因数的重要性介于每两个相</w:t>
            </w:r>
          </w:p>
        </w:tc>
        <w:tc>
          <w:tcPr>
            <w:tcW w:type="dxa" w:w="179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2,4,6,8，</w:t>
            </w:r>
          </w:p>
        </w:tc>
      </w:tr>
      <w:tr>
        <w:trPr>
          <w:trHeight w:hRule="exact" w:val="360"/>
        </w:trPr>
        <w:tc>
          <w:tcPr>
            <w:tcW w:type="dxa" w:w="2553"/>
            <w:vMerge/>
            <w:tcBorders>
              <w:bottom w:sz="4.0" w:val="single" w:color="#000000"/>
            </w:tcBorders>
          </w:tcPr>
          <w:p/>
        </w:tc>
        <w:tc>
          <w:tcPr>
            <w:tcW w:type="dxa" w:w="2553"/>
            <w:vMerge/>
            <w:tcBorders>
              <w:bottom w:sz="4.0" w:val="single" w:color="#000000"/>
            </w:tcBorders>
          </w:tcPr>
          <w:p/>
        </w:tc>
        <w:tc>
          <w:tcPr>
            <w:tcW w:type="dxa" w:w="4130"/>
            <w:tcBorders>
              <w:bottom w:sz="4.0" w:val="single" w:color="#000000"/>
            </w:tcBorders>
            <w:tcMar>
              <w:start w:w="0" w:type="dxa"/>
              <w:end w:w="0" w:type="dxa"/>
            </w:tcMar>
          </w:tcPr>
          <w:p>
            <w:pPr>
              <w:autoSpaceDN w:val="0"/>
              <w:autoSpaceDE w:val="0"/>
              <w:widowControl/>
              <w:spacing w:line="212" w:lineRule="exact" w:before="32" w:after="0"/>
              <w:ind w:left="0" w:right="1120" w:firstLine="0"/>
              <w:jc w:val="right"/>
            </w:pPr>
            <w:r>
              <w:rPr>
                <w:rFonts w:ascii="宋体" w:hAnsi="宋体" w:eastAsia="宋体"/>
                <w:b w:val="0"/>
                <w:i w:val="0"/>
                <w:color w:val="000000"/>
                <w:sz w:val="21"/>
              </w:rPr>
              <w:t xml:space="preserve">邻的判断尺度之间 </w:t>
            </w:r>
          </w:p>
        </w:tc>
        <w:tc>
          <w:tcPr>
            <w:tcW w:type="dxa" w:w="1790"/>
            <w:tcBorders>
              <w:bottom w:sz="4.0" w:val="single" w:color="#000000"/>
            </w:tcBorders>
            <w:tcMar>
              <w:start w:w="0" w:type="dxa"/>
              <w:end w:w="0" w:type="dxa"/>
            </w:tcMar>
          </w:tcPr>
          <w:p>
            <w:pPr>
              <w:autoSpaceDN w:val="0"/>
              <w:autoSpaceDE w:val="0"/>
              <w:widowControl/>
              <w:spacing w:line="212" w:lineRule="exact" w:before="32" w:after="0"/>
              <w:ind w:left="108" w:right="0" w:firstLine="0"/>
              <w:jc w:val="left"/>
            </w:pPr>
            <w:r>
              <w:rPr>
                <w:rFonts w:ascii="宋体" w:hAnsi="宋体" w:eastAsia="宋体"/>
                <w:b w:val="0"/>
                <w:i w:val="0"/>
                <w:color w:val="000000"/>
                <w:sz w:val="21"/>
              </w:rPr>
              <w:t xml:space="preserve">1/2,1/4,1/6,1/8 </w:t>
            </w:r>
          </w:p>
        </w:tc>
      </w:tr>
    </w:tbl>
    <w:p>
      <w:pPr>
        <w:autoSpaceDN w:val="0"/>
        <w:autoSpaceDE w:val="0"/>
        <w:widowControl/>
        <w:spacing w:line="180" w:lineRule="exact" w:before="1428" w:after="0"/>
        <w:ind w:left="0" w:right="4140" w:firstLine="0"/>
        <w:jc w:val="right"/>
      </w:pPr>
      <w:r>
        <w:rPr>
          <w:rFonts w:ascii="宋体" w:hAnsi="宋体" w:eastAsia="宋体"/>
          <w:b w:val="0"/>
          <w:i w:val="0"/>
          <w:color w:val="000000"/>
          <w:sz w:val="18"/>
        </w:rPr>
        <w:t xml:space="preserve">- 38 -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06" name="Picture 7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7" name="Picture 7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2"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66" w:firstLine="0"/>
        <w:jc w:val="right"/>
      </w:pPr>
      <w:r>
        <w:rPr>
          <w:rFonts w:ascii="宋体" w:hAnsi="宋体" w:eastAsia="宋体"/>
          <w:b w:val="0"/>
          <w:i w:val="0"/>
          <w:color w:val="000000"/>
          <w:sz w:val="21"/>
        </w:rPr>
        <w:t>大连理工大学硕士学位论文</w:t>
      </w:r>
    </w:p>
    <w:p>
      <w:pPr>
        <w:autoSpaceDN w:val="0"/>
        <w:autoSpaceDE w:val="0"/>
        <w:widowControl/>
        <w:spacing w:line="240" w:lineRule="exact" w:before="700" w:after="0"/>
        <w:ind w:left="1478" w:right="0" w:firstLine="0"/>
        <w:jc w:val="left"/>
      </w:pPr>
      <w:r>
        <w:rPr>
          <w:rFonts w:ascii="宋体" w:hAnsi="宋体" w:eastAsia="宋体"/>
          <w:b w:val="0"/>
          <w:i w:val="0"/>
          <w:color w:val="000000"/>
          <w:sz w:val="24"/>
        </w:rPr>
        <w:t>在问卷数据处理上，依据德尔菲法多次向专家们反馈和修正，将每次的均值和标准</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差结果反馈给各专家修正，邀请专家在新的基础上重新确定权重。直到专家们的判断意</w:t>
      </w:r>
    </w:p>
    <w:p>
      <w:pPr>
        <w:autoSpaceDN w:val="0"/>
        <w:autoSpaceDE w:val="0"/>
        <w:widowControl/>
        <w:spacing w:line="406" w:lineRule="exact" w:before="0" w:after="40"/>
        <w:ind w:left="998" w:right="0" w:firstLine="0"/>
        <w:jc w:val="left"/>
      </w:pPr>
      <w:r>
        <w:rPr>
          <w:rFonts w:ascii="宋体" w:hAnsi="宋体" w:eastAsia="宋体"/>
          <w:b w:val="0"/>
          <w:i w:val="0"/>
          <w:color w:val="000000"/>
          <w:sz w:val="24"/>
        </w:rPr>
        <w:t>见基本趋于一致时，此时的问卷结果数据均值可作为该指标的权重。将问卷均值数据输</w:t>
      </w:r>
      <w:r>
        <w:rPr>
          <w:rFonts w:ascii="宋体" w:hAnsi="宋体" w:eastAsia="宋体"/>
          <w:b w:val="0"/>
          <w:i w:val="0"/>
          <w:color w:val="000000"/>
          <w:sz w:val="24"/>
        </w:rPr>
        <w:t>入到</w:t>
      </w:r>
      <w:r>
        <w:rPr>
          <w:rFonts w:ascii="Times New Roman" w:hAnsi="Times New Roman" w:eastAsia="Times New Roman"/>
          <w:b w:val="0"/>
          <w:i w:val="0"/>
          <w:color w:val="000000"/>
          <w:sz w:val="24"/>
        </w:rPr>
        <w:t>SD</w:t>
      </w:r>
      <w:r>
        <w:rPr>
          <w:rFonts w:ascii="宋体" w:hAnsi="宋体" w:eastAsia="宋体"/>
          <w:b w:val="0"/>
          <w:i w:val="0"/>
          <w:color w:val="000000"/>
          <w:sz w:val="24"/>
        </w:rPr>
        <w:t xml:space="preserve"> 软件中进行超矩阵计算，为保证结果的可靠性，该问卷数据需满足一致性检验： </w:t>
      </w:r>
    </w:p>
    <w:tbl>
      <w:tblPr>
        <w:tblW w:type="auto" w:w="0"/>
        <w:tblLayout w:type="fixed"/>
        <w:tblLook w:firstColumn="1" w:firstRow="1" w:lastColumn="0" w:lastRow="0" w:noHBand="0" w:noVBand="1" w:val="04A0"/>
        <w:tblInd w:w="2540.0" w:type="dxa"/>
      </w:tblPr>
      <w:tblGrid>
        <w:gridCol w:w="5106"/>
        <w:gridCol w:w="5106"/>
      </w:tblGrid>
      <w:tr>
        <w:trPr>
          <w:trHeight w:hRule="exact" w:val="700"/>
        </w:trPr>
        <w:tc>
          <w:tcPr>
            <w:tcW w:type="dxa" w:w="2860"/>
            <w:tcBorders/>
            <w:tcMar>
              <w:start w:w="0" w:type="dxa"/>
              <w:end w:w="0" w:type="dxa"/>
            </w:tcMar>
          </w:tcPr>
          <w:p>
            <w:pPr>
              <w:autoSpaceDN w:val="0"/>
              <w:autoSpaceDE w:val="0"/>
              <w:widowControl/>
              <w:spacing w:line="294" w:lineRule="exact" w:before="190" w:after="0"/>
              <w:ind w:left="0" w:right="0" w:firstLine="0"/>
              <w:jc w:val="right"/>
            </w:pPr>
            <w:r>
              <w:rPr>
                <w:rFonts w:ascii="Times New Roman,Italic" w:hAnsi="Times New Roman,Italic" w:eastAsia="Times New Roman,Italic"/>
                <w:b w:val="0"/>
                <w:i/>
                <w:color w:val="000000"/>
                <w:sz w:val="24"/>
              </w:rPr>
              <w:t>CR</w:t>
            </w:r>
          </w:p>
        </w:tc>
        <w:tc>
          <w:tcPr>
            <w:tcW w:type="dxa" w:w="4800"/>
            <w:tcBorders/>
            <w:tcMar>
              <w:start w:w="0" w:type="dxa"/>
              <w:end w:w="0" w:type="dxa"/>
            </w:tcMar>
          </w:tcPr>
          <w:p>
            <w:pPr>
              <w:autoSpaceDN w:val="0"/>
              <w:autoSpaceDE w:val="0"/>
              <w:widowControl/>
              <w:spacing w:line="486" w:lineRule="exact" w:before="0" w:after="0"/>
              <w:ind w:left="0" w:right="0" w:firstLine="0"/>
              <w:jc w:val="center"/>
            </w:pP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 xml:space="preserve"> CI </w:t>
            </w:r>
            <w:r>
              <w:rPr>
                <w:rFonts w:ascii="Times New Roman,Italic" w:hAnsi="Times New Roman,Italic" w:eastAsia="Times New Roman,Italic"/>
                <w:b w:val="0"/>
                <w:i/>
                <w:color w:val="000000"/>
                <w:sz w:val="24"/>
              </w:rPr>
              <w:t>RI</w:t>
            </w:r>
            <w:r>
              <w:rPr>
                <w:rFonts w:ascii="黑体" w:hAnsi="黑体" w:eastAsia="黑体"/>
                <w:b w:val="0"/>
                <w:i w:val="0"/>
                <w:color w:val="000000"/>
                <w:sz w:val="24"/>
              </w:rPr>
              <w:t>（</w:t>
            </w:r>
            <w:r>
              <w:rPr>
                <w:rFonts w:ascii="Times New Roman" w:hAnsi="Times New Roman" w:eastAsia="Times New Roman"/>
                <w:b w:val="0"/>
                <w:i w:val="0"/>
                <w:color w:val="000000"/>
                <w:sz w:val="24"/>
              </w:rPr>
              <w:t>4.7</w:t>
            </w:r>
            <w:r>
              <w:rPr>
                <w:rFonts w:ascii="黑体" w:hAnsi="黑体" w:eastAsia="黑体"/>
                <w:b w:val="0"/>
                <w:i w:val="0"/>
                <w:color w:val="000000"/>
                <w:sz w:val="24"/>
              </w:rPr>
              <w:t>）</w:t>
            </w:r>
          </w:p>
        </w:tc>
      </w:tr>
    </w:tbl>
    <w:p>
      <w:pPr>
        <w:autoSpaceDN w:val="0"/>
        <w:autoSpaceDE w:val="0"/>
        <w:widowControl/>
        <w:spacing w:line="320" w:lineRule="exact" w:before="28" w:after="0"/>
        <w:ind w:left="1478" w:right="0" w:firstLine="0"/>
        <w:jc w:val="left"/>
      </w:pPr>
      <w:r>
        <w:rPr>
          <w:rFonts w:ascii="宋体" w:hAnsi="宋体" w:eastAsia="宋体"/>
          <w:b w:val="0"/>
          <w:i w:val="0"/>
          <w:color w:val="000000"/>
          <w:sz w:val="24"/>
        </w:rPr>
        <w:t>若</w:t>
      </w:r>
      <w:r>
        <w:rPr>
          <w:rFonts w:ascii="Times New Roman,Italic" w:hAnsi="Times New Roman,Italic" w:eastAsia="Times New Roman,Italic"/>
          <w:b w:val="0"/>
          <w:i/>
          <w:color w:val="000000"/>
          <w:sz w:val="24"/>
        </w:rPr>
        <w:t>CR</w:t>
      </w:r>
      <w:r>
        <w:rPr>
          <w:rFonts w:ascii="宋体" w:hAnsi="宋体" w:eastAsia="宋体"/>
          <w:b w:val="0"/>
          <w:i w:val="0"/>
          <w:color w:val="000000"/>
          <w:sz w:val="24"/>
        </w:rPr>
        <w:t>＜</w:t>
      </w:r>
      <w:r>
        <w:rPr>
          <w:rFonts w:ascii="Times New Roman" w:hAnsi="Times New Roman" w:eastAsia="Times New Roman"/>
          <w:b w:val="0"/>
          <w:i w:val="0"/>
          <w:color w:val="000000"/>
          <w:sz w:val="24"/>
        </w:rPr>
        <w:t>0.1</w:t>
      </w:r>
      <w:r>
        <w:rPr>
          <w:rFonts w:ascii="宋体" w:hAnsi="宋体" w:eastAsia="宋体"/>
          <w:b w:val="0"/>
          <w:i w:val="0"/>
          <w:color w:val="000000"/>
          <w:sz w:val="24"/>
        </w:rPr>
        <w:t xml:space="preserve"> 则说明结果可以接受，该项权重可靠，通过检验。</w:t>
      </w:r>
    </w:p>
    <w:p>
      <w:pPr>
        <w:autoSpaceDN w:val="0"/>
        <w:autoSpaceDE w:val="0"/>
        <w:widowControl/>
        <w:spacing w:line="328" w:lineRule="exact" w:before="60" w:after="52"/>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）超级矩阵的构造。收集专家问卷结果首先需构建无权重超级矩阵</w:t>
      </w:r>
      <w:r>
        <w:rPr>
          <w:rFonts w:ascii="Times New Roman" w:hAnsi="Times New Roman" w:eastAsia="Times New Roman"/>
          <w:b w:val="0"/>
          <w:i w:val="0"/>
          <w:color w:val="000000"/>
          <w:sz w:val="16"/>
        </w:rPr>
        <w:t>[87]</w:t>
      </w:r>
      <w:r>
        <w:rPr>
          <w:rFonts w:ascii="宋体" w:hAnsi="宋体" w:eastAsia="宋体"/>
          <w:b w:val="0"/>
          <w:i w:val="0"/>
          <w:color w:val="000000"/>
          <w:sz w:val="24"/>
        </w:rPr>
        <w:t>。根据重</w:t>
      </w:r>
    </w:p>
    <w:tbl>
      <w:tblPr>
        <w:tblW w:type="auto" w:w="0"/>
        <w:tblLayout w:type="fixed"/>
        <w:tblLook w:firstColumn="1" w:firstRow="1" w:lastColumn="0" w:lastRow="0" w:noHBand="0" w:noVBand="1" w:val="04A0"/>
        <w:tblInd w:w="480.0" w:type="dxa"/>
      </w:tblPr>
      <w:tblGrid>
        <w:gridCol w:w="3404"/>
        <w:gridCol w:w="3404"/>
        <w:gridCol w:w="3404"/>
      </w:tblGrid>
      <w:tr>
        <w:trPr>
          <w:trHeight w:hRule="exact" w:val="462"/>
        </w:trPr>
        <w:tc>
          <w:tcPr>
            <w:tcW w:type="dxa" w:w="5660"/>
            <w:tcBorders/>
            <w:tcMar>
              <w:start w:w="0" w:type="dxa"/>
              <w:end w:w="0" w:type="dxa"/>
            </w:tcMar>
          </w:tcPr>
          <w:p>
            <w:pPr>
              <w:autoSpaceDN w:val="0"/>
              <w:autoSpaceDE w:val="0"/>
              <w:widowControl/>
              <w:spacing w:line="242" w:lineRule="exact" w:before="100" w:after="0"/>
              <w:ind w:left="518" w:right="0" w:firstLine="0"/>
              <w:jc w:val="left"/>
            </w:pPr>
            <w:r>
              <w:rPr>
                <w:rFonts w:ascii="宋体" w:hAnsi="宋体" w:eastAsia="宋体"/>
                <w:b w:val="0"/>
                <w:i w:val="0"/>
                <w:color w:val="000000"/>
                <w:sz w:val="24"/>
              </w:rPr>
              <w:t>要度比较构造初始判断矩阵</w:t>
            </w:r>
            <w:r>
              <w:rPr>
                <w:rFonts w:ascii="黑体" w:hAnsi="黑体" w:eastAsia="黑体"/>
                <w:b w:val="0"/>
                <w:i w:val="0"/>
                <w:color w:val="000000"/>
                <w:sz w:val="24"/>
              </w:rPr>
              <w:t>W</w:t>
            </w:r>
            <w:r>
              <w:rPr>
                <w:rFonts w:ascii="黑体" w:hAnsi="黑体" w:eastAsia="黑体"/>
                <w:b w:val="0"/>
                <w:i w:val="0"/>
                <w:color w:val="000000"/>
                <w:sz w:val="12"/>
              </w:rPr>
              <w:t>ij</w:t>
            </w:r>
            <w:r>
              <w:rPr>
                <w:rFonts w:ascii="宋体" w:hAnsi="宋体" w:eastAsia="宋体"/>
                <w:b w:val="0"/>
                <w:i w:val="0"/>
                <w:color w:val="000000"/>
                <w:sz w:val="24"/>
              </w:rPr>
              <w:t>和归一化特征向量</w:t>
            </w:r>
          </w:p>
        </w:tc>
        <w:tc>
          <w:tcPr>
            <w:tcW w:type="dxa" w:w="2500"/>
            <w:tcBorders/>
            <w:tcMar>
              <w:start w:w="0" w:type="dxa"/>
              <w:end w:w="0" w:type="dxa"/>
            </w:tcMar>
          </w:tcPr>
          <w:p>
            <w:pPr>
              <w:autoSpaceDN w:val="0"/>
              <w:autoSpaceDE w:val="0"/>
              <w:widowControl/>
              <w:spacing w:line="320" w:lineRule="exact" w:before="0" w:after="0"/>
              <w:ind w:left="0" w:right="0" w:firstLine="0"/>
              <w:jc w:val="center"/>
            </w:pPr>
            <w:r>
              <w:rPr>
                <w:w w:val="101.35135650634766"/>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 xml:space="preserve">1 </w:t>
            </w:r>
            <w:r>
              <w:rPr>
                <w:rFonts w:ascii="黑体" w:hAnsi="黑体" w:eastAsia="黑体"/>
                <w:b w:val="0"/>
                <w:i w:val="0"/>
                <w:color w:val="000000"/>
                <w:sz w:val="14"/>
              </w:rPr>
              <w:t xml:space="preserve">( 1) </w:t>
            </w:r>
            <w:r>
              <w:rPr>
                <w:w w:val="101.35135650634766"/>
                <w:rFonts w:ascii="黑体" w:hAnsi="黑体" w:eastAsia="黑体"/>
                <w:b w:val="0"/>
                <w:i w:val="0"/>
                <w:color w:val="000000"/>
                <w:sz w:val="24"/>
              </w:rPr>
              <w:t xml:space="preserve">, </w:t>
            </w:r>
            <w:r>
              <w:rPr>
                <w:w w:val="101.35135650634766"/>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 xml:space="preserve">2 </w:t>
            </w:r>
            <w:r>
              <w:rPr>
                <w:rFonts w:ascii="黑体" w:hAnsi="黑体" w:eastAsia="黑体"/>
                <w:b w:val="0"/>
                <w:i w:val="0"/>
                <w:color w:val="000000"/>
                <w:sz w:val="14"/>
              </w:rPr>
              <w:t>( 2)</w:t>
            </w:r>
            <w:r>
              <w:rPr>
                <w:w w:val="101.35135650634766"/>
                <w:rFonts w:ascii="宋体" w:hAnsi="宋体" w:eastAsia="宋体"/>
                <w:b w:val="0"/>
                <w:i w:val="0"/>
                <w:color w:val="000000"/>
                <w:sz w:val="24"/>
              </w:rPr>
              <w:t>，…，</w:t>
            </w:r>
            <w:r>
              <w:rPr>
                <w:w w:val="101.35135650634766"/>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 xml:space="preserve">n </w:t>
            </w:r>
            <w:r>
              <w:rPr>
                <w:rFonts w:ascii="黑体" w:hAnsi="黑体" w:eastAsia="黑体"/>
                <w:b w:val="0"/>
                <w:i w:val="0"/>
                <w:color w:val="000000"/>
                <w:sz w:val="14"/>
              </w:rPr>
              <w:t xml:space="preserve">( </w:t>
            </w:r>
            <w:r>
              <w:rPr>
                <w:rFonts w:ascii="黑体" w:hAnsi="黑体" w:eastAsia="黑体"/>
                <w:b w:val="0"/>
                <w:i w:val="0"/>
                <w:color w:val="000000"/>
                <w:sz w:val="14"/>
              </w:rPr>
              <w:t xml:space="preserve">jn </w:t>
            </w:r>
            <w:r>
              <w:rPr>
                <w:rFonts w:ascii="黑体" w:hAnsi="黑体" w:eastAsia="黑体"/>
                <w:b w:val="0"/>
                <w:i w:val="0"/>
                <w:color w:val="000000"/>
                <w:sz w:val="14"/>
              </w:rPr>
              <w:t>)</w:t>
            </w:r>
          </w:p>
        </w:tc>
        <w:tc>
          <w:tcPr>
            <w:tcW w:type="dxa" w:w="1500"/>
            <w:tcBorders/>
            <w:tcMar>
              <w:start w:w="0" w:type="dxa"/>
              <w:end w:w="0" w:type="dxa"/>
            </w:tcMar>
          </w:tcPr>
          <w:p>
            <w:pPr>
              <w:autoSpaceDN w:val="0"/>
              <w:autoSpaceDE w:val="0"/>
              <w:widowControl/>
              <w:spacing w:line="320" w:lineRule="exact" w:before="54" w:after="0"/>
              <w:ind w:left="0" w:right="0" w:firstLine="0"/>
              <w:jc w:val="center"/>
            </w:pPr>
            <w:r>
              <w:rPr>
                <w:rFonts w:ascii="Times New Roman" w:hAnsi="Times New Roman" w:eastAsia="Times New Roman"/>
                <w:b w:val="0"/>
                <w:i w:val="0"/>
                <w:color w:val="000000"/>
                <w:sz w:val="24"/>
              </w:rPr>
              <w:t>,</w:t>
            </w:r>
            <w:r>
              <w:rPr>
                <w:rFonts w:ascii="宋体" w:hAnsi="宋体" w:eastAsia="宋体"/>
                <w:b w:val="0"/>
                <w:i w:val="0"/>
                <w:color w:val="000000"/>
                <w:sz w:val="24"/>
              </w:rPr>
              <w:t>判断矩阵</w:t>
            </w:r>
            <w:r>
              <w:rPr>
                <w:rFonts w:ascii="黑体" w:hAnsi="黑体" w:eastAsia="黑体"/>
                <w:b w:val="0"/>
                <w:i w:val="0"/>
                <w:color w:val="000000"/>
                <w:sz w:val="24"/>
              </w:rPr>
              <w:t>W</w:t>
            </w:r>
            <w:r>
              <w:rPr>
                <w:rFonts w:ascii="黑体" w:hAnsi="黑体" w:eastAsia="黑体"/>
                <w:b w:val="0"/>
                <w:i w:val="0"/>
                <w:color w:val="000000"/>
                <w:sz w:val="12"/>
              </w:rPr>
              <w:t>ij</w:t>
            </w:r>
          </w:p>
        </w:tc>
      </w:tr>
    </w:tbl>
    <w:p>
      <w:pPr>
        <w:autoSpaceDN w:val="0"/>
        <w:autoSpaceDE w:val="0"/>
        <w:widowControl/>
        <w:spacing w:line="240" w:lineRule="exact" w:before="80" w:after="80"/>
        <w:ind w:left="998" w:right="0" w:firstLine="0"/>
        <w:jc w:val="left"/>
      </w:pPr>
      <w:r>
        <w:rPr>
          <w:rFonts w:ascii="宋体" w:hAnsi="宋体" w:eastAsia="宋体"/>
          <w:b w:val="0"/>
          <w:i w:val="0"/>
          <w:color w:val="000000"/>
          <w:sz w:val="24"/>
        </w:rPr>
        <w:t xml:space="preserve">为： </w:t>
      </w:r>
    </w:p>
    <w:tbl>
      <w:tblPr>
        <w:tblW w:type="auto" w:w="0"/>
        <w:tblLayout w:type="fixed"/>
        <w:tblLook w:firstColumn="1" w:firstRow="1" w:lastColumn="0" w:lastRow="0" w:noHBand="0" w:noVBand="1" w:val="04A0"/>
        <w:tblInd w:w="1940.0" w:type="dxa"/>
      </w:tblPr>
      <w:tblGrid>
        <w:gridCol w:w="1459"/>
        <w:gridCol w:w="1459"/>
        <w:gridCol w:w="1459"/>
        <w:gridCol w:w="1459"/>
        <w:gridCol w:w="1459"/>
        <w:gridCol w:w="1459"/>
        <w:gridCol w:w="1459"/>
      </w:tblGrid>
      <w:tr>
        <w:trPr>
          <w:trHeight w:hRule="exact" w:val="448"/>
        </w:trPr>
        <w:tc>
          <w:tcPr>
            <w:tcW w:type="dxa" w:w="2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624" w:after="0"/>
              <w:ind w:left="0" w:right="44" w:firstLine="0"/>
              <w:jc w:val="right"/>
            </w:pPr>
            <w:r>
              <w:rPr>
                <w:rFonts w:ascii="黑体" w:hAnsi="黑体" w:eastAsia="黑体"/>
                <w:b w:val="0"/>
                <w:i w:val="0"/>
                <w:color w:val="000000"/>
                <w:sz w:val="24"/>
              </w:rPr>
              <w:t xml:space="preserve">W </w:t>
            </w:r>
            <w:r>
              <w:rPr>
                <w:rFonts w:ascii="黑体" w:hAnsi="黑体" w:eastAsia="黑体"/>
                <w:b w:val="0"/>
                <w:i w:val="0"/>
                <w:color w:val="000000"/>
                <w:sz w:val="14"/>
              </w:rPr>
              <w:t>ij</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0" w:after="0"/>
              <w:ind w:left="0" w:right="110" w:firstLine="0"/>
              <w:jc w:val="right"/>
            </w:pP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 xml:space="preserve">1 </w:t>
            </w:r>
            <w:r>
              <w:rPr>
                <w:rFonts w:ascii="黑体" w:hAnsi="黑体" w:eastAsia="黑体"/>
                <w:b w:val="0"/>
                <w:i w:val="0"/>
                <w:color w:val="000000"/>
                <w:sz w:val="14"/>
              </w:rPr>
              <w:t>( 1)</w:t>
            </w:r>
          </w:p>
          <w:p>
            <w:pPr>
              <w:autoSpaceDN w:val="0"/>
              <w:tabs>
                <w:tab w:pos="340" w:val="left"/>
                <w:tab w:pos="408" w:val="left"/>
                <w:tab w:pos="536" w:val="left"/>
                <w:tab w:pos="576" w:val="left"/>
                <w:tab w:pos="628" w:val="left"/>
                <w:tab w:pos="678" w:val="left"/>
              </w:tabs>
              <w:autoSpaceDE w:val="0"/>
              <w:widowControl/>
              <w:spacing w:line="330" w:lineRule="exact" w:before="0" w:after="0"/>
              <w:ind w:left="82" w:right="0" w:firstLine="0"/>
              <w:jc w:val="left"/>
            </w:pPr>
            <w:r>
              <w:tab/>
            </w:r>
            <w:r>
              <w:rPr>
                <w:rFonts w:ascii="Symbol" w:hAnsi="Symbol" w:eastAsia="Symbol"/>
                <w:b w:val="0"/>
                <w:i w:val="0"/>
                <w:color w:val="000000"/>
                <w:sz w:val="24"/>
              </w:rPr>
              <w:t></w:t>
            </w:r>
            <w:r>
              <w:tab/>
            </w:r>
            <w:r>
              <w:tab/>
            </w:r>
            <w:r>
              <w:tab/>
            </w:r>
            <w:r>
              <w:rPr>
                <w:rFonts w:ascii="黑体" w:hAnsi="黑体" w:eastAsia="黑体"/>
                <w:b w:val="0"/>
                <w:i w:val="0"/>
                <w:color w:val="000000"/>
                <w:sz w:val="14"/>
              </w:rPr>
              <w:t>( 1)</w:t>
            </w:r>
            <w:r>
              <w:tab/>
            </w: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2</w:t>
            </w:r>
            <w:r>
              <w:br/>
            </w:r>
            <w:r>
              <w:rPr>
                <w:rFonts w:ascii="Symbol" w:hAnsi="Symbol" w:eastAsia="Symbol"/>
                <w:b w:val="0"/>
                <w:i w:val="0"/>
                <w:color w:val="000000"/>
                <w:sz w:val="24"/>
              </w:rPr>
              <w:t></w:t>
            </w:r>
            <w:r>
              <w:tab/>
            </w:r>
            <w:r>
              <w:rPr>
                <w:rFonts w:ascii="Symbol" w:hAnsi="Symbol" w:eastAsia="Symbol"/>
                <w:b w:val="0"/>
                <w:i w:val="0"/>
                <w:color w:val="000000"/>
                <w:sz w:val="24"/>
              </w:rPr>
              <w:t></w:t>
            </w:r>
            <w:r>
              <w:tab/>
            </w:r>
            <w:r>
              <w:tab/>
            </w:r>
            <w:r>
              <w:rPr>
                <w:rFonts w:ascii="宋体" w:hAnsi="宋体" w:eastAsia="宋体"/>
                <w:b w:val="0"/>
                <w:i w:val="0"/>
                <w:color w:val="000000"/>
                <w:sz w:val="24"/>
              </w:rPr>
              <w:t>…</w:t>
            </w:r>
          </w:p>
          <w:p>
            <w:pPr>
              <w:autoSpaceDN w:val="0"/>
              <w:autoSpaceDE w:val="0"/>
              <w:widowControl/>
              <w:spacing w:line="296" w:lineRule="exact" w:before="0" w:after="0"/>
              <w:ind w:left="0" w:right="94"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 xml:space="preserve">in </w:t>
            </w:r>
            <w:r>
              <w:rPr>
                <w:rFonts w:ascii="黑体" w:hAnsi="黑体" w:eastAsia="黑体"/>
                <w:b w:val="0"/>
                <w:i w:val="0"/>
                <w:color w:val="000000"/>
                <w:sz w:val="14"/>
              </w:rPr>
              <w:t>( 1)</w:t>
            </w:r>
          </w:p>
        </w:tc>
        <w:tc>
          <w:tcPr>
            <w:tcW w:type="dxa" w:w="780"/>
            <w:tcBorders/>
            <w:tcMar>
              <w:start w:w="0" w:type="dxa"/>
              <w:end w:w="0" w:type="dxa"/>
            </w:tcMar>
          </w:tcPr>
          <w:p>
            <w:pPr>
              <w:autoSpaceDN w:val="0"/>
              <w:tabs>
                <w:tab w:pos="238" w:val="left"/>
                <w:tab w:pos="320" w:val="left"/>
                <w:tab w:pos="350" w:val="left"/>
              </w:tabs>
              <w:autoSpaceDE w:val="0"/>
              <w:widowControl/>
              <w:spacing w:line="184" w:lineRule="exact" w:before="54" w:after="0"/>
              <w:ind w:left="110" w:right="0" w:firstLine="0"/>
              <w:jc w:val="left"/>
            </w:pPr>
            <w:r>
              <w:tab/>
            </w:r>
            <w:r>
              <w:tab/>
            </w:r>
            <w:r>
              <w:tab/>
            </w:r>
            <w:r>
              <w:rPr>
                <w:rFonts w:ascii="黑体" w:hAnsi="黑体" w:eastAsia="黑体"/>
                <w:b w:val="0"/>
                <w:i w:val="0"/>
                <w:color w:val="000000"/>
                <w:sz w:val="14"/>
              </w:rPr>
              <w:t xml:space="preserve">( 2) </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1</w:t>
            </w:r>
          </w:p>
        </w:tc>
        <w:tc>
          <w:tcPr>
            <w:tcW w:type="dxa" w:w="420"/>
            <w:tcBorders/>
            <w:tcMar>
              <w:start w:w="0" w:type="dxa"/>
              <w:end w:w="0" w:type="dxa"/>
            </w:tcMar>
          </w:tcPr>
          <w:p>
            <w:pPr>
              <w:autoSpaceDN w:val="0"/>
              <w:autoSpaceDE w:val="0"/>
              <w:widowControl/>
              <w:spacing w:line="242" w:lineRule="exact" w:before="120" w:after="0"/>
              <w:ind w:left="0" w:right="0" w:firstLine="0"/>
              <w:jc w:val="center"/>
            </w:pPr>
            <w:r>
              <w:rPr>
                <w:rFonts w:ascii="宋体" w:hAnsi="宋体" w:eastAsia="宋体"/>
                <w:b w:val="0"/>
                <w:i w:val="0"/>
                <w:color w:val="000000"/>
                <w:sz w:val="24"/>
              </w:rPr>
              <w:t>…</w:t>
            </w:r>
          </w:p>
        </w:tc>
        <w:tc>
          <w:tcPr>
            <w:tcW w:type="dxa" w:w="680"/>
            <w:tcBorders/>
            <w:tcMar>
              <w:start w:w="0" w:type="dxa"/>
              <w:end w:w="0" w:type="dxa"/>
            </w:tcMar>
          </w:tcPr>
          <w:p>
            <w:pPr>
              <w:autoSpaceDN w:val="0"/>
              <w:tabs>
                <w:tab w:pos="248" w:val="left"/>
                <w:tab w:pos="332" w:val="left"/>
                <w:tab w:pos="360" w:val="left"/>
                <w:tab w:pos="430" w:val="left"/>
                <w:tab w:pos="598" w:val="left"/>
              </w:tabs>
              <w:autoSpaceDE w:val="0"/>
              <w:widowControl/>
              <w:spacing w:line="184" w:lineRule="exact" w:before="54" w:after="0"/>
              <w:ind w:left="120" w:right="0" w:firstLine="0"/>
              <w:jc w:val="left"/>
            </w:pPr>
            <w:r>
              <w:tab/>
            </w:r>
            <w:r>
              <w:tab/>
            </w:r>
            <w:r>
              <w:tab/>
            </w:r>
            <w:r>
              <w:rPr>
                <w:rFonts w:ascii="黑体" w:hAnsi="黑体" w:eastAsia="黑体"/>
                <w:b w:val="0"/>
                <w:i w:val="0"/>
                <w:color w:val="000000"/>
                <w:sz w:val="14"/>
              </w:rPr>
              <w:t xml:space="preserve">( </w:t>
            </w:r>
            <w:r>
              <w:rPr>
                <w:rFonts w:ascii="黑体" w:hAnsi="黑体" w:eastAsia="黑体"/>
                <w:b w:val="0"/>
                <w:i w:val="0"/>
                <w:color w:val="000000"/>
                <w:sz w:val="14"/>
              </w:rPr>
              <w:t xml:space="preserve">jn </w:t>
            </w:r>
            <w:r>
              <w:rPr>
                <w:rFonts w:ascii="黑体" w:hAnsi="黑体" w:eastAsia="黑体"/>
                <w:b w:val="0"/>
                <w:i w:val="0"/>
                <w:color w:val="000000"/>
                <w:sz w:val="14"/>
              </w:rPr>
              <w:t xml:space="preserve">) </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1</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10" w:right="105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46"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4.8</w:t>
            </w:r>
            <w:r>
              <w:rPr>
                <w:rFonts w:ascii="黑体" w:hAnsi="黑体" w:eastAsia="黑体"/>
                <w:b w:val="0"/>
                <w:i w:val="0"/>
                <w:color w:val="000000"/>
                <w:sz w:val="24"/>
              </w:rPr>
              <w:t>）</w:t>
            </w:r>
          </w:p>
        </w:tc>
      </w:tr>
      <w:tr>
        <w:trPr>
          <w:trHeight w:hRule="exact" w:val="420"/>
        </w:trPr>
        <w:tc>
          <w:tcPr>
            <w:tcW w:type="dxa" w:w="1459"/>
            <w:vMerge/>
            <w:tcBorders/>
          </w:tcPr>
          <w:p/>
        </w:tc>
        <w:tc>
          <w:tcPr>
            <w:tcW w:type="dxa" w:w="1459"/>
            <w:vMerge/>
            <w:tcBorders/>
          </w:tcPr>
          <w:p/>
        </w:tc>
        <w:tc>
          <w:tcPr>
            <w:tcW w:type="dxa" w:w="780"/>
            <w:tcBorders/>
            <w:tcMar>
              <w:start w:w="0" w:type="dxa"/>
              <w:end w:w="0" w:type="dxa"/>
            </w:tcMar>
          </w:tcPr>
          <w:p>
            <w:pPr>
              <w:autoSpaceDN w:val="0"/>
              <w:tabs>
                <w:tab w:pos="224" w:val="left"/>
                <w:tab w:pos="316" w:val="left"/>
                <w:tab w:pos="364" w:val="left"/>
              </w:tabs>
              <w:autoSpaceDE w:val="0"/>
              <w:widowControl/>
              <w:spacing w:line="182" w:lineRule="exact" w:before="12" w:after="0"/>
              <w:ind w:left="96" w:right="0" w:firstLine="0"/>
              <w:jc w:val="left"/>
            </w:pPr>
            <w:r>
              <w:tab/>
            </w:r>
            <w:r>
              <w:tab/>
            </w:r>
            <w:r>
              <w:rPr>
                <w:rFonts w:ascii="黑体" w:hAnsi="黑体" w:eastAsia="黑体"/>
                <w:b w:val="0"/>
                <w:i w:val="0"/>
                <w:color w:val="000000"/>
                <w:sz w:val="14"/>
              </w:rPr>
              <w:t xml:space="preserve">( 2) </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2</w:t>
            </w:r>
          </w:p>
        </w:tc>
        <w:tc>
          <w:tcPr>
            <w:tcW w:type="dxa" w:w="420"/>
            <w:tcBorders/>
            <w:tcMar>
              <w:start w:w="0" w:type="dxa"/>
              <w:end w:w="0" w:type="dxa"/>
            </w:tcMar>
          </w:tcPr>
          <w:p>
            <w:pPr>
              <w:autoSpaceDN w:val="0"/>
              <w:autoSpaceDE w:val="0"/>
              <w:widowControl/>
              <w:spacing w:line="242" w:lineRule="exact" w:before="74" w:after="0"/>
              <w:ind w:left="0" w:right="0" w:firstLine="0"/>
              <w:jc w:val="center"/>
            </w:pPr>
            <w:r>
              <w:rPr>
                <w:rFonts w:ascii="宋体" w:hAnsi="宋体" w:eastAsia="宋体"/>
                <w:b w:val="0"/>
                <w:i w:val="0"/>
                <w:color w:val="000000"/>
                <w:sz w:val="24"/>
              </w:rPr>
              <w:t>…</w:t>
            </w:r>
          </w:p>
        </w:tc>
        <w:tc>
          <w:tcPr>
            <w:tcW w:type="dxa" w:w="680"/>
            <w:tcBorders/>
            <w:tcMar>
              <w:start w:w="0" w:type="dxa"/>
              <w:end w:w="0" w:type="dxa"/>
            </w:tcMar>
          </w:tcPr>
          <w:p>
            <w:pPr>
              <w:autoSpaceDN w:val="0"/>
              <w:tabs>
                <w:tab w:pos="234" w:val="left"/>
                <w:tab w:pos="326" w:val="left"/>
                <w:tab w:pos="374" w:val="left"/>
                <w:tab w:pos="444" w:val="left"/>
                <w:tab w:pos="612" w:val="left"/>
              </w:tabs>
              <w:autoSpaceDE w:val="0"/>
              <w:widowControl/>
              <w:spacing w:line="182" w:lineRule="exact" w:before="12" w:after="0"/>
              <w:ind w:left="106" w:right="0" w:firstLine="0"/>
              <w:jc w:val="left"/>
            </w:pPr>
            <w:r>
              <w:tab/>
            </w:r>
            <w:r>
              <w:tab/>
            </w:r>
            <w:r>
              <w:rPr>
                <w:rFonts w:ascii="黑体" w:hAnsi="黑体" w:eastAsia="黑体"/>
                <w:b w:val="0"/>
                <w:i w:val="0"/>
                <w:color w:val="000000"/>
                <w:sz w:val="14"/>
              </w:rPr>
              <w:t xml:space="preserve">( </w:t>
            </w:r>
            <w:r>
              <w:rPr>
                <w:rFonts w:ascii="黑体" w:hAnsi="黑体" w:eastAsia="黑体"/>
                <w:b w:val="0"/>
                <w:i w:val="0"/>
                <w:color w:val="000000"/>
                <w:sz w:val="14"/>
              </w:rPr>
              <w:t xml:space="preserve">jn </w:t>
            </w:r>
            <w:r>
              <w:rPr>
                <w:rFonts w:ascii="黑体" w:hAnsi="黑体" w:eastAsia="黑体"/>
                <w:b w:val="0"/>
                <w:i w:val="0"/>
                <w:color w:val="000000"/>
                <w:sz w:val="14"/>
              </w:rPr>
              <w:t xml:space="preserve">) </w:t>
            </w:r>
            <w:r>
              <w:rPr>
                <w:rFonts w:ascii="黑体" w:hAnsi="黑体" w:eastAsia="黑体"/>
                <w:b w:val="0"/>
                <w:i w:val="0"/>
                <w:color w:val="000000"/>
                <w:sz w:val="24"/>
              </w:rPr>
              <w:t xml:space="preserve">w </w:t>
            </w:r>
            <w:r>
              <w:rPr>
                <w:rFonts w:ascii="黑体" w:hAnsi="黑体" w:eastAsia="黑体"/>
                <w:b w:val="0"/>
                <w:i w:val="0"/>
                <w:color w:val="000000"/>
                <w:sz w:val="14"/>
              </w:rPr>
              <w:t xml:space="preserve">i </w:t>
            </w:r>
            <w:r>
              <w:rPr>
                <w:rFonts w:ascii="黑体" w:hAnsi="黑体" w:eastAsia="黑体"/>
                <w:b w:val="0"/>
                <w:i w:val="0"/>
                <w:color w:val="000000"/>
                <w:sz w:val="14"/>
              </w:rPr>
              <w:t>2</w:t>
            </w:r>
          </w:p>
        </w:tc>
        <w:tc>
          <w:tcPr>
            <w:tcW w:type="dxa" w:w="1459"/>
            <w:vMerge/>
            <w:tcBorders/>
          </w:tcPr>
          <w:p/>
        </w:tc>
        <w:tc>
          <w:tcPr>
            <w:tcW w:type="dxa" w:w="1459"/>
            <w:vMerge/>
            <w:tcBorders/>
          </w:tcPr>
          <w:p/>
        </w:tc>
      </w:tr>
      <w:tr>
        <w:trPr>
          <w:trHeight w:hRule="exact" w:val="340"/>
        </w:trPr>
        <w:tc>
          <w:tcPr>
            <w:tcW w:type="dxa" w:w="1459"/>
            <w:vMerge/>
            <w:tcBorders/>
          </w:tcPr>
          <w:p/>
        </w:tc>
        <w:tc>
          <w:tcPr>
            <w:tcW w:type="dxa" w:w="1459"/>
            <w:vMerge/>
            <w:tcBorders/>
          </w:tcPr>
          <w:p/>
        </w:tc>
        <w:tc>
          <w:tcPr>
            <w:tcW w:type="dxa" w:w="780"/>
            <w:tcBorders/>
            <w:tcMar>
              <w:start w:w="0" w:type="dxa"/>
              <w:end w:w="0" w:type="dxa"/>
            </w:tcMar>
          </w:tcPr>
          <w:p>
            <w:pPr>
              <w:autoSpaceDN w:val="0"/>
              <w:autoSpaceDE w:val="0"/>
              <w:widowControl/>
              <w:spacing w:line="242" w:lineRule="exact" w:before="56" w:after="0"/>
              <w:ind w:left="0" w:right="0" w:firstLine="0"/>
              <w:jc w:val="center"/>
            </w:pPr>
            <w:r>
              <w:rPr>
                <w:rFonts w:ascii="宋体" w:hAnsi="宋体" w:eastAsia="宋体"/>
                <w:b w:val="0"/>
                <w:i w:val="0"/>
                <w:color w:val="000000"/>
                <w:sz w:val="24"/>
              </w:rPr>
              <w:t>…</w:t>
            </w:r>
          </w:p>
        </w:tc>
        <w:tc>
          <w:tcPr>
            <w:tcW w:type="dxa" w:w="420"/>
            <w:tcBorders/>
            <w:tcMar>
              <w:start w:w="0" w:type="dxa"/>
              <w:end w:w="0" w:type="dxa"/>
            </w:tcMar>
          </w:tcPr>
          <w:p>
            <w:pPr>
              <w:autoSpaceDN w:val="0"/>
              <w:autoSpaceDE w:val="0"/>
              <w:widowControl/>
              <w:spacing w:line="242" w:lineRule="exact" w:before="56" w:after="0"/>
              <w:ind w:left="0" w:right="0" w:firstLine="0"/>
              <w:jc w:val="center"/>
            </w:pPr>
            <w:r>
              <w:rPr>
                <w:rFonts w:ascii="宋体" w:hAnsi="宋体" w:eastAsia="宋体"/>
                <w:b w:val="0"/>
                <w:i w:val="0"/>
                <w:color w:val="000000"/>
                <w:sz w:val="24"/>
              </w:rPr>
              <w:t>…</w:t>
            </w:r>
          </w:p>
        </w:tc>
        <w:tc>
          <w:tcPr>
            <w:tcW w:type="dxa" w:w="680"/>
            <w:tcBorders/>
            <w:tcMar>
              <w:start w:w="0" w:type="dxa"/>
              <w:end w:w="0" w:type="dxa"/>
            </w:tcMar>
          </w:tcPr>
          <w:p>
            <w:pPr>
              <w:autoSpaceDN w:val="0"/>
              <w:autoSpaceDE w:val="0"/>
              <w:widowControl/>
              <w:spacing w:line="242" w:lineRule="exact" w:before="56" w:after="0"/>
              <w:ind w:left="0" w:right="156" w:firstLine="0"/>
              <w:jc w:val="right"/>
            </w:pPr>
            <w:r>
              <w:rPr>
                <w:rFonts w:ascii="宋体" w:hAnsi="宋体" w:eastAsia="宋体"/>
                <w:b w:val="0"/>
                <w:i w:val="0"/>
                <w:color w:val="000000"/>
                <w:sz w:val="24"/>
              </w:rPr>
              <w:t>…</w:t>
            </w:r>
          </w:p>
        </w:tc>
        <w:tc>
          <w:tcPr>
            <w:tcW w:type="dxa" w:w="1459"/>
            <w:vMerge/>
            <w:tcBorders/>
          </w:tcPr>
          <w:p/>
        </w:tc>
        <w:tc>
          <w:tcPr>
            <w:tcW w:type="dxa" w:w="1459"/>
            <w:vMerge/>
            <w:tcBorders/>
          </w:tcPr>
          <w:p/>
        </w:tc>
      </w:tr>
      <w:tr>
        <w:trPr>
          <w:trHeight w:hRule="exact" w:val="456"/>
        </w:trPr>
        <w:tc>
          <w:tcPr>
            <w:tcW w:type="dxa" w:w="1459"/>
            <w:vMerge/>
            <w:tcBorders/>
          </w:tcPr>
          <w:p/>
        </w:tc>
        <w:tc>
          <w:tcPr>
            <w:tcW w:type="dxa" w:w="1459"/>
            <w:vMerge/>
            <w:tcBorders/>
          </w:tcPr>
          <w:p/>
        </w:tc>
        <w:tc>
          <w:tcPr>
            <w:tcW w:type="dxa" w:w="780"/>
            <w:tcBorders/>
            <w:tcMar>
              <w:start w:w="0" w:type="dxa"/>
              <w:end w:w="0" w:type="dxa"/>
            </w:tcMar>
          </w:tcPr>
          <w:p>
            <w:pPr>
              <w:autoSpaceDN w:val="0"/>
              <w:tabs>
                <w:tab w:pos="224" w:val="left"/>
                <w:tab w:pos="364" w:val="left"/>
              </w:tabs>
              <w:autoSpaceDE w:val="0"/>
              <w:widowControl/>
              <w:spacing w:line="184" w:lineRule="exact" w:before="12" w:after="0"/>
              <w:ind w:left="96" w:right="0" w:firstLine="0"/>
              <w:jc w:val="left"/>
            </w:pPr>
            <w:r>
              <w:tab/>
            </w:r>
            <w:r>
              <w:rPr>
                <w:rFonts w:ascii="黑体" w:hAnsi="黑体" w:eastAsia="黑体"/>
                <w:b w:val="0"/>
                <w:i w:val="0"/>
                <w:color w:val="000000"/>
                <w:sz w:val="14"/>
              </w:rPr>
              <w:t xml:space="preserve">( 2) </w:t>
            </w:r>
            <w:r>
              <w:rPr>
                <w:rFonts w:ascii="黑体" w:hAnsi="黑体" w:eastAsia="黑体"/>
                <w:b w:val="0"/>
                <w:i w:val="0"/>
                <w:color w:val="000000"/>
                <w:sz w:val="24"/>
              </w:rPr>
              <w:t xml:space="preserve">w </w:t>
            </w:r>
            <w:r>
              <w:rPr>
                <w:rFonts w:ascii="黑体" w:hAnsi="黑体" w:eastAsia="黑体"/>
                <w:b w:val="0"/>
                <w:i w:val="0"/>
                <w:color w:val="000000"/>
                <w:sz w:val="14"/>
              </w:rPr>
              <w:t>in</w:t>
            </w:r>
          </w:p>
        </w:tc>
        <w:tc>
          <w:tcPr>
            <w:tcW w:type="dxa" w:w="420"/>
            <w:tcBorders/>
            <w:tcMar>
              <w:start w:w="0" w:type="dxa"/>
              <w:end w:w="0" w:type="dxa"/>
            </w:tcMar>
          </w:tcPr>
          <w:p>
            <w:pPr>
              <w:autoSpaceDN w:val="0"/>
              <w:autoSpaceDE w:val="0"/>
              <w:widowControl/>
              <w:spacing w:line="242" w:lineRule="exact" w:before="78" w:after="0"/>
              <w:ind w:left="0" w:right="0" w:firstLine="0"/>
              <w:jc w:val="center"/>
            </w:pPr>
            <w:r>
              <w:rPr>
                <w:rFonts w:ascii="宋体" w:hAnsi="宋体" w:eastAsia="宋体"/>
                <w:b w:val="0"/>
                <w:i w:val="0"/>
                <w:color w:val="000000"/>
                <w:sz w:val="24"/>
              </w:rPr>
              <w:t>…</w:t>
            </w:r>
          </w:p>
        </w:tc>
        <w:tc>
          <w:tcPr>
            <w:tcW w:type="dxa" w:w="680"/>
            <w:tcBorders/>
            <w:tcMar>
              <w:start w:w="0" w:type="dxa"/>
              <w:end w:w="0" w:type="dxa"/>
            </w:tcMar>
          </w:tcPr>
          <w:p>
            <w:pPr>
              <w:autoSpaceDN w:val="0"/>
              <w:tabs>
                <w:tab w:pos="234" w:val="left"/>
                <w:tab w:pos="374" w:val="left"/>
                <w:tab w:pos="444" w:val="left"/>
                <w:tab w:pos="612" w:val="left"/>
              </w:tabs>
              <w:autoSpaceDE w:val="0"/>
              <w:widowControl/>
              <w:spacing w:line="184" w:lineRule="exact" w:before="12" w:after="0"/>
              <w:ind w:left="106" w:right="0" w:firstLine="0"/>
              <w:jc w:val="left"/>
            </w:pPr>
            <w:r>
              <w:tab/>
            </w:r>
            <w:r>
              <w:rPr>
                <w:rFonts w:ascii="黑体" w:hAnsi="黑体" w:eastAsia="黑体"/>
                <w:b w:val="0"/>
                <w:i w:val="0"/>
                <w:color w:val="000000"/>
                <w:sz w:val="14"/>
              </w:rPr>
              <w:t xml:space="preserve">( </w:t>
            </w:r>
            <w:r>
              <w:rPr>
                <w:rFonts w:ascii="黑体" w:hAnsi="黑体" w:eastAsia="黑体"/>
                <w:b w:val="0"/>
                <w:i w:val="0"/>
                <w:color w:val="000000"/>
                <w:sz w:val="14"/>
              </w:rPr>
              <w:t xml:space="preserve">jn </w:t>
            </w:r>
            <w:r>
              <w:rPr>
                <w:rFonts w:ascii="黑体" w:hAnsi="黑体" w:eastAsia="黑体"/>
                <w:b w:val="0"/>
                <w:i w:val="0"/>
                <w:color w:val="000000"/>
                <w:sz w:val="14"/>
              </w:rPr>
              <w:t xml:space="preserve">) </w:t>
            </w:r>
            <w:r>
              <w:rPr>
                <w:rFonts w:ascii="黑体" w:hAnsi="黑体" w:eastAsia="黑体"/>
                <w:b w:val="0"/>
                <w:i w:val="0"/>
                <w:color w:val="000000"/>
                <w:sz w:val="24"/>
              </w:rPr>
              <w:t xml:space="preserve">w </w:t>
            </w:r>
            <w:r>
              <w:rPr>
                <w:rFonts w:ascii="黑体" w:hAnsi="黑体" w:eastAsia="黑体"/>
                <w:b w:val="0"/>
                <w:i w:val="0"/>
                <w:color w:val="000000"/>
                <w:sz w:val="14"/>
              </w:rPr>
              <w:t>in</w:t>
            </w:r>
          </w:p>
        </w:tc>
        <w:tc>
          <w:tcPr>
            <w:tcW w:type="dxa" w:w="1459"/>
            <w:vMerge/>
            <w:tcBorders/>
          </w:tcPr>
          <w:p/>
        </w:tc>
        <w:tc>
          <w:tcPr>
            <w:tcW w:type="dxa" w:w="1459"/>
            <w:vMerge/>
            <w:tcBorders/>
          </w:tcPr>
          <w:p/>
        </w:tc>
      </w:tr>
    </w:tbl>
    <w:p>
      <w:pPr>
        <w:autoSpaceDN w:val="0"/>
        <w:tabs>
          <w:tab w:pos="1468" w:val="left"/>
        </w:tabs>
        <w:autoSpaceDE w:val="0"/>
        <w:widowControl/>
        <w:spacing w:line="376" w:lineRule="exact" w:before="0" w:after="0"/>
        <w:ind w:left="998" w:right="0" w:firstLine="0"/>
        <w:jc w:val="left"/>
      </w:pPr>
      <w:r>
        <w:tab/>
      </w:r>
      <w:r>
        <w:rPr>
          <w:rFonts w:ascii="黑体" w:hAnsi="黑体" w:eastAsia="黑体"/>
          <w:b w:val="0"/>
          <w:i w:val="0"/>
          <w:color w:val="000000"/>
          <w:sz w:val="24"/>
        </w:rPr>
        <w:t>W</w:t>
      </w:r>
      <w:r>
        <w:rPr>
          <w:rFonts w:ascii="黑体" w:hAnsi="黑体" w:eastAsia="黑体"/>
          <w:b w:val="0"/>
          <w:i w:val="0"/>
          <w:color w:val="000000"/>
          <w:sz w:val="12"/>
        </w:rPr>
        <w:t>ij</w:t>
      </w:r>
      <w:r>
        <w:rPr>
          <w:rFonts w:ascii="宋体" w:hAnsi="宋体" w:eastAsia="宋体"/>
          <w:b w:val="0"/>
          <w:i w:val="0"/>
          <w:color w:val="000000"/>
          <w:sz w:val="24"/>
        </w:rPr>
        <w:t>中的列向量为一级指标元素组</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w:t>
      </w:r>
      <w:r>
        <w:rPr>
          <w:rFonts w:ascii="宋体" w:hAnsi="宋体" w:eastAsia="宋体"/>
          <w:b w:val="0"/>
          <w:i w:val="0"/>
          <w:color w:val="000000"/>
          <w:sz w:val="24"/>
        </w:rPr>
        <w:t xml:space="preserve"> 中的二级指标元素</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jl</w:t>
      </w:r>
      <w:r>
        <w:rPr>
          <w:rFonts w:ascii="宋体" w:hAnsi="宋体" w:eastAsia="宋体"/>
          <w:b w:val="0"/>
          <w:i w:val="0"/>
          <w:color w:val="000000"/>
          <w:sz w:val="24"/>
        </w:rPr>
        <w:t>（</w:t>
      </w:r>
      <w:r>
        <w:rPr>
          <w:rFonts w:ascii="Times New Roman,Italic" w:hAnsi="Times New Roman,Italic" w:eastAsia="Times New Roman,Italic"/>
          <w:b w:val="0"/>
          <w:i/>
          <w:color w:val="000000"/>
          <w:sz w:val="24"/>
        </w:rPr>
        <w:t>l</w:t>
      </w:r>
      <w:r>
        <w:rPr>
          <w:rFonts w:ascii="Times New Roman" w:hAnsi="Times New Roman" w:eastAsia="Times New Roman"/>
          <w:b w:val="0"/>
          <w:i w:val="0"/>
          <w:color w:val="000000"/>
          <w:sz w:val="24"/>
        </w:rPr>
        <w:t>=1,2,3,</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l</w:t>
      </w:r>
      <w:r>
        <w:rPr>
          <w:rFonts w:ascii="宋体" w:hAnsi="宋体" w:eastAsia="宋体"/>
          <w:b w:val="0"/>
          <w:i w:val="0"/>
          <w:color w:val="000000"/>
          <w:sz w:val="24"/>
        </w:rPr>
        <w:t>）的相对</w:t>
      </w:r>
      <w:r>
        <w:rPr>
          <w:rFonts w:ascii="宋体" w:hAnsi="宋体" w:eastAsia="宋体"/>
          <w:b w:val="0"/>
          <w:i w:val="0"/>
          <w:color w:val="000000"/>
          <w:sz w:val="24"/>
        </w:rPr>
        <w:t>重要程度排序向量，当</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不受</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w:t>
      </w:r>
      <w:r>
        <w:rPr>
          <w:rFonts w:ascii="宋体" w:hAnsi="宋体" w:eastAsia="宋体"/>
          <w:b w:val="0"/>
          <w:i w:val="0"/>
          <w:color w:val="000000"/>
          <w:sz w:val="24"/>
        </w:rPr>
        <w:t xml:space="preserve"> 影响时，</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=0</w:t>
      </w:r>
      <w:r>
        <w:rPr>
          <w:rFonts w:ascii="宋体" w:hAnsi="宋体" w:eastAsia="宋体"/>
          <w:b w:val="0"/>
          <w:i w:val="0"/>
          <w:color w:val="000000"/>
          <w:sz w:val="24"/>
        </w:rPr>
        <w:t>。</w:t>
      </w:r>
    </w:p>
    <w:p>
      <w:pPr>
        <w:autoSpaceDN w:val="0"/>
        <w:autoSpaceDE w:val="0"/>
        <w:widowControl/>
        <w:spacing w:line="378" w:lineRule="exact" w:before="0" w:after="88"/>
        <w:ind w:left="998" w:right="140" w:firstLine="480"/>
        <w:jc w:val="both"/>
      </w:pPr>
      <w:r>
        <w:rPr>
          <w:rFonts w:ascii="宋体" w:hAnsi="宋体" w:eastAsia="宋体"/>
          <w:b w:val="0"/>
          <w:i w:val="0"/>
          <w:color w:val="000000"/>
          <w:sz w:val="24"/>
        </w:rPr>
        <w:t>（3）超级矩阵计算。依据间接优势度两两比较法，专家可对每项指标给出相应的</w:t>
      </w:r>
      <w:r>
        <w:rPr>
          <w:rFonts w:ascii="宋体" w:hAnsi="宋体" w:eastAsia="宋体"/>
          <w:b w:val="0"/>
          <w:i w:val="0"/>
          <w:color w:val="000000"/>
          <w:sz w:val="24"/>
        </w:rPr>
        <w:t>权重比较结果。此时，当</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=1,2,3</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宋体" w:hAnsi="宋体" w:eastAsia="宋体"/>
          <w:b w:val="0"/>
          <w:i w:val="0"/>
          <w:color w:val="000000"/>
          <w:sz w:val="24"/>
        </w:rPr>
        <w:t>，</w:t>
      </w:r>
      <w:r>
        <w:rPr>
          <w:rFonts w:ascii="Times New Roman,Italic" w:hAnsi="Times New Roman,Italic" w:eastAsia="Times New Roman,Italic"/>
          <w:b w:val="0"/>
          <w:i/>
          <w:color w:val="000000"/>
          <w:sz w:val="24"/>
        </w:rPr>
        <w:t>j</w:t>
      </w:r>
      <w:r>
        <w:rPr>
          <w:rFonts w:ascii="Times New Roman" w:hAnsi="Times New Roman" w:eastAsia="Times New Roman"/>
          <w:b w:val="0"/>
          <w:i w:val="0"/>
          <w:color w:val="000000"/>
          <w:sz w:val="24"/>
        </w:rPr>
        <w:t>=1,2,3</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时，</w:t>
      </w:r>
      <w:r>
        <w:rPr>
          <w:rFonts w:ascii="黑体" w:hAnsi="黑体" w:eastAsia="黑体"/>
          <w:b w:val="0"/>
          <w:i w:val="0"/>
          <w:color w:val="000000"/>
          <w:sz w:val="24"/>
        </w:rPr>
        <w:t>W</w:t>
      </w:r>
      <w:r>
        <w:rPr>
          <w:rFonts w:ascii="黑体" w:hAnsi="黑体" w:eastAsia="黑体"/>
          <w:b w:val="0"/>
          <w:i w:val="0"/>
          <w:color w:val="000000"/>
          <w:sz w:val="12"/>
        </w:rPr>
        <w:t>ij</w:t>
      </w:r>
      <w:r>
        <w:rPr>
          <w:rFonts w:ascii="宋体" w:hAnsi="宋体" w:eastAsia="宋体"/>
          <w:b w:val="0"/>
          <w:i w:val="0"/>
          <w:color w:val="000000"/>
          <w:sz w:val="24"/>
        </w:rPr>
        <w:t xml:space="preserve"> 为未加权超级矩阵，</w:t>
      </w:r>
      <w:r>
        <w:rPr>
          <w:rFonts w:ascii="宋体" w:hAnsi="宋体" w:eastAsia="宋体"/>
          <w:b w:val="0"/>
          <w:i w:val="0"/>
          <w:color w:val="000000"/>
          <w:sz w:val="24"/>
        </w:rPr>
        <w:t>即为初始的超级矩阵</w:t>
      </w:r>
      <w:r>
        <w:rPr>
          <w:rFonts w:ascii="黑体" w:hAnsi="黑体" w:eastAsia="黑体"/>
          <w:b w:val="0"/>
          <w:i w:val="0"/>
          <w:color w:val="000000"/>
          <w:sz w:val="24"/>
        </w:rPr>
        <w:t>W</w:t>
      </w:r>
      <w:r>
        <w:rPr>
          <w:rFonts w:ascii="黑体" w:hAnsi="黑体" w:eastAsia="黑体"/>
          <w:b w:val="0"/>
          <w:i w:val="0"/>
          <w:color w:val="000000"/>
          <w:sz w:val="12"/>
        </w:rPr>
        <w:t>0</w:t>
      </w:r>
      <w:r>
        <w:rPr>
          <w:rFonts w:ascii="宋体" w:hAnsi="宋体" w:eastAsia="宋体"/>
          <w:b w:val="0"/>
          <w:i w:val="0"/>
          <w:color w:val="000000"/>
          <w:sz w:val="24"/>
        </w:rPr>
        <w:t>：</w:t>
      </w:r>
    </w:p>
    <w:tbl>
      <w:tblPr>
        <w:tblW w:type="auto" w:w="0"/>
        <w:tblLayout w:type="fixed"/>
        <w:tblLook w:firstColumn="1" w:firstRow="1" w:lastColumn="0" w:lastRow="0" w:noHBand="0" w:noVBand="1" w:val="04A0"/>
        <w:tblInd w:w="2180.0" w:type="dxa"/>
      </w:tblPr>
      <w:tblGrid>
        <w:gridCol w:w="1276"/>
        <w:gridCol w:w="1276"/>
        <w:gridCol w:w="1276"/>
        <w:gridCol w:w="1276"/>
        <w:gridCol w:w="1276"/>
        <w:gridCol w:w="1276"/>
        <w:gridCol w:w="1276"/>
        <w:gridCol w:w="1276"/>
      </w:tblGrid>
      <w:tr>
        <w:trPr>
          <w:trHeight w:hRule="exact" w:val="448"/>
        </w:trPr>
        <w:tc>
          <w:tcPr>
            <w:tcW w:type="dxa" w:w="2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616" w:after="0"/>
              <w:ind w:left="0" w:right="6" w:firstLine="0"/>
              <w:jc w:val="right"/>
            </w:pPr>
            <w:r>
              <w:rPr>
                <w:rFonts w:ascii="黑体" w:hAnsi="黑体" w:eastAsia="黑体"/>
                <w:b w:val="0"/>
                <w:i w:val="0"/>
                <w:color w:val="000000"/>
                <w:sz w:val="24"/>
              </w:rPr>
              <w:t xml:space="preserve">W </w:t>
            </w:r>
            <w:r>
              <w:rPr>
                <w:rFonts w:ascii="黑体" w:hAnsi="黑体" w:eastAsia="黑体"/>
                <w:b w:val="0"/>
                <w:i w:val="0"/>
                <w:color w:val="000000"/>
                <w:sz w:val="14"/>
              </w:rPr>
              <w:t>0</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76" w:after="0"/>
              <w:ind w:left="0" w:right="0" w:firstLine="0"/>
              <w:jc w:val="center"/>
            </w:pPr>
            <w:r>
              <w:rPr>
                <w:rFonts w:ascii="黑体" w:hAnsi="黑体" w:eastAsia="黑体"/>
                <w:b w:val="0"/>
                <w:i w:val="0"/>
                <w:color w:val="000000"/>
                <w:sz w:val="24"/>
              </w:rPr>
              <w:t>=</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26" w:after="0"/>
              <w:ind w:left="40" w:right="0" w:firstLine="0"/>
              <w:jc w:val="left"/>
            </w:pP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11</w:t>
            </w:r>
            <w:r>
              <w:rPr>
                <w:rFonts w:ascii="Symbol" w:hAnsi="Symbol" w:eastAsia="Symbol"/>
                <w:b w:val="0"/>
                <w:i w:val="0"/>
                <w:color w:val="000000"/>
                <w:sz w:val="24"/>
              </w:rPr>
              <w:t></w:t>
            </w:r>
            <w:r>
              <w:br/>
            </w: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21</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宋体" w:hAnsi="宋体" w:eastAsia="宋体"/>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黑体" w:hAnsi="黑体" w:eastAsia="黑体"/>
                <w:b w:val="0"/>
                <w:i w:val="0"/>
                <w:color w:val="000000"/>
                <w:sz w:val="24"/>
              </w:rPr>
              <w:t xml:space="preserve">w </w:t>
            </w:r>
            <w:r>
              <w:rPr>
                <w:rFonts w:ascii="黑体" w:hAnsi="黑体" w:eastAsia="黑体"/>
                <w:b w:val="0"/>
                <w:i w:val="0"/>
                <w:color w:val="000000"/>
                <w:sz w:val="14"/>
              </w:rPr>
              <w:t xml:space="preserve">n </w:t>
            </w:r>
            <w:r>
              <w:rPr>
                <w:rFonts w:ascii="黑体" w:hAnsi="黑体" w:eastAsia="黑体"/>
                <w:b w:val="0"/>
                <w:i w:val="0"/>
                <w:color w:val="000000"/>
                <w:sz w:val="14"/>
              </w:rPr>
              <w:t>1</w:t>
            </w:r>
          </w:p>
        </w:tc>
        <w:tc>
          <w:tcPr>
            <w:tcW w:type="dxa" w:w="540"/>
            <w:tcBorders/>
            <w:tcMar>
              <w:start w:w="0" w:type="dxa"/>
              <w:end w:w="0" w:type="dxa"/>
            </w:tcMar>
          </w:tcPr>
          <w:p>
            <w:pPr>
              <w:autoSpaceDN w:val="0"/>
              <w:autoSpaceDE w:val="0"/>
              <w:widowControl/>
              <w:spacing w:line="304" w:lineRule="exact" w:before="36" w:after="0"/>
              <w:ind w:left="0" w:right="0" w:firstLine="0"/>
              <w:jc w:val="center"/>
            </w:pPr>
            <w:r>
              <w:rPr>
                <w:rFonts w:ascii="黑体" w:hAnsi="黑体" w:eastAsia="黑体"/>
                <w:b w:val="0"/>
                <w:i w:val="0"/>
                <w:color w:val="000000"/>
                <w:sz w:val="24"/>
              </w:rPr>
              <w:t xml:space="preserve">w </w:t>
            </w:r>
            <w:r>
              <w:rPr>
                <w:rFonts w:ascii="黑体" w:hAnsi="黑体" w:eastAsia="黑体"/>
                <w:b w:val="0"/>
                <w:i w:val="0"/>
                <w:color w:val="000000"/>
                <w:sz w:val="14"/>
              </w:rPr>
              <w:t>12</w:t>
            </w:r>
          </w:p>
        </w:tc>
        <w:tc>
          <w:tcPr>
            <w:tcW w:type="dxa" w:w="440"/>
            <w:tcBorders/>
            <w:tcMar>
              <w:start w:w="0" w:type="dxa"/>
              <w:end w:w="0" w:type="dxa"/>
            </w:tcMar>
          </w:tcPr>
          <w:p>
            <w:pPr>
              <w:autoSpaceDN w:val="0"/>
              <w:autoSpaceDE w:val="0"/>
              <w:widowControl/>
              <w:spacing w:line="242" w:lineRule="exact" w:before="98"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304" w:lineRule="exact" w:before="36" w:after="0"/>
              <w:ind w:left="0" w:right="12" w:firstLine="0"/>
              <w:jc w:val="right"/>
            </w:pPr>
            <w:r>
              <w:rPr>
                <w:rFonts w:ascii="黑体" w:hAnsi="黑体" w:eastAsia="黑体"/>
                <w:b w:val="0"/>
                <w:i w:val="0"/>
                <w:color w:val="000000"/>
                <w:sz w:val="24"/>
              </w:rPr>
              <w:t xml:space="preserve">w </w:t>
            </w:r>
            <w:r>
              <w:rPr>
                <w:rFonts w:ascii="黑体" w:hAnsi="黑体" w:eastAsia="黑体"/>
                <w:b w:val="0"/>
                <w:i w:val="0"/>
                <w:color w:val="000000"/>
                <w:sz w:val="14"/>
              </w:rPr>
              <w:t xml:space="preserve">1 </w:t>
            </w:r>
            <w:r>
              <w:rPr>
                <w:rFonts w:ascii="黑体" w:hAnsi="黑体" w:eastAsia="黑体"/>
                <w:b w:val="0"/>
                <w:i w:val="0"/>
                <w:color w:val="000000"/>
                <w:sz w:val="14"/>
              </w:rPr>
              <w:t>n</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12" w:right="129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2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36"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4.9</w:t>
            </w:r>
            <w:r>
              <w:rPr>
                <w:rFonts w:ascii="黑体" w:hAnsi="黑体" w:eastAsia="黑体"/>
                <w:b w:val="0"/>
                <w:i w:val="0"/>
                <w:color w:val="000000"/>
                <w:sz w:val="24"/>
              </w:rPr>
              <w:t>）</w:t>
            </w:r>
          </w:p>
        </w:tc>
      </w:tr>
      <w:tr>
        <w:trPr>
          <w:trHeight w:hRule="exact" w:val="400"/>
        </w:trPr>
        <w:tc>
          <w:tcPr>
            <w:tcW w:type="dxa" w:w="1276"/>
            <w:vMerge/>
            <w:tcBorders/>
          </w:tcPr>
          <w:p/>
        </w:tc>
        <w:tc>
          <w:tcPr>
            <w:tcW w:type="dxa" w:w="1276"/>
            <w:vMerge/>
            <w:tcBorders/>
          </w:tcPr>
          <w:p/>
        </w:tc>
        <w:tc>
          <w:tcPr>
            <w:tcW w:type="dxa" w:w="1276"/>
            <w:vMerge/>
            <w:tcBorders/>
          </w:tcPr>
          <w:p/>
        </w:tc>
        <w:tc>
          <w:tcPr>
            <w:tcW w:type="dxa" w:w="540"/>
            <w:tcBorders/>
            <w:tcMar>
              <w:start w:w="0" w:type="dxa"/>
              <w:end w:w="0" w:type="dxa"/>
            </w:tcMar>
          </w:tcPr>
          <w:p>
            <w:pPr>
              <w:autoSpaceDN w:val="0"/>
              <w:autoSpaceDE w:val="0"/>
              <w:widowControl/>
              <w:spacing w:line="294" w:lineRule="exact" w:before="0" w:after="0"/>
              <w:ind w:left="0" w:right="0" w:firstLine="0"/>
              <w:jc w:val="center"/>
            </w:pPr>
            <w:r>
              <w:rPr>
                <w:rFonts w:ascii="黑体" w:hAnsi="黑体" w:eastAsia="黑体"/>
                <w:b w:val="0"/>
                <w:i w:val="0"/>
                <w:color w:val="000000"/>
                <w:sz w:val="24"/>
              </w:rPr>
              <w:t xml:space="preserve">w </w:t>
            </w:r>
            <w:r>
              <w:rPr>
                <w:rFonts w:ascii="黑体" w:hAnsi="黑体" w:eastAsia="黑体"/>
                <w:b w:val="0"/>
                <w:i w:val="0"/>
                <w:color w:val="000000"/>
                <w:sz w:val="14"/>
              </w:rPr>
              <w:t>22</w:t>
            </w:r>
          </w:p>
        </w:tc>
        <w:tc>
          <w:tcPr>
            <w:tcW w:type="dxa" w:w="440"/>
            <w:tcBorders/>
            <w:tcMar>
              <w:start w:w="0" w:type="dxa"/>
              <w:end w:w="0" w:type="dxa"/>
            </w:tcMar>
          </w:tcPr>
          <w:p>
            <w:pPr>
              <w:autoSpaceDN w:val="0"/>
              <w:autoSpaceDE w:val="0"/>
              <w:widowControl/>
              <w:spacing w:line="240" w:lineRule="exact" w:before="54"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94" w:lineRule="exact" w:before="0" w:after="0"/>
              <w:ind w:left="102" w:right="0" w:firstLine="0"/>
              <w:jc w:val="left"/>
            </w:pPr>
            <w:r>
              <w:rPr>
                <w:rFonts w:ascii="黑体" w:hAnsi="黑体" w:eastAsia="黑体"/>
                <w:b w:val="0"/>
                <w:i w:val="0"/>
                <w:color w:val="000000"/>
                <w:sz w:val="24"/>
              </w:rPr>
              <w:t xml:space="preserve">w </w:t>
            </w:r>
            <w:r>
              <w:rPr>
                <w:rFonts w:ascii="黑体" w:hAnsi="黑体" w:eastAsia="黑体"/>
                <w:b w:val="0"/>
                <w:i w:val="0"/>
                <w:color w:val="000000"/>
                <w:sz w:val="14"/>
              </w:rPr>
              <w:t xml:space="preserve">2 </w:t>
            </w:r>
            <w:r>
              <w:rPr>
                <w:rFonts w:ascii="黑体" w:hAnsi="黑体" w:eastAsia="黑体"/>
                <w:b w:val="0"/>
                <w:i w:val="0"/>
                <w:color w:val="000000"/>
                <w:sz w:val="14"/>
              </w:rPr>
              <w:t>n</w:t>
            </w:r>
          </w:p>
        </w:tc>
        <w:tc>
          <w:tcPr>
            <w:tcW w:type="dxa" w:w="1276"/>
            <w:vMerge/>
            <w:tcBorders/>
          </w:tcPr>
          <w:p/>
        </w:tc>
        <w:tc>
          <w:tcPr>
            <w:tcW w:type="dxa" w:w="1276"/>
            <w:vMerge/>
            <w:tcBorders/>
          </w:tcPr>
          <w:p/>
        </w:tc>
      </w:tr>
      <w:tr>
        <w:trPr>
          <w:trHeight w:hRule="exact" w:val="340"/>
        </w:trPr>
        <w:tc>
          <w:tcPr>
            <w:tcW w:type="dxa" w:w="1276"/>
            <w:vMerge/>
            <w:tcBorders/>
          </w:tcPr>
          <w:p/>
        </w:tc>
        <w:tc>
          <w:tcPr>
            <w:tcW w:type="dxa" w:w="1276"/>
            <w:vMerge/>
            <w:tcBorders/>
          </w:tcPr>
          <w:p/>
        </w:tc>
        <w:tc>
          <w:tcPr>
            <w:tcW w:type="dxa" w:w="1276"/>
            <w:vMerge/>
            <w:tcBorders/>
          </w:tcPr>
          <w:p/>
        </w:tc>
        <w:tc>
          <w:tcPr>
            <w:tcW w:type="dxa" w:w="540"/>
            <w:tcBorders/>
            <w:tcMar>
              <w:start w:w="0" w:type="dxa"/>
              <w:end w:w="0" w:type="dxa"/>
            </w:tcMar>
          </w:tcPr>
          <w:p>
            <w:pPr>
              <w:autoSpaceDN w:val="0"/>
              <w:autoSpaceDE w:val="0"/>
              <w:widowControl/>
              <w:spacing w:line="240" w:lineRule="exact" w:before="56"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40" w:lineRule="exact" w:before="56"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40" w:lineRule="exact" w:before="56" w:after="0"/>
              <w:ind w:left="0" w:right="36" w:firstLine="0"/>
              <w:jc w:val="right"/>
            </w:pPr>
            <w:r>
              <w:rPr>
                <w:rFonts w:ascii="宋体" w:hAnsi="宋体" w:eastAsia="宋体"/>
                <w:b w:val="0"/>
                <w:i w:val="0"/>
                <w:color w:val="000000"/>
                <w:sz w:val="24"/>
              </w:rPr>
              <w:t>…</w:t>
            </w:r>
          </w:p>
        </w:tc>
        <w:tc>
          <w:tcPr>
            <w:tcW w:type="dxa" w:w="1276"/>
            <w:vMerge/>
            <w:tcBorders/>
          </w:tcPr>
          <w:p/>
        </w:tc>
        <w:tc>
          <w:tcPr>
            <w:tcW w:type="dxa" w:w="1276"/>
            <w:vMerge/>
            <w:tcBorders/>
          </w:tcPr>
          <w:p/>
        </w:tc>
      </w:tr>
      <w:tr>
        <w:trPr>
          <w:trHeight w:hRule="exact" w:val="460"/>
        </w:trPr>
        <w:tc>
          <w:tcPr>
            <w:tcW w:type="dxa" w:w="1276"/>
            <w:vMerge/>
            <w:tcBorders/>
          </w:tcPr>
          <w:p/>
        </w:tc>
        <w:tc>
          <w:tcPr>
            <w:tcW w:type="dxa" w:w="1276"/>
            <w:vMerge/>
            <w:tcBorders/>
          </w:tcPr>
          <w:p/>
        </w:tc>
        <w:tc>
          <w:tcPr>
            <w:tcW w:type="dxa" w:w="1276"/>
            <w:vMerge/>
            <w:tcBorders/>
          </w:tcPr>
          <w:p/>
        </w:tc>
        <w:tc>
          <w:tcPr>
            <w:tcW w:type="dxa" w:w="540"/>
            <w:tcBorders/>
            <w:tcMar>
              <w:start w:w="0" w:type="dxa"/>
              <w:end w:w="0" w:type="dxa"/>
            </w:tcMar>
          </w:tcPr>
          <w:p>
            <w:pPr>
              <w:autoSpaceDN w:val="0"/>
              <w:autoSpaceDE w:val="0"/>
              <w:widowControl/>
              <w:spacing w:line="304" w:lineRule="exact" w:before="14" w:after="0"/>
              <w:ind w:left="0" w:right="0" w:firstLine="0"/>
              <w:jc w:val="center"/>
            </w:pPr>
            <w:r>
              <w:rPr>
                <w:rFonts w:ascii="黑体" w:hAnsi="黑体" w:eastAsia="黑体"/>
                <w:b w:val="0"/>
                <w:i w:val="0"/>
                <w:color w:val="000000"/>
                <w:sz w:val="24"/>
              </w:rPr>
              <w:t xml:space="preserve">w </w:t>
            </w:r>
            <w:r>
              <w:rPr>
                <w:rFonts w:ascii="黑体" w:hAnsi="黑体" w:eastAsia="黑体"/>
                <w:b w:val="0"/>
                <w:i w:val="0"/>
                <w:color w:val="000000"/>
                <w:sz w:val="14"/>
              </w:rPr>
              <w:t xml:space="preserve">n </w:t>
            </w:r>
            <w:r>
              <w:rPr>
                <w:rFonts w:ascii="黑体" w:hAnsi="黑体" w:eastAsia="黑体"/>
                <w:b w:val="0"/>
                <w:i w:val="0"/>
                <w:color w:val="000000"/>
                <w:sz w:val="14"/>
              </w:rPr>
              <w:t>2</w:t>
            </w:r>
          </w:p>
        </w:tc>
        <w:tc>
          <w:tcPr>
            <w:tcW w:type="dxa" w:w="440"/>
            <w:tcBorders/>
            <w:tcMar>
              <w:start w:w="0" w:type="dxa"/>
              <w:end w:w="0" w:type="dxa"/>
            </w:tcMar>
          </w:tcPr>
          <w:p>
            <w:pPr>
              <w:autoSpaceDN w:val="0"/>
              <w:autoSpaceDE w:val="0"/>
              <w:widowControl/>
              <w:spacing w:line="242" w:lineRule="exact" w:before="76"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304" w:lineRule="exact" w:before="14" w:after="0"/>
              <w:ind w:left="104" w:right="0" w:firstLine="0"/>
              <w:jc w:val="left"/>
            </w:pPr>
            <w:r>
              <w:rPr>
                <w:rFonts w:ascii="黑体" w:hAnsi="黑体" w:eastAsia="黑体"/>
                <w:b w:val="0"/>
                <w:i w:val="0"/>
                <w:color w:val="000000"/>
                <w:sz w:val="24"/>
              </w:rPr>
              <w:t xml:space="preserve">w </w:t>
            </w:r>
            <w:r>
              <w:rPr>
                <w:rFonts w:ascii="黑体" w:hAnsi="黑体" w:eastAsia="黑体"/>
                <w:b w:val="0"/>
                <w:i w:val="0"/>
                <w:color w:val="000000"/>
                <w:sz w:val="14"/>
              </w:rPr>
              <w:t>nn</w:t>
            </w:r>
          </w:p>
        </w:tc>
        <w:tc>
          <w:tcPr>
            <w:tcW w:type="dxa" w:w="1276"/>
            <w:vMerge/>
            <w:tcBorders/>
          </w:tcPr>
          <w:p/>
        </w:tc>
        <w:tc>
          <w:tcPr>
            <w:tcW w:type="dxa" w:w="1276"/>
            <w:vMerge/>
            <w:tcBorders/>
          </w:tcPr>
          <w:p/>
        </w:tc>
      </w:tr>
    </w:tbl>
    <w:p>
      <w:pPr>
        <w:autoSpaceDN w:val="0"/>
        <w:tabs>
          <w:tab w:pos="1478" w:val="left"/>
        </w:tabs>
        <w:autoSpaceDE w:val="0"/>
        <w:widowControl/>
        <w:spacing w:line="378" w:lineRule="exact" w:before="0" w:after="58"/>
        <w:ind w:left="998" w:right="0" w:firstLine="0"/>
        <w:jc w:val="left"/>
      </w:pPr>
      <w:r>
        <w:tab/>
      </w:r>
      <w:r>
        <w:rPr>
          <w:rFonts w:ascii="宋体" w:hAnsi="宋体" w:eastAsia="宋体"/>
          <w:b w:val="0"/>
          <w:i w:val="0"/>
          <w:color w:val="000000"/>
          <w:sz w:val="24"/>
        </w:rPr>
        <w:t>由于未对初始矩阵</w:t>
      </w:r>
      <w:r>
        <w:rPr>
          <w:rFonts w:ascii="黑体" w:hAnsi="黑体" w:eastAsia="黑体"/>
          <w:b w:val="0"/>
          <w:i w:val="0"/>
          <w:color w:val="000000"/>
          <w:sz w:val="24"/>
        </w:rPr>
        <w:t>W</w:t>
      </w:r>
      <w:r>
        <w:rPr>
          <w:rFonts w:ascii="宋体" w:hAnsi="宋体" w:eastAsia="宋体"/>
          <w:b w:val="0"/>
          <w:i w:val="0"/>
          <w:color w:val="000000"/>
          <w:sz w:val="24"/>
        </w:rPr>
        <w:t xml:space="preserve"> 的列元素归一化处理，因此需通过一级指标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w:t>
      </w:r>
      <w:r>
        <w:rPr>
          <w:rFonts w:ascii="宋体" w:hAnsi="宋体" w:eastAsia="宋体"/>
          <w:b w:val="0"/>
          <w:i w:val="0"/>
          <w:color w:val="000000"/>
          <w:sz w:val="24"/>
        </w:rPr>
        <w:t>（</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Italic" w:hAnsi="Times New Roman,Italic" w:eastAsia="Times New Roman,Italic"/>
          <w:b w:val="0"/>
          <w:i/>
          <w:color w:val="000000"/>
          <w:sz w:val="24"/>
        </w:rPr>
        <w:t>j</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）之间再次进行两两重要度比较，可得到一级指标权重矩阵为</w:t>
      </w:r>
      <w:r>
        <w:rPr>
          <w:rFonts w:ascii="黑体" w:hAnsi="黑体" w:eastAsia="黑体"/>
          <w:b w:val="0"/>
          <w:i w:val="0"/>
          <w:color w:val="000000"/>
          <w:sz w:val="24"/>
        </w:rPr>
        <w:t xml:space="preserve">Q </w:t>
      </w:r>
      <w:r>
        <w:rPr>
          <w:rFonts w:ascii="Times New Roman" w:hAnsi="Times New Roman" w:eastAsia="Times New Roman"/>
          <w:b w:val="0"/>
          <w:i w:val="0"/>
          <w:color w:val="000000"/>
          <w:sz w:val="16"/>
        </w:rPr>
        <w:t>[88]</w:t>
      </w:r>
      <w:r>
        <w:rPr>
          <w:rFonts w:ascii="宋体" w:hAnsi="宋体" w:eastAsia="宋体"/>
          <w:b w:val="0"/>
          <w:i w:val="0"/>
          <w:color w:val="000000"/>
          <w:sz w:val="24"/>
        </w:rPr>
        <w:t xml:space="preserve">： </w:t>
      </w:r>
    </w:p>
    <w:tbl>
      <w:tblPr>
        <w:tblW w:type="auto" w:w="0"/>
        <w:tblLayout w:type="fixed"/>
        <w:tblLook w:firstColumn="1" w:firstRow="1" w:lastColumn="0" w:lastRow="0" w:noHBand="0" w:noVBand="1" w:val="04A0"/>
        <w:tblInd w:w="2120.0" w:type="dxa"/>
      </w:tblPr>
      <w:tblGrid>
        <w:gridCol w:w="1459"/>
        <w:gridCol w:w="1459"/>
        <w:gridCol w:w="1459"/>
        <w:gridCol w:w="1459"/>
        <w:gridCol w:w="1459"/>
        <w:gridCol w:w="1459"/>
        <w:gridCol w:w="1459"/>
      </w:tblGrid>
      <w:tr>
        <w:trPr>
          <w:trHeight w:hRule="exact" w:val="444"/>
        </w:trPr>
        <w:tc>
          <w:tcPr>
            <w:tcW w:type="dxa" w:w="2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674" w:after="0"/>
              <w:ind w:left="0" w:right="38" w:firstLine="0"/>
              <w:jc w:val="right"/>
            </w:pPr>
            <w:r>
              <w:rPr>
                <w:rFonts w:ascii="黑体" w:hAnsi="黑体" w:eastAsia="黑体"/>
                <w:b w:val="0"/>
                <w:i w:val="0"/>
                <w:color w:val="000000"/>
                <w:sz w:val="24"/>
              </w:rPr>
              <w:t>Q</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46" w:after="0"/>
              <w:ind w:left="54" w:right="0" w:firstLine="0"/>
              <w:jc w:val="left"/>
            </w:pPr>
            <w:r>
              <w:rPr>
                <w:rFonts w:ascii="Symbol" w:hAnsi="Symbol" w:eastAsia="Symbol"/>
                <w:b w:val="0"/>
                <w:i w:val="0"/>
                <w:color w:val="000000"/>
                <w:sz w:val="24"/>
              </w:rPr>
              <w:t></w:t>
            </w:r>
            <w:r>
              <w:rPr>
                <w:rFonts w:ascii="黑体" w:hAnsi="黑体" w:eastAsia="黑体"/>
                <w:b w:val="0"/>
                <w:i w:val="0"/>
                <w:color w:val="000000"/>
                <w:sz w:val="24"/>
              </w:rPr>
              <w:t xml:space="preserve">q </w:t>
            </w:r>
            <w:r>
              <w:rPr>
                <w:rFonts w:ascii="黑体" w:hAnsi="黑体" w:eastAsia="黑体"/>
                <w:b w:val="0"/>
                <w:i w:val="0"/>
                <w:color w:val="000000"/>
                <w:sz w:val="14"/>
              </w:rPr>
              <w:t>11</w:t>
            </w:r>
            <w:r>
              <w:rPr>
                <w:rFonts w:ascii="Symbol" w:hAnsi="Symbol" w:eastAsia="Symbol"/>
                <w:b w:val="0"/>
                <w:i w:val="0"/>
                <w:color w:val="000000"/>
                <w:sz w:val="24"/>
              </w:rPr>
              <w:t></w:t>
            </w:r>
            <w:r>
              <w:br/>
            </w:r>
            <w:r>
              <w:rPr>
                <w:rFonts w:ascii="Symbol" w:hAnsi="Symbol" w:eastAsia="Symbol"/>
                <w:b w:val="0"/>
                <w:i w:val="0"/>
                <w:color w:val="000000"/>
                <w:sz w:val="24"/>
              </w:rPr>
              <w:t></w:t>
            </w:r>
            <w:r>
              <w:rPr>
                <w:rFonts w:ascii="黑体" w:hAnsi="黑体" w:eastAsia="黑体"/>
                <w:b w:val="0"/>
                <w:i w:val="0"/>
                <w:color w:val="000000"/>
                <w:sz w:val="24"/>
              </w:rPr>
              <w:t xml:space="preserve">q </w:t>
            </w:r>
            <w:r>
              <w:rPr>
                <w:rFonts w:ascii="黑体" w:hAnsi="黑体" w:eastAsia="黑体"/>
                <w:b w:val="0"/>
                <w:i w:val="0"/>
                <w:color w:val="000000"/>
                <w:sz w:val="14"/>
              </w:rPr>
              <w:t>21</w:t>
            </w:r>
            <w:r>
              <w:rPr>
                <w:rFonts w:ascii="Symbol" w:hAnsi="Symbol" w:eastAsia="Symbol"/>
                <w:b w:val="0"/>
                <w:i w:val="0"/>
                <w:color w:val="000000"/>
                <w:sz w:val="24"/>
              </w:rPr>
              <w:t></w:t>
            </w:r>
            <w:r>
              <w:rPr>
                <w:rFonts w:ascii="Symbol" w:hAnsi="Symbol" w:eastAsia="Symbol"/>
                <w:b w:val="0"/>
                <w:i w:val="0"/>
                <w:color w:val="000000"/>
                <w:sz w:val="24"/>
              </w:rPr>
              <w:t></w:t>
            </w:r>
            <w:r>
              <w:rPr>
                <w:rFonts w:ascii="宋体" w:hAnsi="宋体" w:eastAsia="宋体"/>
                <w:b w:val="0"/>
                <w:i w:val="0"/>
                <w:color w:val="000000"/>
                <w:sz w:val="24"/>
              </w:rPr>
              <w:t>…</w:t>
            </w:r>
          </w:p>
          <w:p>
            <w:pPr>
              <w:autoSpaceDN w:val="0"/>
              <w:autoSpaceDE w:val="0"/>
              <w:widowControl/>
              <w:spacing w:line="296" w:lineRule="exact" w:before="0" w:after="0"/>
              <w:ind w:left="0" w:right="96"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黑体" w:hAnsi="黑体" w:eastAsia="黑体"/>
                <w:b w:val="0"/>
                <w:i w:val="0"/>
                <w:color w:val="000000"/>
                <w:sz w:val="24"/>
              </w:rPr>
              <w:t xml:space="preserve">q </w:t>
            </w:r>
            <w:r>
              <w:rPr>
                <w:rFonts w:ascii="黑体" w:hAnsi="黑体" w:eastAsia="黑体"/>
                <w:b w:val="0"/>
                <w:i w:val="0"/>
                <w:color w:val="000000"/>
                <w:sz w:val="14"/>
              </w:rPr>
              <w:t xml:space="preserve">n </w:t>
            </w:r>
            <w:r>
              <w:rPr>
                <w:rFonts w:ascii="黑体" w:hAnsi="黑体" w:eastAsia="黑体"/>
                <w:b w:val="0"/>
                <w:i w:val="0"/>
                <w:color w:val="000000"/>
                <w:sz w:val="14"/>
              </w:rPr>
              <w:t>1</w:t>
            </w:r>
          </w:p>
        </w:tc>
        <w:tc>
          <w:tcPr>
            <w:tcW w:type="dxa" w:w="520"/>
            <w:tcBorders/>
            <w:tcMar>
              <w:start w:w="0" w:type="dxa"/>
              <w:end w:w="0" w:type="dxa"/>
            </w:tcMar>
          </w:tcPr>
          <w:p>
            <w:pPr>
              <w:autoSpaceDN w:val="0"/>
              <w:autoSpaceDE w:val="0"/>
              <w:widowControl/>
              <w:spacing w:line="304" w:lineRule="exact" w:before="34" w:after="0"/>
              <w:ind w:left="0" w:right="0" w:firstLine="0"/>
              <w:jc w:val="center"/>
            </w:pPr>
            <w:r>
              <w:rPr>
                <w:rFonts w:ascii="黑体" w:hAnsi="黑体" w:eastAsia="黑体"/>
                <w:b w:val="0"/>
                <w:i w:val="0"/>
                <w:color w:val="000000"/>
                <w:sz w:val="24"/>
              </w:rPr>
              <w:t xml:space="preserve">q </w:t>
            </w:r>
            <w:r>
              <w:rPr>
                <w:rFonts w:ascii="黑体" w:hAnsi="黑体" w:eastAsia="黑体"/>
                <w:b w:val="0"/>
                <w:i w:val="0"/>
                <w:color w:val="000000"/>
                <w:sz w:val="14"/>
              </w:rPr>
              <w:t>12</w:t>
            </w:r>
          </w:p>
        </w:tc>
        <w:tc>
          <w:tcPr>
            <w:tcW w:type="dxa" w:w="440"/>
            <w:tcBorders/>
            <w:tcMar>
              <w:start w:w="0" w:type="dxa"/>
              <w:end w:w="0" w:type="dxa"/>
            </w:tcMar>
          </w:tcPr>
          <w:p>
            <w:pPr>
              <w:autoSpaceDN w:val="0"/>
              <w:autoSpaceDE w:val="0"/>
              <w:widowControl/>
              <w:spacing w:line="242" w:lineRule="exact" w:before="96"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304" w:lineRule="exact" w:before="34" w:after="0"/>
              <w:ind w:left="0" w:right="20" w:firstLine="0"/>
              <w:jc w:val="right"/>
            </w:pPr>
            <w:r>
              <w:rPr>
                <w:rFonts w:ascii="黑体" w:hAnsi="黑体" w:eastAsia="黑体"/>
                <w:b w:val="0"/>
                <w:i w:val="0"/>
                <w:color w:val="000000"/>
                <w:sz w:val="24"/>
              </w:rPr>
              <w:t xml:space="preserve">q </w:t>
            </w:r>
            <w:r>
              <w:rPr>
                <w:rFonts w:ascii="黑体" w:hAnsi="黑体" w:eastAsia="黑体"/>
                <w:b w:val="0"/>
                <w:i w:val="0"/>
                <w:color w:val="000000"/>
                <w:sz w:val="14"/>
              </w:rPr>
              <w:t xml:space="preserve">1 </w:t>
            </w:r>
            <w:r>
              <w:rPr>
                <w:rFonts w:ascii="黑体" w:hAnsi="黑体" w:eastAsia="黑体"/>
                <w:b w:val="0"/>
                <w:i w:val="0"/>
                <w:color w:val="000000"/>
                <w:sz w:val="14"/>
              </w:rPr>
              <w:t>n</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6" w:right="126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2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34" w:after="0"/>
              <w:ind w:left="0" w:right="10" w:firstLine="0"/>
              <w:jc w:val="right"/>
            </w:pPr>
            <w:r>
              <w:rPr>
                <w:rFonts w:ascii="黑体" w:hAnsi="黑体" w:eastAsia="黑体"/>
                <w:b w:val="0"/>
                <w:i w:val="0"/>
                <w:color w:val="000000"/>
                <w:sz w:val="24"/>
              </w:rPr>
              <w:t>（</w:t>
            </w:r>
            <w:r>
              <w:rPr>
                <w:rFonts w:ascii="Times New Roman" w:hAnsi="Times New Roman" w:eastAsia="Times New Roman"/>
                <w:b w:val="0"/>
                <w:i w:val="0"/>
                <w:color w:val="000000"/>
                <w:sz w:val="24"/>
              </w:rPr>
              <w:t>4.10</w:t>
            </w:r>
            <w:r>
              <w:rPr>
                <w:rFonts w:ascii="黑体" w:hAnsi="黑体" w:eastAsia="黑体"/>
                <w:b w:val="0"/>
                <w:i w:val="0"/>
                <w:color w:val="000000"/>
                <w:sz w:val="24"/>
              </w:rPr>
              <w:t>）</w:t>
            </w:r>
          </w:p>
        </w:tc>
      </w:tr>
      <w:tr>
        <w:trPr>
          <w:trHeight w:hRule="exact" w:val="400"/>
        </w:trPr>
        <w:tc>
          <w:tcPr>
            <w:tcW w:type="dxa" w:w="1459"/>
            <w:vMerge/>
            <w:tcBorders/>
          </w:tcPr>
          <w:p/>
        </w:tc>
        <w:tc>
          <w:tcPr>
            <w:tcW w:type="dxa" w:w="1459"/>
            <w:vMerge/>
            <w:tcBorders/>
          </w:tcPr>
          <w:p/>
        </w:tc>
        <w:tc>
          <w:tcPr>
            <w:tcW w:type="dxa" w:w="520"/>
            <w:tcBorders/>
            <w:tcMar>
              <w:start w:w="0" w:type="dxa"/>
              <w:end w:w="0" w:type="dxa"/>
            </w:tcMar>
          </w:tcPr>
          <w:p>
            <w:pPr>
              <w:autoSpaceDN w:val="0"/>
              <w:autoSpaceDE w:val="0"/>
              <w:widowControl/>
              <w:spacing w:line="296" w:lineRule="exact" w:before="0" w:after="0"/>
              <w:ind w:left="0" w:right="0" w:firstLine="0"/>
              <w:jc w:val="center"/>
            </w:pPr>
            <w:r>
              <w:rPr>
                <w:rFonts w:ascii="黑体" w:hAnsi="黑体" w:eastAsia="黑体"/>
                <w:b w:val="0"/>
                <w:i w:val="0"/>
                <w:color w:val="000000"/>
                <w:sz w:val="24"/>
              </w:rPr>
              <w:t xml:space="preserve">q </w:t>
            </w:r>
            <w:r>
              <w:rPr>
                <w:rFonts w:ascii="黑体" w:hAnsi="黑体" w:eastAsia="黑体"/>
                <w:b w:val="0"/>
                <w:i w:val="0"/>
                <w:color w:val="000000"/>
                <w:sz w:val="14"/>
              </w:rPr>
              <w:t>22</w:t>
            </w:r>
          </w:p>
        </w:tc>
        <w:tc>
          <w:tcPr>
            <w:tcW w:type="dxa" w:w="440"/>
            <w:tcBorders/>
            <w:tcMar>
              <w:start w:w="0" w:type="dxa"/>
              <w:end w:w="0" w:type="dxa"/>
            </w:tcMar>
          </w:tcPr>
          <w:p>
            <w:pPr>
              <w:autoSpaceDN w:val="0"/>
              <w:autoSpaceDE w:val="0"/>
              <w:widowControl/>
              <w:spacing w:line="240" w:lineRule="exact" w:before="56"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96" w:lineRule="exact" w:before="0" w:after="0"/>
              <w:ind w:left="106" w:right="0" w:firstLine="0"/>
              <w:jc w:val="left"/>
            </w:pPr>
            <w:r>
              <w:rPr>
                <w:rFonts w:ascii="黑体" w:hAnsi="黑体" w:eastAsia="黑体"/>
                <w:b w:val="0"/>
                <w:i w:val="0"/>
                <w:color w:val="000000"/>
                <w:sz w:val="24"/>
              </w:rPr>
              <w:t xml:space="preserve">q </w:t>
            </w:r>
            <w:r>
              <w:rPr>
                <w:rFonts w:ascii="黑体" w:hAnsi="黑体" w:eastAsia="黑体"/>
                <w:b w:val="0"/>
                <w:i w:val="0"/>
                <w:color w:val="000000"/>
                <w:sz w:val="14"/>
              </w:rPr>
              <w:t xml:space="preserve">2 </w:t>
            </w:r>
            <w:r>
              <w:rPr>
                <w:rFonts w:ascii="黑体" w:hAnsi="黑体" w:eastAsia="黑体"/>
                <w:b w:val="0"/>
                <w:i w:val="0"/>
                <w:color w:val="000000"/>
                <w:sz w:val="14"/>
              </w:rPr>
              <w:t>n</w:t>
            </w:r>
          </w:p>
        </w:tc>
        <w:tc>
          <w:tcPr>
            <w:tcW w:type="dxa" w:w="1459"/>
            <w:vMerge/>
            <w:tcBorders/>
          </w:tcPr>
          <w:p/>
        </w:tc>
        <w:tc>
          <w:tcPr>
            <w:tcW w:type="dxa" w:w="1459"/>
            <w:vMerge/>
            <w:tcBorders/>
          </w:tcPr>
          <w:p/>
        </w:tc>
      </w:tr>
      <w:tr>
        <w:trPr>
          <w:trHeight w:hRule="exact" w:val="340"/>
        </w:trPr>
        <w:tc>
          <w:tcPr>
            <w:tcW w:type="dxa" w:w="1459"/>
            <w:vMerge/>
            <w:tcBorders/>
          </w:tcPr>
          <w:p/>
        </w:tc>
        <w:tc>
          <w:tcPr>
            <w:tcW w:type="dxa" w:w="1459"/>
            <w:vMerge/>
            <w:tcBorders/>
          </w:tcPr>
          <w:p/>
        </w:tc>
        <w:tc>
          <w:tcPr>
            <w:tcW w:type="dxa" w:w="520"/>
            <w:tcBorders/>
            <w:tcMar>
              <w:start w:w="0" w:type="dxa"/>
              <w:end w:w="0" w:type="dxa"/>
            </w:tcMar>
          </w:tcPr>
          <w:p>
            <w:pPr>
              <w:autoSpaceDN w:val="0"/>
              <w:autoSpaceDE w:val="0"/>
              <w:widowControl/>
              <w:spacing w:line="240" w:lineRule="exact" w:before="58"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40" w:lineRule="exact" w:before="58"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240" w:lineRule="exact" w:before="58" w:after="0"/>
              <w:ind w:left="0" w:right="40" w:firstLine="0"/>
              <w:jc w:val="right"/>
            </w:pPr>
            <w:r>
              <w:rPr>
                <w:rFonts w:ascii="宋体" w:hAnsi="宋体" w:eastAsia="宋体"/>
                <w:b w:val="0"/>
                <w:i w:val="0"/>
                <w:color w:val="000000"/>
                <w:sz w:val="24"/>
              </w:rPr>
              <w:t>…</w:t>
            </w:r>
          </w:p>
        </w:tc>
        <w:tc>
          <w:tcPr>
            <w:tcW w:type="dxa" w:w="1459"/>
            <w:vMerge/>
            <w:tcBorders/>
          </w:tcPr>
          <w:p/>
        </w:tc>
        <w:tc>
          <w:tcPr>
            <w:tcW w:type="dxa" w:w="1459"/>
            <w:vMerge/>
            <w:tcBorders/>
          </w:tcPr>
          <w:p/>
        </w:tc>
      </w:tr>
      <w:tr>
        <w:trPr>
          <w:trHeight w:hRule="exact" w:val="474"/>
        </w:trPr>
        <w:tc>
          <w:tcPr>
            <w:tcW w:type="dxa" w:w="1459"/>
            <w:vMerge/>
            <w:tcBorders/>
          </w:tcPr>
          <w:p/>
        </w:tc>
        <w:tc>
          <w:tcPr>
            <w:tcW w:type="dxa" w:w="1459"/>
            <w:vMerge/>
            <w:tcBorders/>
          </w:tcPr>
          <w:p/>
        </w:tc>
        <w:tc>
          <w:tcPr>
            <w:tcW w:type="dxa" w:w="520"/>
            <w:tcBorders/>
            <w:tcMar>
              <w:start w:w="0" w:type="dxa"/>
              <w:end w:w="0" w:type="dxa"/>
            </w:tcMar>
          </w:tcPr>
          <w:p>
            <w:pPr>
              <w:autoSpaceDN w:val="0"/>
              <w:autoSpaceDE w:val="0"/>
              <w:widowControl/>
              <w:spacing w:line="304" w:lineRule="exact" w:before="16" w:after="0"/>
              <w:ind w:left="0" w:right="0" w:firstLine="0"/>
              <w:jc w:val="center"/>
            </w:pPr>
            <w:r>
              <w:rPr>
                <w:rFonts w:ascii="黑体" w:hAnsi="黑体" w:eastAsia="黑体"/>
                <w:b w:val="0"/>
                <w:i w:val="0"/>
                <w:color w:val="000000"/>
                <w:sz w:val="24"/>
              </w:rPr>
              <w:t xml:space="preserve">q </w:t>
            </w:r>
            <w:r>
              <w:rPr>
                <w:rFonts w:ascii="黑体" w:hAnsi="黑体" w:eastAsia="黑体"/>
                <w:b w:val="0"/>
                <w:i w:val="0"/>
                <w:color w:val="000000"/>
                <w:sz w:val="14"/>
              </w:rPr>
              <w:t xml:space="preserve">n </w:t>
            </w:r>
            <w:r>
              <w:rPr>
                <w:rFonts w:ascii="黑体" w:hAnsi="黑体" w:eastAsia="黑体"/>
                <w:b w:val="0"/>
                <w:i w:val="0"/>
                <w:color w:val="000000"/>
                <w:sz w:val="14"/>
              </w:rPr>
              <w:t>2</w:t>
            </w:r>
          </w:p>
        </w:tc>
        <w:tc>
          <w:tcPr>
            <w:tcW w:type="dxa" w:w="440"/>
            <w:tcBorders/>
            <w:tcMar>
              <w:start w:w="0" w:type="dxa"/>
              <w:end w:w="0" w:type="dxa"/>
            </w:tcMar>
          </w:tcPr>
          <w:p>
            <w:pPr>
              <w:autoSpaceDN w:val="0"/>
              <w:autoSpaceDE w:val="0"/>
              <w:widowControl/>
              <w:spacing w:line="242" w:lineRule="exact" w:before="78" w:after="0"/>
              <w:ind w:left="0" w:right="0" w:firstLine="0"/>
              <w:jc w:val="center"/>
            </w:pPr>
            <w:r>
              <w:rPr>
                <w:rFonts w:ascii="宋体" w:hAnsi="宋体" w:eastAsia="宋体"/>
                <w:b w:val="0"/>
                <w:i w:val="0"/>
                <w:color w:val="000000"/>
                <w:sz w:val="24"/>
              </w:rPr>
              <w:t>…</w:t>
            </w:r>
          </w:p>
        </w:tc>
        <w:tc>
          <w:tcPr>
            <w:tcW w:type="dxa" w:w="440"/>
            <w:tcBorders/>
            <w:tcMar>
              <w:start w:w="0" w:type="dxa"/>
              <w:end w:w="0" w:type="dxa"/>
            </w:tcMar>
          </w:tcPr>
          <w:p>
            <w:pPr>
              <w:autoSpaceDN w:val="0"/>
              <w:autoSpaceDE w:val="0"/>
              <w:widowControl/>
              <w:spacing w:line="304" w:lineRule="exact" w:before="16" w:after="0"/>
              <w:ind w:left="108" w:right="0" w:firstLine="0"/>
              <w:jc w:val="left"/>
            </w:pPr>
            <w:r>
              <w:rPr>
                <w:rFonts w:ascii="黑体" w:hAnsi="黑体" w:eastAsia="黑体"/>
                <w:b w:val="0"/>
                <w:i w:val="0"/>
                <w:color w:val="000000"/>
                <w:sz w:val="24"/>
              </w:rPr>
              <w:t xml:space="preserve">q </w:t>
            </w:r>
            <w:r>
              <w:rPr>
                <w:rFonts w:ascii="黑体" w:hAnsi="黑体" w:eastAsia="黑体"/>
                <w:b w:val="0"/>
                <w:i w:val="0"/>
                <w:color w:val="000000"/>
                <w:sz w:val="14"/>
              </w:rPr>
              <w:t>nn</w:t>
            </w:r>
          </w:p>
        </w:tc>
        <w:tc>
          <w:tcPr>
            <w:tcW w:type="dxa" w:w="1459"/>
            <w:vMerge/>
            <w:tcBorders/>
          </w:tcPr>
          <w:p/>
        </w:tc>
        <w:tc>
          <w:tcPr>
            <w:tcW w:type="dxa" w:w="1459"/>
            <w:vMerge/>
            <w:tcBorders/>
          </w:tcPr>
          <w:p/>
        </w:tc>
      </w:tr>
    </w:tbl>
    <w:p>
      <w:pPr>
        <w:autoSpaceDN w:val="0"/>
        <w:autoSpaceDE w:val="0"/>
        <w:widowControl/>
        <w:spacing w:line="292" w:lineRule="exact" w:before="62" w:after="60"/>
        <w:ind w:left="1478" w:right="0" w:firstLine="0"/>
        <w:jc w:val="left"/>
      </w:pPr>
      <w:r>
        <w:rPr>
          <w:rFonts w:ascii="宋体" w:hAnsi="宋体" w:eastAsia="宋体"/>
          <w:b w:val="0"/>
          <w:i w:val="0"/>
          <w:color w:val="000000"/>
          <w:sz w:val="24"/>
        </w:rPr>
        <w:t>将指标权重矩阵</w:t>
      </w:r>
      <w:r>
        <w:rPr>
          <w:rFonts w:ascii="黑体" w:hAnsi="黑体" w:eastAsia="黑体"/>
          <w:b w:val="0"/>
          <w:i w:val="0"/>
          <w:color w:val="000000"/>
          <w:sz w:val="24"/>
        </w:rPr>
        <w:t>Q</w:t>
      </w:r>
      <w:r>
        <w:rPr>
          <w:rFonts w:ascii="宋体" w:hAnsi="宋体" w:eastAsia="宋体"/>
          <w:b w:val="0"/>
          <w:i w:val="0"/>
          <w:color w:val="000000"/>
          <w:sz w:val="24"/>
        </w:rPr>
        <w:t xml:space="preserve"> 与未加权矩阵</w:t>
      </w:r>
      <w:r>
        <w:rPr>
          <w:rFonts w:ascii="黑体" w:hAnsi="黑体" w:eastAsia="黑体"/>
          <w:b w:val="0"/>
          <w:i w:val="0"/>
          <w:color w:val="000000"/>
          <w:sz w:val="24"/>
        </w:rPr>
        <w:t>W</w:t>
      </w:r>
      <w:r>
        <w:rPr>
          <w:rFonts w:ascii="黑体" w:hAnsi="黑体" w:eastAsia="黑体"/>
          <w:b w:val="0"/>
          <w:i w:val="0"/>
          <w:color w:val="000000"/>
          <w:sz w:val="12"/>
        </w:rPr>
        <w:t>ij</w:t>
      </w:r>
      <w:r>
        <w:rPr>
          <w:rFonts w:ascii="宋体" w:hAnsi="宋体" w:eastAsia="宋体"/>
          <w:b w:val="0"/>
          <w:i w:val="0"/>
          <w:color w:val="000000"/>
          <w:sz w:val="24"/>
        </w:rPr>
        <w:t>相乘得到二级指标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 xml:space="preserve"> 的加权超矩阵： </w:t>
      </w:r>
    </w:p>
    <w:tbl>
      <w:tblPr>
        <w:tblW w:type="auto" w:w="0"/>
        <w:tblLayout w:type="fixed"/>
        <w:tblLook w:firstColumn="1" w:firstRow="1" w:lastColumn="0" w:lastRow="0" w:noHBand="0" w:noVBand="1" w:val="04A0"/>
        <w:tblInd w:w="1520.0" w:type="dxa"/>
      </w:tblPr>
      <w:tblGrid>
        <w:gridCol w:w="851"/>
        <w:gridCol w:w="851"/>
        <w:gridCol w:w="851"/>
        <w:gridCol w:w="851"/>
        <w:gridCol w:w="851"/>
        <w:gridCol w:w="851"/>
        <w:gridCol w:w="851"/>
        <w:gridCol w:w="851"/>
        <w:gridCol w:w="851"/>
        <w:gridCol w:w="851"/>
        <w:gridCol w:w="851"/>
        <w:gridCol w:w="851"/>
      </w:tblGrid>
      <w:tr>
        <w:trPr>
          <w:trHeight w:hRule="exact" w:val="76"/>
        </w:trPr>
        <w:tc>
          <w:tcPr>
            <w:tcW w:type="dxa" w:w="1880"/>
            <w:vMerge w:val="restart"/>
            <w:tcBorders/>
            <w:tcMar>
              <w:start w:w="0" w:type="dxa"/>
              <w:end w:w="0" w:type="dxa"/>
            </w:tcMar>
            <w:tcMar>
              <w:start w:w="0" w:type="dxa"/>
              <w:end w:w="0" w:type="dxa"/>
            </w:tcMar>
          </w:tcPr>
          <w:p>
            <w:pPr>
              <w:autoSpaceDN w:val="0"/>
              <w:autoSpaceDE w:val="0"/>
              <w:widowControl/>
              <w:spacing w:line="298" w:lineRule="exact" w:before="52" w:after="0"/>
              <w:ind w:left="0" w:right="60" w:firstLine="0"/>
              <w:jc w:val="right"/>
            </w:pPr>
            <w:r>
              <w:rPr>
                <w:w w:val="101.41743818918864"/>
                <w:rFonts w:ascii="黑体" w:hAnsi="黑体" w:eastAsia="黑体"/>
                <w:b w:val="0"/>
                <w:i w:val="0"/>
                <w:color w:val="000000"/>
                <w:sz w:val="24"/>
              </w:rPr>
              <w:t xml:space="preserve">W </w:t>
            </w:r>
            <w:r>
              <w:rPr>
                <w:rFonts w:ascii="黑体" w:hAnsi="黑体" w:eastAsia="黑体"/>
                <w:b w:val="0"/>
                <w:i w:val="0"/>
                <w:color w:val="000000"/>
                <w:sz w:val="14"/>
              </w:rPr>
              <w:t>ij</w:t>
            </w:r>
          </w:p>
        </w:tc>
        <w:tc>
          <w:tcPr>
            <w:tcW w:type="dxa" w:w="240"/>
            <w:tcBorders>
              <w:bottom w:sz="4.802080154418945" w:val="single" w:color="#000000"/>
            </w:tcBorders>
            <w:tcMar>
              <w:start w:w="0" w:type="dxa"/>
              <w:end w:w="0" w:type="dxa"/>
            </w:tcMar>
          </w:tcPr>
          <w:p/>
        </w:tc>
        <w:tc>
          <w:tcPr>
            <w:tcW w:type="dxa" w:w="740"/>
            <w:tcBorders>
              <w:bottom w:sz="4.802080154418945" w:val="single" w:color="#000000"/>
            </w:tcBorders>
            <w:tcMar>
              <w:start w:w="0" w:type="dxa"/>
              <w:end w:w="0" w:type="dxa"/>
            </w:tcMar>
          </w:tcPr>
          <w:p/>
        </w:tc>
        <w:tc>
          <w:tcPr>
            <w:tcW w:type="dxa" w:w="260"/>
            <w:tcBorders>
              <w:bottom w:sz="4.802080154418945" w:val="single" w:color="#000000"/>
            </w:tcBorders>
            <w:tcMar>
              <w:start w:w="0" w:type="dxa"/>
              <w:end w:w="0" w:type="dxa"/>
            </w:tcMar>
          </w:tcPr>
          <w:p/>
        </w:tc>
        <w:tc>
          <w:tcPr>
            <w:tcW w:type="dxa" w:w="920"/>
            <w:tcBorders>
              <w:bottom w:sz="4.802080154418945" w:val="single" w:color="#000000"/>
            </w:tcBorders>
            <w:tcMar>
              <w:start w:w="0" w:type="dxa"/>
              <w:end w:w="0" w:type="dxa"/>
            </w:tcMar>
          </w:tcPr>
          <w:p/>
        </w:tc>
        <w:tc>
          <w:tcPr>
            <w:tcW w:type="dxa" w:w="400"/>
            <w:tcBorders>
              <w:bottom w:sz="4.802080154418945" w:val="single" w:color="#000000"/>
            </w:tcBorders>
            <w:tcMar>
              <w:start w:w="0" w:type="dxa"/>
              <w:end w:w="0" w:type="dxa"/>
            </w:tcMar>
          </w:tcPr>
          <w:p/>
        </w:tc>
        <w:tc>
          <w:tcPr>
            <w:tcW w:type="dxa" w:w="140"/>
            <w:tcBorders>
              <w:bottom w:sz="4.802080154418945" w:val="single" w:color="#000000"/>
            </w:tcBorders>
            <w:tcMar>
              <w:start w:w="0" w:type="dxa"/>
              <w:end w:w="0" w:type="dxa"/>
            </w:tcMar>
          </w:tcPr>
          <w:p/>
        </w:tc>
        <w:tc>
          <w:tcPr>
            <w:tcW w:type="dxa" w:w="260"/>
            <w:tcBorders>
              <w:bottom w:sz="4.802080154418945" w:val="single" w:color="#000000"/>
            </w:tcBorders>
            <w:tcMar>
              <w:start w:w="0" w:type="dxa"/>
              <w:end w:w="0" w:type="dxa"/>
            </w:tcMar>
          </w:tcPr>
          <w:p/>
        </w:tc>
        <w:tc>
          <w:tcPr>
            <w:tcW w:type="dxa" w:w="920"/>
            <w:tcBorders>
              <w:bottom w:sz="4.802080154418945" w:val="single" w:color="#000000"/>
            </w:tcBorders>
            <w:tcMar>
              <w:start w:w="0" w:type="dxa"/>
              <w:end w:w="0" w:type="dxa"/>
            </w:tcMar>
          </w:tcPr>
          <w:p/>
        </w:tc>
        <w:tc>
          <w:tcPr>
            <w:tcW w:type="dxa" w:w="540"/>
            <w:tcBorders>
              <w:bottom w:sz="4.802080154418945" w:val="single" w:color="#000000"/>
            </w:tcBorders>
            <w:tcMar>
              <w:start w:w="0" w:type="dxa"/>
              <w:end w:w="0" w:type="dxa"/>
            </w:tcMar>
          </w:tcPr>
          <w:p/>
        </w:tc>
        <w:tc>
          <w:tcPr>
            <w:tcW w:type="dxa" w:w="260"/>
            <w:tcBorders>
              <w:bottom w:sz="4.802080154418945" w:val="single" w:color="#000000"/>
            </w:tcBorders>
            <w:tcMar>
              <w:start w:w="0" w:type="dxa"/>
              <w:end w:w="0" w:type="dxa"/>
            </w:tcMar>
          </w:tcPr>
          <w:p/>
        </w:tc>
        <w:tc>
          <w:tcPr>
            <w:tcW w:type="dxa" w:w="2120"/>
            <w:tcBorders>
              <w:bottom w:sz="4.802080154418945" w:val="single" w:color="#000000"/>
            </w:tcBorders>
            <w:tcMar>
              <w:start w:w="0" w:type="dxa"/>
              <w:end w:w="0" w:type="dxa"/>
            </w:tcMar>
          </w:tcPr>
          <w:p/>
        </w:tc>
      </w:tr>
      <w:tr>
        <w:trPr>
          <w:trHeight w:hRule="exact" w:val="412"/>
        </w:trPr>
        <w:tc>
          <w:tcPr>
            <w:tcW w:type="dxa" w:w="851"/>
            <w:vMerge/>
            <w:tcBorders/>
          </w:tcPr>
          <w:p/>
        </w:tc>
        <w:tc>
          <w:tcPr>
            <w:tcW w:type="dxa" w:w="240"/>
            <w:tcBorders>
              <w:top w:sz="4.802080154418945" w:val="single" w:color="#000000"/>
            </w:tcBorders>
            <w:tcMar>
              <w:start w:w="0" w:type="dxa"/>
              <w:end w:w="0" w:type="dxa"/>
            </w:tcMar>
          </w:tcPr>
          <w:p>
            <w:pPr>
              <w:autoSpaceDN w:val="0"/>
              <w:autoSpaceDE w:val="0"/>
              <w:widowControl/>
              <w:spacing w:line="235" w:lineRule="auto" w:before="0" w:after="0"/>
              <w:ind w:left="0" w:right="0" w:firstLine="0"/>
              <w:jc w:val="center"/>
            </w:pPr>
            <w:r>
              <w:rPr>
                <w:w w:val="101.41743818918864"/>
                <w:rFonts w:ascii="Symbol" w:hAnsi="Symbol" w:eastAsia="Symbol"/>
                <w:b w:val="0"/>
                <w:i w:val="0"/>
                <w:color w:val="000000"/>
                <w:sz w:val="24"/>
              </w:rPr>
              <w:t></w:t>
            </w:r>
          </w:p>
        </w:tc>
        <w:tc>
          <w:tcPr>
            <w:tcW w:type="dxa" w:w="740"/>
            <w:tcBorders>
              <w:top w:sz="4.802080154418945" w:val="single" w:color="#000000"/>
            </w:tcBorders>
            <w:tcMar>
              <w:start w:w="0" w:type="dxa"/>
              <w:end w:w="0" w:type="dxa"/>
            </w:tcMar>
          </w:tcPr>
          <w:p>
            <w:pPr>
              <w:autoSpaceDN w:val="0"/>
              <w:tabs>
                <w:tab w:pos="192" w:val="left"/>
                <w:tab w:pos="438" w:val="left"/>
              </w:tabs>
              <w:autoSpaceDE w:val="0"/>
              <w:widowControl/>
              <w:spacing w:line="300" w:lineRule="exact" w:before="0" w:after="0"/>
              <w:ind w:left="78" w:right="0" w:firstLine="0"/>
              <w:jc w:val="left"/>
            </w:pPr>
            <w:r>
              <w:rPr>
                <w:w w:val="101.41743818918864"/>
                <w:rFonts w:ascii="Times New Roman,Italic" w:hAnsi="Times New Roman,Italic" w:eastAsia="Times New Roman,Italic"/>
                <w:b w:val="0"/>
                <w:i/>
                <w:color w:val="000000"/>
                <w:sz w:val="24"/>
              </w:rPr>
              <w:t xml:space="preserve">q w i </w:t>
            </w:r>
            <w:r>
              <w:rPr>
                <w:rFonts w:ascii="Times New Roman,Italic" w:hAnsi="Times New Roman,Italic" w:eastAsia="Times New Roman,Italic"/>
                <w:b w:val="0"/>
                <w:i/>
                <w:color w:val="000000"/>
                <w:sz w:val="14"/>
              </w:rPr>
              <w:t xml:space="preserve">ij </w:t>
            </w:r>
            <w:r>
              <w:tab/>
            </w:r>
            <w:r>
              <w:rPr>
                <w:rFonts w:ascii="Times New Roman,Italic" w:hAnsi="Times New Roman,Italic" w:eastAsia="Times New Roman,Italic"/>
                <w:b w:val="0"/>
                <w:i/>
                <w:color w:val="000000"/>
                <w:sz w:val="14"/>
              </w:rPr>
              <w:t>ij</w:t>
            </w:r>
          </w:p>
        </w:tc>
        <w:tc>
          <w:tcPr>
            <w:tcW w:type="dxa" w:w="260"/>
            <w:tcBorders>
              <w:top w:sz="4.802080154418945" w:val="single" w:color="#000000"/>
            </w:tcBorders>
            <w:tcMar>
              <w:start w:w="0" w:type="dxa"/>
              <w:end w:w="0" w:type="dxa"/>
            </w:tcMar>
          </w:tcPr>
          <w:p>
            <w:pPr>
              <w:autoSpaceDN w:val="0"/>
              <w:autoSpaceDE w:val="0"/>
              <w:widowControl/>
              <w:spacing w:line="235" w:lineRule="auto" w:before="0" w:after="0"/>
              <w:ind w:left="0" w:right="0" w:firstLine="0"/>
              <w:jc w:val="center"/>
            </w:pPr>
            <w:r>
              <w:rPr>
                <w:w w:val="101.41743818918864"/>
                <w:rFonts w:ascii="Symbol" w:hAnsi="Symbol" w:eastAsia="Symbol"/>
                <w:b w:val="0"/>
                <w:i w:val="0"/>
                <w:color w:val="000000"/>
                <w:sz w:val="24"/>
              </w:rPr>
              <w:t></w:t>
            </w:r>
          </w:p>
        </w:tc>
        <w:tc>
          <w:tcPr>
            <w:tcW w:type="dxa" w:w="920"/>
            <w:tcBorders>
              <w:top w:sz="4.802080154418945" w:val="single" w:color="#000000"/>
            </w:tcBorders>
            <w:tcMar>
              <w:start w:w="0" w:type="dxa"/>
              <w:end w:w="0" w:type="dxa"/>
            </w:tcMar>
          </w:tcPr>
          <w:p>
            <w:pPr>
              <w:autoSpaceDN w:val="0"/>
              <w:autoSpaceDE w:val="0"/>
              <w:widowControl/>
              <w:spacing w:line="238" w:lineRule="exact" w:before="0" w:after="0"/>
              <w:ind w:left="0" w:right="0" w:firstLine="0"/>
              <w:jc w:val="center"/>
            </w:pPr>
            <w:r>
              <w:rPr>
                <w:w w:val="101.41743818918864"/>
                <w:rFonts w:ascii="黑体" w:hAnsi="黑体" w:eastAsia="黑体"/>
                <w:b w:val="0"/>
                <w:i w:val="0"/>
                <w:color w:val="000000"/>
                <w:sz w:val="24"/>
              </w:rPr>
              <w:t>1,2,3,</w:t>
            </w:r>
            <w:r>
              <w:rPr>
                <w:w w:val="101.41743818918864"/>
                <w:rFonts w:ascii="Symbol" w:hAnsi="Symbol" w:eastAsia="Symbol"/>
                <w:b w:val="0"/>
                <w:i w:val="0"/>
                <w:color w:val="000000"/>
                <w:sz w:val="24"/>
              </w:rPr>
              <w:t></w:t>
            </w:r>
          </w:p>
        </w:tc>
        <w:tc>
          <w:tcPr>
            <w:tcW w:type="dxa" w:w="400"/>
            <w:tcBorders>
              <w:top w:sz="4.802080154418945" w:val="single" w:color="#000000"/>
            </w:tcBorders>
            <w:tcMar>
              <w:start w:w="0" w:type="dxa"/>
              <w:end w:w="0" w:type="dxa"/>
            </w:tcMar>
          </w:tcPr>
          <w:p>
            <w:pPr>
              <w:autoSpaceDN w:val="0"/>
              <w:autoSpaceDE w:val="0"/>
              <w:widowControl/>
              <w:spacing w:line="238" w:lineRule="exact" w:before="30" w:after="0"/>
              <w:ind w:left="0" w:right="0" w:firstLine="0"/>
              <w:jc w:val="center"/>
            </w:pPr>
            <w:r>
              <w:rPr>
                <w:w w:val="101.41743818918864"/>
                <w:rFonts w:ascii="黑体" w:hAnsi="黑体" w:eastAsia="黑体"/>
                <w:b w:val="0"/>
                <w:i w:val="0"/>
                <w:color w:val="000000"/>
                <w:sz w:val="24"/>
              </w:rPr>
              <w:t>, ,</w:t>
            </w:r>
          </w:p>
        </w:tc>
        <w:tc>
          <w:tcPr>
            <w:tcW w:type="dxa" w:w="140"/>
            <w:tcBorders>
              <w:top w:sz="4.802080154418945" w:val="single" w:color="#000000"/>
            </w:tcBorders>
            <w:tcMar>
              <w:start w:w="0" w:type="dxa"/>
              <w:end w:w="0" w:type="dxa"/>
            </w:tcMar>
          </w:tcPr>
          <w:p>
            <w:pPr>
              <w:autoSpaceDN w:val="0"/>
              <w:autoSpaceDE w:val="0"/>
              <w:widowControl/>
              <w:spacing w:line="290" w:lineRule="exact" w:before="10" w:after="0"/>
              <w:ind w:left="0" w:right="0" w:firstLine="0"/>
              <w:jc w:val="center"/>
            </w:pPr>
            <w:r>
              <w:rPr>
                <w:w w:val="101.41743818918864"/>
                <w:rFonts w:ascii="Times New Roman,Italic" w:hAnsi="Times New Roman,Italic" w:eastAsia="Times New Roman,Italic"/>
                <w:b w:val="0"/>
                <w:i/>
                <w:color w:val="000000"/>
                <w:sz w:val="24"/>
              </w:rPr>
              <w:t>j</w:t>
            </w:r>
          </w:p>
        </w:tc>
        <w:tc>
          <w:tcPr>
            <w:tcW w:type="dxa" w:w="260"/>
            <w:tcBorders>
              <w:top w:sz="4.802080154418945" w:val="single" w:color="#000000"/>
            </w:tcBorders>
            <w:tcMar>
              <w:start w:w="0" w:type="dxa"/>
              <w:end w:w="0" w:type="dxa"/>
            </w:tcMar>
          </w:tcPr>
          <w:p>
            <w:pPr>
              <w:autoSpaceDN w:val="0"/>
              <w:autoSpaceDE w:val="0"/>
              <w:widowControl/>
              <w:spacing w:line="235" w:lineRule="auto" w:before="0" w:after="0"/>
              <w:ind w:left="0" w:right="0" w:firstLine="0"/>
              <w:jc w:val="center"/>
            </w:pPr>
            <w:r>
              <w:rPr>
                <w:w w:val="101.41743818918864"/>
                <w:rFonts w:ascii="Symbol" w:hAnsi="Symbol" w:eastAsia="Symbol"/>
                <w:b w:val="0"/>
                <w:i w:val="0"/>
                <w:color w:val="000000"/>
                <w:sz w:val="24"/>
              </w:rPr>
              <w:t></w:t>
            </w:r>
          </w:p>
        </w:tc>
        <w:tc>
          <w:tcPr>
            <w:tcW w:type="dxa" w:w="920"/>
            <w:tcBorders>
              <w:top w:sz="4.802080154418945" w:val="single" w:color="#000000"/>
            </w:tcBorders>
            <w:tcMar>
              <w:start w:w="0" w:type="dxa"/>
              <w:end w:w="0" w:type="dxa"/>
            </w:tcMar>
          </w:tcPr>
          <w:p>
            <w:pPr>
              <w:autoSpaceDN w:val="0"/>
              <w:autoSpaceDE w:val="0"/>
              <w:widowControl/>
              <w:spacing w:line="238" w:lineRule="exact" w:before="0" w:after="0"/>
              <w:ind w:left="0" w:right="0" w:firstLine="0"/>
              <w:jc w:val="center"/>
            </w:pPr>
            <w:r>
              <w:rPr>
                <w:w w:val="101.41743818918864"/>
                <w:rFonts w:ascii="黑体" w:hAnsi="黑体" w:eastAsia="黑体"/>
                <w:b w:val="0"/>
                <w:i w:val="0"/>
                <w:color w:val="000000"/>
                <w:sz w:val="24"/>
              </w:rPr>
              <w:t>1,2,3,</w:t>
            </w:r>
            <w:r>
              <w:rPr>
                <w:w w:val="101.41743818918864"/>
                <w:rFonts w:ascii="Symbol" w:hAnsi="Symbol" w:eastAsia="Symbol"/>
                <w:b w:val="0"/>
                <w:i w:val="0"/>
                <w:color w:val="000000"/>
                <w:sz w:val="24"/>
              </w:rPr>
              <w:t></w:t>
            </w:r>
          </w:p>
        </w:tc>
        <w:tc>
          <w:tcPr>
            <w:tcW w:type="dxa" w:w="540"/>
            <w:tcBorders>
              <w:top w:sz="4.802080154418945" w:val="single" w:color="#000000"/>
            </w:tcBorders>
            <w:tcMar>
              <w:start w:w="0" w:type="dxa"/>
              <w:end w:w="0" w:type="dxa"/>
            </w:tcMar>
          </w:tcPr>
          <w:p>
            <w:pPr>
              <w:autoSpaceDN w:val="0"/>
              <w:autoSpaceDE w:val="0"/>
              <w:widowControl/>
              <w:spacing w:line="248" w:lineRule="exact" w:before="0" w:after="0"/>
              <w:ind w:left="0" w:right="0" w:firstLine="0"/>
              <w:jc w:val="center"/>
            </w:pPr>
            <w:r>
              <w:rPr>
                <w:w w:val="101.41743818918864"/>
                <w:rFonts w:ascii="黑体" w:hAnsi="黑体" w:eastAsia="黑体"/>
                <w:b w:val="0"/>
                <w:i w:val="0"/>
                <w:color w:val="000000"/>
                <w:sz w:val="24"/>
              </w:rPr>
              <w:t xml:space="preserve">, </w:t>
            </w:r>
            <w:r>
              <w:rPr>
                <w:w w:val="101.41743818918864"/>
                <w:rFonts w:ascii="Times New Roman,Italic" w:hAnsi="Times New Roman,Italic" w:eastAsia="Times New Roman,Italic"/>
                <w:b w:val="0"/>
                <w:i/>
                <w:color w:val="000000"/>
                <w:sz w:val="24"/>
              </w:rPr>
              <w:t>n, n</w:t>
            </w:r>
          </w:p>
        </w:tc>
        <w:tc>
          <w:tcPr>
            <w:tcW w:type="dxa" w:w="260"/>
            <w:tcBorders>
              <w:top w:sz="4.802080154418945" w:val="single" w:color="#000000"/>
            </w:tcBorders>
            <w:tcMar>
              <w:start w:w="0" w:type="dxa"/>
              <w:end w:w="0" w:type="dxa"/>
            </w:tcMar>
          </w:tcPr>
          <w:p>
            <w:pPr>
              <w:autoSpaceDN w:val="0"/>
              <w:autoSpaceDE w:val="0"/>
              <w:widowControl/>
              <w:spacing w:line="235" w:lineRule="auto" w:before="0" w:after="0"/>
              <w:ind w:left="0" w:right="0" w:firstLine="0"/>
              <w:jc w:val="center"/>
            </w:pPr>
            <w:r>
              <w:rPr>
                <w:w w:val="101.41743818918864"/>
                <w:rFonts w:ascii="Symbol" w:hAnsi="Symbol" w:eastAsia="Symbol"/>
                <w:b w:val="0"/>
                <w:i w:val="0"/>
                <w:color w:val="000000"/>
                <w:sz w:val="24"/>
              </w:rPr>
              <w:t></w:t>
            </w:r>
          </w:p>
        </w:tc>
        <w:tc>
          <w:tcPr>
            <w:tcW w:type="dxa" w:w="2120"/>
            <w:tcBorders>
              <w:top w:sz="4.802080154418945" w:val="single" w:color="#000000"/>
            </w:tcBorders>
            <w:tcMar>
              <w:start w:w="0" w:type="dxa"/>
              <w:end w:w="0" w:type="dxa"/>
            </w:tcMar>
          </w:tcPr>
          <w:p>
            <w:pPr>
              <w:autoSpaceDN w:val="0"/>
              <w:autoSpaceDE w:val="0"/>
              <w:widowControl/>
              <w:spacing w:line="320" w:lineRule="exact" w:before="0" w:after="0"/>
              <w:ind w:left="0" w:right="0" w:firstLine="0"/>
              <w:jc w:val="center"/>
            </w:pPr>
            <w:r>
              <w:rPr>
                <w:w w:val="101.41743818918864"/>
                <w:rFonts w:ascii="黑体" w:hAnsi="黑体" w:eastAsia="黑体"/>
                <w:b w:val="0"/>
                <w:i w:val="0"/>
                <w:color w:val="000000"/>
                <w:sz w:val="24"/>
              </w:rPr>
              <w:t>5)</w:t>
            </w:r>
            <w:r>
              <w:rPr>
                <w:rFonts w:ascii="黑体" w:hAnsi="黑体" w:eastAsia="黑体"/>
                <w:b w:val="0"/>
                <w:i w:val="0"/>
                <w:color w:val="000000"/>
                <w:sz w:val="24"/>
              </w:rPr>
              <w:t>（</w:t>
            </w:r>
            <w:r>
              <w:rPr>
                <w:rFonts w:ascii="Times New Roman" w:hAnsi="Times New Roman" w:eastAsia="Times New Roman"/>
                <w:b w:val="0"/>
                <w:i w:val="0"/>
                <w:color w:val="000000"/>
                <w:sz w:val="24"/>
              </w:rPr>
              <w:t>4.11</w:t>
            </w:r>
            <w:r>
              <w:rPr>
                <w:rFonts w:ascii="黑体" w:hAnsi="黑体" w:eastAsia="黑体"/>
                <w:b w:val="0"/>
                <w:i w:val="0"/>
                <w:color w:val="000000"/>
                <w:sz w:val="24"/>
              </w:rPr>
              <w:t>）</w:t>
            </w:r>
          </w:p>
        </w:tc>
      </w:tr>
    </w:tbl>
    <w:p>
      <w:pPr>
        <w:autoSpaceDN w:val="0"/>
        <w:autoSpaceDE w:val="0"/>
        <w:widowControl/>
        <w:spacing w:line="180" w:lineRule="exact" w:before="642" w:after="0"/>
        <w:ind w:left="0" w:right="4138" w:firstLine="0"/>
        <w:jc w:val="right"/>
      </w:pPr>
      <w:r>
        <w:rPr>
          <w:rFonts w:ascii="宋体" w:hAnsi="宋体" w:eastAsia="宋体"/>
          <w:b w:val="0"/>
          <w:i w:val="0"/>
          <w:color w:val="000000"/>
          <w:sz w:val="18"/>
        </w:rPr>
        <w:t xml:space="preserve">- 39 -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08" name="Picture 7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9" name="Picture 7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50"/>
        <w:ind w:left="0" w:right="2552" w:firstLine="0"/>
        <w:jc w:val="right"/>
      </w:pPr>
      <w:r>
        <w:rPr>
          <w:rFonts w:ascii="宋体" w:hAnsi="宋体" w:eastAsia="宋体"/>
          <w:b w:val="0"/>
          <w:i w:val="0"/>
          <w:color w:val="000000"/>
          <w:sz w:val="21"/>
        </w:rPr>
        <w:t>盾构隧道二次衬砌施工风险分析与控制研究</w:t>
      </w:r>
    </w:p>
    <w:tbl>
      <w:tblPr>
        <w:tblW w:type="auto" w:w="0"/>
        <w:tblLayout w:type="fixed"/>
        <w:tblLook w:firstColumn="1" w:firstRow="1" w:lastColumn="0" w:lastRow="0" w:noHBand="0" w:noVBand="1" w:val="04A0"/>
        <w:tblInd w:w="970.0" w:type="dxa"/>
      </w:tblPr>
      <w:tblGrid>
        <w:gridCol w:w="928"/>
        <w:gridCol w:w="928"/>
        <w:gridCol w:w="928"/>
        <w:gridCol w:w="928"/>
        <w:gridCol w:w="928"/>
        <w:gridCol w:w="928"/>
        <w:gridCol w:w="928"/>
        <w:gridCol w:w="928"/>
        <w:gridCol w:w="928"/>
        <w:gridCol w:w="928"/>
        <w:gridCol w:w="928"/>
      </w:tblGrid>
      <w:tr>
        <w:trPr>
          <w:trHeight w:hRule="exact" w:val="1042"/>
        </w:trPr>
        <w:tc>
          <w:tcPr>
            <w:tcW w:type="dxa" w:w="75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88" w:after="0"/>
              <w:ind w:left="0" w:right="2" w:firstLine="0"/>
              <w:jc w:val="right"/>
            </w:pPr>
            <w:r>
              <w:rPr>
                <w:rFonts w:ascii="宋体" w:hAnsi="宋体" w:eastAsia="宋体"/>
                <w:b w:val="0"/>
                <w:i w:val="0"/>
                <w:color w:val="000000"/>
                <w:sz w:val="24"/>
              </w:rPr>
              <w:t>令</w:t>
            </w:r>
          </w:p>
        </w:tc>
        <w:tc>
          <w:tcPr>
            <w:tcW w:type="dxa" w:w="2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94" w:after="0"/>
              <w:ind w:left="0" w:right="0" w:firstLine="0"/>
              <w:jc w:val="center"/>
            </w:pPr>
            <w:r>
              <w:rPr>
                <w:rFonts w:ascii="黑体" w:hAnsi="黑体" w:eastAsia="黑体"/>
                <w:b w:val="0"/>
                <w:i w:val="0"/>
                <w:color w:val="000000"/>
                <w:sz w:val="24"/>
              </w:rPr>
              <w:t>W</w:t>
            </w:r>
          </w:p>
        </w:tc>
        <w:tc>
          <w:tcPr>
            <w:tcW w:type="dxa" w:w="2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660" w:after="0"/>
              <w:ind w:left="0" w:right="0" w:firstLine="0"/>
              <w:jc w:val="center"/>
            </w:pPr>
            <w:r>
              <w:rPr>
                <w:rFonts w:ascii="Symbol" w:hAnsi="Symbol" w:eastAsia="Symbol"/>
                <w:b w:val="0"/>
                <w:i w:val="0"/>
                <w:color w:val="000000"/>
                <w:sz w:val="24"/>
              </w:rPr>
              <w:t></w:t>
            </w:r>
          </w:p>
        </w:tc>
        <w:tc>
          <w:tcPr>
            <w:tcW w:type="dxa" w:w="356"/>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36" w:after="0"/>
              <w:ind w:left="0" w:right="0" w:firstLine="0"/>
              <w:jc w:val="center"/>
            </w:pPr>
            <w:r>
              <w:rPr>
                <w:rFonts w:ascii="黑体" w:hAnsi="黑体" w:eastAsia="黑体"/>
                <w:b w:val="0"/>
                <w:i w:val="0"/>
                <w:color w:val="000000"/>
                <w:sz w:val="24"/>
              </w:rPr>
              <w:t xml:space="preserve">W </w:t>
            </w:r>
            <w:r>
              <w:rPr>
                <w:w w:val="98.40429169791085"/>
                <w:rFonts w:ascii="黑体" w:hAnsi="黑体" w:eastAsia="黑体"/>
                <w:b w:val="0"/>
                <w:i w:val="0"/>
                <w:color w:val="000000"/>
                <w:sz w:val="14"/>
              </w:rPr>
              <w:t>ij</w:t>
            </w:r>
          </w:p>
        </w:tc>
        <w:tc>
          <w:tcPr>
            <w:tcW w:type="dxa" w:w="2464"/>
            <w:gridSpan w:val="2"/>
            <w:tcBorders>
              <w:top w:sz="5.600000000000023" w:val="single" w:color="#000000"/>
            </w:tcBorders>
            <w:tcMar>
              <w:start w:w="0" w:type="dxa"/>
              <w:end w:w="0" w:type="dxa"/>
            </w:tcMar>
            <w:tcMar>
              <w:start w:w="0" w:type="dxa"/>
              <w:end w:w="0" w:type="dxa"/>
            </w:tcMar>
          </w:tcPr>
          <w:p>
            <w:pPr>
              <w:autoSpaceDN w:val="0"/>
              <w:autoSpaceDE w:val="0"/>
              <w:widowControl/>
              <w:spacing w:line="240" w:lineRule="exact" w:before="688" w:after="0"/>
              <w:ind w:left="168" w:right="0" w:firstLine="0"/>
              <w:jc w:val="left"/>
            </w:pPr>
            <w:r>
              <w:rPr>
                <w:rFonts w:ascii="宋体" w:hAnsi="宋体" w:eastAsia="宋体"/>
                <w:b w:val="0"/>
                <w:i w:val="0"/>
                <w:color w:val="000000"/>
                <w:sz w:val="24"/>
              </w:rPr>
              <w:t xml:space="preserve">，则加权超矩阵为： </w:t>
            </w:r>
          </w:p>
        </w:tc>
        <w:tc>
          <w:tcPr>
            <w:tcW w:type="dxa" w:w="720"/>
            <w:vMerge w:val="restart"/>
            <w:tcBorders>
              <w:top w:sz="5.600000000000023" w:val="single" w:color="#000000"/>
            </w:tcBorders>
            <w:tcMar>
              <w:start w:w="0" w:type="dxa"/>
              <w:end w:w="0" w:type="dxa"/>
            </w:tcMar>
            <w:tcMar>
              <w:start w:w="0" w:type="dxa"/>
              <w:end w:w="0" w:type="dxa"/>
            </w:tcMar>
          </w:tcPr>
          <w:p>
            <w:pPr>
              <w:autoSpaceDN w:val="0"/>
              <w:tabs>
                <w:tab w:pos="192" w:val="left"/>
                <w:tab w:pos="456" w:val="left"/>
              </w:tabs>
              <w:autoSpaceDE w:val="0"/>
              <w:widowControl/>
              <w:spacing w:line="304" w:lineRule="exact" w:before="1126" w:after="0"/>
              <w:ind w:left="52"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12 </w:t>
            </w:r>
            <w:r>
              <w:rPr>
                <w:rFonts w:ascii="黑体" w:hAnsi="黑体" w:eastAsia="黑体"/>
                <w:b w:val="0"/>
                <w:i w:val="0"/>
                <w:color w:val="000000"/>
                <w:sz w:val="14"/>
              </w:rPr>
              <w:t>12</w:t>
            </w:r>
          </w:p>
        </w:tc>
        <w:tc>
          <w:tcPr>
            <w:tcW w:type="dxa" w:w="460"/>
            <w:vMerge w:val="restart"/>
            <w:tcBorders>
              <w:top w:sz="5.600000000000023" w:val="single" w:color="#000000"/>
            </w:tcBorders>
            <w:tcMar>
              <w:start w:w="0" w:type="dxa"/>
              <w:end w:w="0" w:type="dxa"/>
            </w:tcMar>
            <w:tcMar>
              <w:start w:w="0" w:type="dxa"/>
              <w:end w:w="0" w:type="dxa"/>
            </w:tcMar>
          </w:tcPr>
          <w:p>
            <w:pPr>
              <w:autoSpaceDN w:val="0"/>
              <w:autoSpaceDE w:val="0"/>
              <w:widowControl/>
              <w:spacing w:line="242" w:lineRule="exact" w:before="1188" w:after="0"/>
              <w:ind w:left="0" w:right="0" w:firstLine="0"/>
              <w:jc w:val="center"/>
            </w:pPr>
            <w:r>
              <w:rPr>
                <w:rFonts w:ascii="宋体" w:hAnsi="宋体" w:eastAsia="宋体"/>
                <w:b w:val="0"/>
                <w:i w:val="0"/>
                <w:color w:val="000000"/>
                <w:sz w:val="24"/>
              </w:rPr>
              <w:t>…</w:t>
            </w:r>
          </w:p>
        </w:tc>
        <w:tc>
          <w:tcPr>
            <w:tcW w:type="dxa" w:w="720"/>
            <w:vMerge w:val="restart"/>
            <w:tcBorders>
              <w:top w:sz="5.600000000000023" w:val="single" w:color="#000000"/>
            </w:tcBorders>
            <w:tcMar>
              <w:start w:w="0" w:type="dxa"/>
              <w:end w:w="0" w:type="dxa"/>
            </w:tcMar>
            <w:tcMar>
              <w:start w:w="0" w:type="dxa"/>
              <w:end w:w="0" w:type="dxa"/>
            </w:tcMar>
          </w:tcPr>
          <w:p>
            <w:pPr>
              <w:autoSpaceDN w:val="0"/>
              <w:tabs>
                <w:tab w:pos="262" w:val="left"/>
                <w:tab w:pos="308" w:val="left"/>
                <w:tab w:pos="526" w:val="left"/>
                <w:tab w:pos="572" w:val="left"/>
              </w:tabs>
              <w:autoSpaceDE w:val="0"/>
              <w:widowControl/>
              <w:spacing w:line="304" w:lineRule="exact" w:before="1126" w:after="0"/>
              <w:ind w:left="122"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1 </w:t>
            </w:r>
            <w:r>
              <w:rPr>
                <w:rFonts w:ascii="黑体" w:hAnsi="黑体" w:eastAsia="黑体"/>
                <w:b w:val="0"/>
                <w:i w:val="0"/>
                <w:color w:val="000000"/>
                <w:sz w:val="14"/>
              </w:rPr>
              <w:t xml:space="preserve">n </w:t>
            </w:r>
            <w:r>
              <w:rPr>
                <w:rFonts w:ascii="黑体" w:hAnsi="黑体" w:eastAsia="黑体"/>
                <w:b w:val="0"/>
                <w:i w:val="0"/>
                <w:color w:val="000000"/>
                <w:sz w:val="14"/>
              </w:rPr>
              <w:t xml:space="preserve">1 </w:t>
            </w:r>
            <w:r>
              <w:rPr>
                <w:rFonts w:ascii="黑体" w:hAnsi="黑体" w:eastAsia="黑体"/>
                <w:b w:val="0"/>
                <w:i w:val="0"/>
                <w:color w:val="000000"/>
                <w:sz w:val="14"/>
              </w:rPr>
              <w:t>n</w:t>
            </w:r>
          </w:p>
        </w:tc>
        <w:tc>
          <w:tcPr>
            <w:tcW w:type="dxa" w:w="12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150" w:after="0"/>
              <w:ind w:left="6" w:right="112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20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72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4.12</w:t>
            </w:r>
            <w:r>
              <w:rPr>
                <w:rFonts w:ascii="宋体" w:hAnsi="宋体" w:eastAsia="宋体"/>
                <w:b w:val="0"/>
                <w:i w:val="0"/>
                <w:color w:val="000000"/>
                <w:sz w:val="24"/>
              </w:rPr>
              <w:t>）</w:t>
            </w:r>
          </w:p>
        </w:tc>
      </w:tr>
      <w:tr>
        <w:trPr>
          <w:trHeight w:hRule="exact" w:val="500"/>
        </w:trPr>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13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730" w:after="0"/>
              <w:ind w:left="0" w:right="54" w:firstLine="0"/>
              <w:jc w:val="right"/>
            </w:pPr>
            <w:r>
              <w:rPr>
                <w:rFonts w:ascii="黑体" w:hAnsi="黑体" w:eastAsia="黑体"/>
                <w:b w:val="0"/>
                <w:i w:val="0"/>
                <w:color w:val="000000"/>
                <w:sz w:val="24"/>
              </w:rPr>
              <w:t>W</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68" w:after="0"/>
              <w:ind w:left="0" w:right="192" w:firstLine="0"/>
              <w:jc w:val="right"/>
            </w:pPr>
            <w:r>
              <w:rPr>
                <w:rFonts w:ascii="Symbol" w:hAnsi="Symbol" w:eastAsia="Symbol"/>
                <w:b w:val="0"/>
                <w:i w:val="0"/>
                <w:color w:val="000000"/>
                <w:sz w:val="24"/>
              </w:rPr>
              <w:t></w:t>
            </w:r>
            <w:r>
              <w:rPr>
                <w:rFonts w:ascii="黑体" w:hAnsi="黑体" w:eastAsia="黑体"/>
                <w:b w:val="0"/>
                <w:i w:val="0"/>
                <w:color w:val="000000"/>
                <w:sz w:val="24"/>
              </w:rPr>
              <w:t xml:space="preserve">q w </w:t>
            </w:r>
            <w:r>
              <w:rPr>
                <w:rFonts w:ascii="黑体" w:hAnsi="黑体" w:eastAsia="黑体"/>
                <w:b w:val="0"/>
                <w:i w:val="0"/>
                <w:color w:val="000000"/>
                <w:sz w:val="14"/>
              </w:rPr>
              <w:t>11 11</w:t>
            </w:r>
          </w:p>
          <w:p>
            <w:pPr>
              <w:autoSpaceDN w:val="0"/>
              <w:autoSpaceDE w:val="0"/>
              <w:widowControl/>
              <w:spacing w:line="240" w:lineRule="auto" w:before="0" w:after="0"/>
              <w:ind w:left="0" w:right="714" w:firstLine="0"/>
              <w:jc w:val="right"/>
            </w:pPr>
            <w:r>
              <w:rPr>
                <w:rFonts w:ascii="Symbol" w:hAnsi="Symbol" w:eastAsia="Symbol"/>
                <w:b w:val="0"/>
                <w:i w:val="0"/>
                <w:color w:val="000000"/>
                <w:sz w:val="24"/>
              </w:rPr>
              <w:t></w:t>
            </w:r>
          </w:p>
          <w:p>
            <w:pPr>
              <w:autoSpaceDN w:val="0"/>
              <w:tabs>
                <w:tab w:pos="314" w:val="left"/>
                <w:tab w:pos="396" w:val="left"/>
                <w:tab w:pos="544" w:val="left"/>
                <w:tab w:pos="798" w:val="left"/>
              </w:tabs>
              <w:autoSpaceDE w:val="0"/>
              <w:widowControl/>
              <w:spacing w:line="250" w:lineRule="exact" w:before="46" w:after="0"/>
              <w:ind w:left="56" w:right="144" w:firstLine="0"/>
              <w:jc w:val="left"/>
            </w:pPr>
            <w:r>
              <w:rPr>
                <w:rFonts w:ascii="Symbol" w:hAnsi="Symbol" w:eastAsia="Symbol"/>
                <w:b w:val="0"/>
                <w:i w:val="0"/>
                <w:color w:val="000000"/>
                <w:sz w:val="24"/>
              </w:rPr>
              <w:t></w:t>
            </w:r>
            <w:r>
              <w:rPr>
                <w:rFonts w:ascii="黑体" w:hAnsi="黑体" w:eastAsia="黑体"/>
                <w:b w:val="0"/>
                <w:i w:val="0"/>
                <w:color w:val="000000"/>
                <w:sz w:val="24"/>
              </w:rPr>
              <w:t xml:space="preserve">q w </w:t>
            </w:r>
            <w:r>
              <w:rPr>
                <w:rFonts w:ascii="黑体" w:hAnsi="黑体" w:eastAsia="黑体"/>
                <w:b w:val="0"/>
                <w:i w:val="0"/>
                <w:color w:val="000000"/>
                <w:sz w:val="14"/>
              </w:rPr>
              <w:t xml:space="preserve">21 </w:t>
            </w:r>
            <w:r>
              <w:rPr>
                <w:rFonts w:ascii="黑体" w:hAnsi="黑体" w:eastAsia="黑体"/>
                <w:b w:val="0"/>
                <w:i w:val="0"/>
                <w:color w:val="000000"/>
                <w:sz w:val="14"/>
              </w:rPr>
              <w:t>21</w:t>
            </w:r>
            <w:r>
              <w:rPr>
                <w:rFonts w:ascii="Symbol" w:hAnsi="Symbol" w:eastAsia="Symbol"/>
                <w:b w:val="0"/>
                <w:i w:val="0"/>
                <w:color w:val="000000"/>
                <w:sz w:val="24"/>
              </w:rPr>
              <w:t></w:t>
            </w:r>
          </w:p>
          <w:p>
            <w:pPr>
              <w:autoSpaceDN w:val="0"/>
              <w:tabs>
                <w:tab w:pos="556" w:val="left"/>
              </w:tabs>
              <w:autoSpaceDE w:val="0"/>
              <w:widowControl/>
              <w:spacing w:line="296" w:lineRule="exact" w:before="0" w:after="0"/>
              <w:ind w:left="314" w:right="0" w:firstLine="0"/>
              <w:jc w:val="left"/>
            </w:pPr>
            <w:r>
              <w:rPr>
                <w:rFonts w:ascii="Symbol" w:hAnsi="Symbol" w:eastAsia="Symbol"/>
                <w:b w:val="0"/>
                <w:i w:val="0"/>
                <w:color w:val="000000"/>
                <w:sz w:val="24"/>
              </w:rPr>
              <w:t></w:t>
            </w:r>
            <w:r>
              <w:tab/>
            </w:r>
            <w:r>
              <w:rPr>
                <w:rFonts w:ascii="宋体" w:hAnsi="宋体" w:eastAsia="宋体"/>
                <w:b w:val="0"/>
                <w:i w:val="0"/>
                <w:color w:val="000000"/>
                <w:sz w:val="24"/>
              </w:rPr>
              <w:t>…</w:t>
            </w:r>
          </w:p>
          <w:p>
            <w:pPr>
              <w:autoSpaceDN w:val="0"/>
              <w:tabs>
                <w:tab w:pos="386" w:val="left"/>
                <w:tab w:pos="522" w:val="left"/>
                <w:tab w:pos="612" w:val="left"/>
                <w:tab w:pos="786" w:val="left"/>
                <w:tab w:pos="876" w:val="left"/>
              </w:tabs>
              <w:autoSpaceDE w:val="0"/>
              <w:widowControl/>
              <w:spacing w:line="296" w:lineRule="exact" w:before="0" w:after="0"/>
              <w:ind w:left="31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黑体" w:hAnsi="黑体" w:eastAsia="黑体"/>
                <w:b w:val="0"/>
                <w:i w:val="0"/>
                <w:color w:val="000000"/>
                <w:sz w:val="24"/>
              </w:rPr>
              <w:t xml:space="preserve">q w </w:t>
            </w:r>
            <w:r>
              <w:rPr>
                <w:rFonts w:ascii="黑体" w:hAnsi="黑体" w:eastAsia="黑体"/>
                <w:b w:val="0"/>
                <w:i w:val="0"/>
                <w:color w:val="000000"/>
                <w:sz w:val="14"/>
              </w:rPr>
              <w:t xml:space="preserve">n </w:t>
            </w:r>
            <w:r>
              <w:rPr>
                <w:rFonts w:ascii="黑体" w:hAnsi="黑体" w:eastAsia="黑体"/>
                <w:b w:val="0"/>
                <w:i w:val="0"/>
                <w:color w:val="000000"/>
                <w:sz w:val="14"/>
              </w:rPr>
              <w:t xml:space="preserve">1 </w:t>
            </w:r>
            <w:r>
              <w:tab/>
            </w:r>
            <w:r>
              <w:rPr>
                <w:rFonts w:ascii="黑体" w:hAnsi="黑体" w:eastAsia="黑体"/>
                <w:b w:val="0"/>
                <w:i w:val="0"/>
                <w:color w:val="000000"/>
                <w:sz w:val="14"/>
              </w:rPr>
              <w:t xml:space="preserve">n </w:t>
            </w:r>
            <w:r>
              <w:rPr>
                <w:rFonts w:ascii="黑体" w:hAnsi="黑体" w:eastAsia="黑体"/>
                <w:b w:val="0"/>
                <w:i w:val="0"/>
                <w:color w:val="000000"/>
                <w:sz w:val="14"/>
              </w:rPr>
              <w:t>1</w:t>
            </w: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r>
      <w:tr>
        <w:trPr>
          <w:trHeight w:hRule="exact" w:val="400"/>
        </w:trPr>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cPr>
          <w:p/>
        </w:tc>
        <w:tc>
          <w:tcPr>
            <w:tcW w:type="dxa" w:w="928"/>
            <w:vMerge/>
            <w:tcBorders/>
          </w:tcPr>
          <w:p/>
        </w:tc>
        <w:tc>
          <w:tcPr>
            <w:tcW w:type="dxa" w:w="720"/>
            <w:tcBorders/>
            <w:tcMar>
              <w:start w:w="0" w:type="dxa"/>
              <w:end w:w="0" w:type="dxa"/>
            </w:tcMar>
          </w:tcPr>
          <w:p>
            <w:pPr>
              <w:autoSpaceDN w:val="0"/>
              <w:tabs>
                <w:tab w:pos="190" w:val="left"/>
                <w:tab w:pos="464" w:val="left"/>
              </w:tabs>
              <w:autoSpaceDE w:val="0"/>
              <w:widowControl/>
              <w:spacing w:line="296" w:lineRule="exact" w:before="0" w:after="0"/>
              <w:ind w:left="44"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22 </w:t>
            </w:r>
            <w:r>
              <w:tab/>
            </w:r>
            <w:r>
              <w:rPr>
                <w:rFonts w:ascii="黑体" w:hAnsi="黑体" w:eastAsia="黑体"/>
                <w:b w:val="0"/>
                <w:i w:val="0"/>
                <w:color w:val="000000"/>
                <w:sz w:val="14"/>
              </w:rPr>
              <w:t>22</w:t>
            </w:r>
          </w:p>
        </w:tc>
        <w:tc>
          <w:tcPr>
            <w:tcW w:type="dxa" w:w="460"/>
            <w:tcBorders/>
            <w:tcMar>
              <w:start w:w="0" w:type="dxa"/>
              <w:end w:w="0" w:type="dxa"/>
            </w:tcMar>
          </w:tcPr>
          <w:p>
            <w:pPr>
              <w:autoSpaceDN w:val="0"/>
              <w:autoSpaceDE w:val="0"/>
              <w:widowControl/>
              <w:spacing w:line="240" w:lineRule="exact" w:before="56" w:after="0"/>
              <w:ind w:left="0" w:right="0" w:firstLine="0"/>
              <w:jc w:val="center"/>
            </w:pPr>
            <w:r>
              <w:rPr>
                <w:rFonts w:ascii="宋体" w:hAnsi="宋体" w:eastAsia="宋体"/>
                <w:b w:val="0"/>
                <w:i w:val="0"/>
                <w:color w:val="000000"/>
                <w:sz w:val="24"/>
              </w:rPr>
              <w:t>…</w:t>
            </w:r>
          </w:p>
        </w:tc>
        <w:tc>
          <w:tcPr>
            <w:tcW w:type="dxa" w:w="720"/>
            <w:tcBorders/>
            <w:tcMar>
              <w:start w:w="0" w:type="dxa"/>
              <w:end w:w="0" w:type="dxa"/>
            </w:tcMar>
          </w:tcPr>
          <w:p>
            <w:pPr>
              <w:autoSpaceDN w:val="0"/>
              <w:tabs>
                <w:tab w:pos="242" w:val="left"/>
                <w:tab w:pos="308" w:val="left"/>
                <w:tab w:pos="534" w:val="left"/>
                <w:tab w:pos="600" w:val="left"/>
              </w:tabs>
              <w:autoSpaceDE w:val="0"/>
              <w:widowControl/>
              <w:spacing w:line="296" w:lineRule="exact" w:before="0" w:after="0"/>
              <w:ind w:left="94"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2 </w:t>
            </w:r>
            <w:r>
              <w:rPr>
                <w:rFonts w:ascii="黑体" w:hAnsi="黑体" w:eastAsia="黑体"/>
                <w:b w:val="0"/>
                <w:i w:val="0"/>
                <w:color w:val="000000"/>
                <w:sz w:val="14"/>
              </w:rPr>
              <w:t xml:space="preserve">n </w:t>
            </w:r>
            <w:r>
              <w:tab/>
            </w:r>
            <w:r>
              <w:rPr>
                <w:rFonts w:ascii="黑体" w:hAnsi="黑体" w:eastAsia="黑体"/>
                <w:b w:val="0"/>
                <w:i w:val="0"/>
                <w:color w:val="000000"/>
                <w:sz w:val="14"/>
              </w:rPr>
              <w:t xml:space="preserve">2 </w:t>
            </w:r>
            <w:r>
              <w:rPr>
                <w:rFonts w:ascii="黑体" w:hAnsi="黑体" w:eastAsia="黑体"/>
                <w:b w:val="0"/>
                <w:i w:val="0"/>
                <w:color w:val="000000"/>
                <w:sz w:val="14"/>
              </w:rPr>
              <w:t>n</w:t>
            </w:r>
          </w:p>
        </w:tc>
        <w:tc>
          <w:tcPr>
            <w:tcW w:type="dxa" w:w="928"/>
            <w:vMerge/>
            <w:tcBorders>
              <w:top w:sz="5.600000000000023" w:val="single" w:color="#000000"/>
            </w:tcBorders>
          </w:tcPr>
          <w:p/>
        </w:tc>
        <w:tc>
          <w:tcPr>
            <w:tcW w:type="dxa" w:w="928"/>
            <w:vMerge/>
            <w:tcBorders>
              <w:top w:sz="5.600000000000023" w:val="single" w:color="#000000"/>
            </w:tcBorders>
          </w:tcPr>
          <w:p/>
        </w:tc>
      </w:tr>
      <w:tr>
        <w:trPr>
          <w:trHeight w:hRule="exact" w:val="340"/>
        </w:trPr>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cPr>
          <w:p/>
        </w:tc>
        <w:tc>
          <w:tcPr>
            <w:tcW w:type="dxa" w:w="928"/>
            <w:vMerge/>
            <w:tcBorders/>
          </w:tcPr>
          <w:p/>
        </w:tc>
        <w:tc>
          <w:tcPr>
            <w:tcW w:type="dxa" w:w="720"/>
            <w:tcBorders/>
            <w:tcMar>
              <w:start w:w="0" w:type="dxa"/>
              <w:end w:w="0" w:type="dxa"/>
            </w:tcMar>
          </w:tcPr>
          <w:p>
            <w:pPr>
              <w:autoSpaceDN w:val="0"/>
              <w:autoSpaceDE w:val="0"/>
              <w:widowControl/>
              <w:spacing w:line="240" w:lineRule="exact" w:before="58" w:after="0"/>
              <w:ind w:left="0" w:right="0" w:firstLine="0"/>
              <w:jc w:val="center"/>
            </w:pPr>
            <w:r>
              <w:rPr>
                <w:rFonts w:ascii="宋体" w:hAnsi="宋体" w:eastAsia="宋体"/>
                <w:b w:val="0"/>
                <w:i w:val="0"/>
                <w:color w:val="000000"/>
                <w:sz w:val="24"/>
              </w:rPr>
              <w:t>…</w:t>
            </w:r>
          </w:p>
        </w:tc>
        <w:tc>
          <w:tcPr>
            <w:tcW w:type="dxa" w:w="460"/>
            <w:tcBorders/>
            <w:tcMar>
              <w:start w:w="0" w:type="dxa"/>
              <w:end w:w="0" w:type="dxa"/>
            </w:tcMar>
          </w:tcPr>
          <w:p>
            <w:pPr>
              <w:autoSpaceDN w:val="0"/>
              <w:autoSpaceDE w:val="0"/>
              <w:widowControl/>
              <w:spacing w:line="240" w:lineRule="exact" w:before="58" w:after="0"/>
              <w:ind w:left="0" w:right="0" w:firstLine="0"/>
              <w:jc w:val="center"/>
            </w:pPr>
            <w:r>
              <w:rPr>
                <w:rFonts w:ascii="宋体" w:hAnsi="宋体" w:eastAsia="宋体"/>
                <w:b w:val="0"/>
                <w:i w:val="0"/>
                <w:color w:val="000000"/>
                <w:sz w:val="24"/>
              </w:rPr>
              <w:t>…</w:t>
            </w:r>
          </w:p>
        </w:tc>
        <w:tc>
          <w:tcPr>
            <w:tcW w:type="dxa" w:w="720"/>
            <w:tcBorders/>
            <w:tcMar>
              <w:start w:w="0" w:type="dxa"/>
              <w:end w:w="0" w:type="dxa"/>
            </w:tcMar>
          </w:tcPr>
          <w:p>
            <w:pPr>
              <w:autoSpaceDN w:val="0"/>
              <w:autoSpaceDE w:val="0"/>
              <w:widowControl/>
              <w:spacing w:line="240" w:lineRule="exact" w:before="58" w:after="0"/>
              <w:ind w:left="0" w:right="186" w:firstLine="0"/>
              <w:jc w:val="right"/>
            </w:pPr>
            <w:r>
              <w:rPr>
                <w:rFonts w:ascii="宋体" w:hAnsi="宋体" w:eastAsia="宋体"/>
                <w:b w:val="0"/>
                <w:i w:val="0"/>
                <w:color w:val="000000"/>
                <w:sz w:val="24"/>
              </w:rPr>
              <w:t>…</w:t>
            </w:r>
          </w:p>
        </w:tc>
        <w:tc>
          <w:tcPr>
            <w:tcW w:type="dxa" w:w="928"/>
            <w:vMerge/>
            <w:tcBorders>
              <w:top w:sz="5.600000000000023" w:val="single" w:color="#000000"/>
            </w:tcBorders>
          </w:tcPr>
          <w:p/>
        </w:tc>
        <w:tc>
          <w:tcPr>
            <w:tcW w:type="dxa" w:w="928"/>
            <w:vMerge/>
            <w:tcBorders>
              <w:top w:sz="5.600000000000023" w:val="single" w:color="#000000"/>
            </w:tcBorders>
          </w:tcPr>
          <w:p/>
        </w:tc>
      </w:tr>
      <w:tr>
        <w:trPr>
          <w:trHeight w:hRule="exact" w:val="474"/>
        </w:trPr>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op w:sz="5.600000000000023" w:val="single" w:color="#000000"/>
            </w:tcBorders>
          </w:tcPr>
          <w:p/>
        </w:tc>
        <w:tc>
          <w:tcPr>
            <w:tcW w:type="dxa" w:w="928"/>
            <w:vMerge/>
            <w:tcBorders/>
          </w:tcPr>
          <w:p/>
        </w:tc>
        <w:tc>
          <w:tcPr>
            <w:tcW w:type="dxa" w:w="928"/>
            <w:vMerge/>
            <w:tcBorders/>
          </w:tcPr>
          <w:p/>
        </w:tc>
        <w:tc>
          <w:tcPr>
            <w:tcW w:type="dxa" w:w="720"/>
            <w:tcBorders/>
            <w:tcMar>
              <w:start w:w="0" w:type="dxa"/>
              <w:end w:w="0" w:type="dxa"/>
            </w:tcMar>
          </w:tcPr>
          <w:p>
            <w:pPr>
              <w:autoSpaceDN w:val="0"/>
              <w:tabs>
                <w:tab w:pos="162" w:val="left"/>
                <w:tab w:pos="260" w:val="left"/>
                <w:tab w:pos="454" w:val="left"/>
                <w:tab w:pos="552" w:val="left"/>
              </w:tabs>
              <w:autoSpaceDE w:val="0"/>
              <w:widowControl/>
              <w:spacing w:line="304" w:lineRule="exact" w:before="16" w:after="0"/>
              <w:ind w:left="24"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n </w:t>
            </w:r>
            <w:r>
              <w:rPr>
                <w:rFonts w:ascii="黑体" w:hAnsi="黑体" w:eastAsia="黑体"/>
                <w:b w:val="0"/>
                <w:i w:val="0"/>
                <w:color w:val="000000"/>
                <w:sz w:val="14"/>
              </w:rPr>
              <w:t xml:space="preserve">2 </w:t>
            </w:r>
            <w:r>
              <w:tab/>
            </w:r>
            <w:r>
              <w:rPr>
                <w:rFonts w:ascii="黑体" w:hAnsi="黑体" w:eastAsia="黑体"/>
                <w:b w:val="0"/>
                <w:i w:val="0"/>
                <w:color w:val="000000"/>
                <w:sz w:val="14"/>
              </w:rPr>
              <w:t xml:space="preserve">n </w:t>
            </w:r>
            <w:r>
              <w:rPr>
                <w:rFonts w:ascii="黑体" w:hAnsi="黑体" w:eastAsia="黑体"/>
                <w:b w:val="0"/>
                <w:i w:val="0"/>
                <w:color w:val="000000"/>
                <w:sz w:val="14"/>
              </w:rPr>
              <w:t>2</w:t>
            </w:r>
          </w:p>
        </w:tc>
        <w:tc>
          <w:tcPr>
            <w:tcW w:type="dxa" w:w="460"/>
            <w:tcBorders/>
            <w:tcMar>
              <w:start w:w="0" w:type="dxa"/>
              <w:end w:w="0" w:type="dxa"/>
            </w:tcMar>
          </w:tcPr>
          <w:p>
            <w:pPr>
              <w:autoSpaceDN w:val="0"/>
              <w:autoSpaceDE w:val="0"/>
              <w:widowControl/>
              <w:spacing w:line="242" w:lineRule="exact" w:before="78" w:after="0"/>
              <w:ind w:left="0" w:right="0" w:firstLine="0"/>
              <w:jc w:val="center"/>
            </w:pPr>
            <w:r>
              <w:rPr>
                <w:rFonts w:ascii="宋体" w:hAnsi="宋体" w:eastAsia="宋体"/>
                <w:b w:val="0"/>
                <w:i w:val="0"/>
                <w:color w:val="000000"/>
                <w:sz w:val="24"/>
              </w:rPr>
              <w:t>…</w:t>
            </w:r>
          </w:p>
        </w:tc>
        <w:tc>
          <w:tcPr>
            <w:tcW w:type="dxa" w:w="720"/>
            <w:tcBorders/>
            <w:tcMar>
              <w:start w:w="0" w:type="dxa"/>
              <w:end w:w="0" w:type="dxa"/>
            </w:tcMar>
          </w:tcPr>
          <w:p>
            <w:pPr>
              <w:autoSpaceDN w:val="0"/>
              <w:tabs>
                <w:tab w:pos="238" w:val="left"/>
                <w:tab w:pos="524" w:val="left"/>
              </w:tabs>
              <w:autoSpaceDE w:val="0"/>
              <w:widowControl/>
              <w:spacing w:line="304" w:lineRule="exact" w:before="16" w:after="0"/>
              <w:ind w:left="100" w:right="0" w:firstLine="0"/>
              <w:jc w:val="left"/>
            </w:pPr>
            <w:r>
              <w:rPr>
                <w:rFonts w:ascii="黑体" w:hAnsi="黑体" w:eastAsia="黑体"/>
                <w:b w:val="0"/>
                <w:i w:val="0"/>
                <w:color w:val="000000"/>
                <w:sz w:val="24"/>
              </w:rPr>
              <w:t xml:space="preserve">q w </w:t>
            </w:r>
            <w:r>
              <w:rPr>
                <w:rFonts w:ascii="黑体" w:hAnsi="黑体" w:eastAsia="黑体"/>
                <w:b w:val="0"/>
                <w:i w:val="0"/>
                <w:color w:val="000000"/>
                <w:sz w:val="14"/>
              </w:rPr>
              <w:t xml:space="preserve">nn </w:t>
            </w:r>
            <w:r>
              <w:rPr>
                <w:rFonts w:ascii="黑体" w:hAnsi="黑体" w:eastAsia="黑体"/>
                <w:b w:val="0"/>
                <w:i w:val="0"/>
                <w:color w:val="000000"/>
                <w:sz w:val="14"/>
              </w:rPr>
              <w:t>nn</w:t>
            </w:r>
          </w:p>
        </w:tc>
        <w:tc>
          <w:tcPr>
            <w:tcW w:type="dxa" w:w="928"/>
            <w:vMerge/>
            <w:tcBorders>
              <w:top w:sz="5.600000000000023" w:val="single" w:color="#000000"/>
            </w:tcBorders>
          </w:tcPr>
          <w:p/>
        </w:tc>
        <w:tc>
          <w:tcPr>
            <w:tcW w:type="dxa" w:w="928"/>
            <w:vMerge/>
            <w:tcBorders>
              <w:top w:sz="5.600000000000023" w:val="single" w:color="#000000"/>
            </w:tcBorders>
          </w:tcPr>
          <w:p/>
        </w:tc>
      </w:tr>
    </w:tbl>
    <w:p>
      <w:pPr>
        <w:autoSpaceDN w:val="0"/>
        <w:tabs>
          <w:tab w:pos="1478" w:val="left"/>
        </w:tabs>
        <w:autoSpaceDE w:val="0"/>
        <w:widowControl/>
        <w:spacing w:line="352" w:lineRule="exact" w:before="0" w:after="68"/>
        <w:ind w:left="998" w:right="0" w:firstLine="0"/>
        <w:jc w:val="left"/>
      </w:pPr>
      <w:r>
        <w:tab/>
      </w:r>
      <w:r>
        <w:rPr>
          <w:rFonts w:ascii="宋体" w:hAnsi="宋体" w:eastAsia="宋体"/>
          <w:b w:val="0"/>
          <w:i w:val="0"/>
          <w:color w:val="000000"/>
          <w:sz w:val="24"/>
        </w:rPr>
        <w:t>由于元素之间互相具有影响关系，则需要对加权超矩阵进行稳定性处理，也就是对</w:t>
      </w:r>
      <w:r>
        <w:rPr>
          <w:rFonts w:ascii="宋体" w:hAnsi="宋体" w:eastAsia="宋体"/>
          <w:b w:val="0"/>
          <w:i w:val="0"/>
          <w:color w:val="000000"/>
          <w:sz w:val="24"/>
        </w:rPr>
        <w:t>加权超矩阵求极限，计算得到相对排序向量的极限解</w:t>
      </w:r>
      <w:r>
        <w:rPr>
          <w:rFonts w:ascii="Times New Roman" w:hAnsi="Times New Roman" w:eastAsia="Times New Roman"/>
          <w:b w:val="0"/>
          <w:i w:val="0"/>
          <w:color w:val="000000"/>
          <w:sz w:val="16"/>
        </w:rPr>
        <w:t>[89]</w:t>
      </w:r>
      <w:r>
        <w:rPr>
          <w:rFonts w:ascii="宋体" w:hAnsi="宋体" w:eastAsia="宋体"/>
          <w:b w:val="0"/>
          <w:i w:val="0"/>
          <w:color w:val="000000"/>
          <w:sz w:val="24"/>
        </w:rPr>
        <w:t>，即为极限超级矩阵：</w:t>
      </w:r>
    </w:p>
    <w:tbl>
      <w:tblPr>
        <w:tblW w:type="auto" w:w="0"/>
        <w:tblLayout w:type="fixed"/>
        <w:tblLook w:firstColumn="1" w:firstRow="1" w:lastColumn="0" w:lastRow="0" w:noHBand="0" w:noVBand="1" w:val="04A0"/>
        <w:tblInd w:w="720.0" w:type="dxa"/>
      </w:tblPr>
      <w:tblGrid>
        <w:gridCol w:w="928"/>
        <w:gridCol w:w="928"/>
        <w:gridCol w:w="928"/>
        <w:gridCol w:w="928"/>
        <w:gridCol w:w="928"/>
        <w:gridCol w:w="928"/>
        <w:gridCol w:w="928"/>
        <w:gridCol w:w="928"/>
        <w:gridCol w:w="928"/>
        <w:gridCol w:w="928"/>
        <w:gridCol w:w="928"/>
      </w:tblGrid>
      <w:tr>
        <w:trPr>
          <w:trHeight w:hRule="exact" w:val="422"/>
        </w:trPr>
        <w:tc>
          <w:tcPr>
            <w:tcW w:type="dxa" w:w="1720"/>
            <w:tcBorders>
              <w:bottom w:sz="4.802080154418945" w:val="single" w:color="#000000"/>
            </w:tcBorders>
            <w:tcMar>
              <w:start w:w="0" w:type="dxa"/>
              <w:end w:w="0" w:type="dxa"/>
            </w:tcMar>
          </w:tcPr>
          <w:p/>
        </w:tc>
        <w:tc>
          <w:tcPr>
            <w:tcW w:type="dxa" w:w="300"/>
            <w:tcBorders>
              <w:bottom w:sz="4.802080154418945" w:val="single" w:color="#000000"/>
            </w:tcBorders>
            <w:tcMar>
              <w:start w:w="0" w:type="dxa"/>
              <w:end w:w="0" w:type="dxa"/>
            </w:tcMar>
          </w:tcPr>
          <w:p/>
        </w:tc>
        <w:tc>
          <w:tcPr>
            <w:tcW w:type="dxa" w:w="2080"/>
            <w:tcBorders>
              <w:bottom w:sz="4.802080154418945" w:val="single" w:color="#000000"/>
            </w:tcBorders>
            <w:tcMar>
              <w:start w:w="0" w:type="dxa"/>
              <w:end w:w="0" w:type="dxa"/>
            </w:tcMar>
          </w:tcPr>
          <w:p>
            <w:pPr>
              <w:autoSpaceDN w:val="0"/>
              <w:autoSpaceDE w:val="0"/>
              <w:widowControl/>
              <w:spacing w:line="280" w:lineRule="exact" w:before="96" w:after="0"/>
              <w:ind w:left="0" w:right="40" w:firstLine="0"/>
              <w:jc w:val="right"/>
            </w:pPr>
            <w:r>
              <w:rPr>
                <w:rFonts w:ascii="黑体" w:hAnsi="黑体" w:eastAsia="黑体"/>
                <w:b w:val="0"/>
                <w:i w:val="0"/>
                <w:color w:val="000000"/>
                <w:sz w:val="24"/>
              </w:rPr>
              <w:t>W</w:t>
            </w:r>
            <w:r>
              <w:rPr>
                <w:rFonts w:ascii="Symbol" w:hAnsi="Symbol" w:eastAsia="Symbol"/>
                <w:b w:val="0"/>
                <w:i w:val="0"/>
                <w:color w:val="000000"/>
                <w:sz w:val="14"/>
              </w:rPr>
              <w:t></w:t>
            </w:r>
          </w:p>
        </w:tc>
        <w:tc>
          <w:tcPr>
            <w:tcW w:type="dxa" w:w="200"/>
            <w:tcBorders>
              <w:bottom w:sz="4.802080154418945" w:val="single" w:color="#000000"/>
            </w:tcBorders>
            <w:tcMar>
              <w:start w:w="0" w:type="dxa"/>
              <w:end w:w="0" w:type="dxa"/>
            </w:tcMar>
          </w:tcPr>
          <w:p>
            <w:pPr>
              <w:autoSpaceDN w:val="0"/>
              <w:autoSpaceDE w:val="0"/>
              <w:widowControl/>
              <w:spacing w:line="240" w:lineRule="auto" w:before="122" w:after="0"/>
              <w:ind w:left="0" w:right="0" w:firstLine="0"/>
              <w:jc w:val="center"/>
            </w:pPr>
            <w:r>
              <w:rPr>
                <w:rFonts w:ascii="Symbol" w:hAnsi="Symbol" w:eastAsia="Symbol"/>
                <w:b w:val="0"/>
                <w:i w:val="0"/>
                <w:color w:val="000000"/>
                <w:sz w:val="24"/>
              </w:rPr>
              <w:t></w:t>
            </w:r>
          </w:p>
        </w:tc>
        <w:tc>
          <w:tcPr>
            <w:tcW w:type="dxa" w:w="442"/>
            <w:tcBorders>
              <w:bottom w:sz="4.80208015441894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Times New Roman" w:hAnsi="Times New Roman" w:eastAsia="Times New Roman"/>
                <w:b w:val="0"/>
                <w:i w:val="0"/>
                <w:color w:val="000000"/>
                <w:sz w:val="24"/>
              </w:rPr>
              <w:t>lim(</w:t>
            </w:r>
          </w:p>
        </w:tc>
        <w:tc>
          <w:tcPr>
            <w:tcW w:type="dxa" w:w="234"/>
            <w:tcBorders>
              <w:bottom w:sz="4.802080154418945" w:val="single" w:color="#000000"/>
            </w:tcBorders>
            <w:tcMar>
              <w:start w:w="0" w:type="dxa"/>
              <w:end w:w="0" w:type="dxa"/>
            </w:tcMar>
          </w:tcPr>
          <w:p>
            <w:pPr>
              <w:autoSpaceDN w:val="0"/>
              <w:autoSpaceDE w:val="0"/>
              <w:widowControl/>
              <w:spacing w:line="322" w:lineRule="exact" w:before="78" w:after="0"/>
              <w:ind w:left="0" w:right="0" w:firstLine="0"/>
              <w:jc w:val="center"/>
            </w:pPr>
            <w:r>
              <w:rPr>
                <w:rFonts w:ascii="Times New Roman" w:hAnsi="Times New Roman" w:eastAsia="Times New Roman"/>
                <w:b w:val="0"/>
                <w:i w:val="0"/>
                <w:color w:val="000000"/>
                <w:sz w:val="24"/>
              </w:rPr>
              <w:t>1</w:t>
            </w:r>
          </w:p>
        </w:tc>
        <w:tc>
          <w:tcPr>
            <w:tcW w:type="dxa" w:w="84"/>
            <w:tcBorders/>
            <w:tcMar>
              <w:start w:w="0" w:type="dxa"/>
              <w:end w:w="0" w:type="dxa"/>
            </w:tcMar>
          </w:tcPr>
          <w:p>
            <w:pPr>
              <w:autoSpaceDN w:val="0"/>
              <w:autoSpaceDE w:val="0"/>
              <w:widowControl/>
              <w:spacing w:line="320" w:lineRule="exact" w:before="102" w:after="0"/>
              <w:ind w:left="0" w:right="0" w:firstLine="0"/>
              <w:jc w:val="center"/>
            </w:pPr>
            <w:r>
              <w:rPr>
                <w:rFonts w:ascii="Times New Roman" w:hAnsi="Times New Roman" w:eastAsia="Times New Roman"/>
                <w:b w:val="0"/>
                <w:i w:val="0"/>
                <w:color w:val="000000"/>
                <w:sz w:val="24"/>
              </w:rPr>
              <w:t>)</w:t>
            </w:r>
          </w:p>
        </w:tc>
        <w:tc>
          <w:tcPr>
            <w:tcW w:type="dxa" w:w="260"/>
            <w:tcBorders>
              <w:bottom w:sz="4.802080154418945" w:val="single" w:color="#000000"/>
            </w:tcBorders>
            <w:tcMar>
              <w:start w:w="0" w:type="dxa"/>
              <w:end w:w="0" w:type="dxa"/>
            </w:tcMar>
          </w:tcPr>
          <w:p>
            <w:pPr>
              <w:autoSpaceDN w:val="0"/>
              <w:autoSpaceDE w:val="0"/>
              <w:widowControl/>
              <w:spacing w:line="254" w:lineRule="exact" w:before="0" w:after="0"/>
              <w:ind w:left="0" w:right="0" w:firstLine="0"/>
              <w:jc w:val="center"/>
            </w:pPr>
            <w:r>
              <w:rPr>
                <w:rFonts w:ascii="Times New Roman,Italic" w:hAnsi="Times New Roman,Italic" w:eastAsia="Times New Roman,Italic"/>
                <w:b w:val="0"/>
                <w:i/>
                <w:color w:val="000000"/>
                <w:sz w:val="14"/>
              </w:rPr>
              <w:t>N</w:t>
            </w:r>
            <w:r>
              <w:br/>
            </w:r>
            <w:r>
              <w:rPr>
                <w:rFonts w:ascii="Symbol" w:hAnsi="Symbol" w:eastAsia="Symbol"/>
                <w:b w:val="0"/>
                <w:i w:val="0"/>
                <w:color w:val="000000"/>
                <w:sz w:val="36"/>
              </w:rPr>
              <w:t></w:t>
            </w:r>
          </w:p>
        </w:tc>
        <w:tc>
          <w:tcPr>
            <w:tcW w:type="dxa" w:w="360"/>
            <w:tcBorders>
              <w:bottom w:sz="4.802080154418945" w:val="single" w:color="#000000"/>
            </w:tcBorders>
            <w:tcMar>
              <w:start w:w="0" w:type="dxa"/>
              <w:end w:w="0" w:type="dxa"/>
            </w:tcMar>
          </w:tcPr>
          <w:p>
            <w:pPr>
              <w:autoSpaceDN w:val="0"/>
              <w:autoSpaceDE w:val="0"/>
              <w:widowControl/>
              <w:spacing w:line="320" w:lineRule="exact" w:before="96" w:after="0"/>
              <w:ind w:left="0" w:right="0" w:firstLine="0"/>
              <w:jc w:val="center"/>
            </w:pPr>
            <w:r>
              <w:rPr>
                <w:rFonts w:ascii="Times New Roman" w:hAnsi="Times New Roman" w:eastAsia="Times New Roman"/>
                <w:b w:val="0"/>
                <w:i w:val="0"/>
                <w:color w:val="000000"/>
                <w:sz w:val="24"/>
              </w:rPr>
              <w: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t>
            </w:r>
          </w:p>
        </w:tc>
        <w:tc>
          <w:tcPr>
            <w:tcW w:type="dxa" w:w="1460"/>
            <w:tcBorders>
              <w:bottom w:sz="4.802080154418945" w:val="single" w:color="#000000"/>
            </w:tcBorders>
            <w:tcMar>
              <w:start w:w="0" w:type="dxa"/>
              <w:end w:w="0" w:type="dxa"/>
            </w:tcMar>
          </w:tcPr>
          <w:p>
            <w:pPr>
              <w:autoSpaceDN w:val="0"/>
              <w:autoSpaceDE w:val="0"/>
              <w:widowControl/>
              <w:spacing w:line="170" w:lineRule="exact" w:before="60" w:after="0"/>
              <w:ind w:left="6" w:right="0" w:firstLine="0"/>
              <w:jc w:val="left"/>
            </w:pPr>
            <w:r>
              <w:rPr>
                <w:rFonts w:ascii="Times New Roman,Italic" w:hAnsi="Times New Roman,Italic" w:eastAsia="Times New Roman,Italic"/>
                <w:b w:val="0"/>
                <w:i/>
                <w:color w:val="000000"/>
                <w:sz w:val="14"/>
              </w:rPr>
              <w:t>k</w:t>
            </w:r>
          </w:p>
        </w:tc>
        <w:tc>
          <w:tcPr>
            <w:tcW w:type="dxa" w:w="2340"/>
            <w:tcBorders>
              <w:bottom w:sz="4.802080154418945" w:val="single" w:color="#000000"/>
            </w:tcBorders>
            <w:tcMar>
              <w:start w:w="0" w:type="dxa"/>
              <w:end w:w="0" w:type="dxa"/>
            </w:tcMar>
          </w:tcPr>
          <w:p>
            <w:pPr>
              <w:autoSpaceDN w:val="0"/>
              <w:autoSpaceDE w:val="0"/>
              <w:widowControl/>
              <w:spacing w:line="320" w:lineRule="exact" w:before="96"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4.13</w:t>
            </w:r>
            <w:r>
              <w:rPr>
                <w:rFonts w:ascii="宋体" w:hAnsi="宋体" w:eastAsia="宋体"/>
                <w:b w:val="0"/>
                <w:i w:val="0"/>
                <w:color w:val="000000"/>
                <w:sz w:val="24"/>
              </w:rPr>
              <w:t>）</w:t>
            </w:r>
          </w:p>
        </w:tc>
      </w:tr>
      <w:tr>
        <w:trPr>
          <w:trHeight w:hRule="exact" w:val="384"/>
        </w:trPr>
        <w:tc>
          <w:tcPr>
            <w:tcW w:type="dxa" w:w="1720"/>
            <w:vMerge w:val="restart"/>
            <w:tcBorders>
              <w:top w:sz="4.802080154418945" w:val="single" w:color="#000000"/>
            </w:tcBorders>
            <w:tcMar>
              <w:start w:w="0" w:type="dxa"/>
              <w:end w:w="0" w:type="dxa"/>
            </w:tcMar>
            <w:tcMar>
              <w:start w:w="0" w:type="dxa"/>
              <w:end w:w="0" w:type="dxa"/>
            </w:tcMar>
          </w:tcPr>
          <w:p>
            <w:pPr>
              <w:autoSpaceDN w:val="0"/>
              <w:autoSpaceDE w:val="0"/>
              <w:widowControl/>
              <w:spacing w:line="240" w:lineRule="exact" w:before="490" w:after="0"/>
              <w:ind w:left="0" w:right="2" w:firstLine="0"/>
              <w:jc w:val="right"/>
            </w:pPr>
            <w:r>
              <w:rPr>
                <w:rFonts w:ascii="宋体" w:hAnsi="宋体" w:eastAsia="宋体"/>
                <w:b w:val="0"/>
                <w:i w:val="0"/>
                <w:color w:val="000000"/>
                <w:sz w:val="24"/>
              </w:rPr>
              <w:t>极限矩阵</w:t>
            </w:r>
          </w:p>
        </w:tc>
        <w:tc>
          <w:tcPr>
            <w:tcW w:type="dxa" w:w="300"/>
            <w:vMerge w:val="restart"/>
            <w:tcBorders>
              <w:top w:sz="4.802080154418945" w:val="single" w:color="#000000"/>
            </w:tcBorders>
            <w:tcMar>
              <w:start w:w="0" w:type="dxa"/>
              <w:end w:w="0" w:type="dxa"/>
            </w:tcMar>
            <w:tcMar>
              <w:start w:w="0" w:type="dxa"/>
              <w:end w:w="0" w:type="dxa"/>
            </w:tcMar>
          </w:tcPr>
          <w:p>
            <w:pPr>
              <w:autoSpaceDN w:val="0"/>
              <w:autoSpaceDE w:val="0"/>
              <w:widowControl/>
              <w:spacing w:line="282" w:lineRule="exact" w:before="408" w:after="0"/>
              <w:ind w:left="0" w:right="0" w:firstLine="0"/>
              <w:jc w:val="center"/>
            </w:pPr>
            <w:r>
              <w:rPr>
                <w:rFonts w:ascii="黑体" w:hAnsi="黑体" w:eastAsia="黑体"/>
                <w:b w:val="0"/>
                <w:i w:val="0"/>
                <w:color w:val="000000"/>
                <w:sz w:val="24"/>
              </w:rPr>
              <w:t>W</w:t>
            </w:r>
            <w:r>
              <w:rPr>
                <w:w w:val="98.26815468924386"/>
                <w:rFonts w:ascii="Symbol" w:hAnsi="Symbol" w:eastAsia="Symbol"/>
                <w:b w:val="0"/>
                <w:i w:val="0"/>
                <w:color w:val="000000"/>
                <w:sz w:val="14"/>
              </w:rPr>
              <w:t></w:t>
            </w:r>
          </w:p>
        </w:tc>
        <w:tc>
          <w:tcPr>
            <w:tcW w:type="dxa" w:w="2080"/>
            <w:tcBorders>
              <w:top w:sz="4.802080154418945" w:val="single" w:color="#000000"/>
            </w:tcBorders>
            <w:tcMar>
              <w:start w:w="0" w:type="dxa"/>
              <w:end w:w="0" w:type="dxa"/>
            </w:tcMar>
          </w:tcPr>
          <w:p/>
        </w:tc>
        <w:tc>
          <w:tcPr>
            <w:tcW w:type="dxa" w:w="200"/>
            <w:tcBorders>
              <w:top w:sz="4.802080154418945" w:val="single" w:color="#000000"/>
            </w:tcBorders>
            <w:tcMar>
              <w:start w:w="0" w:type="dxa"/>
              <w:end w:w="0" w:type="dxa"/>
            </w:tcMar>
          </w:tcPr>
          <w:p/>
        </w:tc>
        <w:tc>
          <w:tcPr>
            <w:tcW w:type="dxa" w:w="442"/>
            <w:tcBorders>
              <w:top w:sz="4.802080154418945" w:val="single" w:color="#000000"/>
            </w:tcBorders>
            <w:tcMar>
              <w:start w:w="0" w:type="dxa"/>
              <w:end w:w="0" w:type="dxa"/>
            </w:tcMar>
          </w:tcPr>
          <w:p>
            <w:pPr>
              <w:autoSpaceDN w:val="0"/>
              <w:autoSpaceDE w:val="0"/>
              <w:widowControl/>
              <w:spacing w:line="178" w:lineRule="exact" w:before="44" w:after="0"/>
              <w:ind w:left="0" w:right="0" w:firstLine="0"/>
              <w:jc w:val="center"/>
            </w:pPr>
            <w:r>
              <w:rPr>
                <w:rFonts w:ascii="Times New Roman,Italic" w:hAnsi="Times New Roman,Italic" w:eastAsia="Times New Roman,Italic"/>
                <w:b w:val="0"/>
                <w:i/>
                <w:color w:val="000000"/>
                <w:sz w:val="14"/>
              </w:rPr>
              <w:t>k</w:t>
            </w:r>
            <w:r>
              <w:rPr>
                <w:rFonts w:ascii="Symbol" w:hAnsi="Symbol" w:eastAsia="Symbol"/>
                <w:b w:val="0"/>
                <w:i w:val="0"/>
                <w:color w:val="000000"/>
                <w:sz w:val="14"/>
              </w:rPr>
              <w:t></w:t>
            </w:r>
          </w:p>
        </w:tc>
        <w:tc>
          <w:tcPr>
            <w:tcW w:type="dxa" w:w="234"/>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N</w:t>
            </w:r>
          </w:p>
        </w:tc>
        <w:tc>
          <w:tcPr>
            <w:tcW w:type="dxa" w:w="84"/>
            <w:tcBorders/>
            <w:tcMar>
              <w:start w:w="0" w:type="dxa"/>
              <w:end w:w="0" w:type="dxa"/>
            </w:tcMar>
          </w:tcPr>
          <w:p/>
        </w:tc>
        <w:tc>
          <w:tcPr>
            <w:tcW w:type="dxa" w:w="260"/>
            <w:tcBorders>
              <w:top w:sz="4.802080154418945" w:val="single" w:color="#000000"/>
            </w:tcBorders>
            <w:tcMar>
              <w:start w:w="0" w:type="dxa"/>
              <w:end w:w="0" w:type="dxa"/>
            </w:tcMar>
          </w:tcPr>
          <w:p>
            <w:pPr>
              <w:autoSpaceDN w:val="0"/>
              <w:autoSpaceDE w:val="0"/>
              <w:widowControl/>
              <w:spacing w:line="186" w:lineRule="exact" w:before="116" w:after="0"/>
              <w:ind w:left="0" w:right="0" w:firstLine="0"/>
              <w:jc w:val="center"/>
            </w:pPr>
            <w:r>
              <w:rPr>
                <w:rFonts w:ascii="Times New Roman,Italic" w:hAnsi="Times New Roman,Italic" w:eastAsia="Times New Roman,Italic"/>
                <w:b w:val="0"/>
                <w:i/>
                <w:color w:val="000000"/>
                <w:sz w:val="14"/>
              </w:rPr>
              <w:t>k</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360"/>
            <w:tcBorders>
              <w:top w:sz="4.802080154418945" w:val="single" w:color="#000000"/>
            </w:tcBorders>
            <w:tcMar>
              <w:start w:w="0" w:type="dxa"/>
              <w:end w:w="0" w:type="dxa"/>
            </w:tcMar>
          </w:tcPr>
          <w:p/>
        </w:tc>
        <w:tc>
          <w:tcPr>
            <w:tcW w:type="dxa" w:w="1460"/>
            <w:tcBorders>
              <w:top w:sz="4.802080154418945" w:val="single" w:color="#000000"/>
            </w:tcBorders>
            <w:tcMar>
              <w:start w:w="0" w:type="dxa"/>
              <w:end w:w="0" w:type="dxa"/>
            </w:tcMar>
          </w:tcPr>
          <w:p/>
        </w:tc>
        <w:tc>
          <w:tcPr>
            <w:tcW w:type="dxa" w:w="2340"/>
            <w:tcBorders>
              <w:top w:sz="4.802080154418945" w:val="single" w:color="#000000"/>
            </w:tcBorders>
            <w:tcMar>
              <w:start w:w="0" w:type="dxa"/>
              <w:end w:w="0" w:type="dxa"/>
            </w:tcMar>
          </w:tcPr>
          <w:p/>
        </w:tc>
      </w:tr>
      <w:tr>
        <w:trPr>
          <w:trHeight w:hRule="exact" w:val="420"/>
        </w:trPr>
        <w:tc>
          <w:tcPr>
            <w:tcW w:type="dxa" w:w="928"/>
            <w:vMerge/>
            <w:tcBorders>
              <w:top w:sz="4.802080154418945" w:val="single" w:color="#000000"/>
            </w:tcBorders>
          </w:tcPr>
          <w:p/>
        </w:tc>
        <w:tc>
          <w:tcPr>
            <w:tcW w:type="dxa" w:w="928"/>
            <w:vMerge/>
            <w:tcBorders>
              <w:top w:sz="4.802080154418945" w:val="single" w:color="#000000"/>
            </w:tcBorders>
          </w:tcPr>
          <w:p/>
        </w:tc>
        <w:tc>
          <w:tcPr>
            <w:tcW w:type="dxa" w:w="74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6" w:after="0"/>
              <w:ind w:left="30" w:right="0" w:firstLine="0"/>
              <w:jc w:val="left"/>
            </w:pPr>
            <w:r>
              <w:rPr>
                <w:rFonts w:ascii="宋体" w:hAnsi="宋体" w:eastAsia="宋体"/>
                <w:b w:val="0"/>
                <w:i w:val="0"/>
                <w:color w:val="000000"/>
                <w:sz w:val="24"/>
              </w:rPr>
              <w:t>中每列数值相加和为</w:t>
            </w:r>
            <w:r>
              <w:rPr>
                <w:rFonts w:ascii="Times New Roman" w:hAnsi="Times New Roman" w:eastAsia="Times New Roman"/>
                <w:b w:val="0"/>
                <w:i w:val="0"/>
                <w:color w:val="000000"/>
                <w:sz w:val="24"/>
              </w:rPr>
              <w:t>1</w:t>
            </w:r>
            <w:r>
              <w:rPr>
                <w:rFonts w:ascii="宋体" w:hAnsi="宋体" w:eastAsia="宋体"/>
                <w:b w:val="0"/>
                <w:i w:val="0"/>
                <w:color w:val="000000"/>
                <w:sz w:val="24"/>
              </w:rPr>
              <w:t>，每行收敛为相同的数值，即为该行首列元素的</w:t>
            </w:r>
          </w:p>
        </w:tc>
      </w:tr>
    </w:tbl>
    <w:p>
      <w:pPr>
        <w:autoSpaceDN w:val="0"/>
        <w:autoSpaceDE w:val="0"/>
        <w:widowControl/>
        <w:spacing w:line="370" w:lineRule="exact" w:before="0" w:after="0"/>
        <w:ind w:left="998" w:right="0" w:firstLine="0"/>
        <w:jc w:val="left"/>
      </w:pPr>
      <w:r>
        <w:rPr>
          <w:rFonts w:ascii="宋体" w:hAnsi="宋体" w:eastAsia="宋体"/>
          <w:b w:val="0"/>
          <w:i w:val="0"/>
          <w:color w:val="000000"/>
          <w:sz w:val="24"/>
        </w:rPr>
        <w:t>全局权重。借助</w:t>
      </w:r>
      <w:r>
        <w:rPr>
          <w:rFonts w:ascii="Times New Roman" w:hAnsi="Times New Roman" w:eastAsia="Times New Roman"/>
          <w:b w:val="0"/>
          <w:i w:val="0"/>
          <w:color w:val="000000"/>
          <w:sz w:val="24"/>
        </w:rPr>
        <w:t>SD</w:t>
      </w:r>
      <w:r>
        <w:rPr>
          <w:rFonts w:ascii="宋体" w:hAnsi="宋体" w:eastAsia="宋体"/>
          <w:b w:val="0"/>
          <w:i w:val="0"/>
          <w:color w:val="000000"/>
          <w:sz w:val="24"/>
        </w:rPr>
        <w:t xml:space="preserve"> 软件计算即可得到盾构隧道二次衬砌施工风险的一级指标、二级指</w:t>
      </w:r>
      <w:r>
        <w:rPr>
          <w:rFonts w:ascii="宋体" w:hAnsi="宋体" w:eastAsia="宋体"/>
          <w:b w:val="0"/>
          <w:i w:val="0"/>
          <w:color w:val="000000"/>
          <w:sz w:val="24"/>
        </w:rPr>
        <w:t>标的全局权重</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Ci</w:t>
      </w:r>
      <w:r>
        <w:rPr>
          <w:rFonts w:ascii="宋体" w:hAnsi="宋体" w:eastAsia="宋体"/>
          <w:b w:val="0"/>
          <w:i w:val="0"/>
          <w:color w:val="000000"/>
          <w:sz w:val="24"/>
        </w:rPr>
        <w:t>、</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Cij</w:t>
      </w:r>
      <w:r>
        <w:rPr>
          <w:rFonts w:ascii="宋体" w:hAnsi="宋体" w:eastAsia="宋体"/>
          <w:b w:val="0"/>
          <w:i w:val="0"/>
          <w:color w:val="000000"/>
          <w:sz w:val="24"/>
        </w:rPr>
        <w:t xml:space="preserve"> 以及二级指标的组内权重</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Cij</w:t>
      </w:r>
      <w:r>
        <w:rPr>
          <w:rFonts w:ascii="宋体" w:hAnsi="宋体" w:eastAsia="宋体"/>
          <w:b w:val="0"/>
          <w:i w:val="0"/>
          <w:color w:val="000000"/>
          <w:sz w:val="24"/>
        </w:rPr>
        <w:t xml:space="preserve">。 </w:t>
      </w:r>
    </w:p>
    <w:p>
      <w:pPr>
        <w:autoSpaceDN w:val="0"/>
        <w:autoSpaceDE w:val="0"/>
        <w:widowControl/>
        <w:spacing w:line="282" w:lineRule="exact" w:before="238" w:after="0"/>
        <w:ind w:left="998" w:right="0" w:firstLine="0"/>
        <w:jc w:val="left"/>
      </w:pPr>
      <w:r>
        <w:rPr>
          <w:rFonts w:ascii="黑体" w:hAnsi="黑体" w:eastAsia="黑体"/>
          <w:b w:val="0"/>
          <w:i w:val="0"/>
          <w:color w:val="000000"/>
          <w:sz w:val="28"/>
        </w:rPr>
        <w:t xml:space="preserve">4.4  云模型理论风险评估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4.4.1  云模型概念 </w:t>
      </w:r>
    </w:p>
    <w:p>
      <w:pPr>
        <w:autoSpaceDN w:val="0"/>
        <w:autoSpaceDE w:val="0"/>
        <w:widowControl/>
        <w:spacing w:line="240" w:lineRule="exact" w:before="232" w:after="0"/>
        <w:ind w:left="1478" w:right="0" w:firstLine="0"/>
        <w:jc w:val="left"/>
      </w:pPr>
      <w:r>
        <w:rPr>
          <w:rFonts w:ascii="宋体" w:hAnsi="宋体" w:eastAsia="宋体"/>
          <w:b w:val="0"/>
          <w:i w:val="0"/>
          <w:color w:val="000000"/>
          <w:sz w:val="24"/>
        </w:rPr>
        <w:t>云模型是由李德毅院士提出的一种将模糊数学理论与概率统计相结合，对定性概念</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与定量表示之间实现相互转化的模型。云模型既有随机性又兼具模糊性，可以对复杂风</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险问题综合评判，弥补了传统的模糊评价理论中的缺陷。</w:t>
      </w:r>
    </w:p>
    <w:p>
      <w:pPr>
        <w:autoSpaceDN w:val="0"/>
        <w:autoSpaceDE w:val="0"/>
        <w:widowControl/>
        <w:spacing w:line="390" w:lineRule="exact" w:before="30" w:after="0"/>
        <w:ind w:left="998" w:right="144" w:firstLine="480"/>
        <w:jc w:val="left"/>
      </w:pPr>
      <w:r>
        <w:rPr>
          <w:rFonts w:ascii="宋体" w:hAnsi="宋体" w:eastAsia="宋体"/>
          <w:b w:val="0"/>
          <w:i w:val="0"/>
          <w:color w:val="000000"/>
          <w:sz w:val="24"/>
        </w:rPr>
        <w:t>假定云模型中的论域为</w:t>
      </w:r>
      <w:r>
        <w:rPr>
          <w:rFonts w:ascii="Times New Roman,Italic" w:hAnsi="Times New Roman,Italic" w:eastAsia="Times New Roman,Italic"/>
          <w:b w:val="0"/>
          <w:i/>
          <w:color w:val="000000"/>
          <w:sz w:val="24"/>
        </w:rPr>
        <w:t>U</w:t>
      </w:r>
      <w:r>
        <w:rPr>
          <w:rFonts w:ascii="宋体" w:hAnsi="宋体" w:eastAsia="宋体"/>
          <w:b w:val="0"/>
          <w:i w:val="0"/>
          <w:color w:val="000000"/>
          <w:sz w:val="24"/>
        </w:rPr>
        <w:t>，将</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设为定量表述上的论域，将</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设为</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上的定性概</w:t>
      </w:r>
      <w:r>
        <w:rPr>
          <w:rFonts w:ascii="宋体" w:hAnsi="宋体" w:eastAsia="宋体"/>
          <w:b w:val="0"/>
          <w:i w:val="0"/>
          <w:color w:val="000000"/>
          <w:sz w:val="24"/>
        </w:rPr>
        <w:t>念表述。如果某一量化值</w:t>
      </w:r>
      <w:r>
        <w:rPr>
          <w:rFonts w:ascii="Times New Roman,Italic" w:hAnsi="Times New Roman,Italic" w:eastAsia="Times New Roman,Italic"/>
          <w:b w:val="0"/>
          <w:i/>
          <w:color w:val="000000"/>
          <w:sz w:val="24"/>
        </w:rPr>
        <w:t>x</w:t>
      </w:r>
      <w:r>
        <w:rPr>
          <w:rFonts w:ascii="宋体" w:hAnsi="宋体" w:eastAsia="宋体"/>
          <w:b w:val="0"/>
          <w:i w:val="0"/>
          <w:color w:val="000000"/>
          <w:sz w:val="24"/>
        </w:rPr>
        <w:t>∈</w:t>
      </w:r>
      <w:r>
        <w:rPr>
          <w:rFonts w:ascii="Times New Roman,Italic" w:hAnsi="Times New Roman,Italic" w:eastAsia="Times New Roman,Italic"/>
          <w:b w:val="0"/>
          <w:i/>
          <w:color w:val="000000"/>
          <w:sz w:val="24"/>
        </w:rPr>
        <w:t>U</w:t>
      </w:r>
      <w:r>
        <w:rPr>
          <w:rFonts w:ascii="宋体" w:hAnsi="宋体" w:eastAsia="宋体"/>
          <w:b w:val="0"/>
          <w:i w:val="0"/>
          <w:color w:val="000000"/>
          <w:sz w:val="24"/>
        </w:rPr>
        <w:t>，且</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是</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的一次随机出现，则</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对</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的确定度是一个</w:t>
      </w:r>
    </w:p>
    <w:p>
      <w:pPr>
        <w:autoSpaceDN w:val="0"/>
        <w:autoSpaceDE w:val="0"/>
        <w:widowControl/>
        <w:spacing w:line="240" w:lineRule="exact" w:before="118" w:after="48"/>
        <w:ind w:left="998" w:right="0" w:firstLine="0"/>
        <w:jc w:val="left"/>
      </w:pPr>
      <w:r>
        <w:rPr>
          <w:rFonts w:ascii="宋体" w:hAnsi="宋体" w:eastAsia="宋体"/>
          <w:b w:val="0"/>
          <w:i w:val="0"/>
          <w:color w:val="000000"/>
          <w:sz w:val="24"/>
        </w:rPr>
        <w:t>不具波动性的平稳随机数：</w:t>
      </w:r>
    </w:p>
    <w:tbl>
      <w:tblPr>
        <w:tblW w:type="auto" w:w="0"/>
        <w:tblLayout w:type="fixed"/>
        <w:tblLook w:firstColumn="1" w:firstRow="1" w:lastColumn="0" w:lastRow="0" w:noHBand="0" w:noVBand="1" w:val="04A0"/>
        <w:tblInd w:w="1760.0" w:type="dxa"/>
      </w:tblPr>
      <w:tblGrid>
        <w:gridCol w:w="1135"/>
        <w:gridCol w:w="1135"/>
        <w:gridCol w:w="1135"/>
        <w:gridCol w:w="1135"/>
        <w:gridCol w:w="1135"/>
        <w:gridCol w:w="1135"/>
        <w:gridCol w:w="1135"/>
        <w:gridCol w:w="1135"/>
        <w:gridCol w:w="1135"/>
      </w:tblGrid>
      <w:tr>
        <w:trPr>
          <w:trHeight w:hRule="exact" w:val="418"/>
        </w:trPr>
        <w:tc>
          <w:tcPr>
            <w:tcW w:type="dxa" w:w="2060"/>
            <w:tcBorders/>
            <w:tcMar>
              <w:start w:w="0" w:type="dxa"/>
              <w:end w:w="0" w:type="dxa"/>
            </w:tcMar>
          </w:tcPr>
          <w:p>
            <w:pPr>
              <w:autoSpaceDN w:val="0"/>
              <w:autoSpaceDE w:val="0"/>
              <w:widowControl/>
              <w:spacing w:line="320" w:lineRule="exact" w:before="26" w:after="0"/>
              <w:ind w:left="0" w:right="2" w:firstLine="0"/>
              <w:jc w:val="right"/>
            </w:pPr>
            <w:r>
              <w:rPr>
                <w:w w:val="101.12469991048177"/>
                <w:rFonts w:ascii="Symbol" w:hAnsi="Symbol" w:eastAsia="Symbol"/>
                <w:b w:val="0"/>
                <w:i w:val="0"/>
                <w:color w:val="000000"/>
                <w:sz w:val="24"/>
              </w:rPr>
              <w:t></w:t>
            </w:r>
            <w:r>
              <w:rPr>
                <w:w w:val="101.12469991048177"/>
                <w:rFonts w:ascii="Times New Roman" w:hAnsi="Times New Roman" w:eastAsia="Times New Roman"/>
                <w:b w:val="0"/>
                <w:i w:val="0"/>
                <w:color w:val="000000"/>
                <w:sz w:val="24"/>
              </w:rPr>
              <w:t>:</w:t>
            </w:r>
          </w:p>
        </w:tc>
        <w:tc>
          <w:tcPr>
            <w:tcW w:type="dxa" w:w="520"/>
            <w:tcBorders/>
            <w:tcMar>
              <w:start w:w="0" w:type="dxa"/>
              <w:end w:w="0" w:type="dxa"/>
            </w:tcMar>
          </w:tcPr>
          <w:p>
            <w:pPr>
              <w:autoSpaceDN w:val="0"/>
              <w:autoSpaceDE w:val="0"/>
              <w:widowControl/>
              <w:spacing w:line="320" w:lineRule="exact" w:before="24" w:after="0"/>
              <w:ind w:left="0" w:right="0" w:firstLine="0"/>
              <w:jc w:val="center"/>
            </w:pPr>
            <w:r>
              <w:rPr>
                <w:w w:val="101.12469991048177"/>
                <w:rFonts w:ascii="Times New Roman,Italic" w:hAnsi="Times New Roman,Italic" w:eastAsia="Times New Roman,Italic"/>
                <w:b w:val="0"/>
                <w:i/>
                <w:color w:val="000000"/>
                <w:sz w:val="24"/>
              </w:rPr>
              <w:t xml:space="preserve">U x </w:t>
            </w:r>
            <w:r>
              <w:rPr>
                <w:w w:val="101.12469991048177"/>
                <w:rFonts w:ascii="Times New Roman" w:hAnsi="Times New Roman" w:eastAsia="Times New Roman"/>
                <w:b w:val="0"/>
                <w:i w:val="0"/>
                <w:color w:val="000000"/>
                <w:sz w:val="24"/>
              </w:rPr>
              <w:t>( )</w:t>
            </w:r>
          </w:p>
        </w:tc>
        <w:tc>
          <w:tcPr>
            <w:tcW w:type="dxa" w:w="280"/>
            <w:tcBorders/>
            <w:tcMar>
              <w:start w:w="0" w:type="dxa"/>
              <w:end w:w="0" w:type="dxa"/>
            </w:tcMar>
          </w:tcPr>
          <w:p>
            <w:pPr>
              <w:autoSpaceDN w:val="0"/>
              <w:autoSpaceDE w:val="0"/>
              <w:widowControl/>
              <w:spacing w:line="240" w:lineRule="auto" w:before="60" w:after="0"/>
              <w:ind w:left="0" w:right="0" w:firstLine="0"/>
              <w:jc w:val="center"/>
            </w:pPr>
            <w:r>
              <w:rPr>
                <w:w w:val="101.12469991048177"/>
                <w:rFonts w:ascii="Symbol" w:hAnsi="Symbol" w:eastAsia="Symbol"/>
                <w:b w:val="0"/>
                <w:i w:val="0"/>
                <w:color w:val="000000"/>
                <w:sz w:val="24"/>
              </w:rPr>
              <w:t></w:t>
            </w:r>
          </w:p>
        </w:tc>
        <w:tc>
          <w:tcPr>
            <w:tcW w:type="dxa" w:w="560"/>
            <w:tcBorders/>
            <w:tcMar>
              <w:start w:w="0" w:type="dxa"/>
              <w:end w:w="0" w:type="dxa"/>
            </w:tcMar>
          </w:tcPr>
          <w:p>
            <w:pPr>
              <w:autoSpaceDN w:val="0"/>
              <w:autoSpaceDE w:val="0"/>
              <w:widowControl/>
              <w:spacing w:line="320" w:lineRule="exact" w:before="50" w:after="0"/>
              <w:ind w:left="0" w:right="0" w:firstLine="0"/>
              <w:jc w:val="center"/>
            </w:pPr>
            <w:r>
              <w:rPr>
                <w:w w:val="101.12469991048177"/>
                <w:rFonts w:ascii="Times New Roman" w:hAnsi="Times New Roman" w:eastAsia="Times New Roman"/>
                <w:b w:val="0"/>
                <w:i w:val="0"/>
                <w:color w:val="000000"/>
                <w:sz w:val="24"/>
              </w:rPr>
              <w:t xml:space="preserve">[0,1] </w:t>
            </w:r>
          </w:p>
        </w:tc>
        <w:tc>
          <w:tcPr>
            <w:tcW w:type="dxa" w:w="520"/>
            <w:tcBorders/>
            <w:tcMar>
              <w:start w:w="0" w:type="dxa"/>
              <w:end w:w="0" w:type="dxa"/>
            </w:tcMar>
          </w:tcPr>
          <w:p>
            <w:pPr>
              <w:autoSpaceDN w:val="0"/>
              <w:autoSpaceDE w:val="0"/>
              <w:widowControl/>
              <w:spacing w:line="240" w:lineRule="auto" w:before="60" w:after="0"/>
              <w:ind w:left="0" w:right="0" w:firstLine="0"/>
              <w:jc w:val="center"/>
            </w:pPr>
            <w:r>
              <w:rPr>
                <w:w w:val="101.12469991048177"/>
                <w:rFonts w:ascii="Symbol" w:hAnsi="Symbol" w:eastAsia="Symbol"/>
                <w:b w:val="0"/>
                <w:i w:val="0"/>
                <w:color w:val="000000"/>
                <w:sz w:val="24"/>
              </w:rPr>
              <w:t></w:t>
            </w:r>
          </w:p>
        </w:tc>
        <w:tc>
          <w:tcPr>
            <w:tcW w:type="dxa" w:w="460"/>
            <w:tcBorders/>
            <w:tcMar>
              <w:start w:w="0" w:type="dxa"/>
              <w:end w:w="0" w:type="dxa"/>
            </w:tcMar>
          </w:tcPr>
          <w:p>
            <w:pPr>
              <w:autoSpaceDN w:val="0"/>
              <w:autoSpaceDE w:val="0"/>
              <w:widowControl/>
              <w:spacing w:line="294" w:lineRule="exact" w:before="74" w:after="0"/>
              <w:ind w:left="0" w:right="0" w:firstLine="0"/>
              <w:jc w:val="center"/>
            </w:pPr>
            <w:r>
              <w:rPr>
                <w:w w:val="101.12469991048177"/>
                <w:rFonts w:ascii="Times New Roman,Italic" w:hAnsi="Times New Roman,Italic" w:eastAsia="Times New Roman,Italic"/>
                <w:b w:val="0"/>
                <w:i/>
                <w:color w:val="000000"/>
                <w:sz w:val="24"/>
              </w:rPr>
              <w:t>U x</w:t>
            </w:r>
          </w:p>
        </w:tc>
        <w:tc>
          <w:tcPr>
            <w:tcW w:type="dxa" w:w="280"/>
            <w:tcBorders/>
            <w:tcMar>
              <w:start w:w="0" w:type="dxa"/>
              <w:end w:w="0" w:type="dxa"/>
            </w:tcMar>
          </w:tcPr>
          <w:p>
            <w:pPr>
              <w:autoSpaceDN w:val="0"/>
              <w:autoSpaceDE w:val="0"/>
              <w:widowControl/>
              <w:spacing w:line="240" w:lineRule="auto" w:before="60" w:after="0"/>
              <w:ind w:left="0" w:right="0" w:firstLine="0"/>
              <w:jc w:val="center"/>
            </w:pPr>
            <w:r>
              <w:rPr>
                <w:w w:val="101.12469991048177"/>
                <w:rFonts w:ascii="Symbol" w:hAnsi="Symbol" w:eastAsia="Symbol"/>
                <w:b w:val="0"/>
                <w:i w:val="0"/>
                <w:color w:val="000000"/>
                <w:sz w:val="24"/>
              </w:rPr>
              <w:t></w:t>
            </w:r>
          </w:p>
        </w:tc>
        <w:tc>
          <w:tcPr>
            <w:tcW w:type="dxa" w:w="1660"/>
            <w:tcBorders/>
            <w:tcMar>
              <w:start w:w="0" w:type="dxa"/>
              <w:end w:w="0" w:type="dxa"/>
            </w:tcMar>
          </w:tcPr>
          <w:p>
            <w:pPr>
              <w:autoSpaceDN w:val="0"/>
              <w:autoSpaceDE w:val="0"/>
              <w:widowControl/>
              <w:spacing w:line="320" w:lineRule="exact" w:before="26" w:after="0"/>
              <w:ind w:left="34" w:right="0" w:firstLine="0"/>
              <w:jc w:val="left"/>
            </w:pPr>
            <w:r>
              <w:rPr>
                <w:w w:val="101.12469991048177"/>
                <w:rFonts w:ascii="Symbol" w:hAnsi="Symbol" w:eastAsia="Symbol"/>
                <w:b w:val="0"/>
                <w:i w:val="0"/>
                <w:color w:val="000000"/>
                <w:sz w:val="24"/>
              </w:rPr>
              <w:t></w:t>
            </w:r>
            <w:r>
              <w:rPr>
                <w:w w:val="101.12469991048177"/>
                <w:rFonts w:ascii="Times New Roman" w:hAnsi="Times New Roman" w:eastAsia="Times New Roman"/>
                <w:b w:val="0"/>
                <w:i w:val="0"/>
                <w:color w:val="000000"/>
                <w:sz w:val="24"/>
              </w:rPr>
              <w:t>( )</w:t>
            </w:r>
          </w:p>
        </w:tc>
        <w:tc>
          <w:tcPr>
            <w:tcW w:type="dxa" w:w="2100"/>
            <w:tcBorders/>
            <w:tcMar>
              <w:start w:w="0" w:type="dxa"/>
              <w:end w:w="0" w:type="dxa"/>
            </w:tcMar>
          </w:tcPr>
          <w:p>
            <w:pPr>
              <w:autoSpaceDN w:val="0"/>
              <w:autoSpaceDE w:val="0"/>
              <w:widowControl/>
              <w:spacing w:line="320" w:lineRule="exact" w:before="52" w:after="0"/>
              <w:ind w:left="0" w:right="8"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4.14</w:t>
            </w:r>
            <w:r>
              <w:rPr>
                <w:rFonts w:ascii="宋体" w:hAnsi="宋体" w:eastAsia="宋体"/>
                <w:b w:val="0"/>
                <w:i w:val="0"/>
                <w:color w:val="000000"/>
                <w:sz w:val="24"/>
              </w:rPr>
              <w:t>）</w:t>
            </w:r>
          </w:p>
        </w:tc>
      </w:tr>
    </w:tbl>
    <w:p>
      <w:pPr>
        <w:autoSpaceDN w:val="0"/>
        <w:tabs>
          <w:tab w:pos="1478" w:val="left"/>
        </w:tabs>
        <w:autoSpaceDE w:val="0"/>
        <w:widowControl/>
        <w:spacing w:line="384" w:lineRule="exact" w:before="0" w:after="0"/>
        <w:ind w:left="998" w:right="0" w:firstLine="0"/>
        <w:jc w:val="left"/>
      </w:pPr>
      <w:r>
        <w:tab/>
      </w:r>
      <w:r>
        <w:rPr>
          <w:rFonts w:ascii="宋体" w:hAnsi="宋体" w:eastAsia="宋体"/>
          <w:b w:val="0"/>
          <w:i w:val="0"/>
          <w:color w:val="000000"/>
          <w:sz w:val="24"/>
        </w:rPr>
        <w:t>因此，</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在论域</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上的分布情况称作云，每个</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都有其对应的云滴</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w:t>
      </w:r>
      <w:r>
        <w:rPr>
          <w:rFonts w:ascii="宋体" w:hAnsi="宋体" w:eastAsia="宋体"/>
          <w:b w:val="0"/>
          <w:i w:val="0"/>
          <w:color w:val="000000"/>
          <w:sz w:val="24"/>
        </w:rPr>
        <w:t>μ</w:t>
      </w:r>
      <w:r>
        <w:rPr>
          <w:rFonts w:ascii="Times New Roman,Italic" w:hAnsi="Times New Roman,Italic" w:eastAsia="Times New Roman,Italic"/>
          <w:b w:val="0"/>
          <w:i/>
          <w:color w:val="000000"/>
          <w:sz w:val="24"/>
        </w:rPr>
        <w:t>(x)</w:t>
      </w:r>
      <w:r>
        <w:rPr>
          <w:rFonts w:ascii="Times New Roman" w:hAnsi="Times New Roman" w:eastAsia="Times New Roman"/>
          <w:b w:val="0"/>
          <w:i w:val="0"/>
          <w:color w:val="000000"/>
          <w:sz w:val="24"/>
        </w:rPr>
        <w:t>)</w:t>
      </w:r>
      <w:r>
        <w:rPr>
          <w:rFonts w:ascii="Times New Roman" w:hAnsi="Times New Roman" w:eastAsia="Times New Roman"/>
          <w:b w:val="0"/>
          <w:i w:val="0"/>
          <w:color w:val="000000"/>
          <w:sz w:val="16"/>
        </w:rPr>
        <w:t>[90]</w:t>
      </w:r>
      <w:r>
        <w:rPr>
          <w:rFonts w:ascii="宋体" w:hAnsi="宋体" w:eastAsia="宋体"/>
          <w:b w:val="0"/>
          <w:i w:val="0"/>
          <w:color w:val="000000"/>
          <w:sz w:val="24"/>
        </w:rPr>
        <w:t>。</w:t>
      </w:r>
      <w:r>
        <w:tab/>
      </w:r>
      <w:r>
        <w:rPr>
          <w:rFonts w:ascii="宋体" w:hAnsi="宋体" w:eastAsia="宋体"/>
          <w:b w:val="0"/>
          <w:i w:val="0"/>
          <w:color w:val="000000"/>
          <w:sz w:val="24"/>
        </w:rPr>
        <w:t>云模型通常用三个数字特征值来描述云模型语言值的数学特性，分别为期望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w:t>
      </w:r>
    </w:p>
    <w:p>
      <w:pPr>
        <w:autoSpaceDN w:val="0"/>
        <w:tabs>
          <w:tab w:pos="1478" w:val="left"/>
        </w:tabs>
        <w:autoSpaceDE w:val="0"/>
        <w:widowControl/>
        <w:spacing w:line="354" w:lineRule="exact" w:before="38"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：云模型中最具有代表性的一个点，是云滴在论域上的分布期望值，</w:t>
      </w:r>
      <w:r>
        <w:rPr>
          <w:rFonts w:ascii="宋体" w:hAnsi="宋体" w:eastAsia="宋体"/>
          <w:b w:val="0"/>
          <w:i w:val="0"/>
          <w:color w:val="000000"/>
          <w:sz w:val="24"/>
        </w:rPr>
        <w:t>也是数学统计中使用较多的计算方式。</w:t>
      </w:r>
    </w:p>
    <w:p>
      <w:pPr>
        <w:autoSpaceDN w:val="0"/>
        <w:autoSpaceDE w:val="0"/>
        <w:widowControl/>
        <w:spacing w:line="294" w:lineRule="exact" w:before="126" w:after="0"/>
        <w:ind w:left="1478" w:right="0" w:firstLine="0"/>
        <w:jc w:val="left"/>
      </w:pPr>
      <w:r>
        <w:rPr>
          <w:rFonts w:ascii="宋体" w:hAnsi="宋体" w:eastAsia="宋体"/>
          <w:b w:val="0"/>
          <w:i w:val="0"/>
          <w:color w:val="000000"/>
          <w:sz w:val="24"/>
        </w:rPr>
        <w:t>（2）熵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：熵的概念起初源于热力学以及化学中的状态参数，随后被应用于物理</w:t>
      </w:r>
    </w:p>
    <w:p>
      <w:pPr>
        <w:autoSpaceDN w:val="0"/>
        <w:autoSpaceDE w:val="0"/>
        <w:widowControl/>
        <w:spacing w:line="240" w:lineRule="exact" w:before="118" w:after="0"/>
        <w:ind w:left="998" w:right="0" w:firstLine="0"/>
        <w:jc w:val="left"/>
      </w:pPr>
      <w:r>
        <w:rPr>
          <w:rFonts w:ascii="宋体" w:hAnsi="宋体" w:eastAsia="宋体"/>
          <w:b w:val="0"/>
          <w:i w:val="0"/>
          <w:color w:val="000000"/>
          <w:sz w:val="24"/>
        </w:rPr>
        <w:t>学、复杂系统等领域中，用来反映不确定度的概念。结合随机性和模糊性特点确定定性</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概念的不确定度，一方面，度量定性表述的不确定程度，用云滴的离散程度来说明；另</w:t>
      </w:r>
    </w:p>
    <w:p>
      <w:pPr>
        <w:autoSpaceDN w:val="0"/>
        <w:autoSpaceDE w:val="0"/>
        <w:widowControl/>
        <w:spacing w:line="180" w:lineRule="exact" w:before="844" w:after="0"/>
        <w:ind w:left="0" w:right="4138" w:firstLine="0"/>
        <w:jc w:val="right"/>
      </w:pPr>
      <w:r>
        <w:rPr>
          <w:rFonts w:ascii="宋体" w:hAnsi="宋体" w:eastAsia="宋体"/>
          <w:b w:val="0"/>
          <w:i w:val="0"/>
          <w:color w:val="000000"/>
          <w:sz w:val="18"/>
        </w:rPr>
        <w:t xml:space="preserve">- 40 -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10" name="Picture 7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1" name="Picture 7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2080260</wp:posOffset>
            </wp:positionH>
            <wp:positionV relativeFrom="page">
              <wp:posOffset>3176270</wp:posOffset>
            </wp:positionV>
            <wp:extent cx="3704590" cy="2778442"/>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704590" cy="27784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5473700</wp:posOffset>
            </wp:positionV>
            <wp:extent cx="381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5080000</wp:posOffset>
            </wp:positionV>
            <wp:extent cx="38100" cy="508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5473700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5080000</wp:posOffset>
            </wp:positionV>
            <wp:extent cx="38100" cy="508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5143500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5029200</wp:posOffset>
            </wp:positionV>
            <wp:extent cx="381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4940300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3987800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3695700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5600700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5600700</wp:posOffset>
            </wp:positionV>
            <wp:extent cx="88900" cy="508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5575300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5143500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5029200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4940300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3987800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5473700</wp:posOffset>
            </wp:positionV>
            <wp:extent cx="38100" cy="381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5080000</wp:posOffset>
            </wp:positionV>
            <wp:extent cx="38100" cy="508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4597400</wp:posOffset>
            </wp:positionV>
            <wp:extent cx="482600" cy="9144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4826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5156200</wp:posOffset>
            </wp:positionV>
            <wp:extent cx="139700" cy="1016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4381500</wp:posOffset>
            </wp:positionV>
            <wp:extent cx="177800" cy="1016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177800" cy="101600"/>
                    </a:xfrm>
                    <a:prstGeom prst="rect"/>
                  </pic:spPr>
                </pic:pic>
              </a:graphicData>
            </a:graphic>
          </wp:anchor>
        </w:drawing>
      </w: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240" w:lineRule="exact" w:before="700" w:after="0"/>
        <w:ind w:left="998" w:right="0" w:firstLine="0"/>
        <w:jc w:val="left"/>
      </w:pPr>
      <w:r>
        <w:rPr>
          <w:rFonts w:ascii="宋体" w:hAnsi="宋体" w:eastAsia="宋体"/>
          <w:b w:val="0"/>
          <w:i w:val="0"/>
          <w:color w:val="000000"/>
          <w:sz w:val="24"/>
        </w:rPr>
        <w:t>一方面，确定定性概念的可接受属性，以此反映定性概念在论域上可被接受的范围。</w:t>
      </w:r>
    </w:p>
    <w:p>
      <w:pPr>
        <w:autoSpaceDN w:val="0"/>
        <w:tabs>
          <w:tab w:pos="1478" w:val="left"/>
        </w:tabs>
        <w:autoSpaceDE w:val="0"/>
        <w:widowControl/>
        <w:spacing w:line="386"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：用来确定熵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 xml:space="preserve"> 的不确定度，由熵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 xml:space="preserve"> 的随机性和模糊性共同确定，</w:t>
      </w:r>
      <w:r>
        <w:rPr>
          <w:rFonts w:ascii="宋体" w:hAnsi="宋体" w:eastAsia="宋体"/>
          <w:b w:val="0"/>
          <w:i w:val="0"/>
          <w:color w:val="000000"/>
          <w:sz w:val="24"/>
        </w:rPr>
        <w:t>反映了云滴的凝聚程度。超熵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越大，云滴离散性越大，云的厚度越大。 </w:t>
      </w:r>
    </w:p>
    <w:p>
      <w:pPr>
        <w:autoSpaceDN w:val="0"/>
        <w:autoSpaceDE w:val="0"/>
        <w:widowControl/>
        <w:spacing w:line="388" w:lineRule="exact" w:before="4" w:after="0"/>
        <w:ind w:left="998" w:right="140" w:firstLine="480"/>
        <w:jc w:val="both"/>
      </w:pPr>
      <w:r>
        <w:rPr>
          <w:rFonts w:ascii="宋体" w:hAnsi="宋体" w:eastAsia="宋体"/>
          <w:b w:val="0"/>
          <w:i w:val="0"/>
          <w:color w:val="000000"/>
          <w:sz w:val="24"/>
        </w:rPr>
        <w:t>如图</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为一个云模型的数字特征值（</w:t>
      </w:r>
      <w:r>
        <w:rPr>
          <w:rFonts w:ascii="Times New Roman,Italic" w:hAnsi="Times New Roman,Italic" w:eastAsia="Times New Roman,Italic"/>
          <w:b w:val="0"/>
          <w:i/>
          <w:color w:val="000000"/>
          <w:sz w:val="24"/>
        </w:rPr>
        <w:t>Ex</w:t>
      </w:r>
      <w:r>
        <w:rPr>
          <w:rFonts w:ascii="Times New Roman" w:hAnsi="Times New Roman" w:eastAsia="Times New Roman"/>
          <w:b w:val="0"/>
          <w:i w:val="0"/>
          <w:color w:val="000000"/>
          <w:sz w:val="24"/>
        </w:rPr>
        <w:t>=60,</w:t>
      </w:r>
      <w:r>
        <w:rPr>
          <w:rFonts w:ascii="Times New Roman,Italic" w:hAnsi="Times New Roman,Italic" w:eastAsia="Times New Roman,Italic"/>
          <w:b w:val="0"/>
          <w:i/>
          <w:color w:val="000000"/>
          <w:sz w:val="24"/>
        </w:rPr>
        <w:t xml:space="preserve"> En</w:t>
      </w:r>
      <w:r>
        <w:rPr>
          <w:rFonts w:ascii="Times New Roman" w:hAnsi="Times New Roman" w:eastAsia="Times New Roman"/>
          <w:b w:val="0"/>
          <w:i w:val="0"/>
          <w:color w:val="000000"/>
          <w:sz w:val="24"/>
        </w:rPr>
        <w:t>=10,</w:t>
      </w:r>
      <w:r>
        <w:rPr>
          <w:rFonts w:ascii="Times New Roman,Italic" w:hAnsi="Times New Roman,Italic" w:eastAsia="Times New Roman,Italic"/>
          <w:b w:val="0"/>
          <w:i/>
          <w:color w:val="000000"/>
          <w:sz w:val="24"/>
        </w:rPr>
        <w:t xml:space="preserve"> He</w:t>
      </w:r>
      <w:r>
        <w:rPr>
          <w:rFonts w:ascii="Times New Roman" w:hAnsi="Times New Roman" w:eastAsia="Times New Roman"/>
          <w:b w:val="0"/>
          <w:i w:val="0"/>
          <w:color w:val="000000"/>
          <w:sz w:val="24"/>
        </w:rPr>
        <w:t>=0.8</w:t>
      </w:r>
      <w:r>
        <w:rPr>
          <w:rFonts w:ascii="宋体" w:hAnsi="宋体" w:eastAsia="宋体"/>
          <w:b w:val="0"/>
          <w:i w:val="0"/>
          <w:color w:val="000000"/>
          <w:sz w:val="24"/>
        </w:rPr>
        <w:t>），云滴数取</w:t>
      </w:r>
      <w:r>
        <w:rPr>
          <w:rFonts w:ascii="Times New Roman,Italic" w:hAnsi="Times New Roman,Italic" w:eastAsia="Times New Roman,Italic"/>
          <w:b w:val="0"/>
          <w:i/>
          <w:color w:val="000000"/>
          <w:sz w:val="24"/>
        </w:rPr>
        <w:t>n</w:t>
      </w:r>
      <w:r>
        <w:rPr>
          <w:rFonts w:ascii="Times New Roman" w:hAnsi="Times New Roman" w:eastAsia="Times New Roman"/>
          <w:b w:val="0"/>
          <w:i w:val="0"/>
          <w:color w:val="000000"/>
          <w:sz w:val="24"/>
        </w:rPr>
        <w:t>=3000</w:t>
      </w:r>
      <w:r>
        <w:rPr>
          <w:rFonts w:ascii="宋体" w:hAnsi="宋体" w:eastAsia="宋体"/>
          <w:b w:val="0"/>
          <w:i w:val="0"/>
          <w:color w:val="000000"/>
          <w:sz w:val="24"/>
        </w:rPr>
        <w:t xml:space="preserve"> 时</w:t>
      </w:r>
      <w:r>
        <w:rPr>
          <w:rFonts w:ascii="宋体" w:hAnsi="宋体" w:eastAsia="宋体"/>
          <w:b w:val="0"/>
          <w:i w:val="0"/>
          <w:color w:val="000000"/>
          <w:sz w:val="24"/>
        </w:rPr>
        <w:t>产生的云图示意图，图中标注了期望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的示意情况，</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轴为对应的语</w:t>
      </w:r>
      <w:r>
        <w:rPr>
          <w:rFonts w:ascii="宋体" w:hAnsi="宋体" w:eastAsia="宋体"/>
          <w:b w:val="0"/>
          <w:i w:val="0"/>
          <w:color w:val="000000"/>
          <w:sz w:val="24"/>
        </w:rPr>
        <w:t>言评价值，</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轴代表隶属程度值。 </w:t>
      </w:r>
    </w:p>
    <w:p>
      <w:pPr>
        <w:autoSpaceDN w:val="0"/>
        <w:autoSpaceDE w:val="0"/>
        <w:widowControl/>
        <w:spacing w:line="348" w:lineRule="exact" w:before="4756" w:after="0"/>
        <w:ind w:left="2304" w:right="1008" w:firstLine="0"/>
        <w:jc w:val="center"/>
      </w:pPr>
      <w:r>
        <w:rPr>
          <w:rFonts w:ascii="宋体" w:hAnsi="宋体" w:eastAsia="宋体"/>
          <w:b w:val="0"/>
          <w:i w:val="0"/>
          <w:color w:val="000000"/>
          <w:sz w:val="21"/>
        </w:rPr>
        <w:t xml:space="preserve">图4.2  云模型数字特征参数示意图 </w:t>
      </w:r>
      <w:r>
        <w:br/>
      </w:r>
      <w:r>
        <w:rPr>
          <w:rFonts w:ascii="Times New Roman" w:hAnsi="Times New Roman" w:eastAsia="Times New Roman"/>
          <w:b w:val="0"/>
          <w:i w:val="0"/>
          <w:color w:val="000000"/>
          <w:sz w:val="21"/>
        </w:rPr>
        <w:t xml:space="preserve">Fig. 4.2  Schematic diagram of digital characteristic parameters of cloud model </w:t>
      </w:r>
    </w:p>
    <w:p>
      <w:pPr>
        <w:autoSpaceDN w:val="0"/>
        <w:autoSpaceDE w:val="0"/>
        <w:widowControl/>
        <w:spacing w:line="240" w:lineRule="exact" w:before="548" w:after="0"/>
        <w:ind w:left="998" w:right="0" w:firstLine="0"/>
        <w:jc w:val="left"/>
      </w:pPr>
      <w:r>
        <w:rPr>
          <w:rFonts w:ascii="黑体" w:hAnsi="黑体" w:eastAsia="黑体"/>
          <w:b w:val="0"/>
          <w:i w:val="0"/>
          <w:color w:val="000000"/>
          <w:sz w:val="24"/>
        </w:rPr>
        <w:t xml:space="preserve">4.4.2  云模型基本原理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云模型具有普遍适用性，通过正向云发生器和逆向云发生器进行相互转换计算。</w:t>
      </w:r>
    </w:p>
    <w:p>
      <w:pPr>
        <w:autoSpaceDN w:val="0"/>
        <w:autoSpaceDE w:val="0"/>
        <w:widowControl/>
        <w:spacing w:line="390" w:lineRule="exact" w:before="32"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）正向云发生器。正向云发生器的原理是通过定性的概念表达来获取定量的取</w:t>
      </w:r>
      <w:r>
        <w:rPr>
          <w:rFonts w:ascii="宋体" w:hAnsi="宋体" w:eastAsia="宋体"/>
          <w:b w:val="0"/>
          <w:i w:val="0"/>
          <w:color w:val="000000"/>
          <w:sz w:val="24"/>
        </w:rPr>
        <w:t>值和范围。正向云发生器通过输入三个数字特征参数期望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的值以</w:t>
      </w:r>
      <w:r>
        <w:rPr>
          <w:rFonts w:ascii="宋体" w:hAnsi="宋体" w:eastAsia="宋体"/>
          <w:b w:val="0"/>
          <w:i w:val="0"/>
          <w:color w:val="000000"/>
          <w:sz w:val="24"/>
        </w:rPr>
        <w:t>及云滴数</w:t>
      </w:r>
      <w:r>
        <w:rPr>
          <w:rFonts w:ascii="Times New Roman" w:hAnsi="Times New Roman" w:eastAsia="Times New Roman"/>
          <w:b w:val="0"/>
          <w:i w:val="0"/>
          <w:color w:val="000000"/>
          <w:sz w:val="24"/>
        </w:rPr>
        <w:t>n</w:t>
      </w:r>
      <w:r>
        <w:rPr>
          <w:rFonts w:ascii="宋体" w:hAnsi="宋体" w:eastAsia="宋体"/>
          <w:b w:val="0"/>
          <w:i w:val="0"/>
          <w:color w:val="000000"/>
          <w:sz w:val="24"/>
        </w:rPr>
        <w:t>，求得一次此定义之下的偶然随机算例。因此，可以得出正向云发生器的基</w:t>
      </w:r>
      <w:r>
        <w:rPr>
          <w:rFonts w:ascii="宋体" w:hAnsi="宋体" w:eastAsia="宋体"/>
          <w:b w:val="0"/>
          <w:i w:val="0"/>
          <w:color w:val="000000"/>
          <w:sz w:val="24"/>
        </w:rPr>
        <w:t>本算法及步骤为：输入期望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的值及云滴数</w:t>
      </w:r>
      <w:r>
        <w:rPr>
          <w:rFonts w:ascii="Times New Roman,Italic" w:hAnsi="Times New Roman,Italic" w:eastAsia="Times New Roman,Italic"/>
          <w:b w:val="0"/>
          <w:i/>
          <w:color w:val="000000"/>
          <w:sz w:val="24"/>
        </w:rPr>
        <w:t>n</w:t>
      </w:r>
      <w:r>
        <w:rPr>
          <w:rFonts w:ascii="宋体" w:hAnsi="宋体" w:eastAsia="宋体"/>
          <w:b w:val="0"/>
          <w:i w:val="0"/>
          <w:color w:val="000000"/>
          <w:sz w:val="24"/>
        </w:rPr>
        <w:t>，生成随机数</w:t>
      </w:r>
      <w:r>
        <w:rPr>
          <w:rFonts w:ascii="Times New Roman,Italic" w:hAnsi="Times New Roman,Italic" w:eastAsia="Times New Roman,Italic"/>
          <w:b w:val="0"/>
          <w:i/>
          <w:color w:val="000000"/>
          <w:sz w:val="25"/>
        </w:rPr>
        <w:t>En</w:t>
      </w:r>
      <w:r>
        <w:rPr>
          <w:rFonts w:ascii="宋体" w:hAnsi="宋体" w:eastAsia="宋体"/>
          <w:b w:val="0"/>
          <w:i w:val="0"/>
          <w:color w:val="000000"/>
          <w:sz w:val="24"/>
        </w:rPr>
        <w:t xml:space="preserve"> ，满</w:t>
      </w:r>
    </w:p>
    <w:p>
      <w:pPr>
        <w:autoSpaceDN w:val="0"/>
        <w:autoSpaceDE w:val="0"/>
        <w:widowControl/>
        <w:spacing w:line="324" w:lineRule="exact" w:before="0" w:after="0"/>
        <w:ind w:left="998" w:right="0" w:firstLine="0"/>
        <w:jc w:val="left"/>
      </w:pPr>
      <w:r>
        <w:rPr>
          <w:rFonts w:ascii="宋体" w:hAnsi="宋体" w:eastAsia="宋体"/>
          <w:b w:val="0"/>
          <w:i w:val="0"/>
          <w:color w:val="000000"/>
          <w:sz w:val="24"/>
        </w:rPr>
        <w:t>足</w:t>
      </w:r>
      <w:r>
        <w:rPr>
          <w:rFonts w:ascii="Times New Roman,Italic" w:hAnsi="Times New Roman,Italic" w:eastAsia="Times New Roman,Italic"/>
          <w:b w:val="0"/>
          <w:i/>
          <w:color w:val="000000"/>
          <w:sz w:val="25"/>
        </w:rPr>
        <w:t xml:space="preserve">En </w:t>
      </w: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N En He </w:t>
      </w:r>
      <w:r>
        <w:rPr>
          <w:w w:val="102.76863915579659"/>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5"/>
        </w:rPr>
        <w:t>)</w:t>
      </w:r>
      <w:r>
        <w:rPr>
          <w:rFonts w:ascii="宋体" w:hAnsi="宋体" w:eastAsia="宋体"/>
          <w:b w:val="0"/>
          <w:i w:val="0"/>
          <w:color w:val="000000"/>
          <w:sz w:val="24"/>
        </w:rPr>
        <w:t>；生成随机数</w:t>
      </w:r>
      <w:r>
        <w:rPr>
          <w:rFonts w:ascii="Times New Roman,Italic" w:hAnsi="Times New Roman,Italic" w:eastAsia="Times New Roman,Italic"/>
          <w:b w:val="0"/>
          <w:i/>
          <w:color w:val="000000"/>
          <w:sz w:val="14"/>
        </w:rPr>
        <w:t>i</w:t>
      </w:r>
      <w:r>
        <w:rPr>
          <w:w w:val="101.42813523610432"/>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，满足</w:t>
      </w:r>
      <w:r>
        <w:rPr>
          <w:w w:val="102.4388040815081"/>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5"/>
        </w:rPr>
        <w:t xml:space="preserve">x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N Ex En </w:t>
      </w:r>
      <w:r>
        <w:rPr>
          <w:rFonts w:ascii="Times New Roman" w:hAnsi="Times New Roman" w:eastAsia="Times New Roman"/>
          <w:b w:val="0"/>
          <w:i w:val="0"/>
          <w:color w:val="000000"/>
          <w:sz w:val="25"/>
        </w:rPr>
        <w:t>' )</w:t>
      </w:r>
      <w:r>
        <w:rPr>
          <w:rFonts w:ascii="宋体" w:hAnsi="宋体" w:eastAsia="宋体"/>
          <w:b w:val="0"/>
          <w:i w:val="0"/>
          <w:color w:val="000000"/>
          <w:sz w:val="24"/>
        </w:rPr>
        <w:t>。根据公式：</w:t>
      </w:r>
    </w:p>
    <w:p>
      <w:pPr>
        <w:autoSpaceDN w:val="0"/>
        <w:tabs>
          <w:tab w:pos="4528" w:val="left"/>
          <w:tab w:pos="4656" w:val="left"/>
          <w:tab w:pos="4848" w:val="left"/>
          <w:tab w:pos="5540" w:val="left"/>
          <w:tab w:pos="5646" w:val="left"/>
          <w:tab w:pos="5756" w:val="left"/>
          <w:tab w:pos="5944" w:val="left"/>
          <w:tab w:pos="6216" w:val="left"/>
          <w:tab w:pos="6794" w:val="left"/>
          <w:tab w:pos="7102" w:val="left"/>
          <w:tab w:pos="9252" w:val="left"/>
        </w:tabs>
        <w:autoSpaceDE w:val="0"/>
        <w:widowControl/>
        <w:spacing w:line="380" w:lineRule="exact" w:before="36" w:after="0"/>
        <w:ind w:left="4420" w:right="0" w:firstLine="0"/>
        <w:jc w:val="left"/>
      </w:pPr>
      <w:r>
        <w:rPr>
          <w:rFonts w:ascii="Times New Roman,Italic" w:hAnsi="Times New Roman,Italic" w:eastAsia="Times New Roman,Italic"/>
          <w:b w:val="0"/>
          <w:i/>
          <w:color w:val="000000"/>
          <w:sz w:val="26"/>
        </w:rPr>
        <w:t xml:space="preserve">y </w:t>
      </w:r>
      <w:r>
        <w:rPr>
          <w:rFonts w:ascii="Times New Roman,Italic" w:hAnsi="Times New Roman,Italic" w:eastAsia="Times New Roman,Italic"/>
          <w:b w:val="0"/>
          <w:i/>
          <w:color w:val="000000"/>
          <w:sz w:val="15"/>
        </w:rPr>
        <w:t>i</w:t>
      </w:r>
      <w:r>
        <w:rPr>
          <w:rFonts w:ascii="Symbol" w:hAnsi="Symbol" w:eastAsia="Symbol"/>
          <w:b w:val="0"/>
          <w:i w:val="0"/>
          <w:color w:val="000000"/>
          <w:sz w:val="26"/>
        </w:rPr>
        <w:t></w:t>
      </w:r>
      <w:r>
        <w:rPr>
          <w:rFonts w:ascii="Times New Roman" w:hAnsi="Times New Roman" w:eastAsia="Times New Roman"/>
          <w:b w:val="0"/>
          <w:i w:val="0"/>
          <w:color w:val="000000"/>
          <w:sz w:val="26"/>
        </w:rPr>
        <w:t xml:space="preserve">exp[ ( </w:t>
      </w:r>
      <w:r>
        <w:rPr>
          <w:rFonts w:ascii="Times New Roman,Italic" w:hAnsi="Times New Roman,Italic" w:eastAsia="Times New Roman,Italic"/>
          <w:b w:val="0"/>
          <w:i/>
          <w:color w:val="000000"/>
          <w:sz w:val="26"/>
        </w:rPr>
        <w:t xml:space="preserve">x </w:t>
      </w:r>
      <w:r>
        <w:rPr>
          <w:rFonts w:ascii="Times New Roman,Italic" w:hAnsi="Times New Roman,Italic" w:eastAsia="Times New Roman,Italic"/>
          <w:b w:val="0"/>
          <w:i/>
          <w:color w:val="000000"/>
          <w:sz w:val="15"/>
        </w:rPr>
        <w:t>i</w:t>
      </w:r>
      <w:r>
        <w:rPr>
          <w:rFonts w:ascii="Symbol" w:hAnsi="Symbol" w:eastAsia="Symbol"/>
          <w:b w:val="0"/>
          <w:i w:val="0"/>
          <w:color w:val="000000"/>
          <w:sz w:val="26"/>
        </w:rPr>
        <w:t></w:t>
      </w:r>
      <w:r>
        <w:rPr>
          <w:rFonts w:ascii="Times New Roman,Italic" w:hAnsi="Times New Roman,Italic" w:eastAsia="Times New Roman,Italic"/>
          <w:b w:val="0"/>
          <w:i/>
          <w:color w:val="000000"/>
          <w:sz w:val="26"/>
        </w:rPr>
        <w:t xml:space="preserve">Ex </w:t>
      </w:r>
      <w:r>
        <w:rPr>
          <w:rFonts w:ascii="Times New Roman" w:hAnsi="Times New Roman" w:eastAsia="Times New Roman"/>
          <w:b w:val="0"/>
          <w:i w:val="0"/>
          <w:color w:val="000000"/>
          <w:sz w:val="26"/>
        </w:rPr>
        <w:t xml:space="preserve">) / 2( </w:t>
      </w:r>
      <w:r>
        <w:rPr>
          <w:rFonts w:ascii="Times New Roman,Italic" w:hAnsi="Times New Roman,Italic" w:eastAsia="Times New Roman,Italic"/>
          <w:b w:val="0"/>
          <w:i/>
          <w:color w:val="000000"/>
          <w:sz w:val="26"/>
        </w:rPr>
        <w:t xml:space="preserve">En </w:t>
      </w:r>
      <w:r>
        <w:rPr>
          <w:rFonts w:ascii="Times New Roman" w:hAnsi="Times New Roman" w:eastAsia="Times New Roman"/>
          <w:b w:val="0"/>
          <w:i w:val="0"/>
          <w:color w:val="000000"/>
          <w:sz w:val="26"/>
        </w:rPr>
        <w:t>') ]</w:t>
      </w:r>
      <w:r>
        <w:tab/>
      </w:r>
      <w:r>
        <w:rPr>
          <w:rFonts w:ascii="宋体" w:hAnsi="宋体" w:eastAsia="宋体"/>
          <w:b w:val="0"/>
          <w:i w:val="0"/>
          <w:color w:val="000000"/>
          <w:sz w:val="24"/>
        </w:rPr>
        <w:t xml:space="preserve"> （</w:t>
      </w:r>
      <w:r>
        <w:rPr>
          <w:rFonts w:ascii="Times New Roman" w:hAnsi="Times New Roman" w:eastAsia="Times New Roman"/>
          <w:b w:val="0"/>
          <w:i w:val="0"/>
          <w:color w:val="000000"/>
          <w:sz w:val="24"/>
        </w:rPr>
        <w:t>4.15</w:t>
      </w:r>
      <w:r>
        <w:rPr>
          <w:rFonts w:ascii="宋体" w:hAnsi="宋体" w:eastAsia="宋体"/>
          <w:b w:val="0"/>
          <w:i w:val="0"/>
          <w:color w:val="000000"/>
          <w:sz w:val="24"/>
        </w:rPr>
        <w:t>）</w:t>
      </w:r>
    </w:p>
    <w:p>
      <w:pPr>
        <w:autoSpaceDN w:val="0"/>
        <w:autoSpaceDE w:val="0"/>
        <w:widowControl/>
        <w:spacing w:line="390" w:lineRule="exact" w:before="14" w:after="0"/>
        <w:ind w:left="998" w:right="0" w:firstLine="480"/>
        <w:jc w:val="left"/>
      </w:pPr>
      <w:r>
        <w:rPr>
          <w:rFonts w:ascii="宋体" w:hAnsi="宋体" w:eastAsia="宋体"/>
          <w:b w:val="0"/>
          <w:i w:val="0"/>
          <w:color w:val="000000"/>
          <w:sz w:val="24"/>
        </w:rPr>
        <w:t>即可产生一个云滴（</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i</w:t>
      </w:r>
      <w:r>
        <w:rPr>
          <w:rFonts w:ascii="Times New Roman,Italic" w:hAnsi="Times New Roman,Italic" w:eastAsia="Times New Roman,Italic"/>
          <w:b w:val="0"/>
          <w:i/>
          <w:color w:val="000000"/>
          <w:sz w:val="24"/>
        </w:rPr>
        <w:t>, y</w:t>
      </w:r>
      <w:r>
        <w:rPr>
          <w:rFonts w:ascii="Times New Roman,Italic" w:hAnsi="Times New Roman,Italic" w:eastAsia="Times New Roman,Italic"/>
          <w:b w:val="0"/>
          <w:i/>
          <w:color w:val="000000"/>
          <w:sz w:val="16"/>
        </w:rPr>
        <w:t>i</w:t>
      </w:r>
      <w:r>
        <w:rPr>
          <w:rFonts w:ascii="宋体" w:hAnsi="宋体" w:eastAsia="宋体"/>
          <w:b w:val="0"/>
          <w:i w:val="0"/>
          <w:color w:val="000000"/>
          <w:sz w:val="24"/>
        </w:rPr>
        <w:t>），是语言值从数量上的反映，</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是定性概念在论域中的量</w:t>
      </w:r>
      <w:r>
        <w:rPr>
          <w:rFonts w:ascii="宋体" w:hAnsi="宋体" w:eastAsia="宋体"/>
          <w:b w:val="0"/>
          <w:i w:val="0"/>
          <w:color w:val="000000"/>
          <w:sz w:val="24"/>
        </w:rPr>
        <w:t>化值，</w:t>
      </w:r>
      <w:r>
        <w:rPr>
          <w:rFonts w:ascii="Times New Roman,Italic" w:hAnsi="Times New Roman,Italic" w:eastAsia="Times New Roman,Italic"/>
          <w:b w:val="0"/>
          <w:i/>
          <w:color w:val="000000"/>
          <w:sz w:val="24"/>
        </w:rPr>
        <w:t>y</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是语言值的确定度量。重复反复产生云滴的过程，直到满足开始设置的预期云</w:t>
      </w:r>
    </w:p>
    <w:p>
      <w:pPr>
        <w:autoSpaceDN w:val="0"/>
        <w:autoSpaceDE w:val="0"/>
        <w:widowControl/>
        <w:spacing w:line="180" w:lineRule="exact" w:before="896" w:after="0"/>
        <w:ind w:left="0" w:right="4138" w:firstLine="0"/>
        <w:jc w:val="right"/>
      </w:pPr>
      <w:r>
        <w:rPr>
          <w:rFonts w:ascii="宋体" w:hAnsi="宋体" w:eastAsia="宋体"/>
          <w:b w:val="0"/>
          <w:i w:val="0"/>
          <w:color w:val="000000"/>
          <w:sz w:val="18"/>
        </w:rPr>
        <w:t xml:space="preserve">- 41 -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12" name="Picture 7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3" name="Picture 7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3644900</wp:posOffset>
            </wp:positionV>
            <wp:extent cx="444500" cy="4064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4445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4165600</wp:posOffset>
            </wp:positionV>
            <wp:extent cx="736600" cy="292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7366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6464300</wp:posOffset>
            </wp:positionV>
            <wp:extent cx="736600" cy="2159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736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6451600</wp:posOffset>
            </wp:positionV>
            <wp:extent cx="787400" cy="2286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787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6819900</wp:posOffset>
            </wp:positionV>
            <wp:extent cx="723900" cy="2159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723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6819900</wp:posOffset>
            </wp:positionV>
            <wp:extent cx="774700" cy="2286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7747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7200900</wp:posOffset>
            </wp:positionV>
            <wp:extent cx="990600" cy="3683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9906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7200900</wp:posOffset>
            </wp:positionV>
            <wp:extent cx="1003300" cy="3810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10033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7696200</wp:posOffset>
            </wp:positionV>
            <wp:extent cx="977900" cy="3683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977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7696200</wp:posOffset>
            </wp:positionV>
            <wp:extent cx="977900" cy="3683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977900" cy="368300"/>
                    </a:xfrm>
                    <a:prstGeom prst="rect"/>
                  </pic:spPr>
                </pic:pic>
              </a:graphicData>
            </a:graphic>
          </wp:anchor>
        </w:drawing>
      </w: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94" w:lineRule="exact" w:before="678" w:after="0"/>
        <w:ind w:left="998" w:right="0" w:firstLine="0"/>
        <w:jc w:val="left"/>
      </w:pPr>
      <w:r>
        <w:rPr>
          <w:rFonts w:ascii="宋体" w:hAnsi="宋体" w:eastAsia="宋体"/>
          <w:b w:val="0"/>
          <w:i w:val="0"/>
          <w:color w:val="000000"/>
          <w:sz w:val="24"/>
        </w:rPr>
        <w:t>滴数量</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为止。</w:t>
      </w:r>
    </w:p>
    <w:p>
      <w:pPr>
        <w:autoSpaceDN w:val="0"/>
        <w:autoSpaceDE w:val="0"/>
        <w:widowControl/>
        <w:spacing w:line="320" w:lineRule="exact" w:before="70"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）逆向云发生器。逆向云发生器是将精确的数值转化为参数为期望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w:t>
      </w:r>
    </w:p>
    <w:p>
      <w:pPr>
        <w:autoSpaceDN w:val="0"/>
        <w:autoSpaceDE w:val="0"/>
        <w:widowControl/>
        <w:spacing w:line="292" w:lineRule="exact" w:before="94" w:after="28"/>
        <w:ind w:left="998" w:right="0" w:firstLine="0"/>
        <w:jc w:val="left"/>
      </w:pP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的定性概念的表述算法。逆向云发生器的步骤为，输入</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个云滴以及每个云滴</w:t>
      </w:r>
    </w:p>
    <w:tbl>
      <w:tblPr>
        <w:tblW w:type="auto" w:w="0"/>
        <w:tblLayout w:type="fixed"/>
        <w:tblLook w:firstColumn="1" w:firstRow="1" w:lastColumn="0" w:lastRow="0" w:noHBand="0" w:noVBand="1" w:val="04A0"/>
        <w:tblInd w:w="480.0" w:type="dxa"/>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rPr>
          <w:trHeight w:hRule="exact" w:val="374"/>
        </w:trPr>
        <w:tc>
          <w:tcPr>
            <w:tcW w:type="dxa" w:w="4340"/>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06" w:after="0"/>
              <w:ind w:left="518" w:right="0" w:firstLine="0"/>
              <w:jc w:val="left"/>
            </w:pPr>
            <w:r>
              <w:rPr>
                <w:rFonts w:ascii="宋体" w:hAnsi="宋体" w:eastAsia="宋体"/>
                <w:b w:val="0"/>
                <w:i w:val="0"/>
                <w:color w:val="000000"/>
                <w:sz w:val="24"/>
              </w:rPr>
              <w:t>的确定度（</w:t>
            </w:r>
            <w:r>
              <w:rPr>
                <w:rFonts w:ascii="Times New Roman,Italic" w:hAnsi="Times New Roman,Italic" w:eastAsia="Times New Roman,Italic"/>
                <w:b w:val="0"/>
                <w:i/>
                <w:color w:val="000000"/>
                <w:sz w:val="24"/>
              </w:rPr>
              <w:t>x</w:t>
            </w:r>
            <w:r>
              <w:rPr>
                <w:rFonts w:ascii="Times New Roman,Italic" w:hAnsi="Times New Roman,Italic" w:eastAsia="Times New Roman,Italic"/>
                <w:b w:val="0"/>
                <w:i/>
                <w:color w:val="000000"/>
                <w:sz w:val="16"/>
              </w:rPr>
              <w:t>i</w:t>
            </w:r>
            <w:r>
              <w:rPr>
                <w:rFonts w:ascii="Times New Roman,Italic" w:hAnsi="Times New Roman,Italic" w:eastAsia="Times New Roman,Italic"/>
                <w:b w:val="0"/>
                <w:i/>
                <w:color w:val="000000"/>
                <w:sz w:val="24"/>
              </w:rPr>
              <w:t>, y</w:t>
            </w:r>
            <w:r>
              <w:rPr>
                <w:rFonts w:ascii="Times New Roman,Italic" w:hAnsi="Times New Roman,Italic" w:eastAsia="Times New Roman,Italic"/>
                <w:b w:val="0"/>
                <w:i/>
                <w:color w:val="000000"/>
                <w:sz w:val="16"/>
              </w:rPr>
              <w:t>i</w:t>
            </w:r>
            <w:r>
              <w:rPr>
                <w:rFonts w:ascii="宋体" w:hAnsi="宋体" w:eastAsia="宋体"/>
                <w:b w:val="0"/>
                <w:i w:val="0"/>
                <w:color w:val="000000"/>
                <w:sz w:val="24"/>
              </w:rPr>
              <w:t>），首先计算样本均值</w:t>
            </w:r>
          </w:p>
        </w:tc>
        <w:tc>
          <w:tcPr>
            <w:tcW w:type="dxa" w:w="220"/>
            <w:vMerge w:val="restart"/>
            <w:tcBorders/>
            <w:tcMar>
              <w:start w:w="0" w:type="dxa"/>
              <w:end w:w="0" w:type="dxa"/>
            </w:tcMar>
            <w:tcMar>
              <w:start w:w="0" w:type="dxa"/>
              <w:end w:w="0" w:type="dxa"/>
            </w:tcMar>
          </w:tcPr>
          <w:p>
            <w:pPr>
              <w:autoSpaceDN w:val="0"/>
              <w:autoSpaceDE w:val="0"/>
              <w:widowControl/>
              <w:spacing w:line="292" w:lineRule="exact" w:before="206" w:after="0"/>
              <w:ind w:left="0" w:right="0" w:firstLine="0"/>
              <w:jc w:val="center"/>
            </w:pPr>
            <w:r>
              <w:rPr>
                <w:rFonts w:ascii="Times New Roman,Italic" w:hAnsi="Times New Roman,Italic" w:eastAsia="Times New Roman,Italic"/>
                <w:b w:val="0"/>
                <w:i/>
                <w:color w:val="000000"/>
                <w:sz w:val="24"/>
              </w:rPr>
              <w:t>X</w:t>
            </w:r>
          </w:p>
        </w:tc>
        <w:tc>
          <w:tcPr>
            <w:tcW w:type="dxa" w:w="7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72"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r>
              <w:rPr>
                <w:rFonts w:ascii="Times New Roman" w:hAnsi="Times New Roman" w:eastAsia="Times New Roman"/>
                <w:b w:val="0"/>
                <w:i w:val="0"/>
                <w:color w:val="000000"/>
                <w:sz w:val="24"/>
              </w:rPr>
              <w:t>1</w:t>
            </w:r>
          </w:p>
          <w:p>
            <w:pPr>
              <w:autoSpaceDN w:val="0"/>
              <w:autoSpaceDE w:val="0"/>
              <w:widowControl/>
              <w:spacing w:line="292" w:lineRule="exact" w:before="0" w:after="0"/>
              <w:ind w:left="0" w:right="0" w:firstLine="0"/>
              <w:jc w:val="center"/>
            </w:pPr>
            <w:r>
              <w:rPr>
                <w:rFonts w:ascii="Times New Roman,Italic" w:hAnsi="Times New Roman,Italic" w:eastAsia="Times New Roman,Italic"/>
                <w:b w:val="0"/>
                <w:i/>
                <w:color w:val="000000"/>
                <w:sz w:val="24"/>
              </w:rPr>
              <w:t>n</w:t>
            </w:r>
          </w:p>
        </w:tc>
        <w:tc>
          <w:tcPr>
            <w:tcW w:type="dxa" w:w="210"/>
            <w:gridSpan w:val="2"/>
            <w:tcBorders>
              <w:end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168" w:lineRule="exact" w:before="152" w:after="0"/>
              <w:ind w:left="10" w:right="0" w:firstLine="0"/>
              <w:jc w:val="left"/>
            </w:pPr>
            <w:r>
              <w:rPr>
                <w:rFonts w:ascii="Times New Roman,Italic" w:hAnsi="Times New Roman,Italic" w:eastAsia="Times New Roman,Italic"/>
                <w:b w:val="0"/>
                <w:i/>
                <w:color w:val="000000"/>
                <w:sz w:val="14"/>
              </w:rPr>
              <w:t>n</w:t>
            </w:r>
          </w:p>
        </w:tc>
        <w:tc>
          <w:tcPr>
            <w:tcW w:type="dxa" w:w="170"/>
            <w:vMerge w:val="restart"/>
            <w:tcBorders>
              <w:start w:sz="4.802080154418945" w:val="single" w:color="#000000"/>
            </w:tcBorders>
            <w:tcMar>
              <w:start w:w="0" w:type="dxa"/>
              <w:end w:w="0" w:type="dxa"/>
            </w:tcMar>
            <w:tcMar>
              <w:start w:w="0" w:type="dxa"/>
              <w:end w:w="0" w:type="dxa"/>
            </w:tcMar>
          </w:tcPr>
          <w:p>
            <w:pPr>
              <w:autoSpaceDN w:val="0"/>
              <w:autoSpaceDE w:val="0"/>
              <w:widowControl/>
              <w:spacing w:line="326" w:lineRule="exact" w:before="172"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p>
        </w:tc>
        <w:tc>
          <w:tcPr>
            <w:tcW w:type="dxa" w:w="244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8" w:after="0"/>
              <w:ind w:left="0" w:right="0" w:firstLine="0"/>
              <w:jc w:val="center"/>
            </w:pPr>
            <w:r>
              <w:rPr>
                <w:rFonts w:ascii="宋体" w:hAnsi="宋体" w:eastAsia="宋体"/>
                <w:b w:val="0"/>
                <w:i w:val="0"/>
                <w:color w:val="000000"/>
                <w:sz w:val="24"/>
              </w:rPr>
              <w:t>，一阶样本绝对中心矩</w:t>
            </w:r>
          </w:p>
        </w:tc>
        <w:tc>
          <w:tcPr>
            <w:tcW w:type="dxa" w:w="158"/>
            <w:tcBorders>
              <w:bottom w:sz="4.802080154418945" w:val="single" w:color="#000000"/>
            </w:tcBorders>
            <w:tcMar>
              <w:start w:w="0" w:type="dxa"/>
              <w:end w:w="0" w:type="dxa"/>
            </w:tcMar>
          </w:tcPr>
          <w:p>
            <w:pPr>
              <w:autoSpaceDN w:val="0"/>
              <w:autoSpaceDE w:val="0"/>
              <w:widowControl/>
              <w:spacing w:line="320" w:lineRule="exact" w:before="30" w:after="0"/>
              <w:ind w:left="0" w:right="0" w:firstLine="0"/>
              <w:jc w:val="center"/>
            </w:pPr>
            <w:r>
              <w:rPr>
                <w:rFonts w:ascii="Times New Roman" w:hAnsi="Times New Roman" w:eastAsia="Times New Roman"/>
                <w:b w:val="0"/>
                <w:i w:val="0"/>
                <w:color w:val="000000"/>
                <w:sz w:val="24"/>
              </w:rPr>
              <w:t>1</w:t>
            </w:r>
          </w:p>
        </w:tc>
        <w:tc>
          <w:tcPr>
            <w:tcW w:type="dxa" w:w="332"/>
            <w:tcBorders>
              <w:bottom w:sz="4.802080154418945"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36"/>
              </w:rPr>
              <w:t></w:t>
            </w:r>
          </w:p>
        </w:tc>
        <w:tc>
          <w:tcPr>
            <w:tcW w:type="dxa" w:w="192"/>
            <w:tcBorders>
              <w:bottom w:sz="4.802080154418945" w:val="single" w:color="#000000"/>
            </w:tcBorders>
            <w:tcMar>
              <w:start w:w="0" w:type="dxa"/>
              <w:end w:w="0" w:type="dxa"/>
            </w:tcMar>
          </w:tcPr>
          <w:p>
            <w:pPr>
              <w:autoSpaceDN w:val="0"/>
              <w:autoSpaceDE w:val="0"/>
              <w:widowControl/>
              <w:spacing w:line="168" w:lineRule="exact" w:before="152" w:after="0"/>
              <w:ind w:left="0" w:right="0" w:firstLine="0"/>
              <w:jc w:val="left"/>
            </w:pPr>
            <w:r>
              <w:rPr>
                <w:rFonts w:ascii="Times New Roman,Italic" w:hAnsi="Times New Roman,Italic" w:eastAsia="Times New Roman,Italic"/>
                <w:b w:val="0"/>
                <w:i/>
                <w:color w:val="000000"/>
                <w:sz w:val="14"/>
              </w:rPr>
              <w:t>n</w:t>
            </w:r>
          </w:p>
        </w:tc>
        <w:tc>
          <w:tcPr>
            <w:tcW w:type="dxa" w:w="210"/>
            <w:tcBorders>
              <w:bottom w:sz="4.802080154418945" w:val="single" w:color="#000000"/>
            </w:tcBorders>
            <w:tcMar>
              <w:start w:w="0" w:type="dxa"/>
              <w:end w:w="0" w:type="dxa"/>
            </w:tcMar>
          </w:tcPr>
          <w:p>
            <w:pPr>
              <w:autoSpaceDN w:val="0"/>
              <w:autoSpaceDE w:val="0"/>
              <w:widowControl/>
              <w:spacing w:line="292" w:lineRule="exact" w:before="76" w:after="0"/>
              <w:ind w:left="0" w:right="0" w:firstLine="0"/>
              <w:jc w:val="center"/>
            </w:pPr>
            <w:r>
              <w:rPr>
                <w:rFonts w:ascii="Times New Roman,Italic" w:hAnsi="Times New Roman,Italic" w:eastAsia="Times New Roman,Italic"/>
                <w:b w:val="0"/>
                <w:i/>
                <w:color w:val="000000"/>
                <w:sz w:val="24"/>
              </w:rPr>
              <w:t>x</w:t>
            </w:r>
          </w:p>
        </w:tc>
        <w:tc>
          <w:tcPr>
            <w:tcW w:type="dxa" w:w="200"/>
            <w:tcBorders>
              <w:bottom w:sz="4.802080154418945" w:val="single" w:color="#000000"/>
            </w:tcBorders>
            <w:tcMar>
              <w:start w:w="0" w:type="dxa"/>
              <w:end w:w="0" w:type="dxa"/>
            </w:tcMar>
          </w:tcPr>
          <w:p>
            <w:pPr>
              <w:autoSpaceDN w:val="0"/>
              <w:autoSpaceDE w:val="0"/>
              <w:widowControl/>
              <w:spacing w:line="240" w:lineRule="auto" w:before="74" w:after="0"/>
              <w:ind w:left="0" w:right="0" w:firstLine="0"/>
              <w:jc w:val="center"/>
            </w:pPr>
            <w:r>
              <w:rPr>
                <w:rFonts w:ascii="Symbol" w:hAnsi="Symbol" w:eastAsia="Symbol"/>
                <w:b w:val="0"/>
                <w:i w:val="0"/>
                <w:color w:val="000000"/>
                <w:sz w:val="24"/>
              </w:rPr>
              <w:t></w:t>
            </w:r>
          </w:p>
        </w:tc>
        <w:tc>
          <w:tcPr>
            <w:tcW w:type="dxa" w:w="220"/>
            <w:tcBorders>
              <w:bottom w:sz="4.802080154418945" w:val="single" w:color="#000000"/>
            </w:tcBorders>
            <w:tcMar>
              <w:start w:w="0" w:type="dxa"/>
              <w:end w:w="0" w:type="dxa"/>
            </w:tcMar>
          </w:tcPr>
          <w:p>
            <w:pPr>
              <w:autoSpaceDN w:val="0"/>
              <w:autoSpaceDE w:val="0"/>
              <w:widowControl/>
              <w:spacing w:line="292" w:lineRule="exact" w:before="76" w:after="0"/>
              <w:ind w:left="0" w:right="0" w:firstLine="0"/>
              <w:jc w:val="center"/>
            </w:pPr>
            <w:r>
              <w:rPr>
                <w:rFonts w:ascii="Times New Roman,Italic" w:hAnsi="Times New Roman,Italic" w:eastAsia="Times New Roman,Italic"/>
                <w:b w:val="0"/>
                <w:i/>
                <w:color w:val="000000"/>
                <w:sz w:val="24"/>
              </w:rPr>
              <w:t>X</w:t>
            </w:r>
          </w:p>
        </w:tc>
        <w:tc>
          <w:tcPr>
            <w:tcW w:type="dxa" w:w="320"/>
            <w:tcBorders>
              <w:bottom w:sz="4.802080154418945" w:val="single" w:color="#000000"/>
            </w:tcBorders>
            <w:tcMar>
              <w:start w:w="0" w:type="dxa"/>
              <w:end w:w="0" w:type="dxa"/>
            </w:tcMar>
          </w:tcPr>
          <w:p>
            <w:pPr>
              <w:autoSpaceDN w:val="0"/>
              <w:autoSpaceDE w:val="0"/>
              <w:widowControl/>
              <w:spacing w:line="240" w:lineRule="exact" w:before="128" w:after="0"/>
              <w:ind w:left="0" w:right="0" w:firstLine="0"/>
              <w:jc w:val="center"/>
            </w:pPr>
            <w:r>
              <w:rPr>
                <w:rFonts w:ascii="宋体" w:hAnsi="宋体" w:eastAsia="宋体"/>
                <w:b w:val="0"/>
                <w:i w:val="0"/>
                <w:color w:val="000000"/>
                <w:sz w:val="24"/>
              </w:rPr>
              <w:t>，</w:t>
            </w:r>
          </w:p>
        </w:tc>
      </w:tr>
      <w:tr>
        <w:trPr>
          <w:trHeight w:hRule="exact" w:val="328"/>
        </w:trPr>
        <w:tc>
          <w:tcPr>
            <w:tcW w:type="dxa" w:w="4635"/>
            <w:gridSpan w:val="15"/>
            <w:vMerge/>
            <w:tcBorders/>
          </w:tcPr>
          <w:p/>
        </w:tc>
        <w:tc>
          <w:tcPr>
            <w:tcW w:type="dxa" w:w="309"/>
            <w:vMerge/>
            <w:tcBorders/>
          </w:tcPr>
          <w:p/>
        </w:tc>
        <w:tc>
          <w:tcPr>
            <w:tcW w:type="dxa" w:w="1236"/>
            <w:gridSpan w:val="4"/>
            <w:vMerge/>
            <w:tcBorders/>
          </w:tcPr>
          <w:p/>
        </w:tc>
        <w:tc>
          <w:tcPr>
            <w:tcW w:type="dxa" w:w="52"/>
            <w:tcBorders/>
            <w:tcMar>
              <w:start w:w="0" w:type="dxa"/>
              <w:end w:w="0" w:type="dxa"/>
            </w:tcMar>
          </w:tcPr>
          <w:p>
            <w:pPr>
              <w:autoSpaceDN w:val="0"/>
              <w:autoSpaceDE w:val="0"/>
              <w:widowControl/>
              <w:spacing w:line="170" w:lineRule="exact" w:before="26" w:after="0"/>
              <w:ind w:left="0" w:right="0" w:firstLine="0"/>
              <w:jc w:val="center"/>
            </w:pPr>
            <w:r>
              <w:rPr>
                <w:rFonts w:ascii="Times New Roman,Italic" w:hAnsi="Times New Roman,Italic" w:eastAsia="Times New Roman,Italic"/>
                <w:b w:val="0"/>
                <w:i/>
                <w:color w:val="000000"/>
                <w:sz w:val="14"/>
              </w:rPr>
              <w:t>i</w:t>
            </w:r>
          </w:p>
        </w:tc>
        <w:tc>
          <w:tcPr>
            <w:tcW w:type="dxa" w:w="158"/>
            <w:tcBorders>
              <w:top w:sz="4.802080154418945" w:val="single" w:color="#000000"/>
              <w:end w:sz="4.802080154418945" w:val="single" w:color="#000000"/>
            </w:tcBorders>
            <w:tcMar>
              <w:start w:w="0" w:type="dxa"/>
              <w:end w:w="0" w:type="dxa"/>
            </w:tcMar>
          </w:tcPr>
          <w:p>
            <w:pPr>
              <w:autoSpaceDN w:val="0"/>
              <w:autoSpaceDE w:val="0"/>
              <w:widowControl/>
              <w:spacing w:line="176" w:lineRule="exact" w:before="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309"/>
            <w:vMerge/>
            <w:tcBorders>
              <w:start w:sz="4.802080154418945" w:val="single" w:color="#000000"/>
            </w:tcBorders>
          </w:tcPr>
          <w:p/>
        </w:tc>
        <w:tc>
          <w:tcPr>
            <w:tcW w:type="dxa" w:w="927"/>
            <w:gridSpan w:val="3"/>
            <w:vMerge/>
            <w:tcBorders/>
          </w:tcPr>
          <w:p/>
        </w:tc>
        <w:tc>
          <w:tcPr>
            <w:tcW w:type="dxa" w:w="158"/>
            <w:tcBorders>
              <w:top w:sz="4.802080154418945" w:val="single" w:color="#000000"/>
            </w:tcBorders>
            <w:tcMar>
              <w:start w:w="0" w:type="dxa"/>
              <w:end w:w="0" w:type="dxa"/>
            </w:tcMar>
          </w:tcPr>
          <w:p>
            <w:pPr>
              <w:autoSpaceDN w:val="0"/>
              <w:autoSpaceDE w:val="0"/>
              <w:widowControl/>
              <w:spacing w:line="292" w:lineRule="exact" w:before="12" w:after="0"/>
              <w:ind w:left="0" w:right="0" w:firstLine="0"/>
              <w:jc w:val="center"/>
            </w:pPr>
            <w:r>
              <w:rPr>
                <w:rFonts w:ascii="Times New Roman,Italic" w:hAnsi="Times New Roman,Italic" w:eastAsia="Times New Roman,Italic"/>
                <w:b w:val="0"/>
                <w:i/>
                <w:color w:val="000000"/>
                <w:sz w:val="24"/>
              </w:rPr>
              <w:t>n</w:t>
            </w:r>
          </w:p>
        </w:tc>
        <w:tc>
          <w:tcPr>
            <w:tcW w:type="dxa" w:w="332"/>
            <w:tcBorders>
              <w:top w:sz="4.802080154418945" w:val="single" w:color="#000000"/>
            </w:tcBorders>
            <w:tcMar>
              <w:start w:w="0" w:type="dxa"/>
              <w:end w:w="0" w:type="dxa"/>
            </w:tcMar>
          </w:tcPr>
          <w:p>
            <w:pPr>
              <w:autoSpaceDN w:val="0"/>
              <w:autoSpaceDE w:val="0"/>
              <w:widowControl/>
              <w:spacing w:line="170" w:lineRule="exact" w:before="20" w:after="0"/>
              <w:ind w:left="0" w:right="0" w:firstLine="0"/>
              <w:jc w:val="right"/>
            </w:pPr>
            <w:r>
              <w:rPr>
                <w:rFonts w:ascii="Times New Roman,Italic" w:hAnsi="Times New Roman,Italic" w:eastAsia="Times New Roman,Italic"/>
                <w:b w:val="0"/>
                <w:i/>
                <w:color w:val="000000"/>
                <w:sz w:val="14"/>
              </w:rPr>
              <w:t>i</w:t>
            </w:r>
          </w:p>
        </w:tc>
        <w:tc>
          <w:tcPr>
            <w:tcW w:type="dxa" w:w="192"/>
            <w:tcBorders>
              <w:top w:sz="4.802080154418945" w:val="single" w:color="#000000"/>
            </w:tcBorders>
            <w:tcMar>
              <w:start w:w="0" w:type="dxa"/>
              <w:end w:w="0" w:type="dxa"/>
            </w:tcMar>
          </w:tcPr>
          <w:p>
            <w:pPr>
              <w:autoSpaceDN w:val="0"/>
              <w:autoSpaceDE w:val="0"/>
              <w:widowControl/>
              <w:spacing w:line="176" w:lineRule="exact" w:before="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10"/>
            <w:tcBorders>
              <w:top w:sz="4.802080154418945" w:val="single" w:color="#000000"/>
            </w:tcBorders>
            <w:tcMar>
              <w:start w:w="0" w:type="dxa"/>
              <w:end w:w="0" w:type="dxa"/>
            </w:tcMar>
          </w:tcPr>
          <w:p>
            <w:pPr>
              <w:autoSpaceDN w:val="0"/>
              <w:autoSpaceDE w:val="0"/>
              <w:widowControl/>
              <w:spacing w:line="168" w:lineRule="exact" w:before="0" w:after="0"/>
              <w:ind w:left="0" w:right="28" w:firstLine="0"/>
              <w:jc w:val="right"/>
            </w:pPr>
            <w:r>
              <w:rPr>
                <w:rFonts w:ascii="Times New Roman,Italic" w:hAnsi="Times New Roman,Italic" w:eastAsia="Times New Roman,Italic"/>
                <w:b w:val="0"/>
                <w:i/>
                <w:color w:val="000000"/>
                <w:sz w:val="14"/>
              </w:rPr>
              <w:t>i</w:t>
            </w:r>
          </w:p>
        </w:tc>
        <w:tc>
          <w:tcPr>
            <w:tcW w:type="dxa" w:w="200"/>
            <w:tcBorders>
              <w:top w:sz="4.802080154418945" w:val="single" w:color="#000000"/>
            </w:tcBorders>
            <w:tcMar>
              <w:start w:w="0" w:type="dxa"/>
              <w:end w:w="0" w:type="dxa"/>
            </w:tcMar>
          </w:tcPr>
          <w:p/>
        </w:tc>
        <w:tc>
          <w:tcPr>
            <w:tcW w:type="dxa" w:w="220"/>
            <w:tcBorders>
              <w:top w:sz="4.802080154418945" w:val="single" w:color="#000000"/>
            </w:tcBorders>
            <w:tcMar>
              <w:start w:w="0" w:type="dxa"/>
              <w:end w:w="0" w:type="dxa"/>
            </w:tcMar>
          </w:tcPr>
          <w:p/>
        </w:tc>
        <w:tc>
          <w:tcPr>
            <w:tcW w:type="dxa" w:w="320"/>
            <w:tcBorders>
              <w:top w:sz="4.802080154418945" w:val="single" w:color="#000000"/>
            </w:tcBorders>
            <w:tcMar>
              <w:start w:w="0" w:type="dxa"/>
              <w:end w:w="0" w:type="dxa"/>
            </w:tcMar>
          </w:tcPr>
          <w:p/>
        </w:tc>
      </w:tr>
      <w:tr>
        <w:trPr>
          <w:trHeight w:hRule="exact" w:val="370"/>
        </w:trPr>
        <w:tc>
          <w:tcPr>
            <w:tcW w:type="dxa" w:w="1480"/>
            <w:vMerge w:val="restart"/>
            <w:tcBorders/>
            <w:tcMar>
              <w:start w:w="0" w:type="dxa"/>
              <w:end w:w="0" w:type="dxa"/>
            </w:tcMar>
            <w:tcMar>
              <w:start w:w="0" w:type="dxa"/>
              <w:end w:w="0" w:type="dxa"/>
            </w:tcMar>
          </w:tcPr>
          <w:p>
            <w:pPr>
              <w:autoSpaceDN w:val="0"/>
              <w:autoSpaceDE w:val="0"/>
              <w:widowControl/>
              <w:spacing w:line="240" w:lineRule="exact" w:before="224" w:after="0"/>
              <w:ind w:left="0" w:right="2" w:firstLine="0"/>
              <w:jc w:val="right"/>
            </w:pPr>
            <w:r>
              <w:rPr>
                <w:rFonts w:ascii="宋体" w:hAnsi="宋体" w:eastAsia="宋体"/>
                <w:b w:val="0"/>
                <w:i w:val="0"/>
                <w:color w:val="000000"/>
                <w:sz w:val="24"/>
              </w:rPr>
              <w:t>样本方差</w:t>
            </w:r>
          </w:p>
        </w:tc>
        <w:tc>
          <w:tcPr>
            <w:tcW w:type="dxa" w:w="160"/>
            <w:tcBorders>
              <w:bottom w:sz="4.802080154418945" w:val="single" w:color="#000000"/>
            </w:tcBorders>
            <w:tcMar>
              <w:start w:w="0" w:type="dxa"/>
              <w:end w:w="0" w:type="dxa"/>
            </w:tcMar>
          </w:tcPr>
          <w:p>
            <w:pPr>
              <w:autoSpaceDN w:val="0"/>
              <w:autoSpaceDE w:val="0"/>
              <w:widowControl/>
              <w:spacing w:line="292" w:lineRule="exact" w:before="72" w:after="0"/>
              <w:ind w:left="0" w:right="0" w:firstLine="0"/>
              <w:jc w:val="center"/>
            </w:pPr>
            <w:r>
              <w:rPr>
                <w:rFonts w:ascii="Times New Roman,Italic" w:hAnsi="Times New Roman,Italic" w:eastAsia="Times New Roman,Italic"/>
                <w:b w:val="0"/>
                <w:i/>
                <w:color w:val="000000"/>
                <w:sz w:val="24"/>
              </w:rPr>
              <w:t>S</w:t>
            </w:r>
          </w:p>
        </w:tc>
        <w:tc>
          <w:tcPr>
            <w:tcW w:type="dxa" w:w="120"/>
            <w:tcBorders>
              <w:bottom w:sz="4.802080154418945" w:val="single" w:color="#000000"/>
            </w:tcBorders>
            <w:tcMar>
              <w:start w:w="0" w:type="dxa"/>
              <w:end w:w="0" w:type="dxa"/>
            </w:tcMar>
          </w:tcPr>
          <w:p>
            <w:pPr>
              <w:autoSpaceDN w:val="0"/>
              <w:autoSpaceDE w:val="0"/>
              <w:widowControl/>
              <w:spacing w:line="186" w:lineRule="exact" w:before="176" w:after="0"/>
              <w:ind w:left="0" w:right="0" w:firstLine="0"/>
              <w:jc w:val="center"/>
            </w:pPr>
            <w:r>
              <w:rPr>
                <w:rFonts w:ascii="Times New Roman" w:hAnsi="Times New Roman" w:eastAsia="Times New Roman"/>
                <w:b w:val="0"/>
                <w:i w:val="0"/>
                <w:color w:val="000000"/>
                <w:sz w:val="14"/>
              </w:rPr>
              <w:t>2</w:t>
            </w:r>
          </w:p>
        </w:tc>
        <w:tc>
          <w:tcPr>
            <w:tcW w:type="dxa" w:w="240"/>
            <w:tcBorders>
              <w:bottom w:sz="4.802080154418945" w:val="single" w:color="#00000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140"/>
            <w:tcBorders>
              <w:bottom w:sz="4.802080154418945" w:val="single" w:color="#000000"/>
            </w:tcBorders>
            <w:tcMar>
              <w:start w:w="0" w:type="dxa"/>
              <w:end w:w="0" w:type="dxa"/>
            </w:tcMar>
          </w:tcPr>
          <w:p/>
        </w:tc>
        <w:tc>
          <w:tcPr>
            <w:tcW w:type="dxa" w:w="636"/>
            <w:tcBorders>
              <w:bottom w:sz="4.802080154418945" w:val="single" w:color="#000000"/>
            </w:tcBorders>
            <w:tcMar>
              <w:start w:w="0" w:type="dxa"/>
              <w:end w:w="0" w:type="dxa"/>
            </w:tcMar>
          </w:tcPr>
          <w:p>
            <w:pPr>
              <w:autoSpaceDN w:val="0"/>
              <w:tabs>
                <w:tab w:pos="336" w:val="left"/>
              </w:tabs>
              <w:autoSpaceDE w:val="0"/>
              <w:widowControl/>
              <w:spacing w:line="320" w:lineRule="exact" w:before="0" w:after="0"/>
              <w:ind w:left="22" w:right="0" w:firstLine="0"/>
              <w:jc w:val="left"/>
            </w:pPr>
            <w:r>
              <w:rPr>
                <w:rFonts w:ascii="Times New Roman" w:hAnsi="Times New Roman" w:eastAsia="Times New Roman"/>
                <w:b w:val="0"/>
                <w:i w:val="0"/>
                <w:color w:val="000000"/>
                <w:sz w:val="24"/>
              </w:rPr>
              <w:t>1</w:t>
            </w:r>
            <w:r>
              <w:tab/>
            </w:r>
            <w:r>
              <w:rPr>
                <w:rFonts w:ascii="Symbol" w:hAnsi="Symbol" w:eastAsia="Symbol"/>
                <w:b w:val="0"/>
                <w:i w:val="0"/>
                <w:color w:val="000000"/>
                <w:sz w:val="36"/>
              </w:rPr>
              <w:t></w:t>
            </w:r>
          </w:p>
        </w:tc>
        <w:tc>
          <w:tcPr>
            <w:tcW w:type="dxa" w:w="164"/>
            <w:tcBorders>
              <w:bottom w:sz="4.802080154418945" w:val="single" w:color="#000000"/>
            </w:tcBorders>
            <w:tcMar>
              <w:start w:w="0" w:type="dxa"/>
              <w:end w:w="0" w:type="dxa"/>
            </w:tcMar>
          </w:tcPr>
          <w:p>
            <w:pPr>
              <w:autoSpaceDN w:val="0"/>
              <w:autoSpaceDE w:val="0"/>
              <w:widowControl/>
              <w:spacing w:line="168" w:lineRule="exact" w:before="148" w:after="0"/>
              <w:ind w:left="0" w:right="0" w:firstLine="0"/>
              <w:jc w:val="left"/>
            </w:pPr>
            <w:r>
              <w:rPr>
                <w:rFonts w:ascii="Times New Roman,Italic" w:hAnsi="Times New Roman,Italic" w:eastAsia="Times New Roman,Italic"/>
                <w:b w:val="0"/>
                <w:i/>
                <w:color w:val="000000"/>
                <w:sz w:val="14"/>
              </w:rPr>
              <w:t>n</w:t>
            </w:r>
          </w:p>
        </w:tc>
        <w:tc>
          <w:tcPr>
            <w:tcW w:type="dxa" w:w="100"/>
            <w:tcBorders>
              <w:bottom w:sz="4.802080154418945" w:val="single" w:color="#000000"/>
            </w:tcBorders>
            <w:tcMar>
              <w:start w:w="0" w:type="dxa"/>
              <w:end w:w="0" w:type="dxa"/>
            </w:tcMar>
          </w:tcPr>
          <w:p>
            <w:pPr>
              <w:autoSpaceDN w:val="0"/>
              <w:autoSpaceDE w:val="0"/>
              <w:widowControl/>
              <w:spacing w:line="322" w:lineRule="exact" w:before="42" w:after="0"/>
              <w:ind w:left="0" w:right="0" w:firstLine="0"/>
              <w:jc w:val="center"/>
            </w:pPr>
            <w:r>
              <w:rPr>
                <w:rFonts w:ascii="Times New Roman" w:hAnsi="Times New Roman" w:eastAsia="Times New Roman"/>
                <w:b w:val="0"/>
                <w:i w:val="0"/>
                <w:color w:val="000000"/>
                <w:sz w:val="24"/>
              </w:rPr>
              <w:t>(</w:t>
            </w:r>
          </w:p>
        </w:tc>
        <w:tc>
          <w:tcPr>
            <w:tcW w:type="dxa" w:w="180"/>
            <w:tcBorders>
              <w:bottom w:sz="4.802080154418945" w:val="single" w:color="#000000"/>
            </w:tcBorders>
            <w:tcMar>
              <w:start w:w="0" w:type="dxa"/>
              <w:end w:w="0" w:type="dxa"/>
            </w:tcMar>
          </w:tcPr>
          <w:p>
            <w:pPr>
              <w:autoSpaceDN w:val="0"/>
              <w:autoSpaceDE w:val="0"/>
              <w:widowControl/>
              <w:spacing w:line="292" w:lineRule="exact" w:before="72" w:after="0"/>
              <w:ind w:left="0" w:right="0" w:firstLine="0"/>
              <w:jc w:val="center"/>
            </w:pPr>
            <w:r>
              <w:rPr>
                <w:rFonts w:ascii="Times New Roman,Italic" w:hAnsi="Times New Roman,Italic" w:eastAsia="Times New Roman,Italic"/>
                <w:b w:val="0"/>
                <w:i/>
                <w:color w:val="000000"/>
                <w:sz w:val="24"/>
              </w:rPr>
              <w:t>x</w:t>
            </w:r>
          </w:p>
        </w:tc>
        <w:tc>
          <w:tcPr>
            <w:tcW w:type="dxa" w:w="200"/>
            <w:tcBorders>
              <w:bottom w:sz="4.802080154418945" w:val="single" w:color="#00000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180"/>
            <w:tcBorders>
              <w:bottom w:sz="4.802080154418945" w:val="single" w:color="#000000"/>
            </w:tcBorders>
            <w:tcMar>
              <w:start w:w="0" w:type="dxa"/>
              <w:end w:w="0" w:type="dxa"/>
            </w:tcMar>
          </w:tcPr>
          <w:p>
            <w:pPr>
              <w:autoSpaceDN w:val="0"/>
              <w:autoSpaceDE w:val="0"/>
              <w:widowControl/>
              <w:spacing w:line="292" w:lineRule="exact" w:before="72" w:after="0"/>
              <w:ind w:left="0" w:right="0" w:firstLine="0"/>
              <w:jc w:val="center"/>
            </w:pPr>
            <w:r>
              <w:rPr>
                <w:rFonts w:ascii="Times New Roman,Italic" w:hAnsi="Times New Roman,Italic" w:eastAsia="Times New Roman,Italic"/>
                <w:b w:val="0"/>
                <w:i/>
                <w:color w:val="000000"/>
                <w:sz w:val="24"/>
              </w:rPr>
              <w:t>X</w:t>
            </w:r>
          </w:p>
        </w:tc>
        <w:tc>
          <w:tcPr>
            <w:tcW w:type="dxa" w:w="120"/>
            <w:tcBorders>
              <w:bottom w:sz="4.802080154418945" w:val="single" w:color="#000000"/>
            </w:tcBorders>
            <w:tcMar>
              <w:start w:w="0" w:type="dxa"/>
              <w:end w:w="0" w:type="dxa"/>
            </w:tcMar>
          </w:tcPr>
          <w:p>
            <w:pPr>
              <w:autoSpaceDN w:val="0"/>
              <w:autoSpaceDE w:val="0"/>
              <w:widowControl/>
              <w:spacing w:line="322" w:lineRule="exact" w:before="42" w:after="0"/>
              <w:ind w:left="0" w:right="0" w:firstLine="0"/>
              <w:jc w:val="center"/>
            </w:pPr>
            <w:r>
              <w:rPr>
                <w:rFonts w:ascii="Times New Roman" w:hAnsi="Times New Roman" w:eastAsia="Times New Roman"/>
                <w:b w:val="0"/>
                <w:i w:val="0"/>
                <w:color w:val="000000"/>
                <w:sz w:val="24"/>
              </w:rPr>
              <w:t>)</w:t>
            </w:r>
          </w:p>
        </w:tc>
        <w:tc>
          <w:tcPr>
            <w:tcW w:type="dxa" w:w="80"/>
            <w:tcBorders/>
            <w:tcMar>
              <w:start w:w="0" w:type="dxa"/>
              <w:end w:w="0" w:type="dxa"/>
            </w:tcMar>
          </w:tcPr>
          <w:p>
            <w:pPr>
              <w:autoSpaceDN w:val="0"/>
              <w:autoSpaceDE w:val="0"/>
              <w:widowControl/>
              <w:spacing w:line="184" w:lineRule="exact" w:before="86" w:after="0"/>
              <w:ind w:left="0" w:right="0" w:firstLine="0"/>
              <w:jc w:val="center"/>
            </w:pPr>
            <w:r>
              <w:rPr>
                <w:rFonts w:ascii="Times New Roman" w:hAnsi="Times New Roman" w:eastAsia="Times New Roman"/>
                <w:b w:val="0"/>
                <w:i w:val="0"/>
                <w:color w:val="000000"/>
                <w:sz w:val="14"/>
              </w:rPr>
              <w:t>2</w:t>
            </w:r>
          </w:p>
        </w:tc>
        <w:tc>
          <w:tcPr>
            <w:tcW w:type="dxa" w:w="5920"/>
            <w:gridSpan w:val="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02" w:after="0"/>
              <w:ind w:left="0" w:right="0" w:firstLine="0"/>
              <w:jc w:val="center"/>
            </w:pPr>
            <w:r>
              <w:rPr>
                <w:rFonts w:ascii="宋体" w:hAnsi="宋体" w:eastAsia="宋体"/>
                <w:b w:val="0"/>
                <w:i w:val="0"/>
                <w:color w:val="000000"/>
                <w:sz w:val="24"/>
              </w:rPr>
              <w:t>。由此可求得样本的期望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分别为：</w:t>
            </w:r>
          </w:p>
        </w:tc>
      </w:tr>
      <w:tr>
        <w:trPr>
          <w:trHeight w:hRule="exact" w:val="330"/>
        </w:trPr>
        <w:tc>
          <w:tcPr>
            <w:tcW w:type="dxa" w:w="309"/>
            <w:vMerge/>
            <w:tcBorders/>
          </w:tcPr>
          <w:p/>
        </w:tc>
        <w:tc>
          <w:tcPr>
            <w:tcW w:type="dxa" w:w="160"/>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tc>
        <w:tc>
          <w:tcPr>
            <w:tcW w:type="dxa" w:w="240"/>
            <w:tcBorders>
              <w:top w:sz="4.802080154418945" w:val="single" w:color="#000000"/>
            </w:tcBorders>
            <w:tcMar>
              <w:start w:w="0" w:type="dxa"/>
              <w:end w:w="0" w:type="dxa"/>
            </w:tcMar>
          </w:tcPr>
          <w:p/>
        </w:tc>
        <w:tc>
          <w:tcPr>
            <w:tcW w:type="dxa" w:w="140"/>
            <w:tcBorders>
              <w:top w:sz="4.80208015441894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n</w:t>
            </w:r>
          </w:p>
        </w:tc>
        <w:tc>
          <w:tcPr>
            <w:tcW w:type="dxa" w:w="636"/>
            <w:tcBorders>
              <w:top w:sz="4.802080154418945" w:val="single" w:color="#000000"/>
            </w:tcBorders>
            <w:tcMar>
              <w:start w:w="0" w:type="dxa"/>
              <w:end w:w="0" w:type="dxa"/>
            </w:tcMar>
          </w:tcPr>
          <w:p>
            <w:pPr>
              <w:autoSpaceDN w:val="0"/>
              <w:tabs>
                <w:tab w:pos="606" w:val="left"/>
              </w:tabs>
              <w:autoSpaceDE w:val="0"/>
              <w:widowControl/>
              <w:spacing w:line="294" w:lineRule="exact" w:before="0" w:after="0"/>
              <w:ind w:left="42" w:right="0" w:firstLine="0"/>
              <w:jc w:val="left"/>
            </w:pPr>
            <w:r>
              <w:rPr>
                <w:rFonts w:ascii="Symbol" w:hAnsi="Symbol" w:eastAsia="Symbol"/>
                <w:b w:val="0"/>
                <w:i w:val="0"/>
                <w:color w:val="000000"/>
                <w:sz w:val="24"/>
              </w:rPr>
              <w:t></w:t>
            </w:r>
            <w:r>
              <w:tab/>
            </w:r>
            <w:r>
              <w:rPr>
                <w:rFonts w:ascii="Times New Roman,Italic" w:hAnsi="Times New Roman,Italic" w:eastAsia="Times New Roman,Italic"/>
                <w:b w:val="0"/>
                <w:i/>
                <w:color w:val="000000"/>
                <w:sz w:val="14"/>
              </w:rPr>
              <w:t>i</w:t>
            </w:r>
          </w:p>
        </w:tc>
        <w:tc>
          <w:tcPr>
            <w:tcW w:type="dxa" w:w="164"/>
            <w:tcBorders>
              <w:top w:sz="4.802080154418945" w:val="single" w:color="#000000"/>
            </w:tcBorders>
            <w:tcMar>
              <w:start w:w="0" w:type="dxa"/>
              <w:end w:w="0" w:type="dxa"/>
            </w:tcMar>
          </w:tcPr>
          <w:p>
            <w:pPr>
              <w:autoSpaceDN w:val="0"/>
              <w:autoSpaceDE w:val="0"/>
              <w:widowControl/>
              <w:spacing w:line="176" w:lineRule="exact" w:before="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0"/>
            <w:tcBorders>
              <w:top w:sz="4.802080154418945" w:val="single" w:color="#000000"/>
            </w:tcBorders>
            <w:tcMar>
              <w:start w:w="0" w:type="dxa"/>
              <w:end w:w="0" w:type="dxa"/>
            </w:tcMar>
          </w:tcPr>
          <w:p/>
        </w:tc>
        <w:tc>
          <w:tcPr>
            <w:tcW w:type="dxa" w:w="180"/>
            <w:tcBorders>
              <w:top w:sz="4.802080154418945" w:val="single" w:color="#000000"/>
            </w:tcBorders>
            <w:tcMar>
              <w:start w:w="0" w:type="dxa"/>
              <w:end w:w="0" w:type="dxa"/>
            </w:tcMar>
          </w:tcPr>
          <w:p>
            <w:pPr>
              <w:autoSpaceDN w:val="0"/>
              <w:autoSpaceDE w:val="0"/>
              <w:widowControl/>
              <w:spacing w:line="168" w:lineRule="exact" w:before="0" w:after="0"/>
              <w:ind w:left="0" w:right="30" w:firstLine="0"/>
              <w:jc w:val="right"/>
            </w:pPr>
            <w:r>
              <w:rPr>
                <w:rFonts w:ascii="Times New Roman,Italic" w:hAnsi="Times New Roman,Italic" w:eastAsia="Times New Roman,Italic"/>
                <w:b w:val="0"/>
                <w:i/>
                <w:color w:val="000000"/>
                <w:sz w:val="14"/>
              </w:rPr>
              <w:t>i</w:t>
            </w:r>
          </w:p>
        </w:tc>
        <w:tc>
          <w:tcPr>
            <w:tcW w:type="dxa" w:w="200"/>
            <w:tcBorders>
              <w:top w:sz="4.802080154418945" w:val="single" w:color="#000000"/>
            </w:tcBorders>
            <w:tcMar>
              <w:start w:w="0" w:type="dxa"/>
              <w:end w:w="0" w:type="dxa"/>
            </w:tcMar>
          </w:tcPr>
          <w:p/>
        </w:tc>
        <w:tc>
          <w:tcPr>
            <w:tcW w:type="dxa" w:w="180"/>
            <w:tcBorders>
              <w:top w:sz="4.802080154418945" w:val="single" w:color="#000000"/>
            </w:tcBorders>
            <w:tcMar>
              <w:start w:w="0" w:type="dxa"/>
              <w:end w:w="0" w:type="dxa"/>
            </w:tcMar>
          </w:tcPr>
          <w:p/>
        </w:tc>
        <w:tc>
          <w:tcPr>
            <w:tcW w:type="dxa" w:w="120"/>
            <w:tcBorders>
              <w:top w:sz="4.802080154418945" w:val="single" w:color="#000000"/>
            </w:tcBorders>
            <w:tcMar>
              <w:start w:w="0" w:type="dxa"/>
              <w:end w:w="0" w:type="dxa"/>
            </w:tcMar>
          </w:tcPr>
          <w:p/>
        </w:tc>
        <w:tc>
          <w:tcPr>
            <w:tcW w:type="dxa" w:w="80"/>
            <w:tcBorders/>
            <w:tcMar>
              <w:start w:w="0" w:type="dxa"/>
              <w:end w:w="0" w:type="dxa"/>
            </w:tcMar>
          </w:tcPr>
          <w:p/>
        </w:tc>
        <w:tc>
          <w:tcPr>
            <w:tcW w:type="dxa" w:w="6180"/>
            <w:gridSpan w:val="20"/>
            <w:vMerge/>
            <w:tcBorders/>
          </w:tcPr>
          <w:p/>
        </w:tc>
      </w:tr>
      <w:tr>
        <w:trPr>
          <w:trHeight w:hRule="exact" w:val="820"/>
        </w:trPr>
        <w:tc>
          <w:tcPr>
            <w:tcW w:type="dxa" w:w="456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34" w:after="0"/>
              <w:ind w:left="0" w:right="2" w:firstLine="0"/>
              <w:jc w:val="right"/>
            </w:pPr>
            <w:r>
              <w:rPr>
                <w:rFonts w:ascii="Times New Roman,Italic" w:hAnsi="Times New Roman,Italic" w:eastAsia="Times New Roman,Italic"/>
                <w:b w:val="0"/>
                <w:i/>
                <w:color w:val="000000"/>
                <w:sz w:val="26"/>
              </w:rPr>
              <w:t>Ex</w:t>
            </w:r>
          </w:p>
        </w:tc>
        <w:tc>
          <w:tcPr>
            <w:tcW w:type="dxa" w:w="240"/>
            <w:tcBorders/>
            <w:tcMar>
              <w:start w:w="0" w:type="dxa"/>
              <w:end w:w="0" w:type="dxa"/>
            </w:tcMar>
          </w:tcPr>
          <w:p>
            <w:pPr>
              <w:autoSpaceDN w:val="0"/>
              <w:autoSpaceDE w:val="0"/>
              <w:widowControl/>
              <w:spacing w:line="240" w:lineRule="auto" w:before="220" w:after="0"/>
              <w:ind w:left="0" w:right="0" w:firstLine="0"/>
              <w:jc w:val="center"/>
            </w:pPr>
            <w:r>
              <w:rPr>
                <w:rFonts w:ascii="Symbol" w:hAnsi="Symbol" w:eastAsia="Symbol"/>
                <w:b w:val="0"/>
                <w:i w:val="0"/>
                <w:color w:val="000000"/>
                <w:sz w:val="26"/>
              </w:rPr>
              <w:t></w:t>
            </w:r>
          </w:p>
        </w:tc>
        <w:tc>
          <w:tcPr>
            <w:tcW w:type="dxa" w:w="180"/>
            <w:tcBorders/>
            <w:tcMar>
              <w:start w:w="0" w:type="dxa"/>
              <w:end w:w="0" w:type="dxa"/>
            </w:tcMar>
          </w:tcPr>
          <w:p>
            <w:pPr>
              <w:autoSpaceDN w:val="0"/>
              <w:autoSpaceDE w:val="0"/>
              <w:widowControl/>
              <w:spacing w:line="320" w:lineRule="exact" w:before="234" w:after="0"/>
              <w:ind w:left="0" w:right="0" w:firstLine="0"/>
              <w:jc w:val="center"/>
            </w:pPr>
            <w:r>
              <w:rPr>
                <w:rFonts w:ascii="Times New Roman,Italic" w:hAnsi="Times New Roman,Italic" w:eastAsia="Times New Roman,Italic"/>
                <w:b w:val="0"/>
                <w:i/>
                <w:color w:val="000000"/>
                <w:sz w:val="26"/>
              </w:rPr>
              <w:t>X</w:t>
            </w:r>
          </w:p>
        </w:tc>
        <w:tc>
          <w:tcPr>
            <w:tcW w:type="dxa" w:w="8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24" w:lineRule="exact" w:before="0" w:after="0"/>
              <w:ind w:left="116" w:right="0" w:firstLine="0"/>
              <w:jc w:val="left"/>
            </w:pPr>
            <w:r>
              <w:rPr>
                <w:rFonts w:ascii="Symbol" w:hAnsi="Symbol" w:eastAsia="Symbol"/>
                <w:b w:val="0"/>
                <w:i w:val="0"/>
                <w:color w:val="000000"/>
                <w:sz w:val="26"/>
              </w:rPr>
              <w:t></w:t>
            </w:r>
            <w:r>
              <w:rPr>
                <w:rFonts w:ascii="Symbol" w:hAnsi="Symbol" w:eastAsia="Symbol"/>
                <w:b w:val="0"/>
                <w:i w:val="0"/>
                <w:color w:val="000000"/>
                <w:sz w:val="39"/>
              </w:rPr>
              <w:t></w:t>
            </w:r>
            <w:r>
              <w:rPr>
                <w:rFonts w:ascii="Times New Roman" w:hAnsi="Times New Roman" w:eastAsia="Times New Roman"/>
                <w:b w:val="0"/>
                <w:i w:val="0"/>
                <w:color w:val="000000"/>
                <w:sz w:val="26"/>
              </w:rPr>
              <w:t>1</w:t>
            </w:r>
          </w:p>
          <w:p>
            <w:pPr>
              <w:autoSpaceDN w:val="0"/>
              <w:autoSpaceDE w:val="0"/>
              <w:widowControl/>
              <w:spacing w:line="346" w:lineRule="exact" w:before="0" w:after="0"/>
              <w:ind w:left="618" w:right="0" w:hanging="282"/>
              <w:jc w:val="left"/>
            </w:pPr>
            <w:r>
              <w:rPr>
                <w:rFonts w:ascii="Times New Roman,Italic" w:hAnsi="Times New Roman,Italic" w:eastAsia="Times New Roman,Italic"/>
                <w:b w:val="0"/>
                <w:i/>
                <w:color w:val="000000"/>
                <w:sz w:val="26"/>
              </w:rPr>
              <w:t xml:space="preserve">n </w:t>
            </w:r>
            <w:r>
              <w:rPr>
                <w:rFonts w:ascii="Times New Roman,Italic" w:hAnsi="Times New Roman,Italic" w:eastAsia="Times New Roman,Italic"/>
                <w:b w:val="0"/>
                <w:i/>
                <w:color w:val="000000"/>
                <w:sz w:val="15"/>
              </w:rPr>
              <w:t>i</w:t>
            </w:r>
            <w:r>
              <w:rPr>
                <w:rFonts w:ascii="Symbol" w:hAnsi="Symbol" w:eastAsia="Symbol"/>
                <w:b w:val="0"/>
                <w:i w:val="0"/>
                <w:color w:val="000000"/>
                <w:sz w:val="15"/>
              </w:rPr>
              <w:t></w:t>
            </w:r>
            <w:r>
              <w:br/>
            </w:r>
            <w:r>
              <w:rPr>
                <w:rFonts w:ascii="Times New Roman,Italic" w:hAnsi="Times New Roman,Italic" w:eastAsia="Times New Roman,Italic"/>
                <w:b w:val="0"/>
                <w:i/>
                <w:color w:val="000000"/>
                <w:sz w:val="15"/>
              </w:rPr>
              <w:t>n</w:t>
            </w:r>
          </w:p>
          <w:p>
            <w:pPr>
              <w:autoSpaceDN w:val="0"/>
              <w:autoSpaceDE w:val="0"/>
              <w:widowControl/>
              <w:spacing w:line="202" w:lineRule="exact" w:before="0" w:after="0"/>
              <w:ind w:left="0" w:right="58" w:firstLine="0"/>
              <w:jc w:val="right"/>
            </w:pPr>
            <w:r>
              <w:rPr>
                <w:rFonts w:ascii="Times New Roman" w:hAnsi="Times New Roman" w:eastAsia="Times New Roman"/>
                <w:b w:val="0"/>
                <w:i w:val="0"/>
                <w:color w:val="000000"/>
                <w:sz w:val="15"/>
              </w:rPr>
              <w:t>1</w:t>
            </w:r>
          </w:p>
        </w:tc>
        <w:tc>
          <w:tcPr>
            <w:tcW w:type="dxa" w:w="2970"/>
            <w:gridSpan w:val="5"/>
            <w:tcBorders>
              <w:end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6" w:lineRule="exact" w:before="198" w:after="0"/>
              <w:ind w:left="18" w:right="0" w:firstLine="0"/>
              <w:jc w:val="left"/>
            </w:pPr>
            <w:r>
              <w:rPr>
                <w:rFonts w:ascii="Times New Roman,Italic" w:hAnsi="Times New Roman,Italic" w:eastAsia="Times New Roman,Italic"/>
                <w:b w:val="0"/>
                <w:i/>
                <w:color w:val="000000"/>
                <w:sz w:val="26"/>
              </w:rPr>
              <w:t xml:space="preserve">x </w:t>
            </w:r>
            <w:r>
              <w:rPr>
                <w:rFonts w:ascii="Times New Roman,Italic" w:hAnsi="Times New Roman,Italic" w:eastAsia="Times New Roman,Italic"/>
                <w:b w:val="0"/>
                <w:i/>
                <w:color w:val="000000"/>
                <w:sz w:val="15"/>
              </w:rPr>
              <w:t>i</w:t>
            </w:r>
          </w:p>
        </w:tc>
        <w:tc>
          <w:tcPr>
            <w:tcW w:type="dxa" w:w="950"/>
            <w:gridSpan w:val="4"/>
            <w:tcBorders>
              <w:start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50" w:after="0"/>
              <w:ind w:left="0" w:right="0" w:firstLine="0"/>
              <w:jc w:val="center"/>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4.16</w:t>
            </w:r>
            <w:r>
              <w:rPr>
                <w:rFonts w:ascii="宋体" w:hAnsi="宋体" w:eastAsia="宋体"/>
                <w:b w:val="0"/>
                <w:i w:val="0"/>
                <w:color w:val="000000"/>
                <w:sz w:val="24"/>
              </w:rPr>
              <w:t>）</w:t>
            </w:r>
          </w:p>
        </w:tc>
      </w:tr>
      <w:tr>
        <w:trPr>
          <w:trHeight w:hRule="exact" w:val="420"/>
        </w:trPr>
        <w:tc>
          <w:tcPr>
            <w:tcW w:type="dxa" w:w="4220"/>
            <w:gridSpan w:val="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58" w:after="0"/>
              <w:ind w:left="0" w:right="24" w:firstLine="0"/>
              <w:jc w:val="right"/>
            </w:pPr>
            <w:r>
              <w:rPr>
                <w:w w:val="98.78279876708984"/>
                <w:rFonts w:ascii="Times New Roman,Italic" w:hAnsi="Times New Roman,Italic" w:eastAsia="Times New Roman,Italic"/>
                <w:b w:val="0"/>
                <w:i/>
                <w:color w:val="000000"/>
                <w:sz w:val="25"/>
              </w:rPr>
              <w:t>En</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4" w:after="0"/>
              <w:ind w:left="32" w:right="0" w:firstLine="0"/>
              <w:jc w:val="left"/>
            </w:pPr>
            <w:r>
              <w:rPr>
                <w:w w:val="98.78279876708984"/>
                <w:rFonts w:ascii="Symbol" w:hAnsi="Symbol" w:eastAsia="Symbol"/>
                <w:b w:val="0"/>
                <w:i w:val="0"/>
                <w:color w:val="000000"/>
                <w:sz w:val="25"/>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66" w:val="left"/>
                <w:tab w:pos="248" w:val="left"/>
              </w:tabs>
              <w:autoSpaceDE w:val="0"/>
              <w:widowControl/>
              <w:spacing w:line="192" w:lineRule="exact" w:before="180" w:after="0"/>
              <w:ind w:left="2" w:right="0" w:firstLine="0"/>
              <w:jc w:val="left"/>
            </w:pPr>
            <w:r>
              <w:rPr>
                <w:w w:val="98.78279876708984"/>
                <w:rFonts w:ascii="宋体" w:hAnsi="宋体" w:eastAsia="宋体"/>
                <w:b w:val="0"/>
                <w:i w:val="0"/>
                <w:color w:val="000000"/>
                <w:sz w:val="25"/>
              </w:rPr>
              <w:t>π</w:t>
            </w:r>
            <w:r>
              <w:br/>
            </w:r>
            <w:r>
              <w:tab/>
            </w:r>
            <w:r>
              <w:rPr>
                <w:w w:val="98.78279876708984"/>
                <w:rFonts w:ascii="Symbol" w:hAnsi="Symbol" w:eastAsia="Symbol"/>
                <w:b w:val="0"/>
                <w:i w:val="0"/>
                <w:color w:val="000000"/>
                <w:sz w:val="25"/>
              </w:rPr>
              <w:t></w:t>
            </w:r>
            <w:r>
              <w:rPr>
                <w:w w:val="98.78279876708984"/>
                <w:rFonts w:ascii="Times New Roman" w:hAnsi="Times New Roman" w:eastAsia="Times New Roman"/>
                <w:b w:val="0"/>
                <w:i w:val="0"/>
                <w:color w:val="000000"/>
                <w:sz w:val="25"/>
              </w:rPr>
              <w:t>2</w:t>
            </w:r>
          </w:p>
        </w:tc>
        <w:tc>
          <w:tcPr>
            <w:tcW w:type="dxa" w:w="180"/>
            <w:tcBorders/>
            <w:tcMar>
              <w:start w:w="0" w:type="dxa"/>
              <w:end w:w="0" w:type="dxa"/>
            </w:tcMar>
          </w:tcPr>
          <w:p>
            <w:pPr>
              <w:autoSpaceDN w:val="0"/>
              <w:autoSpaceDE w:val="0"/>
              <w:widowControl/>
              <w:spacing w:line="332" w:lineRule="exact" w:before="76" w:after="0"/>
              <w:ind w:left="0" w:right="0" w:firstLine="0"/>
              <w:jc w:val="center"/>
            </w:pPr>
            <w:r>
              <w:rPr>
                <w:w w:val="98.78279876708984"/>
                <w:rFonts w:ascii="Times New Roman" w:hAnsi="Times New Roman" w:eastAsia="Times New Roman"/>
                <w:b w:val="0"/>
                <w:i w:val="0"/>
                <w:color w:val="000000"/>
                <w:sz w:val="25"/>
              </w:rPr>
              <w:t>1</w:t>
            </w:r>
          </w:p>
        </w:tc>
        <w:tc>
          <w:tcPr>
            <w:tcW w:type="dxa" w:w="3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w w:val="101.99942588806152"/>
                <w:rFonts w:ascii="Times New Roman,Italic" w:hAnsi="Times New Roman,Italic" w:eastAsia="Times New Roman,Italic"/>
                <w:b w:val="0"/>
                <w:i/>
                <w:color w:val="000000"/>
                <w:sz w:val="14"/>
              </w:rPr>
              <w:t>n</w:t>
            </w:r>
            <w:r>
              <w:br/>
            </w:r>
            <w:r>
              <w:rPr>
                <w:rFonts w:ascii="Symbol" w:hAnsi="Symbol" w:eastAsia="Symbol"/>
                <w:b w:val="0"/>
                <w:i w:val="0"/>
                <w:color w:val="000000"/>
                <w:sz w:val="37"/>
              </w:rPr>
              <w:t></w:t>
            </w:r>
          </w:p>
          <w:p>
            <w:pPr>
              <w:autoSpaceDN w:val="0"/>
              <w:autoSpaceDE w:val="0"/>
              <w:widowControl/>
              <w:spacing w:line="176" w:lineRule="exact" w:before="0" w:after="0"/>
              <w:ind w:left="0" w:right="0" w:firstLine="0"/>
              <w:jc w:val="center"/>
            </w:pPr>
            <w:r>
              <w:rPr>
                <w:w w:val="101.99942588806152"/>
                <w:rFonts w:ascii="Times New Roman,Italic" w:hAnsi="Times New Roman,Italic" w:eastAsia="Times New Roman,Italic"/>
                <w:b w:val="0"/>
                <w:i/>
                <w:color w:val="000000"/>
                <w:sz w:val="14"/>
              </w:rPr>
              <w:t>i</w:t>
            </w:r>
            <w:r>
              <w:rPr>
                <w:w w:val="101.99942588806152"/>
                <w:rFonts w:ascii="Symbol" w:hAnsi="Symbol" w:eastAsia="Symbol"/>
                <w:b w:val="0"/>
                <w:i w:val="0"/>
                <w:color w:val="000000"/>
                <w:sz w:val="14"/>
              </w:rPr>
              <w:t></w:t>
            </w:r>
            <w:r>
              <w:rPr>
                <w:w w:val="101.99942588806152"/>
                <w:rFonts w:ascii="Times New Roman" w:hAnsi="Times New Roman" w:eastAsia="Times New Roman"/>
                <w:b w:val="0"/>
                <w:i w:val="0"/>
                <w:color w:val="000000"/>
                <w:sz w:val="14"/>
              </w:rPr>
              <w:t>1</w:t>
            </w:r>
          </w:p>
        </w:tc>
        <w:tc>
          <w:tcPr>
            <w:tcW w:type="dxa" w:w="170"/>
            <w:vMerge w:val="restart"/>
            <w:tcBorders/>
            <w:tcMar>
              <w:start w:w="0" w:type="dxa"/>
              <w:end w:w="0" w:type="dxa"/>
            </w:tcMar>
            <w:tcMar>
              <w:start w:w="0" w:type="dxa"/>
              <w:end w:w="0" w:type="dxa"/>
            </w:tcMar>
          </w:tcPr>
          <w:p>
            <w:pPr>
              <w:autoSpaceDN w:val="0"/>
              <w:autoSpaceDE w:val="0"/>
              <w:widowControl/>
              <w:spacing w:line="338" w:lineRule="exact" w:before="222" w:after="0"/>
              <w:ind w:left="0" w:right="0" w:firstLine="0"/>
              <w:jc w:val="center"/>
            </w:pPr>
            <w:r>
              <w:rPr>
                <w:w w:val="98.78279876708984"/>
                <w:rFonts w:ascii="Times New Roman,Italic" w:hAnsi="Times New Roman,Italic" w:eastAsia="Times New Roman,Italic"/>
                <w:b w:val="0"/>
                <w:i/>
                <w:color w:val="000000"/>
                <w:sz w:val="25"/>
              </w:rPr>
              <w:t xml:space="preserve">x </w:t>
            </w:r>
            <w:r>
              <w:rPr>
                <w:w w:val="101.99942588806152"/>
                <w:rFonts w:ascii="Times New Roman,Italic" w:hAnsi="Times New Roman,Italic" w:eastAsia="Times New Roman,Italic"/>
                <w:b w:val="0"/>
                <w:i/>
                <w:color w:val="000000"/>
                <w:sz w:val="14"/>
              </w:rPr>
              <w:t>i</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4" w:after="0"/>
              <w:ind w:left="0" w:right="0" w:firstLine="0"/>
              <w:jc w:val="center"/>
            </w:pPr>
            <w:r>
              <w:rPr>
                <w:w w:val="98.78279876708984"/>
                <w:rFonts w:ascii="Symbol" w:hAnsi="Symbol" w:eastAsia="Symbol"/>
                <w:b w:val="0"/>
                <w:i w:val="0"/>
                <w:color w:val="000000"/>
                <w:sz w:val="25"/>
              </w:rPr>
              <w:t></w:t>
            </w:r>
          </w:p>
        </w:tc>
        <w:tc>
          <w:tcPr>
            <w:tcW w:type="dxa" w:w="2890"/>
            <w:gridSpan w:val="4"/>
            <w:vMerge w:val="restart"/>
            <w:tcBorders>
              <w:end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58" w:after="0"/>
              <w:ind w:left="26" w:right="0" w:firstLine="0"/>
              <w:jc w:val="left"/>
            </w:pPr>
            <w:r>
              <w:rPr>
                <w:w w:val="98.78279876708984"/>
                <w:rFonts w:ascii="Times New Roman,Italic" w:hAnsi="Times New Roman,Italic" w:eastAsia="Times New Roman,Italic"/>
                <w:b w:val="0"/>
                <w:i/>
                <w:color w:val="000000"/>
                <w:sz w:val="25"/>
              </w:rPr>
              <w:t>Ex</w:t>
            </w:r>
          </w:p>
        </w:tc>
        <w:tc>
          <w:tcPr>
            <w:tcW w:type="dxa" w:w="950"/>
            <w:gridSpan w:val="4"/>
            <w:vMerge w:val="restart"/>
            <w:tcBorders>
              <w:start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50" w:after="0"/>
              <w:ind w:left="0" w:right="0" w:firstLine="0"/>
              <w:jc w:val="center"/>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4.17</w:t>
            </w:r>
            <w:r>
              <w:rPr>
                <w:rFonts w:ascii="宋体" w:hAnsi="宋体" w:eastAsia="宋体"/>
                <w:b w:val="0"/>
                <w:i w:val="0"/>
                <w:color w:val="000000"/>
                <w:sz w:val="24"/>
              </w:rPr>
              <w:t>）</w:t>
            </w:r>
          </w:p>
        </w:tc>
      </w:tr>
      <w:tr>
        <w:trPr>
          <w:trHeight w:hRule="exact" w:val="420"/>
        </w:trPr>
        <w:tc>
          <w:tcPr>
            <w:tcW w:type="dxa" w:w="4326"/>
            <w:gridSpan w:val="14"/>
            <w:vMerge/>
            <w:tcBorders/>
          </w:tcPr>
          <w:p/>
        </w:tc>
        <w:tc>
          <w:tcPr>
            <w:tcW w:type="dxa" w:w="618"/>
            <w:gridSpan w:val="2"/>
            <w:vMerge/>
            <w:tcBorders/>
          </w:tcPr>
          <w:p/>
        </w:tc>
        <w:tc>
          <w:tcPr>
            <w:tcW w:type="dxa" w:w="618"/>
            <w:gridSpan w:val="2"/>
            <w:vMerge/>
            <w:tcBorders/>
          </w:tcPr>
          <w:p/>
        </w:tc>
        <w:tc>
          <w:tcPr>
            <w:tcW w:type="dxa" w:w="180"/>
            <w:tcBorders/>
            <w:tcMar>
              <w:start w:w="0" w:type="dxa"/>
              <w:end w:w="0" w:type="dxa"/>
            </w:tcMar>
          </w:tcPr>
          <w:p>
            <w:pPr>
              <w:autoSpaceDN w:val="0"/>
              <w:autoSpaceDE w:val="0"/>
              <w:widowControl/>
              <w:spacing w:line="302" w:lineRule="exact" w:before="30" w:after="0"/>
              <w:ind w:left="0" w:right="0" w:firstLine="0"/>
              <w:jc w:val="center"/>
            </w:pPr>
            <w:r>
              <w:rPr>
                <w:w w:val="98.78279876708984"/>
                <w:rFonts w:ascii="Times New Roman,Italic" w:hAnsi="Times New Roman,Italic" w:eastAsia="Times New Roman,Italic"/>
                <w:b w:val="0"/>
                <w:i/>
                <w:color w:val="000000"/>
                <w:sz w:val="25"/>
              </w:rPr>
              <w:t>n</w:t>
            </w:r>
          </w:p>
        </w:tc>
        <w:tc>
          <w:tcPr>
            <w:tcW w:type="dxa" w:w="927"/>
            <w:gridSpan w:val="3"/>
            <w:vMerge/>
            <w:tcBorders/>
          </w:tcPr>
          <w:p/>
        </w:tc>
        <w:tc>
          <w:tcPr>
            <w:tcW w:type="dxa" w:w="309"/>
            <w:vMerge/>
            <w:tcBorders/>
          </w:tcPr>
          <w:p/>
        </w:tc>
        <w:tc>
          <w:tcPr>
            <w:tcW w:type="dxa" w:w="618"/>
            <w:gridSpan w:val="2"/>
            <w:vMerge/>
            <w:tcBorders/>
          </w:tcPr>
          <w:p/>
        </w:tc>
        <w:tc>
          <w:tcPr>
            <w:tcW w:type="dxa" w:w="1236"/>
            <w:gridSpan w:val="4"/>
            <w:vMerge/>
            <w:tcBorders>
              <w:end w:sz="4.802080154418945" w:val="single" w:color="#000000"/>
            </w:tcBorders>
          </w:tcPr>
          <w:p/>
        </w:tc>
        <w:tc>
          <w:tcPr>
            <w:tcW w:type="dxa" w:w="1236"/>
            <w:gridSpan w:val="4"/>
            <w:vMerge/>
            <w:tcBorders>
              <w:start w:sz="4.802080154418945" w:val="single" w:color="#000000"/>
            </w:tcBorders>
          </w:tcPr>
          <w:p/>
        </w:tc>
      </w:tr>
      <w:tr>
        <w:trPr>
          <w:trHeight w:hRule="exact" w:val="504"/>
        </w:trPr>
        <w:tc>
          <w:tcPr>
            <w:tcW w:type="dxa" w:w="456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36" w:after="0"/>
              <w:ind w:left="0" w:right="0" w:firstLine="0"/>
              <w:jc w:val="right"/>
            </w:pPr>
            <w:r>
              <w:rPr>
                <w:rFonts w:ascii="Times New Roman,Italic" w:hAnsi="Times New Roman,Italic" w:eastAsia="Times New Roman,Italic"/>
                <w:b w:val="0"/>
                <w:i/>
                <w:color w:val="000000"/>
                <w:sz w:val="25"/>
              </w:rPr>
              <w:t>He</w:t>
            </w:r>
          </w:p>
        </w:tc>
        <w:tc>
          <w:tcPr>
            <w:tcW w:type="dxa" w:w="420"/>
            <w:gridSpan w:val="2"/>
            <w:tcBorders/>
            <w:tcMar>
              <w:start w:w="0" w:type="dxa"/>
              <w:end w:w="0" w:type="dxa"/>
            </w:tcMar>
            <w:tcMar>
              <w:start w:w="0" w:type="dxa"/>
              <w:end w:w="0" w:type="dxa"/>
            </w:tcMar>
          </w:tcPr>
          <w:p>
            <w:pPr>
              <w:autoSpaceDN w:val="0"/>
              <w:autoSpaceDE w:val="0"/>
              <w:widowControl/>
              <w:spacing w:line="235" w:lineRule="auto" w:before="122" w:after="0"/>
              <w:ind w:left="78" w:right="0" w:firstLine="0"/>
              <w:jc w:val="left"/>
            </w:pPr>
            <w:r>
              <w:rPr>
                <w:rFonts w:ascii="Symbol" w:hAnsi="Symbol" w:eastAsia="Symbol"/>
                <w:b w:val="0"/>
                <w:i w:val="0"/>
                <w:color w:val="000000"/>
                <w:sz w:val="25"/>
              </w:rPr>
              <w:t></w:t>
            </w:r>
          </w:p>
        </w:tc>
        <w:tc>
          <w:tcPr>
            <w:tcW w:type="dxa" w:w="180"/>
            <w:tcBorders/>
            <w:tcMar>
              <w:start w:w="0" w:type="dxa"/>
              <w:end w:w="0" w:type="dxa"/>
            </w:tcMar>
          </w:tcPr>
          <w:p>
            <w:pPr>
              <w:autoSpaceDN w:val="0"/>
              <w:autoSpaceDE w:val="0"/>
              <w:widowControl/>
              <w:spacing w:line="300" w:lineRule="exact" w:before="136" w:after="0"/>
              <w:ind w:left="0" w:right="0" w:firstLine="0"/>
              <w:jc w:val="right"/>
            </w:pPr>
            <w:r>
              <w:rPr>
                <w:rFonts w:ascii="Times New Roman,Italic" w:hAnsi="Times New Roman,Italic" w:eastAsia="Times New Roman,Italic"/>
                <w:b w:val="0"/>
                <w:i/>
                <w:color w:val="000000"/>
                <w:sz w:val="25"/>
              </w:rPr>
              <w:t>S</w:t>
            </w:r>
          </w:p>
        </w:tc>
        <w:tc>
          <w:tcPr>
            <w:tcW w:type="dxa" w:w="152"/>
            <w:gridSpan w:val="2"/>
            <w:tcBorders/>
            <w:tcMar>
              <w:start w:w="0" w:type="dxa"/>
              <w:end w:w="0" w:type="dxa"/>
            </w:tcMar>
            <w:tcMar>
              <w:start w:w="0" w:type="dxa"/>
              <w:end w:w="0" w:type="dxa"/>
            </w:tcMar>
          </w:tcPr>
          <w:p>
            <w:pPr>
              <w:autoSpaceDN w:val="0"/>
              <w:autoSpaceDE w:val="0"/>
              <w:widowControl/>
              <w:spacing w:line="190" w:lineRule="exact" w:before="110" w:after="0"/>
              <w:ind w:left="0" w:right="0" w:firstLine="0"/>
              <w:jc w:val="center"/>
            </w:pPr>
            <w:r>
              <w:rPr>
                <w:w w:val="96.99156443277995"/>
                <w:rFonts w:ascii="Times New Roman" w:hAnsi="Times New Roman" w:eastAsia="Times New Roman"/>
                <w:b w:val="0"/>
                <w:i w:val="0"/>
                <w:color w:val="000000"/>
                <w:sz w:val="15"/>
              </w:rPr>
              <w:t>2</w:t>
            </w:r>
          </w:p>
        </w:tc>
        <w:tc>
          <w:tcPr>
            <w:tcW w:type="dxa" w:w="158"/>
            <w:tcBorders>
              <w:end w:sz="4.802080154418945" w:val="single" w:color="#000000"/>
            </w:tcBorders>
            <w:tcMar>
              <w:start w:w="0" w:type="dxa"/>
              <w:end w:w="0" w:type="dxa"/>
            </w:tcMar>
          </w:tcPr>
          <w:p>
            <w:pPr>
              <w:autoSpaceDN w:val="0"/>
              <w:autoSpaceDE w:val="0"/>
              <w:widowControl/>
              <w:spacing w:line="235" w:lineRule="auto" w:before="122" w:after="0"/>
              <w:ind w:left="0" w:right="0" w:firstLine="0"/>
              <w:jc w:val="center"/>
            </w:pPr>
            <w:r>
              <w:rPr>
                <w:rFonts w:ascii="Symbol" w:hAnsi="Symbol" w:eastAsia="Symbol"/>
                <w:b w:val="0"/>
                <w:i w:val="0"/>
                <w:color w:val="000000"/>
                <w:sz w:val="25"/>
              </w:rPr>
              <w:t></w:t>
            </w:r>
          </w:p>
        </w:tc>
        <w:tc>
          <w:tcPr>
            <w:tcW w:type="dxa" w:w="330"/>
            <w:gridSpan w:val="2"/>
            <w:tcBorders>
              <w:start w:sz="4.802080154418945" w:val="single" w:color="#000000"/>
            </w:tcBorders>
            <w:tcMar>
              <w:start w:w="0" w:type="dxa"/>
              <w:end w:w="0" w:type="dxa"/>
            </w:tcMar>
            <w:tcMar>
              <w:start w:w="0" w:type="dxa"/>
              <w:end w:w="0" w:type="dxa"/>
            </w:tcMar>
          </w:tcPr>
          <w:p>
            <w:pPr>
              <w:autoSpaceDN w:val="0"/>
              <w:autoSpaceDE w:val="0"/>
              <w:widowControl/>
              <w:spacing w:line="300" w:lineRule="exact" w:before="136" w:after="0"/>
              <w:ind w:left="62" w:right="0" w:firstLine="0"/>
              <w:jc w:val="left"/>
            </w:pPr>
            <w:r>
              <w:rPr>
                <w:rFonts w:ascii="Times New Roman,Italic" w:hAnsi="Times New Roman,Italic" w:eastAsia="Times New Roman,Italic"/>
                <w:b w:val="0"/>
                <w:i/>
                <w:color w:val="000000"/>
                <w:sz w:val="25"/>
              </w:rPr>
              <w:t>En</w:t>
            </w:r>
          </w:p>
        </w:tc>
        <w:tc>
          <w:tcPr>
            <w:tcW w:type="dxa" w:w="2970"/>
            <w:gridSpan w:val="5"/>
            <w:tcBorders>
              <w:end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10" w:after="0"/>
              <w:ind w:left="30" w:right="0" w:firstLine="0"/>
              <w:jc w:val="left"/>
            </w:pPr>
            <w:r>
              <w:rPr>
                <w:w w:val="96.99156443277995"/>
                <w:rFonts w:ascii="Times New Roman" w:hAnsi="Times New Roman" w:eastAsia="Times New Roman"/>
                <w:b w:val="0"/>
                <w:i w:val="0"/>
                <w:color w:val="000000"/>
                <w:sz w:val="15"/>
              </w:rPr>
              <w:t>2</w:t>
            </w:r>
          </w:p>
        </w:tc>
        <w:tc>
          <w:tcPr>
            <w:tcW w:type="dxa" w:w="950"/>
            <w:gridSpan w:val="4"/>
            <w:tcBorders>
              <w:start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24" w:after="0"/>
              <w:ind w:left="0" w:right="0" w:firstLine="0"/>
              <w:jc w:val="center"/>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4.18</w:t>
            </w:r>
            <w:r>
              <w:rPr>
                <w:rFonts w:ascii="宋体" w:hAnsi="宋体" w:eastAsia="宋体"/>
                <w:b w:val="0"/>
                <w:i w:val="0"/>
                <w:color w:val="000000"/>
                <w:sz w:val="24"/>
              </w:rPr>
              <w:t>）</w:t>
            </w:r>
          </w:p>
        </w:tc>
      </w:tr>
    </w:tbl>
    <w:p>
      <w:pPr>
        <w:autoSpaceDN w:val="0"/>
        <w:autoSpaceDE w:val="0"/>
        <w:widowControl/>
        <w:spacing w:line="292" w:lineRule="exact" w:before="144" w:after="0"/>
        <w:ind w:left="1478" w:right="0" w:firstLine="0"/>
        <w:jc w:val="left"/>
      </w:pPr>
      <w:r>
        <w:rPr>
          <w:rFonts w:ascii="宋体" w:hAnsi="宋体" w:eastAsia="宋体"/>
          <w:b w:val="0"/>
          <w:i w:val="0"/>
          <w:color w:val="000000"/>
          <w:sz w:val="24"/>
        </w:rPr>
        <w:t>逆向云发生器可输出云滴表示的这一定性概念的云模型特征参数期望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w:t>
      </w:r>
    </w:p>
    <w:p>
      <w:pPr>
        <w:autoSpaceDN w:val="0"/>
        <w:autoSpaceDE w:val="0"/>
        <w:widowControl/>
        <w:spacing w:line="294" w:lineRule="exact" w:before="96" w:after="0"/>
        <w:ind w:left="998" w:right="0" w:firstLine="0"/>
        <w:jc w:val="left"/>
      </w:pP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的值。</w:t>
      </w:r>
    </w:p>
    <w:p>
      <w:pPr>
        <w:autoSpaceDN w:val="0"/>
        <w:tabs>
          <w:tab w:pos="1478" w:val="left"/>
        </w:tabs>
        <w:autoSpaceDE w:val="0"/>
        <w:widowControl/>
        <w:spacing w:line="388" w:lineRule="exact" w:before="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）云模型的基本四则运算。云模型在进行评价时需要对基云经过多次计算得到</w:t>
      </w:r>
      <w:r>
        <w:rPr>
          <w:rFonts w:ascii="宋体" w:hAnsi="宋体" w:eastAsia="宋体"/>
          <w:b w:val="0"/>
          <w:i w:val="0"/>
          <w:color w:val="000000"/>
          <w:sz w:val="24"/>
        </w:rPr>
        <w:t>虚云，其运算法则如表</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所示。</w:t>
      </w:r>
    </w:p>
    <w:p>
      <w:pPr>
        <w:autoSpaceDN w:val="0"/>
        <w:tabs>
          <w:tab w:pos="4614" w:val="left"/>
        </w:tabs>
        <w:autoSpaceDE w:val="0"/>
        <w:widowControl/>
        <w:spacing w:line="346" w:lineRule="exact" w:before="320" w:after="54"/>
        <w:ind w:left="4082" w:right="2736" w:firstLine="0"/>
        <w:jc w:val="left"/>
      </w:pPr>
      <w:r>
        <w:rPr>
          <w:rFonts w:ascii="宋体" w:hAnsi="宋体" w:eastAsia="宋体"/>
          <w:b w:val="0"/>
          <w:i w:val="0"/>
          <w:color w:val="000000"/>
          <w:sz w:val="21"/>
        </w:rPr>
        <w:t xml:space="preserve">表4.3  云模型运算法则 </w:t>
      </w:r>
      <w:r>
        <w:br/>
      </w:r>
      <w:r>
        <w:rPr>
          <w:rFonts w:ascii="Times New Roman" w:hAnsi="Times New Roman" w:eastAsia="Times New Roman"/>
          <w:b w:val="0"/>
          <w:i w:val="0"/>
          <w:color w:val="000000"/>
          <w:sz w:val="21"/>
        </w:rPr>
        <w:t>Tab. 4.3  Cloud model computing rule</w:t>
      </w:r>
    </w:p>
    <w:tbl>
      <w:tblPr>
        <w:tblW w:type="auto" w:w="0"/>
        <w:tblLayout w:type="fixed"/>
        <w:tblLook w:firstColumn="1" w:firstRow="1" w:lastColumn="0" w:lastRow="0" w:noHBand="0" w:noVBand="1" w:val="04A0"/>
        <w:tblInd w:w="890.0" w:type="dxa"/>
      </w:tblPr>
      <w:tblGrid>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tblGrid>
      <w:tr>
        <w:trPr>
          <w:trHeight w:hRule="exact" w:val="380"/>
        </w:trPr>
        <w:tc>
          <w:tcPr>
            <w:tcW w:type="dxa" w:w="924"/>
            <w:tcBorders>
              <w:top w:sz="4.0" w:val="single" w:color="#000000"/>
              <w:bottom w:sz="4.0" w:val="single" w:color="#000000"/>
            </w:tcBorders>
            <w:tcMar>
              <w:start w:w="0" w:type="dxa"/>
              <w:end w:w="0" w:type="dxa"/>
            </w:tcMar>
          </w:tcPr>
          <w:p>
            <w:pPr>
              <w:autoSpaceDN w:val="0"/>
              <w:autoSpaceDE w:val="0"/>
              <w:widowControl/>
              <w:spacing w:line="210" w:lineRule="exact" w:before="78" w:after="0"/>
              <w:ind w:left="0" w:right="146" w:firstLine="0"/>
              <w:jc w:val="right"/>
            </w:pPr>
            <w:r>
              <w:rPr>
                <w:rFonts w:ascii="宋体" w:hAnsi="宋体" w:eastAsia="宋体"/>
                <w:b w:val="0"/>
                <w:i w:val="0"/>
                <w:color w:val="000000"/>
                <w:sz w:val="21"/>
              </w:rPr>
              <w:t xml:space="preserve">算法 </w:t>
            </w:r>
          </w:p>
        </w:tc>
        <w:tc>
          <w:tcPr>
            <w:tcW w:type="dxa" w:w="1402"/>
            <w:tcBorders>
              <w:top w:sz="4.0" w:val="single" w:color="#000000"/>
              <w:bottom w:sz="4.0" w:val="single" w:color="#000000"/>
            </w:tcBorders>
            <w:tcMar>
              <w:start w:w="0" w:type="dxa"/>
              <w:end w:w="0" w:type="dxa"/>
            </w:tcMar>
          </w:tcPr>
          <w:p>
            <w:pPr>
              <w:autoSpaceDN w:val="0"/>
              <w:autoSpaceDE w:val="0"/>
              <w:widowControl/>
              <w:spacing w:line="258" w:lineRule="exact" w:before="54" w:after="0"/>
              <w:ind w:left="0" w:right="0" w:firstLine="0"/>
              <w:jc w:val="center"/>
            </w:pPr>
            <w:r>
              <w:rPr>
                <w:rFonts w:ascii="Times New Roman,Italic" w:hAnsi="Times New Roman,Italic" w:eastAsia="Times New Roman,Italic"/>
                <w:b w:val="0"/>
                <w:i/>
                <w:color w:val="000000"/>
                <w:sz w:val="21"/>
              </w:rPr>
              <w:t>Ex</w:t>
            </w:r>
          </w:p>
        </w:tc>
        <w:tc>
          <w:tcPr>
            <w:tcW w:type="dxa" w:w="3632"/>
            <w:gridSpan w:val="17"/>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4" w:after="0"/>
              <w:ind w:left="0" w:right="0" w:firstLine="0"/>
              <w:jc w:val="center"/>
            </w:pPr>
            <w:r>
              <w:rPr>
                <w:rFonts w:ascii="Times New Roman,Italic" w:hAnsi="Times New Roman,Italic" w:eastAsia="Times New Roman,Italic"/>
                <w:b w:val="0"/>
                <w:i/>
                <w:color w:val="000000"/>
                <w:sz w:val="21"/>
              </w:rPr>
              <w:t>En</w:t>
            </w:r>
          </w:p>
        </w:tc>
        <w:tc>
          <w:tcPr>
            <w:tcW w:type="dxa" w:w="3330"/>
            <w:gridSpan w:val="15"/>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4" w:after="0"/>
              <w:ind w:left="0" w:right="0" w:firstLine="0"/>
              <w:jc w:val="center"/>
            </w:pPr>
            <w:r>
              <w:rPr>
                <w:rFonts w:ascii="Times New Roman,Italic" w:hAnsi="Times New Roman,Italic" w:eastAsia="Times New Roman,Italic"/>
                <w:b w:val="0"/>
                <w:i/>
                <w:color w:val="000000"/>
                <w:sz w:val="21"/>
              </w:rPr>
              <w:t>He</w:t>
            </w:r>
          </w:p>
        </w:tc>
      </w:tr>
      <w:tr>
        <w:trPr>
          <w:trHeight w:hRule="exact" w:val="458"/>
        </w:trPr>
        <w:tc>
          <w:tcPr>
            <w:tcW w:type="dxa" w:w="924"/>
            <w:tcBorders>
              <w:top w:sz="4.0" w:val="single" w:color="#000000"/>
            </w:tcBorders>
            <w:tcMar>
              <w:start w:w="0" w:type="dxa"/>
              <w:end w:w="0" w:type="dxa"/>
            </w:tcMar>
          </w:tcPr>
          <w:p>
            <w:pPr>
              <w:autoSpaceDN w:val="0"/>
              <w:autoSpaceDE w:val="0"/>
              <w:widowControl/>
              <w:spacing w:line="282" w:lineRule="exact" w:before="124" w:after="0"/>
              <w:ind w:left="0" w:right="0" w:firstLine="0"/>
              <w:jc w:val="center"/>
            </w:pPr>
            <w:r>
              <w:rPr>
                <w:rFonts w:ascii="Times New Roman" w:hAnsi="Times New Roman" w:eastAsia="Times New Roman"/>
                <w:b w:val="0"/>
                <w:i w:val="0"/>
                <w:color w:val="000000"/>
                <w:sz w:val="21"/>
              </w:rPr>
              <w:t xml:space="preserve">+ </w:t>
            </w:r>
          </w:p>
        </w:tc>
        <w:tc>
          <w:tcPr>
            <w:tcW w:type="dxa" w:w="1402"/>
            <w:tcBorders>
              <w:top w:sz="4.0" w:val="single" w:color="#000000"/>
            </w:tcBorders>
            <w:tcMar>
              <w:start w:w="0" w:type="dxa"/>
              <w:end w:w="0" w:type="dxa"/>
            </w:tcMar>
          </w:tcPr>
          <w:p>
            <w:pPr>
              <w:autoSpaceDN w:val="0"/>
              <w:autoSpaceDE w:val="0"/>
              <w:widowControl/>
              <w:spacing w:line="258" w:lineRule="exact" w:before="146" w:after="0"/>
              <w:ind w:left="0" w:right="0" w:firstLine="0"/>
              <w:jc w:val="center"/>
            </w:pP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1</w:t>
            </w:r>
            <w:r>
              <w:rPr>
                <w:rFonts w:ascii="Times New Roman,Italic" w:hAnsi="Times New Roman,Italic" w:eastAsia="Times New Roman,Italic"/>
                <w:b w:val="0"/>
                <w:i/>
                <w:color w:val="000000"/>
                <w:sz w:val="21"/>
              </w:rPr>
              <w:t>+ Ex</w:t>
            </w:r>
            <w:r>
              <w:rPr>
                <w:rFonts w:ascii="Times New Roman,Italic" w:hAnsi="Times New Roman,Italic" w:eastAsia="Times New Roman,Italic"/>
                <w:b w:val="0"/>
                <w:i/>
                <w:color w:val="000000"/>
                <w:sz w:val="14"/>
              </w:rPr>
              <w:t>2</w:t>
            </w:r>
          </w:p>
        </w:tc>
        <w:tc>
          <w:tcPr>
            <w:tcW w:type="dxa" w:w="1776"/>
            <w:gridSpan w:val="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76" w:after="0"/>
              <w:ind w:left="0" w:right="30" w:firstLine="0"/>
              <w:jc w:val="right"/>
            </w:pPr>
            <w:r>
              <w:rPr>
                <w:rFonts w:ascii="Times New Roman,Italic" w:hAnsi="Times New Roman,Italic" w:eastAsia="Times New Roman,Italic"/>
                <w:b w:val="0"/>
                <w:i/>
                <w:color w:val="000000"/>
                <w:sz w:val="22"/>
              </w:rPr>
              <w:t xml:space="preserve">En </w:t>
            </w:r>
            <w:r>
              <w:rPr>
                <w:w w:val="98.70519638061523"/>
                <w:rFonts w:ascii="Times New Roman" w:hAnsi="Times New Roman" w:eastAsia="Times New Roman"/>
                <w:b w:val="0"/>
                <w:i w:val="0"/>
                <w:color w:val="000000"/>
                <w:sz w:val="13"/>
              </w:rPr>
              <w:t xml:space="preserve">1 </w:t>
            </w:r>
            <w:r>
              <w:rPr>
                <w:w w:val="98.70519638061523"/>
                <w:rFonts w:ascii="Times New Roman" w:hAnsi="Times New Roman" w:eastAsia="Times New Roman"/>
                <w:b w:val="0"/>
                <w:i w:val="0"/>
                <w:color w:val="000000"/>
                <w:sz w:val="13"/>
              </w:rPr>
              <w:t>2</w:t>
            </w:r>
          </w:p>
        </w:tc>
        <w:tc>
          <w:tcPr>
            <w:tcW w:type="dxa" w:w="148"/>
            <w:tcBorders>
              <w:top w:sz="4.0" w:val="single" w:color="#000000"/>
            </w:tcBorders>
            <w:tcMar>
              <w:start w:w="0" w:type="dxa"/>
              <w:end w:w="0" w:type="dxa"/>
            </w:tcMar>
          </w:tcPr>
          <w:p>
            <w:pPr>
              <w:autoSpaceDN w:val="0"/>
              <w:autoSpaceDE w:val="0"/>
              <w:widowControl/>
              <w:spacing w:line="238" w:lineRule="auto" w:before="142" w:after="0"/>
              <w:ind w:left="0" w:right="0" w:firstLine="0"/>
              <w:jc w:val="center"/>
            </w:pPr>
            <w:r>
              <w:rPr>
                <w:rFonts w:ascii="Symbol" w:hAnsi="Symbol" w:eastAsia="Symbol"/>
                <w:b w:val="0"/>
                <w:i w:val="0"/>
                <w:color w:val="000000"/>
                <w:sz w:val="22"/>
              </w:rPr>
              <w:t></w:t>
            </w:r>
          </w:p>
        </w:tc>
        <w:tc>
          <w:tcPr>
            <w:tcW w:type="dxa" w:w="34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20" w:after="0"/>
              <w:ind w:left="0" w:right="0" w:firstLine="0"/>
              <w:jc w:val="center"/>
            </w:pPr>
            <w:r>
              <w:rPr>
                <w:rFonts w:ascii="Times New Roman,Italic" w:hAnsi="Times New Roman,Italic" w:eastAsia="Times New Roman,Italic"/>
                <w:b w:val="0"/>
                <w:i/>
                <w:color w:val="000000"/>
                <w:sz w:val="22"/>
              </w:rPr>
              <w:t xml:space="preserve">En </w:t>
            </w:r>
            <w:r>
              <w:rPr>
                <w:w w:val="98.70519638061523"/>
                <w:rFonts w:ascii="Times New Roman" w:hAnsi="Times New Roman" w:eastAsia="Times New Roman"/>
                <w:b w:val="0"/>
                <w:i w:val="0"/>
                <w:color w:val="000000"/>
                <w:sz w:val="13"/>
              </w:rPr>
              <w:t>2</w:t>
            </w:r>
          </w:p>
        </w:tc>
        <w:tc>
          <w:tcPr>
            <w:tcW w:type="dxa" w:w="1368"/>
            <w:gridSpan w:val="6"/>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32" w:after="0"/>
              <w:ind w:left="18" w:right="0" w:firstLine="0"/>
              <w:jc w:val="left"/>
            </w:pPr>
            <w:r>
              <w:rPr>
                <w:w w:val="98.70519638061523"/>
                <w:rFonts w:ascii="Times New Roman" w:hAnsi="Times New Roman" w:eastAsia="Times New Roman"/>
                <w:b w:val="0"/>
                <w:i w:val="0"/>
                <w:color w:val="000000"/>
                <w:sz w:val="13"/>
              </w:rPr>
              <w:t>2</w:t>
            </w:r>
          </w:p>
        </w:tc>
        <w:tc>
          <w:tcPr>
            <w:tcW w:type="dxa" w:w="1572"/>
            <w:gridSpan w:val="5"/>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52" w:after="0"/>
              <w:ind w:left="0" w:right="0" w:firstLine="0"/>
              <w:jc w:val="right"/>
            </w:pPr>
            <w:r>
              <w:rPr>
                <w:w w:val="101.7880564150603"/>
                <w:rFonts w:ascii="Times New Roman,Italic" w:hAnsi="Times New Roman,Italic" w:eastAsia="Times New Roman,Italic"/>
                <w:b w:val="0"/>
                <w:i/>
                <w:color w:val="000000"/>
                <w:sz w:val="23"/>
              </w:rPr>
              <w:t xml:space="preserve">He </w:t>
            </w:r>
            <w:r>
              <w:rPr>
                <w:w w:val="96.66498729160854"/>
                <w:rFonts w:ascii="Times New Roman" w:hAnsi="Times New Roman" w:eastAsia="Times New Roman"/>
                <w:b w:val="0"/>
                <w:i w:val="0"/>
                <w:color w:val="000000"/>
                <w:sz w:val="14"/>
              </w:rPr>
              <w:t xml:space="preserve">1 </w:t>
            </w:r>
            <w:r>
              <w:rPr>
                <w:w w:val="96.66498729160854"/>
                <w:rFonts w:ascii="Times New Roman" w:hAnsi="Times New Roman" w:eastAsia="Times New Roman"/>
                <w:b w:val="0"/>
                <w:i w:val="0"/>
                <w:color w:val="000000"/>
                <w:sz w:val="14"/>
              </w:rPr>
              <w:t>2</w:t>
            </w:r>
          </w:p>
        </w:tc>
        <w:tc>
          <w:tcPr>
            <w:tcW w:type="dxa" w:w="200"/>
            <w:tcBorders>
              <w:top w:sz="4.0" w:val="single" w:color="#000000"/>
            </w:tcBorders>
            <w:tcMar>
              <w:start w:w="0" w:type="dxa"/>
              <w:end w:w="0" w:type="dxa"/>
            </w:tcMar>
          </w:tcPr>
          <w:p>
            <w:pPr>
              <w:autoSpaceDN w:val="0"/>
              <w:autoSpaceDE w:val="0"/>
              <w:widowControl/>
              <w:spacing w:line="235" w:lineRule="auto" w:before="134" w:after="0"/>
              <w:ind w:left="0" w:right="0" w:firstLine="0"/>
              <w:jc w:val="right"/>
            </w:pPr>
            <w:r>
              <w:rPr>
                <w:w w:val="101.7880564150603"/>
                <w:rFonts w:ascii="Symbol" w:hAnsi="Symbol" w:eastAsia="Symbol"/>
                <w:b w:val="0"/>
                <w:i w:val="0"/>
                <w:color w:val="000000"/>
                <w:sz w:val="23"/>
              </w:rPr>
              <w:t></w:t>
            </w:r>
          </w:p>
        </w:tc>
        <w:tc>
          <w:tcPr>
            <w:tcW w:type="dxa" w:w="368"/>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00" w:after="0"/>
              <w:ind w:left="0" w:right="0" w:firstLine="0"/>
              <w:jc w:val="center"/>
            </w:pPr>
            <w:r>
              <w:rPr>
                <w:w w:val="101.7880564150603"/>
                <w:rFonts w:ascii="Times New Roman,Italic" w:hAnsi="Times New Roman,Italic" w:eastAsia="Times New Roman,Italic"/>
                <w:b w:val="0"/>
                <w:i/>
                <w:color w:val="000000"/>
                <w:sz w:val="23"/>
              </w:rPr>
              <w:t xml:space="preserve">He </w:t>
            </w:r>
            <w:r>
              <w:rPr>
                <w:w w:val="96.66498729160854"/>
                <w:rFonts w:ascii="Times New Roman" w:hAnsi="Times New Roman" w:eastAsia="Times New Roman"/>
                <w:b w:val="0"/>
                <w:i w:val="0"/>
                <w:color w:val="000000"/>
                <w:sz w:val="14"/>
              </w:rPr>
              <w:t>2</w:t>
            </w:r>
          </w:p>
        </w:tc>
        <w:tc>
          <w:tcPr>
            <w:tcW w:type="dxa" w:w="1190"/>
            <w:gridSpan w:val="5"/>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22" w:after="0"/>
              <w:ind w:left="26" w:right="0" w:firstLine="0"/>
              <w:jc w:val="left"/>
            </w:pPr>
            <w:r>
              <w:rPr>
                <w:w w:val="96.66498729160854"/>
                <w:rFonts w:ascii="Times New Roman" w:hAnsi="Times New Roman" w:eastAsia="Times New Roman"/>
                <w:b w:val="0"/>
                <w:i w:val="0"/>
                <w:color w:val="000000"/>
                <w:sz w:val="14"/>
              </w:rPr>
              <w:t>2</w:t>
            </w:r>
          </w:p>
        </w:tc>
      </w:tr>
      <w:tr>
        <w:trPr>
          <w:trHeight w:hRule="exact" w:val="560"/>
        </w:trPr>
        <w:tc>
          <w:tcPr>
            <w:tcW w:type="dxa" w:w="924"/>
            <w:tcBorders/>
            <w:tcMar>
              <w:start w:w="0" w:type="dxa"/>
              <w:end w:w="0" w:type="dxa"/>
            </w:tcMar>
          </w:tcPr>
          <w:p>
            <w:pPr>
              <w:autoSpaceDN w:val="0"/>
              <w:autoSpaceDE w:val="0"/>
              <w:widowControl/>
              <w:spacing w:line="280" w:lineRule="exact" w:before="240" w:after="0"/>
              <w:ind w:left="0" w:right="0" w:firstLine="0"/>
              <w:jc w:val="center"/>
            </w:pPr>
            <w:r>
              <w:rPr>
                <w:rFonts w:ascii="Times New Roman" w:hAnsi="Times New Roman" w:eastAsia="Times New Roman"/>
                <w:b w:val="0"/>
                <w:i w:val="0"/>
                <w:color w:val="000000"/>
                <w:sz w:val="21"/>
              </w:rPr>
              <w:t xml:space="preserve">- </w:t>
            </w:r>
          </w:p>
        </w:tc>
        <w:tc>
          <w:tcPr>
            <w:tcW w:type="dxa" w:w="1402"/>
            <w:tcBorders/>
            <w:tcMar>
              <w:start w:w="0" w:type="dxa"/>
              <w:end w:w="0" w:type="dxa"/>
            </w:tcMar>
          </w:tcPr>
          <w:p>
            <w:pPr>
              <w:autoSpaceDN w:val="0"/>
              <w:autoSpaceDE w:val="0"/>
              <w:widowControl/>
              <w:spacing w:line="258" w:lineRule="exact" w:before="260" w:after="0"/>
              <w:ind w:left="0" w:right="0" w:firstLine="0"/>
              <w:jc w:val="center"/>
            </w:pP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1</w:t>
            </w:r>
            <w:r>
              <w:rPr>
                <w:rFonts w:ascii="Times New Roman,Italic" w:hAnsi="Times New Roman,Italic" w:eastAsia="Times New Roman,Italic"/>
                <w:b w:val="0"/>
                <w:i/>
                <w:color w:val="000000"/>
                <w:sz w:val="21"/>
              </w:rPr>
              <w:t>- Ex</w:t>
            </w:r>
            <w:r>
              <w:rPr>
                <w:rFonts w:ascii="Times New Roman,Italic" w:hAnsi="Times New Roman,Italic" w:eastAsia="Times New Roman,Italic"/>
                <w:b w:val="0"/>
                <w:i/>
                <w:color w:val="000000"/>
                <w:sz w:val="14"/>
              </w:rPr>
              <w:t>2</w:t>
            </w:r>
          </w:p>
        </w:tc>
        <w:tc>
          <w:tcPr>
            <w:tcW w:type="dxa" w:w="177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82" w:after="0"/>
              <w:ind w:left="0" w:right="28" w:firstLine="0"/>
              <w:jc w:val="right"/>
            </w:pPr>
            <w:r>
              <w:rPr>
                <w:rFonts w:ascii="Times New Roman,Italic" w:hAnsi="Times New Roman,Italic" w:eastAsia="Times New Roman,Italic"/>
                <w:b w:val="0"/>
                <w:i/>
                <w:color w:val="000000"/>
                <w:sz w:val="22"/>
              </w:rPr>
              <w:t xml:space="preserve">En </w:t>
            </w:r>
            <w:r>
              <w:rPr>
                <w:w w:val="97.98062397883488"/>
                <w:rFonts w:ascii="Times New Roman" w:hAnsi="Times New Roman" w:eastAsia="Times New Roman"/>
                <w:b w:val="0"/>
                <w:i w:val="0"/>
                <w:color w:val="000000"/>
                <w:sz w:val="13"/>
              </w:rPr>
              <w:t xml:space="preserve">1 </w:t>
            </w:r>
            <w:r>
              <w:rPr>
                <w:w w:val="97.98062397883488"/>
                <w:rFonts w:ascii="Times New Roman" w:hAnsi="Times New Roman" w:eastAsia="Times New Roman"/>
                <w:b w:val="0"/>
                <w:i w:val="0"/>
                <w:color w:val="000000"/>
                <w:sz w:val="13"/>
              </w:rPr>
              <w:t>2</w:t>
            </w:r>
          </w:p>
        </w:tc>
        <w:tc>
          <w:tcPr>
            <w:tcW w:type="dxa" w:w="148"/>
            <w:tcBorders/>
            <w:tcMar>
              <w:start w:w="0" w:type="dxa"/>
              <w:end w:w="0" w:type="dxa"/>
            </w:tcMar>
          </w:tcPr>
          <w:p>
            <w:pPr>
              <w:autoSpaceDN w:val="0"/>
              <w:autoSpaceDE w:val="0"/>
              <w:widowControl/>
              <w:spacing w:line="238" w:lineRule="auto" w:before="258" w:after="0"/>
              <w:ind w:left="0" w:right="0" w:firstLine="0"/>
              <w:jc w:val="center"/>
            </w:pPr>
            <w:r>
              <w:rPr>
                <w:rFonts w:ascii="Symbol" w:hAnsi="Symbol" w:eastAsia="Symbol"/>
                <w:b w:val="0"/>
                <w:i w:val="0"/>
                <w:color w:val="000000"/>
                <w:sz w:val="22"/>
              </w:rPr>
              <w:t></w:t>
            </w:r>
          </w:p>
        </w:tc>
        <w:tc>
          <w:tcPr>
            <w:tcW w:type="dxa" w:w="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230" w:after="0"/>
              <w:ind w:left="0" w:right="0" w:firstLine="0"/>
              <w:jc w:val="center"/>
            </w:pPr>
            <w:r>
              <w:rPr>
                <w:rFonts w:ascii="Times New Roman,Italic" w:hAnsi="Times New Roman,Italic" w:eastAsia="Times New Roman,Italic"/>
                <w:b w:val="0"/>
                <w:i/>
                <w:color w:val="000000"/>
                <w:sz w:val="22"/>
              </w:rPr>
              <w:t xml:space="preserve">En </w:t>
            </w:r>
            <w:r>
              <w:rPr>
                <w:w w:val="97.98062397883488"/>
                <w:rFonts w:ascii="Times New Roman" w:hAnsi="Times New Roman" w:eastAsia="Times New Roman"/>
                <w:b w:val="0"/>
                <w:i w:val="0"/>
                <w:color w:val="000000"/>
                <w:sz w:val="13"/>
              </w:rPr>
              <w:t>2</w:t>
            </w:r>
          </w:p>
        </w:tc>
        <w:tc>
          <w:tcPr>
            <w:tcW w:type="dxa" w:w="136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46" w:after="0"/>
              <w:ind w:left="14" w:right="0" w:firstLine="0"/>
              <w:jc w:val="left"/>
            </w:pPr>
            <w:r>
              <w:rPr>
                <w:w w:val="97.98062397883488"/>
                <w:rFonts w:ascii="Times New Roman" w:hAnsi="Times New Roman" w:eastAsia="Times New Roman"/>
                <w:b w:val="0"/>
                <w:i w:val="0"/>
                <w:color w:val="000000"/>
                <w:sz w:val="13"/>
              </w:rPr>
              <w:t>2</w:t>
            </w:r>
          </w:p>
        </w:tc>
        <w:tc>
          <w:tcPr>
            <w:tcW w:type="dxa" w:w="157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66" w:after="0"/>
              <w:ind w:left="0" w:right="0" w:firstLine="0"/>
              <w:jc w:val="right"/>
            </w:pPr>
            <w:r>
              <w:rPr>
                <w:rFonts w:ascii="Times New Roman,Italic" w:hAnsi="Times New Roman,Italic" w:eastAsia="Times New Roman,Italic"/>
                <w:b w:val="0"/>
                <w:i/>
                <w:color w:val="000000"/>
                <w:sz w:val="23"/>
              </w:rPr>
              <w:t xml:space="preserve">He </w:t>
            </w:r>
            <w:r>
              <w:rPr>
                <w:w w:val="103.14551866971529"/>
                <w:rFonts w:ascii="Times New Roman" w:hAnsi="Times New Roman" w:eastAsia="Times New Roman"/>
                <w:b w:val="0"/>
                <w:i w:val="0"/>
                <w:color w:val="000000"/>
                <w:sz w:val="13"/>
              </w:rPr>
              <w:t xml:space="preserve">1 </w:t>
            </w:r>
            <w:r>
              <w:rPr>
                <w:w w:val="103.14551866971529"/>
                <w:rFonts w:ascii="Times New Roman" w:hAnsi="Times New Roman" w:eastAsia="Times New Roman"/>
                <w:b w:val="0"/>
                <w:i w:val="0"/>
                <w:color w:val="000000"/>
                <w:sz w:val="13"/>
              </w:rPr>
              <w:t>2</w:t>
            </w:r>
          </w:p>
        </w:tc>
        <w:tc>
          <w:tcPr>
            <w:tcW w:type="dxa" w:w="200"/>
            <w:tcBorders/>
            <w:tcMar>
              <w:start w:w="0" w:type="dxa"/>
              <w:end w:w="0" w:type="dxa"/>
            </w:tcMar>
          </w:tcPr>
          <w:p>
            <w:pPr>
              <w:autoSpaceDN w:val="0"/>
              <w:autoSpaceDE w:val="0"/>
              <w:widowControl/>
              <w:spacing w:line="235" w:lineRule="auto" w:before="252" w:after="0"/>
              <w:ind w:left="0" w:right="0" w:firstLine="0"/>
              <w:jc w:val="right"/>
            </w:pPr>
            <w:r>
              <w:rPr>
                <w:rFonts w:ascii="Symbol" w:hAnsi="Symbol" w:eastAsia="Symbol"/>
                <w:b w:val="0"/>
                <w:i w:val="0"/>
                <w:color w:val="000000"/>
                <w:sz w:val="23"/>
              </w:rPr>
              <w:t></w:t>
            </w:r>
          </w:p>
        </w:tc>
        <w:tc>
          <w:tcPr>
            <w:tcW w:type="dxa" w:w="36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14" w:after="0"/>
              <w:ind w:left="0" w:right="0" w:firstLine="0"/>
              <w:jc w:val="center"/>
            </w:pPr>
            <w:r>
              <w:rPr>
                <w:rFonts w:ascii="Times New Roman,Italic" w:hAnsi="Times New Roman,Italic" w:eastAsia="Times New Roman,Italic"/>
                <w:b w:val="0"/>
                <w:i/>
                <w:color w:val="000000"/>
                <w:sz w:val="23"/>
              </w:rPr>
              <w:t xml:space="preserve">He </w:t>
            </w:r>
            <w:r>
              <w:rPr>
                <w:w w:val="103.14551866971529"/>
                <w:rFonts w:ascii="Times New Roman" w:hAnsi="Times New Roman" w:eastAsia="Times New Roman"/>
                <w:b w:val="0"/>
                <w:i w:val="0"/>
                <w:color w:val="000000"/>
                <w:sz w:val="13"/>
              </w:rPr>
              <w:t>2</w:t>
            </w:r>
          </w:p>
        </w:tc>
        <w:tc>
          <w:tcPr>
            <w:tcW w:type="dxa" w:w="119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240" w:after="0"/>
              <w:ind w:left="20" w:right="0" w:firstLine="0"/>
              <w:jc w:val="left"/>
            </w:pPr>
            <w:r>
              <w:rPr>
                <w:w w:val="103.14551866971529"/>
                <w:rFonts w:ascii="Times New Roman" w:hAnsi="Times New Roman" w:eastAsia="Times New Roman"/>
                <w:b w:val="0"/>
                <w:i w:val="0"/>
                <w:color w:val="000000"/>
                <w:sz w:val="13"/>
              </w:rPr>
              <w:t>2</w:t>
            </w:r>
          </w:p>
        </w:tc>
      </w:tr>
      <w:tr>
        <w:trPr>
          <w:trHeight w:hRule="exact" w:val="540"/>
        </w:trPr>
        <w:tc>
          <w:tcPr>
            <w:tcW w:type="dxa" w:w="924"/>
            <w:vMerge w:val="restart"/>
            <w:tcBorders/>
            <w:tcMar>
              <w:start w:w="0" w:type="dxa"/>
              <w:end w:w="0" w:type="dxa"/>
            </w:tcMar>
            <w:tcMar>
              <w:start w:w="0" w:type="dxa"/>
              <w:end w:w="0" w:type="dxa"/>
            </w:tcMar>
          </w:tcPr>
          <w:p>
            <w:pPr>
              <w:autoSpaceDN w:val="0"/>
              <w:autoSpaceDE w:val="0"/>
              <w:widowControl/>
              <w:spacing w:line="282" w:lineRule="exact" w:before="394" w:after="0"/>
              <w:ind w:left="0" w:right="0" w:firstLine="0"/>
              <w:jc w:val="center"/>
            </w:pPr>
            <w:r>
              <w:rPr>
                <w:rFonts w:ascii="Times New Roman" w:hAnsi="Times New Roman" w:eastAsia="Times New Roman"/>
                <w:b w:val="0"/>
                <w:i w:val="0"/>
                <w:color w:val="000000"/>
                <w:sz w:val="21"/>
              </w:rPr>
              <w:t xml:space="preserve">× </w:t>
            </w:r>
          </w:p>
        </w:tc>
        <w:tc>
          <w:tcPr>
            <w:tcW w:type="dxa" w:w="1402"/>
            <w:vMerge w:val="restart"/>
            <w:tcBorders/>
            <w:tcMar>
              <w:start w:w="0" w:type="dxa"/>
              <w:end w:w="0" w:type="dxa"/>
            </w:tcMar>
            <w:tcMar>
              <w:start w:w="0" w:type="dxa"/>
              <w:end w:w="0" w:type="dxa"/>
            </w:tcMar>
          </w:tcPr>
          <w:p>
            <w:pPr>
              <w:autoSpaceDN w:val="0"/>
              <w:autoSpaceDE w:val="0"/>
              <w:widowControl/>
              <w:spacing w:line="282" w:lineRule="exact" w:before="394" w:after="0"/>
              <w:ind w:left="0" w:right="0" w:firstLine="0"/>
              <w:jc w:val="center"/>
            </w:pP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2</w:t>
            </w:r>
          </w:p>
        </w:tc>
        <w:tc>
          <w:tcPr>
            <w:tcW w:type="dxa" w:w="14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84" w:val="left"/>
                <w:tab w:pos="1270" w:val="left"/>
              </w:tabs>
              <w:autoSpaceDE w:val="0"/>
              <w:widowControl/>
              <w:spacing w:line="286" w:lineRule="exact" w:before="370" w:after="0"/>
              <w:ind w:left="780" w:right="0" w:firstLine="0"/>
              <w:jc w:val="left"/>
            </w:pPr>
            <w:r>
              <w:rPr>
                <w:rFonts w:ascii="Times New Roman,Italic" w:hAnsi="Times New Roman,Italic" w:eastAsia="Times New Roman,Italic"/>
                <w:b w:val="0"/>
                <w:i/>
                <w:color w:val="000000"/>
                <w:sz w:val="21"/>
              </w:rPr>
              <w:t xml:space="preserve">Ex Ex </w:t>
            </w:r>
            <w:r>
              <w:rPr>
                <w:w w:val="101.39319101969402"/>
                <w:rFonts w:ascii="Times New Roman" w:hAnsi="Times New Roman" w:eastAsia="Times New Roman"/>
                <w:b w:val="0"/>
                <w:i w:val="0"/>
                <w:color w:val="000000"/>
                <w:sz w:val="12"/>
              </w:rPr>
              <w:t xml:space="preserve">1 </w:t>
            </w:r>
            <w:r>
              <w:tab/>
            </w:r>
            <w:r>
              <w:rPr>
                <w:w w:val="101.39319101969402"/>
                <w:rFonts w:ascii="Times New Roman" w:hAnsi="Times New Roman" w:eastAsia="Times New Roman"/>
                <w:b w:val="0"/>
                <w:i w:val="0"/>
                <w:color w:val="000000"/>
                <w:sz w:val="12"/>
              </w:rPr>
              <w:t>2</w:t>
            </w:r>
          </w:p>
        </w:tc>
        <w:tc>
          <w:tcPr>
            <w:tcW w:type="dxa" w:w="170"/>
            <w:vMerge w:val="restart"/>
            <w:tcBorders/>
            <w:tcMar>
              <w:start w:w="0" w:type="dxa"/>
              <w:end w:w="0" w:type="dxa"/>
            </w:tcMar>
            <w:tcMar>
              <w:start w:w="0" w:type="dxa"/>
              <w:end w:w="0" w:type="dxa"/>
            </w:tcMar>
          </w:tcPr>
          <w:p>
            <w:pPr>
              <w:autoSpaceDN w:val="0"/>
              <w:autoSpaceDE w:val="0"/>
              <w:widowControl/>
              <w:spacing w:line="280" w:lineRule="exact" w:before="380" w:after="0"/>
              <w:ind w:left="0" w:right="0" w:firstLine="0"/>
              <w:jc w:val="center"/>
            </w:pPr>
            <w:r>
              <w:rPr>
                <w:rFonts w:ascii="Times New Roman" w:hAnsi="Times New Roman" w:eastAsia="Times New Roman"/>
                <w:b w:val="0"/>
                <w:i w:val="0"/>
                <w:color w:val="000000"/>
                <w:sz w:val="21"/>
              </w:rPr>
              <w:t>(</w:t>
            </w:r>
          </w:p>
        </w:tc>
        <w:tc>
          <w:tcPr>
            <w:tcW w:type="dxa" w:w="290"/>
            <w:gridSpan w:val="3"/>
            <w:tcBorders/>
            <w:tcMar>
              <w:start w:w="0" w:type="dxa"/>
              <w:end w:w="0" w:type="dxa"/>
            </w:tcMar>
            <w:tcMar>
              <w:start w:w="0" w:type="dxa"/>
              <w:end w:w="0" w:type="dxa"/>
            </w:tcMar>
            <w:tcMar>
              <w:start w:w="0" w:type="dxa"/>
              <w:end w:w="0" w:type="dxa"/>
            </w:tcMar>
          </w:tcPr>
          <w:p>
            <w:pPr>
              <w:autoSpaceDN w:val="0"/>
              <w:autoSpaceDE w:val="0"/>
              <w:widowControl/>
              <w:spacing w:line="286" w:lineRule="exact" w:before="222" w:after="0"/>
              <w:ind w:left="0" w:right="0" w:firstLine="0"/>
              <w:jc w:val="center"/>
            </w:pPr>
            <w:r>
              <w:rPr>
                <w:rFonts w:ascii="Times New Roman,Italic" w:hAnsi="Times New Roman,Italic" w:eastAsia="Times New Roman,Italic"/>
                <w:b w:val="0"/>
                <w:i/>
                <w:color w:val="000000"/>
                <w:sz w:val="21"/>
              </w:rPr>
              <w:t xml:space="preserve">En </w:t>
            </w:r>
            <w:r>
              <w:rPr>
                <w:w w:val="101.39319101969402"/>
                <w:rFonts w:ascii="Times New Roman" w:hAnsi="Times New Roman" w:eastAsia="Times New Roman"/>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280" w:lineRule="exact" w:before="380" w:after="0"/>
              <w:ind w:left="0" w:right="0" w:firstLine="0"/>
              <w:jc w:val="center"/>
            </w:pPr>
            <w:r>
              <w:rPr>
                <w:rFonts w:ascii="Times New Roman" w:hAnsi="Times New Roman" w:eastAsia="Times New Roman"/>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162" w:lineRule="exact" w:before="380" w:after="0"/>
              <w:ind w:left="0" w:right="0" w:firstLine="0"/>
              <w:jc w:val="center"/>
            </w:pPr>
            <w:r>
              <w:rPr>
                <w:w w:val="101.39319101969402"/>
                <w:rFonts w:ascii="Times New Roman" w:hAnsi="Times New Roman" w:eastAsia="Times New Roman"/>
                <w:b w:val="0"/>
                <w:i w:val="0"/>
                <w:color w:val="000000"/>
                <w:sz w:val="12"/>
              </w:rPr>
              <w:t>2</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90" w:after="0"/>
              <w:ind w:left="0" w:right="0" w:firstLine="0"/>
              <w:jc w:val="center"/>
            </w:pPr>
            <w:r>
              <w:rPr>
                <w:rFonts w:ascii="Symbol" w:hAnsi="Symbol" w:eastAsia="Symbol"/>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280" w:lineRule="exact" w:before="380" w:after="0"/>
              <w:ind w:left="0" w:right="0" w:firstLine="0"/>
              <w:jc w:val="center"/>
            </w:pPr>
            <w:r>
              <w:rPr>
                <w:rFonts w:ascii="Times New Roman" w:hAnsi="Times New Roman" w:eastAsia="Times New Roman"/>
                <w:b w:val="0"/>
                <w:i w:val="0"/>
                <w:color w:val="000000"/>
                <w:sz w:val="21"/>
              </w:rPr>
              <w:t>(</w:t>
            </w:r>
          </w:p>
        </w:tc>
        <w:tc>
          <w:tcPr>
            <w:tcW w:type="dxa" w:w="380"/>
            <w:gridSpan w:val="2"/>
            <w:tcBorders/>
            <w:tcMar>
              <w:start w:w="0" w:type="dxa"/>
              <w:end w:w="0" w:type="dxa"/>
            </w:tcMar>
            <w:tcMar>
              <w:start w:w="0" w:type="dxa"/>
              <w:end w:w="0" w:type="dxa"/>
            </w:tcMar>
          </w:tcPr>
          <w:p>
            <w:pPr>
              <w:autoSpaceDN w:val="0"/>
              <w:autoSpaceDE w:val="0"/>
              <w:widowControl/>
              <w:spacing w:line="286" w:lineRule="exact" w:before="222" w:after="0"/>
              <w:ind w:left="0" w:right="0" w:firstLine="0"/>
              <w:jc w:val="center"/>
            </w:pPr>
            <w:r>
              <w:rPr>
                <w:rFonts w:ascii="Times New Roman,Italic" w:hAnsi="Times New Roman,Italic" w:eastAsia="Times New Roman,Italic"/>
                <w:b w:val="0"/>
                <w:i/>
                <w:color w:val="000000"/>
                <w:sz w:val="21"/>
              </w:rPr>
              <w:t xml:space="preserve">En </w:t>
            </w:r>
            <w:r>
              <w:rPr>
                <w:w w:val="101.39319101969402"/>
                <w:rFonts w:ascii="Times New Roman" w:hAnsi="Times New Roman" w:eastAsia="Times New Roman"/>
                <w:b w:val="0"/>
                <w:i w:val="0"/>
                <w:color w:val="000000"/>
                <w:sz w:val="12"/>
              </w:rPr>
              <w:t>2</w:t>
            </w:r>
          </w:p>
        </w:tc>
        <w:tc>
          <w:tcPr>
            <w:tcW w:type="dxa" w:w="68"/>
            <w:vMerge w:val="restart"/>
            <w:tcBorders/>
            <w:tcMar>
              <w:start w:w="0" w:type="dxa"/>
              <w:end w:w="0" w:type="dxa"/>
            </w:tcMar>
            <w:tcMar>
              <w:start w:w="0" w:type="dxa"/>
              <w:end w:w="0" w:type="dxa"/>
            </w:tcMar>
          </w:tcPr>
          <w:p>
            <w:pPr>
              <w:autoSpaceDN w:val="0"/>
              <w:autoSpaceDE w:val="0"/>
              <w:widowControl/>
              <w:spacing w:line="280" w:lineRule="exact" w:before="380" w:after="0"/>
              <w:ind w:left="0" w:right="0" w:firstLine="0"/>
              <w:jc w:val="center"/>
            </w:pPr>
            <w:r>
              <w:rPr>
                <w:rFonts w:ascii="Times New Roman" w:hAnsi="Times New Roman" w:eastAsia="Times New Roman"/>
                <w:b w:val="0"/>
                <w:i w:val="0"/>
                <w:color w:val="000000"/>
                <w:sz w:val="21"/>
              </w:rPr>
              <w:t>)</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380" w:after="0"/>
              <w:ind w:left="2" w:right="0" w:firstLine="0"/>
              <w:jc w:val="left"/>
            </w:pPr>
            <w:r>
              <w:rPr>
                <w:w w:val="101.39319101969402"/>
                <w:rFonts w:ascii="Times New Roman" w:hAnsi="Times New Roman" w:eastAsia="Times New Roman"/>
                <w:b w:val="0"/>
                <w:i w:val="0"/>
                <w:color w:val="000000"/>
                <w:sz w:val="12"/>
              </w:rPr>
              <w:t>2</w:t>
            </w:r>
          </w:p>
        </w:tc>
        <w:tc>
          <w:tcPr>
            <w:tcW w:type="dxa" w:w="131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10" w:val="left"/>
                <w:tab w:pos="1098" w:val="left"/>
              </w:tabs>
              <w:autoSpaceDE w:val="0"/>
              <w:widowControl/>
              <w:spacing w:line="288" w:lineRule="exact" w:before="372" w:after="0"/>
              <w:ind w:left="604" w:right="0" w:firstLine="0"/>
              <w:jc w:val="left"/>
            </w:pPr>
            <w:r>
              <w:rPr>
                <w:w w:val="101.29716055733817"/>
                <w:rFonts w:ascii="Times New Roman,Italic" w:hAnsi="Times New Roman,Italic" w:eastAsia="Times New Roman,Italic"/>
                <w:b w:val="0"/>
                <w:i/>
                <w:color w:val="000000"/>
                <w:sz w:val="21"/>
              </w:rPr>
              <w:t xml:space="preserve">Ex Ex </w:t>
            </w:r>
            <w:r>
              <w:rPr>
                <w:w w:val="102.2875467936198"/>
                <w:rFonts w:ascii="Times New Roman" w:hAnsi="Times New Roman" w:eastAsia="Times New Roman"/>
                <w:b w:val="0"/>
                <w:i w:val="0"/>
                <w:color w:val="000000"/>
                <w:sz w:val="12"/>
              </w:rPr>
              <w:t xml:space="preserve">1 </w:t>
            </w:r>
            <w:r>
              <w:rPr>
                <w:w w:val="102.2875467936198"/>
                <w:rFonts w:ascii="Times New Roman" w:hAnsi="Times New Roman" w:eastAsia="Times New Roman"/>
                <w:b w:val="0"/>
                <w:i w:val="0"/>
                <w:color w:val="000000"/>
                <w:sz w:val="12"/>
              </w:rPr>
              <w:t>2</w:t>
            </w:r>
          </w:p>
        </w:tc>
        <w:tc>
          <w:tcPr>
            <w:tcW w:type="dxa" w:w="156"/>
            <w:vMerge w:val="restart"/>
            <w:tcBorders/>
            <w:tcMar>
              <w:start w:w="0" w:type="dxa"/>
              <w:end w:w="0" w:type="dxa"/>
            </w:tcMar>
            <w:tcMar>
              <w:start w:w="0" w:type="dxa"/>
              <w:end w:w="0" w:type="dxa"/>
            </w:tcMar>
          </w:tcPr>
          <w:p>
            <w:pPr>
              <w:autoSpaceDN w:val="0"/>
              <w:autoSpaceDE w:val="0"/>
              <w:widowControl/>
              <w:spacing w:line="282" w:lineRule="exact" w:before="380" w:after="0"/>
              <w:ind w:left="0" w:right="0" w:firstLine="0"/>
              <w:jc w:val="center"/>
            </w:pPr>
            <w:r>
              <w:rPr>
                <w:w w:val="101.29716055733817"/>
                <w:rFonts w:ascii="Times New Roman" w:hAnsi="Times New Roman" w:eastAsia="Times New Roman"/>
                <w:b w:val="0"/>
                <w:i w:val="0"/>
                <w:color w:val="000000"/>
                <w:sz w:val="21"/>
              </w:rPr>
              <w:t>(</w:t>
            </w:r>
          </w:p>
        </w:tc>
        <w:tc>
          <w:tcPr>
            <w:tcW w:type="dxa" w:w="304"/>
            <w:gridSpan w:val="2"/>
            <w:tcBorders/>
            <w:tcMar>
              <w:start w:w="0" w:type="dxa"/>
              <w:end w:w="0" w:type="dxa"/>
            </w:tcMar>
            <w:tcMar>
              <w:start w:w="0" w:type="dxa"/>
              <w:end w:w="0" w:type="dxa"/>
            </w:tcMar>
          </w:tcPr>
          <w:p>
            <w:pPr>
              <w:autoSpaceDN w:val="0"/>
              <w:autoSpaceDE w:val="0"/>
              <w:widowControl/>
              <w:spacing w:line="288" w:lineRule="exact" w:before="220" w:after="0"/>
              <w:ind w:left="0" w:right="0" w:firstLine="0"/>
              <w:jc w:val="center"/>
            </w:pPr>
            <w:r>
              <w:rPr>
                <w:w w:val="101.29716055733817"/>
                <w:rFonts w:ascii="Times New Roman,Italic" w:hAnsi="Times New Roman,Italic" w:eastAsia="Times New Roman,Italic"/>
                <w:b w:val="0"/>
                <w:i/>
                <w:color w:val="000000"/>
                <w:sz w:val="21"/>
              </w:rPr>
              <w:t xml:space="preserve">He </w:t>
            </w:r>
            <w:r>
              <w:rPr>
                <w:w w:val="102.2875467936198"/>
                <w:rFonts w:ascii="Times New Roman" w:hAnsi="Times New Roman" w:eastAsia="Times New Roman"/>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282" w:lineRule="exact" w:before="380" w:after="0"/>
              <w:ind w:left="0" w:right="0" w:firstLine="0"/>
              <w:jc w:val="center"/>
            </w:pPr>
            <w:r>
              <w:rPr>
                <w:w w:val="101.29716055733817"/>
                <w:rFonts w:ascii="Times New Roman" w:hAnsi="Times New Roman" w:eastAsia="Times New Roman"/>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162" w:lineRule="exact" w:before="380" w:after="0"/>
              <w:ind w:left="0" w:right="0" w:firstLine="0"/>
              <w:jc w:val="center"/>
            </w:pPr>
            <w:r>
              <w:rPr>
                <w:w w:val="102.2875467936198"/>
                <w:rFonts w:ascii="Times New Roman" w:hAnsi="Times New Roman" w:eastAsia="Times New Roman"/>
                <w:b w:val="0"/>
                <w:i w:val="0"/>
                <w:color w:val="000000"/>
                <w:sz w:val="12"/>
              </w:rPr>
              <w:t>2</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90" w:after="0"/>
              <w:ind w:left="0" w:right="0" w:firstLine="0"/>
              <w:jc w:val="center"/>
            </w:pPr>
            <w:r>
              <w:rPr>
                <w:w w:val="101.29716055733817"/>
                <w:rFonts w:ascii="Symbol" w:hAnsi="Symbol" w:eastAsia="Symbol"/>
                <w:b w:val="0"/>
                <w:i w:val="0"/>
                <w:color w:val="000000"/>
                <w:sz w:val="21"/>
              </w:rPr>
              <w:t></w:t>
            </w:r>
          </w:p>
        </w:tc>
        <w:tc>
          <w:tcPr>
            <w:tcW w:type="dxa" w:w="1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80" w:after="0"/>
              <w:ind w:left="0" w:right="0" w:firstLine="0"/>
              <w:jc w:val="center"/>
            </w:pPr>
            <w:r>
              <w:rPr>
                <w:w w:val="101.29716055733817"/>
                <w:rFonts w:ascii="Times New Roman" w:hAnsi="Times New Roman" w:eastAsia="Times New Roman"/>
                <w:b w:val="0"/>
                <w:i w:val="0"/>
                <w:color w:val="000000"/>
                <w:sz w:val="21"/>
              </w:rPr>
              <w:t>(</w:t>
            </w:r>
          </w:p>
        </w:tc>
        <w:tc>
          <w:tcPr>
            <w:tcW w:type="dxa" w:w="320"/>
            <w:tcBorders/>
            <w:tcMar>
              <w:start w:w="0" w:type="dxa"/>
              <w:end w:w="0" w:type="dxa"/>
            </w:tcMar>
          </w:tcPr>
          <w:p>
            <w:pPr>
              <w:autoSpaceDN w:val="0"/>
              <w:autoSpaceDE w:val="0"/>
              <w:widowControl/>
              <w:spacing w:line="288" w:lineRule="exact" w:before="220" w:after="0"/>
              <w:ind w:left="0" w:right="0" w:firstLine="0"/>
              <w:jc w:val="center"/>
            </w:pPr>
            <w:r>
              <w:rPr>
                <w:w w:val="101.29716055733817"/>
                <w:rFonts w:ascii="Times New Roman,Italic" w:hAnsi="Times New Roman,Italic" w:eastAsia="Times New Roman,Italic"/>
                <w:b w:val="0"/>
                <w:i/>
                <w:color w:val="000000"/>
                <w:sz w:val="21"/>
              </w:rPr>
              <w:t xml:space="preserve">He </w:t>
            </w:r>
            <w:r>
              <w:rPr>
                <w:w w:val="102.2875467936198"/>
                <w:rFonts w:ascii="Times New Roman" w:hAnsi="Times New Roman" w:eastAsia="Times New Roman"/>
                <w:b w:val="0"/>
                <w:i w:val="0"/>
                <w:color w:val="000000"/>
                <w:sz w:val="12"/>
              </w:rPr>
              <w:t>2</w:t>
            </w:r>
          </w:p>
        </w:tc>
        <w:tc>
          <w:tcPr>
            <w:tcW w:type="dxa" w:w="114"/>
            <w:vMerge w:val="restart"/>
            <w:tcBorders/>
            <w:tcMar>
              <w:start w:w="0" w:type="dxa"/>
              <w:end w:w="0" w:type="dxa"/>
            </w:tcMar>
            <w:tcMar>
              <w:start w:w="0" w:type="dxa"/>
              <w:end w:w="0" w:type="dxa"/>
            </w:tcMar>
          </w:tcPr>
          <w:p>
            <w:pPr>
              <w:autoSpaceDN w:val="0"/>
              <w:autoSpaceDE w:val="0"/>
              <w:widowControl/>
              <w:spacing w:line="282" w:lineRule="exact" w:before="380" w:after="0"/>
              <w:ind w:left="0" w:right="0" w:firstLine="0"/>
              <w:jc w:val="center"/>
            </w:pPr>
            <w:r>
              <w:rPr>
                <w:w w:val="101.29716055733817"/>
                <w:rFonts w:ascii="Times New Roman" w:hAnsi="Times New Roman" w:eastAsia="Times New Roman"/>
                <w:b w:val="0"/>
                <w:i w:val="0"/>
                <w:color w:val="000000"/>
                <w:sz w:val="21"/>
              </w:rPr>
              <w:t>)</w:t>
            </w:r>
          </w:p>
        </w:tc>
        <w:tc>
          <w:tcPr>
            <w:tcW w:type="dxa" w:w="644"/>
            <w:vMerge w:val="restart"/>
            <w:tcBorders/>
            <w:tcMar>
              <w:start w:w="0" w:type="dxa"/>
              <w:end w:w="0" w:type="dxa"/>
            </w:tcMar>
            <w:tcMar>
              <w:start w:w="0" w:type="dxa"/>
              <w:end w:w="0" w:type="dxa"/>
            </w:tcMar>
          </w:tcPr>
          <w:p>
            <w:pPr>
              <w:autoSpaceDN w:val="0"/>
              <w:autoSpaceDE w:val="0"/>
              <w:widowControl/>
              <w:spacing w:line="162" w:lineRule="exact" w:before="380" w:after="0"/>
              <w:ind w:left="0" w:right="0" w:firstLine="0"/>
              <w:jc w:val="left"/>
            </w:pPr>
            <w:r>
              <w:rPr>
                <w:w w:val="102.2875467936198"/>
                <w:rFonts w:ascii="Times New Roman" w:hAnsi="Times New Roman" w:eastAsia="Times New Roman"/>
                <w:b w:val="0"/>
                <w:i w:val="0"/>
                <w:color w:val="000000"/>
                <w:sz w:val="12"/>
              </w:rPr>
              <w:t>2</w:t>
            </w:r>
          </w:p>
        </w:tc>
      </w:tr>
      <w:tr>
        <w:trPr>
          <w:trHeight w:hRule="exact" w:val="300"/>
        </w:trPr>
        <w:tc>
          <w:tcPr>
            <w:tcW w:type="dxa" w:w="300"/>
            <w:vMerge/>
            <w:tcBorders/>
          </w:tcPr>
          <w:p/>
        </w:tc>
        <w:tc>
          <w:tcPr>
            <w:tcW w:type="dxa" w:w="300"/>
            <w:vMerge/>
            <w:tcBorders/>
          </w:tcPr>
          <w:p/>
        </w:tc>
        <w:tc>
          <w:tcPr>
            <w:tcW w:type="dxa" w:w="900"/>
            <w:gridSpan w:val="3"/>
            <w:vMerge/>
            <w:tcBorders/>
          </w:tcPr>
          <w:p/>
        </w:tc>
        <w:tc>
          <w:tcPr>
            <w:tcW w:type="dxa" w:w="300"/>
            <w:vMerge/>
            <w:tcBorders/>
          </w:tcPr>
          <w:p/>
        </w:tc>
        <w:tc>
          <w:tcPr>
            <w:tcW w:type="dxa" w:w="29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0" w:right="0" w:firstLine="0"/>
              <w:jc w:val="center"/>
            </w:pPr>
            <w:r>
              <w:rPr>
                <w:rFonts w:ascii="Times New Roman,Italic" w:hAnsi="Times New Roman,Italic" w:eastAsia="Times New Roman,Italic"/>
                <w:b w:val="0"/>
                <w:i/>
                <w:color w:val="000000"/>
                <w:sz w:val="21"/>
              </w:rPr>
              <w:t xml:space="preserve">Ex </w:t>
            </w:r>
            <w:r>
              <w:rPr>
                <w:w w:val="101.39319101969402"/>
                <w:rFonts w:ascii="Times New Roman" w:hAnsi="Times New Roman" w:eastAsia="Times New Roman"/>
                <w:b w:val="0"/>
                <w:i w:val="0"/>
                <w:color w:val="000000"/>
                <w:sz w:val="12"/>
              </w:rPr>
              <w:t>1</w:t>
            </w:r>
          </w:p>
        </w:tc>
        <w:tc>
          <w:tcPr>
            <w:tcW w:type="dxa" w:w="300"/>
            <w:vMerge/>
            <w:tcBorders/>
          </w:tcPr>
          <w:p/>
        </w:tc>
        <w:tc>
          <w:tcPr>
            <w:tcW w:type="dxa" w:w="300"/>
            <w:vMerge/>
            <w:tcBorders/>
          </w:tcPr>
          <w:p/>
        </w:tc>
        <w:tc>
          <w:tcPr>
            <w:tcW w:type="dxa" w:w="600"/>
            <w:gridSpan w:val="2"/>
            <w:vMerge/>
            <w:tcBorders/>
          </w:tcPr>
          <w:p/>
        </w:tc>
        <w:tc>
          <w:tcPr>
            <w:tcW w:type="dxa" w:w="300"/>
            <w:vMerge/>
            <w:tcBorders/>
          </w:tcPr>
          <w:p/>
        </w:tc>
        <w:tc>
          <w:tcPr>
            <w:tcW w:type="dxa" w:w="380"/>
            <w:gridSpan w:val="2"/>
            <w:tcBorders/>
            <w:tcMar>
              <w:start w:w="0" w:type="dxa"/>
              <w:end w:w="0" w:type="dxa"/>
            </w:tcMar>
            <w:tcMar>
              <w:start w:w="0" w:type="dxa"/>
              <w:end w:w="0" w:type="dxa"/>
            </w:tcMar>
          </w:tcPr>
          <w:p>
            <w:pPr>
              <w:autoSpaceDN w:val="0"/>
              <w:autoSpaceDE w:val="0"/>
              <w:widowControl/>
              <w:spacing w:line="270" w:lineRule="exact" w:before="0" w:after="0"/>
              <w:ind w:left="0" w:right="0" w:firstLine="0"/>
              <w:jc w:val="center"/>
            </w:pPr>
            <w:r>
              <w:rPr>
                <w:rFonts w:ascii="Times New Roman,Italic" w:hAnsi="Times New Roman,Italic" w:eastAsia="Times New Roman,Italic"/>
                <w:b w:val="0"/>
                <w:i/>
                <w:color w:val="000000"/>
                <w:sz w:val="21"/>
              </w:rPr>
              <w:t xml:space="preserve">Ex </w:t>
            </w:r>
            <w:r>
              <w:rPr>
                <w:w w:val="101.39319101969402"/>
                <w:rFonts w:ascii="Times New Roman" w:hAnsi="Times New Roman" w:eastAsia="Times New Roman"/>
                <w:b w:val="0"/>
                <w:i w:val="0"/>
                <w:color w:val="000000"/>
                <w:sz w:val="12"/>
              </w:rPr>
              <w:t>2</w:t>
            </w:r>
          </w:p>
        </w:tc>
        <w:tc>
          <w:tcPr>
            <w:tcW w:type="dxa" w:w="300"/>
            <w:vMerge/>
            <w:tcBorders/>
          </w:tcPr>
          <w:p/>
        </w:tc>
        <w:tc>
          <w:tcPr>
            <w:tcW w:type="dxa" w:w="600"/>
            <w:gridSpan w:val="2"/>
            <w:vMerge/>
            <w:tcBorders/>
          </w:tcPr>
          <w:p/>
        </w:tc>
        <w:tc>
          <w:tcPr>
            <w:tcW w:type="dxa" w:w="900"/>
            <w:gridSpan w:val="3"/>
            <w:vMerge/>
            <w:tcBorders/>
          </w:tcPr>
          <w:p/>
        </w:tc>
        <w:tc>
          <w:tcPr>
            <w:tcW w:type="dxa" w:w="300"/>
            <w:vMerge/>
            <w:tcBorders/>
          </w:tcPr>
          <w:p/>
        </w:tc>
        <w:tc>
          <w:tcPr>
            <w:tcW w:type="dxa" w:w="304"/>
            <w:gridSpan w:val="2"/>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29716055733817"/>
                <w:rFonts w:ascii="Times New Roman,Italic" w:hAnsi="Times New Roman,Italic" w:eastAsia="Times New Roman,Italic"/>
                <w:b w:val="0"/>
                <w:i/>
                <w:color w:val="000000"/>
                <w:sz w:val="21"/>
              </w:rPr>
              <w:t xml:space="preserve">Ex </w:t>
            </w:r>
            <w:r>
              <w:rPr>
                <w:w w:val="102.2875467936198"/>
                <w:rFonts w:ascii="Times New Roman" w:hAnsi="Times New Roman" w:eastAsia="Times New Roman"/>
                <w:b w:val="0"/>
                <w:i w:val="0"/>
                <w:color w:val="000000"/>
                <w:sz w:val="12"/>
              </w:rPr>
              <w:t>1</w:t>
            </w:r>
          </w:p>
        </w:tc>
        <w:tc>
          <w:tcPr>
            <w:tcW w:type="dxa" w:w="300"/>
            <w:vMerge/>
            <w:tcBorders/>
          </w:tcPr>
          <w:p/>
        </w:tc>
        <w:tc>
          <w:tcPr>
            <w:tcW w:type="dxa" w:w="300"/>
            <w:vMerge/>
            <w:tcBorders/>
          </w:tcPr>
          <w:p/>
        </w:tc>
        <w:tc>
          <w:tcPr>
            <w:tcW w:type="dxa" w:w="600"/>
            <w:gridSpan w:val="2"/>
            <w:vMerge/>
            <w:tcBorders/>
          </w:tcPr>
          <w:p/>
        </w:tc>
        <w:tc>
          <w:tcPr>
            <w:tcW w:type="dxa" w:w="600"/>
            <w:gridSpan w:val="2"/>
            <w:vMerge/>
            <w:tcBorders/>
          </w:tcPr>
          <w:p/>
        </w:tc>
        <w:tc>
          <w:tcPr>
            <w:tcW w:type="dxa" w:w="320"/>
            <w:tcBorders/>
            <w:tcMar>
              <w:start w:w="0" w:type="dxa"/>
              <w:end w:w="0" w:type="dxa"/>
            </w:tcMar>
          </w:tcPr>
          <w:p>
            <w:pPr>
              <w:autoSpaceDN w:val="0"/>
              <w:autoSpaceDE w:val="0"/>
              <w:widowControl/>
              <w:spacing w:line="268" w:lineRule="exact" w:before="0" w:after="0"/>
              <w:ind w:left="0" w:right="0" w:firstLine="0"/>
              <w:jc w:val="center"/>
            </w:pPr>
            <w:r>
              <w:rPr>
                <w:w w:val="101.29716055733817"/>
                <w:rFonts w:ascii="Times New Roman,Italic" w:hAnsi="Times New Roman,Italic" w:eastAsia="Times New Roman,Italic"/>
                <w:b w:val="0"/>
                <w:i/>
                <w:color w:val="000000"/>
                <w:sz w:val="21"/>
              </w:rPr>
              <w:t xml:space="preserve">Ex </w:t>
            </w:r>
            <w:r>
              <w:rPr>
                <w:w w:val="102.2875467936198"/>
                <w:rFonts w:ascii="Times New Roman" w:hAnsi="Times New Roman" w:eastAsia="Times New Roman"/>
                <w:b w:val="0"/>
                <w:i w:val="0"/>
                <w:color w:val="000000"/>
                <w:sz w:val="12"/>
              </w:rPr>
              <w:t>2</w:t>
            </w:r>
          </w:p>
        </w:tc>
        <w:tc>
          <w:tcPr>
            <w:tcW w:type="dxa" w:w="300"/>
            <w:vMerge/>
            <w:tcBorders/>
          </w:tcPr>
          <w:p/>
        </w:tc>
        <w:tc>
          <w:tcPr>
            <w:tcW w:type="dxa" w:w="300"/>
            <w:vMerge/>
            <w:tcBorders/>
          </w:tcPr>
          <w:p/>
        </w:tc>
      </w:tr>
      <w:tr>
        <w:trPr>
          <w:trHeight w:hRule="exact" w:val="480"/>
        </w:trPr>
        <w:tc>
          <w:tcPr>
            <w:tcW w:type="dxa" w:w="92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330" w:after="0"/>
              <w:ind w:left="0" w:right="0" w:firstLine="0"/>
              <w:jc w:val="center"/>
            </w:pPr>
            <w:r>
              <w:rPr>
                <w:rFonts w:ascii="Times New Roman" w:hAnsi="Times New Roman" w:eastAsia="Times New Roman"/>
                <w:b w:val="0"/>
                <w:i w:val="0"/>
                <w:color w:val="000000"/>
                <w:sz w:val="21"/>
              </w:rPr>
              <w:t xml:space="preserve">÷ </w:t>
            </w:r>
          </w:p>
        </w:tc>
        <w:tc>
          <w:tcPr>
            <w:tcW w:type="dxa" w:w="140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330" w:after="0"/>
              <w:ind w:left="0" w:right="0" w:firstLine="0"/>
              <w:jc w:val="center"/>
            </w:pP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Ex</w:t>
            </w:r>
            <w:r>
              <w:rPr>
                <w:rFonts w:ascii="Times New Roman,Italic" w:hAnsi="Times New Roman,Italic" w:eastAsia="Times New Roman,Italic"/>
                <w:b w:val="0"/>
                <w:i/>
                <w:color w:val="000000"/>
                <w:sz w:val="14"/>
              </w:rPr>
              <w:t>2</w:t>
            </w:r>
          </w:p>
        </w:tc>
        <w:tc>
          <w:tcPr>
            <w:tcW w:type="dxa" w:w="98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0" w:lineRule="exact" w:before="310" w:after="0"/>
              <w:ind w:left="0" w:right="10" w:firstLine="0"/>
              <w:jc w:val="right"/>
            </w:pPr>
            <w:r>
              <w:rPr>
                <w:w w:val="98.9486875988188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1</w:t>
            </w:r>
          </w:p>
        </w:tc>
        <w:tc>
          <w:tcPr>
            <w:tcW w:type="dxa" w:w="1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74" w:lineRule="exact" w:before="318" w:after="0"/>
              <w:ind w:left="0" w:right="0" w:firstLine="0"/>
              <w:jc w:val="center"/>
            </w:pPr>
            <w:r>
              <w:rPr>
                <w:w w:val="98.94868759881884"/>
                <w:rFonts w:ascii="Times New Roman" w:hAnsi="Times New Roman" w:eastAsia="Times New Roman"/>
                <w:b w:val="0"/>
                <w:i w:val="0"/>
                <w:color w:val="000000"/>
                <w:sz w:val="21"/>
              </w:rPr>
              <w:t>/</w:t>
            </w:r>
          </w:p>
        </w:tc>
        <w:tc>
          <w:tcPr>
            <w:tcW w:type="dxa" w:w="36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0" w:lineRule="exact" w:before="310" w:after="0"/>
              <w:ind w:left="0" w:right="0" w:firstLine="0"/>
              <w:jc w:val="center"/>
            </w:pPr>
            <w:r>
              <w:rPr>
                <w:w w:val="98.9486875988188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2</w:t>
            </w:r>
          </w:p>
        </w:tc>
        <w:tc>
          <w:tcPr>
            <w:tcW w:type="dxa" w:w="260"/>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318" w:after="0"/>
              <w:ind w:left="0" w:right="34" w:firstLine="0"/>
              <w:jc w:val="right"/>
            </w:pPr>
            <w:r>
              <w:rPr>
                <w:w w:val="98.94868759881884"/>
                <w:rFonts w:ascii="Times New Roman" w:hAnsi="Times New Roman" w:eastAsia="Times New Roman"/>
                <w:b w:val="0"/>
                <w:i w:val="0"/>
                <w:color w:val="000000"/>
                <w:sz w:val="21"/>
              </w:rPr>
              <w:t>(</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w w:val="98.94868759881884"/>
                <w:rFonts w:ascii="Times New Roman,Italic" w:hAnsi="Times New Roman,Italic" w:eastAsia="Times New Roman,Italic"/>
                <w:b w:val="0"/>
                <w:i/>
                <w:color w:val="000000"/>
                <w:sz w:val="21"/>
              </w:rPr>
              <w:t xml:space="preserve">En </w:t>
            </w:r>
            <w:r>
              <w:rPr>
                <w:rFonts w:ascii="Times New Roman" w:hAnsi="Times New Roman" w:eastAsia="Times New Roman"/>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274" w:lineRule="exact" w:before="318" w:after="0"/>
              <w:ind w:left="0" w:right="0" w:firstLine="0"/>
              <w:jc w:val="center"/>
            </w:pPr>
            <w:r>
              <w:rPr>
                <w:w w:val="98.94868759881884"/>
                <w:rFonts w:ascii="Times New Roman" w:hAnsi="Times New Roman" w:eastAsia="Times New Roman"/>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158" w:lineRule="exact" w:before="318" w:after="0"/>
              <w:ind w:left="0" w:right="0" w:firstLine="0"/>
              <w:jc w:val="center"/>
            </w:pPr>
            <w:r>
              <w:rPr>
                <w:rFonts w:ascii="Times New Roman" w:hAnsi="Times New Roman" w:eastAsia="Times New Roman"/>
                <w:b w:val="0"/>
                <w:i w:val="0"/>
                <w:color w:val="000000"/>
                <w:sz w:val="12"/>
              </w:rPr>
              <w:t>2</w:t>
            </w:r>
          </w:p>
        </w:tc>
        <w:tc>
          <w:tcPr>
            <w:tcW w:type="dxa" w:w="180"/>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28" w:after="0"/>
              <w:ind w:left="0" w:right="0" w:firstLine="0"/>
              <w:jc w:val="center"/>
            </w:pPr>
            <w:r>
              <w:rPr>
                <w:w w:val="98.94868759881884"/>
                <w:rFonts w:ascii="Symbol" w:hAnsi="Symbol" w:eastAsia="Symbol"/>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274" w:lineRule="exact" w:before="318" w:after="0"/>
              <w:ind w:left="0" w:right="0" w:firstLine="0"/>
              <w:jc w:val="center"/>
            </w:pPr>
            <w:r>
              <w:rPr>
                <w:w w:val="98.94868759881884"/>
                <w:rFonts w:ascii="Times New Roman" w:hAnsi="Times New Roman" w:eastAsia="Times New Roman"/>
                <w:b w:val="0"/>
                <w:i w:val="0"/>
                <w:color w:val="000000"/>
                <w:sz w:val="21"/>
              </w:rPr>
              <w:t>(</w:t>
            </w:r>
          </w:p>
        </w:tc>
        <w:tc>
          <w:tcPr>
            <w:tcW w:type="dxa" w:w="300"/>
            <w:tcBorders/>
            <w:tcMar>
              <w:start w:w="0" w:type="dxa"/>
              <w:end w:w="0" w:type="dxa"/>
            </w:tcMar>
          </w:tcPr>
          <w:p>
            <w:pPr>
              <w:autoSpaceDN w:val="0"/>
              <w:autoSpaceDE w:val="0"/>
              <w:widowControl/>
              <w:spacing w:line="280" w:lineRule="exact" w:before="170" w:after="0"/>
              <w:ind w:left="0" w:right="0" w:firstLine="0"/>
              <w:jc w:val="center"/>
            </w:pPr>
            <w:r>
              <w:rPr>
                <w:w w:val="98.94868759881884"/>
                <w:rFonts w:ascii="Times New Roman,Italic" w:hAnsi="Times New Roman,Italic" w:eastAsia="Times New Roman,Italic"/>
                <w:b w:val="0"/>
                <w:i/>
                <w:color w:val="000000"/>
                <w:sz w:val="21"/>
              </w:rPr>
              <w:t xml:space="preserve">En </w:t>
            </w:r>
            <w:r>
              <w:rPr>
                <w:rFonts w:ascii="Times New Roman" w:hAnsi="Times New Roman" w:eastAsia="Times New Roman"/>
                <w:b w:val="0"/>
                <w:i w:val="0"/>
                <w:color w:val="000000"/>
                <w:sz w:val="12"/>
              </w:rPr>
              <w:t>2</w:t>
            </w:r>
          </w:p>
        </w:tc>
        <w:tc>
          <w:tcPr>
            <w:tcW w:type="dxa" w:w="120"/>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318" w:after="0"/>
              <w:ind w:left="0" w:right="0" w:firstLine="0"/>
              <w:jc w:val="center"/>
            </w:pPr>
            <w:r>
              <w:rPr>
                <w:w w:val="98.94868759881884"/>
                <w:rFonts w:ascii="Times New Roman" w:hAnsi="Times New Roman" w:eastAsia="Times New Roman"/>
                <w:b w:val="0"/>
                <w:i w:val="0"/>
                <w:color w:val="000000"/>
                <w:sz w:val="21"/>
              </w:rPr>
              <w:t>)</w:t>
            </w:r>
          </w:p>
        </w:tc>
        <w:tc>
          <w:tcPr>
            <w:tcW w:type="dxa" w:w="78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58" w:lineRule="exact" w:before="318" w:after="0"/>
              <w:ind w:left="10" w:right="0" w:firstLine="0"/>
              <w:jc w:val="left"/>
            </w:pPr>
            <w:r>
              <w:rPr>
                <w:rFonts w:ascii="Times New Roman" w:hAnsi="Times New Roman" w:eastAsia="Times New Roman"/>
                <w:b w:val="0"/>
                <w:i w:val="0"/>
                <w:color w:val="000000"/>
                <w:sz w:val="12"/>
              </w:rPr>
              <w:t>2</w:t>
            </w:r>
          </w:p>
        </w:tc>
        <w:tc>
          <w:tcPr>
            <w:tcW w:type="dxa" w:w="83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0" w:lineRule="exact" w:before="310" w:after="0"/>
              <w:ind w:left="0" w:right="16" w:firstLine="0"/>
              <w:jc w:val="right"/>
            </w:pPr>
            <w:r>
              <w:rPr>
                <w:w w:val="98.3206885201590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1</w:t>
            </w:r>
          </w:p>
        </w:tc>
        <w:tc>
          <w:tcPr>
            <w:tcW w:type="dxa" w:w="10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72" w:lineRule="exact" w:before="320" w:after="0"/>
              <w:ind w:left="0" w:right="0" w:firstLine="0"/>
              <w:jc w:val="center"/>
            </w:pPr>
            <w:r>
              <w:rPr>
                <w:w w:val="98.32068852015904"/>
                <w:rFonts w:ascii="Times New Roman" w:hAnsi="Times New Roman" w:eastAsia="Times New Roman"/>
                <w:b w:val="0"/>
                <w:i w:val="0"/>
                <w:color w:val="000000"/>
                <w:sz w:val="21"/>
              </w:rPr>
              <w:t>/</w:t>
            </w:r>
          </w:p>
        </w:tc>
        <w:tc>
          <w:tcPr>
            <w:tcW w:type="dxa" w:w="38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0" w:lineRule="exact" w:before="310" w:after="0"/>
              <w:ind w:left="0" w:right="0" w:firstLine="0"/>
              <w:jc w:val="center"/>
            </w:pPr>
            <w:r>
              <w:rPr>
                <w:w w:val="98.3206885201590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2</w:t>
            </w:r>
          </w:p>
        </w:tc>
        <w:tc>
          <w:tcPr>
            <w:tcW w:type="dxa" w:w="260"/>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320" w:after="0"/>
              <w:ind w:left="0" w:right="44" w:firstLine="0"/>
              <w:jc w:val="right"/>
            </w:pPr>
            <w:r>
              <w:rPr>
                <w:w w:val="98.32068852015904"/>
                <w:rFonts w:ascii="Times New Roman" w:hAnsi="Times New Roman" w:eastAsia="Times New Roman"/>
                <w:b w:val="0"/>
                <w:i w:val="0"/>
                <w:color w:val="000000"/>
                <w:sz w:val="21"/>
              </w:rPr>
              <w:t>(</w:t>
            </w:r>
          </w:p>
        </w:tc>
        <w:tc>
          <w:tcPr>
            <w:tcW w:type="dxa" w:w="280"/>
            <w:gridSpan w:val="2"/>
            <w:tcBorders/>
            <w:tcMar>
              <w:start w:w="0" w:type="dxa"/>
              <w:end w:w="0" w:type="dxa"/>
            </w:tcMar>
            <w:tcMar>
              <w:start w:w="0" w:type="dxa"/>
              <w:end w:w="0" w:type="dxa"/>
            </w:tcMar>
          </w:tcPr>
          <w:p>
            <w:pPr>
              <w:autoSpaceDN w:val="0"/>
              <w:autoSpaceDE w:val="0"/>
              <w:widowControl/>
              <w:spacing w:line="280" w:lineRule="exact" w:before="170" w:after="0"/>
              <w:ind w:left="0" w:right="0" w:firstLine="0"/>
              <w:jc w:val="center"/>
            </w:pPr>
            <w:r>
              <w:rPr>
                <w:w w:val="98.32068852015904"/>
                <w:rFonts w:ascii="Times New Roman,Italic" w:hAnsi="Times New Roman,Italic" w:eastAsia="Times New Roman,Italic"/>
                <w:b w:val="0"/>
                <w:i/>
                <w:color w:val="000000"/>
                <w:sz w:val="21"/>
              </w:rPr>
              <w:t xml:space="preserve">He </w:t>
            </w:r>
            <w:r>
              <w:rPr>
                <w:rFonts w:ascii="Times New Roman" w:hAnsi="Times New Roman" w:eastAsia="Times New Roman"/>
                <w:b w:val="0"/>
                <w:i w:val="0"/>
                <w:color w:val="000000"/>
                <w:sz w:val="12"/>
              </w:rPr>
              <w:t>1</w:t>
            </w:r>
          </w:p>
        </w:tc>
        <w:tc>
          <w:tcPr>
            <w:tcW w:type="dxa" w:w="80"/>
            <w:vMerge w:val="restart"/>
            <w:tcBorders/>
            <w:tcMar>
              <w:start w:w="0" w:type="dxa"/>
              <w:end w:w="0" w:type="dxa"/>
            </w:tcMar>
            <w:tcMar>
              <w:start w:w="0" w:type="dxa"/>
              <w:end w:w="0" w:type="dxa"/>
            </w:tcMar>
          </w:tcPr>
          <w:p>
            <w:pPr>
              <w:autoSpaceDN w:val="0"/>
              <w:autoSpaceDE w:val="0"/>
              <w:widowControl/>
              <w:spacing w:line="272" w:lineRule="exact" w:before="320" w:after="0"/>
              <w:ind w:left="0" w:right="0" w:firstLine="0"/>
              <w:jc w:val="center"/>
            </w:pPr>
            <w:r>
              <w:rPr>
                <w:w w:val="98.32068852015904"/>
                <w:rFonts w:ascii="Times New Roman" w:hAnsi="Times New Roman" w:eastAsia="Times New Roman"/>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156" w:lineRule="exact" w:before="320" w:after="0"/>
              <w:ind w:left="0" w:right="0" w:firstLine="0"/>
              <w:jc w:val="center"/>
            </w:pPr>
            <w:r>
              <w:rPr>
                <w:rFonts w:ascii="Times New Roman" w:hAnsi="Times New Roman" w:eastAsia="Times New Roman"/>
                <w:b w:val="0"/>
                <w:i w:val="0"/>
                <w:color w:val="000000"/>
                <w:sz w:val="12"/>
              </w:rPr>
              <w:t>2</w:t>
            </w:r>
          </w:p>
        </w:tc>
        <w:tc>
          <w:tcPr>
            <w:tcW w:type="dxa" w:w="172"/>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330" w:after="0"/>
              <w:ind w:left="0" w:right="0" w:firstLine="0"/>
              <w:jc w:val="center"/>
            </w:pPr>
            <w:r>
              <w:rPr>
                <w:w w:val="98.32068852015904"/>
                <w:rFonts w:ascii="Symbol" w:hAnsi="Symbol" w:eastAsia="Symbol"/>
                <w:b w:val="0"/>
                <w:i w:val="0"/>
                <w:color w:val="000000"/>
                <w:sz w:val="21"/>
              </w:rPr>
              <w:t></w:t>
            </w:r>
          </w:p>
        </w:tc>
        <w:tc>
          <w:tcPr>
            <w:tcW w:type="dxa" w:w="68"/>
            <w:vMerge w:val="restart"/>
            <w:tcBorders/>
            <w:tcMar>
              <w:start w:w="0" w:type="dxa"/>
              <w:end w:w="0" w:type="dxa"/>
            </w:tcMar>
            <w:tcMar>
              <w:start w:w="0" w:type="dxa"/>
              <w:end w:w="0" w:type="dxa"/>
            </w:tcMar>
          </w:tcPr>
          <w:p>
            <w:pPr>
              <w:autoSpaceDN w:val="0"/>
              <w:autoSpaceDE w:val="0"/>
              <w:widowControl/>
              <w:spacing w:line="272" w:lineRule="exact" w:before="320" w:after="0"/>
              <w:ind w:left="0" w:right="0" w:firstLine="0"/>
              <w:jc w:val="center"/>
            </w:pPr>
            <w:r>
              <w:rPr>
                <w:w w:val="98.32068852015904"/>
                <w:rFonts w:ascii="Times New Roman" w:hAnsi="Times New Roman" w:eastAsia="Times New Roman"/>
                <w:b w:val="0"/>
                <w:i w:val="0"/>
                <w:color w:val="000000"/>
                <w:sz w:val="21"/>
              </w:rPr>
              <w:t>(</w:t>
            </w:r>
          </w:p>
        </w:tc>
        <w:tc>
          <w:tcPr>
            <w:tcW w:type="dxa" w:w="320"/>
            <w:tcBorders/>
            <w:tcMar>
              <w:start w:w="0" w:type="dxa"/>
              <w:end w:w="0" w:type="dxa"/>
            </w:tcMar>
          </w:tcPr>
          <w:p>
            <w:pPr>
              <w:autoSpaceDN w:val="0"/>
              <w:autoSpaceDE w:val="0"/>
              <w:widowControl/>
              <w:spacing w:line="280" w:lineRule="exact" w:before="170" w:after="0"/>
              <w:ind w:left="0" w:right="0" w:firstLine="0"/>
              <w:jc w:val="center"/>
            </w:pPr>
            <w:r>
              <w:rPr>
                <w:w w:val="98.32068852015904"/>
                <w:rFonts w:ascii="Times New Roman,Italic" w:hAnsi="Times New Roman,Italic" w:eastAsia="Times New Roman,Italic"/>
                <w:b w:val="0"/>
                <w:i/>
                <w:color w:val="000000"/>
                <w:sz w:val="21"/>
              </w:rPr>
              <w:t xml:space="preserve">He </w:t>
            </w:r>
            <w:r>
              <w:rPr>
                <w:rFonts w:ascii="Times New Roman" w:hAnsi="Times New Roman" w:eastAsia="Times New Roman"/>
                <w:b w:val="0"/>
                <w:i w:val="0"/>
                <w:color w:val="000000"/>
                <w:sz w:val="12"/>
              </w:rPr>
              <w:t>2</w:t>
            </w:r>
          </w:p>
        </w:tc>
        <w:tc>
          <w:tcPr>
            <w:tcW w:type="dxa" w:w="11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72" w:lineRule="exact" w:before="320" w:after="0"/>
              <w:ind w:left="0" w:right="0" w:firstLine="0"/>
              <w:jc w:val="center"/>
            </w:pPr>
            <w:r>
              <w:rPr>
                <w:w w:val="98.32068852015904"/>
                <w:rFonts w:ascii="Times New Roman" w:hAnsi="Times New Roman" w:eastAsia="Times New Roman"/>
                <w:b w:val="0"/>
                <w:i w:val="0"/>
                <w:color w:val="000000"/>
                <w:sz w:val="21"/>
              </w:rPr>
              <w:t>)</w:t>
            </w:r>
          </w:p>
        </w:tc>
        <w:tc>
          <w:tcPr>
            <w:tcW w:type="dxa" w:w="64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56" w:lineRule="exact" w:before="320" w:after="0"/>
              <w:ind w:left="16" w:right="0" w:firstLine="0"/>
              <w:jc w:val="left"/>
            </w:pPr>
            <w:r>
              <w:rPr>
                <w:rFonts w:ascii="Times New Roman" w:hAnsi="Times New Roman" w:eastAsia="Times New Roman"/>
                <w:b w:val="0"/>
                <w:i w:val="0"/>
                <w:color w:val="000000"/>
                <w:sz w:val="12"/>
              </w:rPr>
              <w:t>2</w:t>
            </w:r>
          </w:p>
        </w:tc>
      </w:tr>
      <w:tr>
        <w:trPr>
          <w:trHeight w:hRule="exact" w:val="358"/>
        </w:trPr>
        <w:tc>
          <w:tcPr>
            <w:tcW w:type="dxa" w:w="300"/>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600"/>
            <w:gridSpan w:val="2"/>
            <w:vMerge/>
            <w:tcBorders>
              <w:bottom w:sz="3.199999999999818" w:val="single" w:color="#000000"/>
            </w:tcBorders>
          </w:tcPr>
          <w:p/>
        </w:tc>
        <w:tc>
          <w:tcPr>
            <w:tcW w:type="dxa" w:w="280"/>
            <w:gridSpan w:val="3"/>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9486875988188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1</w:t>
            </w:r>
          </w:p>
        </w:tc>
        <w:tc>
          <w:tcPr>
            <w:tcW w:type="dxa" w:w="300"/>
            <w:vMerge/>
            <w:tcBorders/>
          </w:tcPr>
          <w:p/>
        </w:tc>
        <w:tc>
          <w:tcPr>
            <w:tcW w:type="dxa" w:w="300"/>
            <w:vMerge/>
            <w:tcBorders/>
          </w:tcPr>
          <w:p/>
        </w:tc>
        <w:tc>
          <w:tcPr>
            <w:tcW w:type="dxa" w:w="600"/>
            <w:gridSpan w:val="2"/>
            <w:vMerge/>
            <w:tcBorders>
              <w:bottom w:sz="3.199999999999818" w:val="single" w:color="#000000"/>
            </w:tcBorders>
          </w:tcPr>
          <w:p/>
        </w:tc>
        <w:tc>
          <w:tcPr>
            <w:tcW w:type="dxa" w:w="300"/>
            <w:vMerge/>
            <w:tcBorders/>
          </w:tcPr>
          <w:p/>
        </w:tc>
        <w:tc>
          <w:tcPr>
            <w:tcW w:type="dxa" w:w="300"/>
            <w:tcBorders>
              <w:bottom w:sz="3.199999999999818" w:val="single" w:color="#000000"/>
            </w:tcBorders>
            <w:tcMar>
              <w:start w:w="0" w:type="dxa"/>
              <w:end w:w="0" w:type="dxa"/>
            </w:tcMar>
          </w:tcPr>
          <w:p>
            <w:pPr>
              <w:autoSpaceDN w:val="0"/>
              <w:autoSpaceDE w:val="0"/>
              <w:widowControl/>
              <w:spacing w:line="268" w:lineRule="exact" w:before="0" w:after="0"/>
              <w:ind w:left="0" w:right="0" w:firstLine="0"/>
              <w:jc w:val="center"/>
            </w:pPr>
            <w:r>
              <w:rPr>
                <w:w w:val="98.9486875988188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2</w:t>
            </w:r>
          </w:p>
        </w:tc>
        <w:tc>
          <w:tcPr>
            <w:tcW w:type="dxa" w:w="600"/>
            <w:gridSpan w:val="2"/>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300"/>
            <w:vMerge/>
            <w:tcBorders>
              <w:bottom w:sz="3.199999999999818" w:val="single" w:color="#000000"/>
            </w:tcBorders>
          </w:tcPr>
          <w:p/>
        </w:tc>
        <w:tc>
          <w:tcPr>
            <w:tcW w:type="dxa" w:w="600"/>
            <w:gridSpan w:val="2"/>
            <w:vMerge/>
            <w:tcBorders>
              <w:bottom w:sz="3.199999999999818" w:val="single" w:color="#000000"/>
            </w:tcBorders>
          </w:tcPr>
          <w:p/>
        </w:tc>
        <w:tc>
          <w:tcPr>
            <w:tcW w:type="dxa" w:w="280"/>
            <w:gridSpan w:val="2"/>
            <w:tcBorders>
              <w:bottom w:sz="3.199999999999818"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3206885201590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1</w:t>
            </w:r>
          </w:p>
        </w:tc>
        <w:tc>
          <w:tcPr>
            <w:tcW w:type="dxa" w:w="300"/>
            <w:vMerge/>
            <w:tcBorders/>
          </w:tcPr>
          <w:p/>
        </w:tc>
        <w:tc>
          <w:tcPr>
            <w:tcW w:type="dxa" w:w="300"/>
            <w:vMerge/>
            <w:tcBorders/>
          </w:tcPr>
          <w:p/>
        </w:tc>
        <w:tc>
          <w:tcPr>
            <w:tcW w:type="dxa" w:w="600"/>
            <w:gridSpan w:val="2"/>
            <w:vMerge/>
            <w:tcBorders>
              <w:bottom w:sz="3.199999999999818" w:val="single" w:color="#000000"/>
            </w:tcBorders>
          </w:tcPr>
          <w:p/>
        </w:tc>
        <w:tc>
          <w:tcPr>
            <w:tcW w:type="dxa" w:w="300"/>
            <w:vMerge/>
            <w:tcBorders/>
          </w:tcPr>
          <w:p/>
        </w:tc>
        <w:tc>
          <w:tcPr>
            <w:tcW w:type="dxa" w:w="320"/>
            <w:tcBorders>
              <w:bottom w:sz="3.199999999999818" w:val="single" w:color="#000000"/>
            </w:tcBorders>
            <w:tcMar>
              <w:start w:w="0" w:type="dxa"/>
              <w:end w:w="0" w:type="dxa"/>
            </w:tcMar>
          </w:tcPr>
          <w:p>
            <w:pPr>
              <w:autoSpaceDN w:val="0"/>
              <w:autoSpaceDE w:val="0"/>
              <w:widowControl/>
              <w:spacing w:line="268" w:lineRule="exact" w:before="0" w:after="0"/>
              <w:ind w:left="0" w:right="0" w:firstLine="0"/>
              <w:jc w:val="center"/>
            </w:pPr>
            <w:r>
              <w:rPr>
                <w:w w:val="98.32068852015904"/>
                <w:rFonts w:ascii="Times New Roman,Italic" w:hAnsi="Times New Roman,Italic" w:eastAsia="Times New Roman,Italic"/>
                <w:b w:val="0"/>
                <w:i/>
                <w:color w:val="000000"/>
                <w:sz w:val="21"/>
              </w:rPr>
              <w:t xml:space="preserve">Ex </w:t>
            </w:r>
            <w:r>
              <w:rPr>
                <w:rFonts w:ascii="Times New Roman" w:hAnsi="Times New Roman" w:eastAsia="Times New Roman"/>
                <w:b w:val="0"/>
                <w:i w:val="0"/>
                <w:color w:val="000000"/>
                <w:sz w:val="12"/>
              </w:rPr>
              <w:t>2</w:t>
            </w:r>
          </w:p>
        </w:tc>
        <w:tc>
          <w:tcPr>
            <w:tcW w:type="dxa" w:w="300"/>
            <w:vMerge/>
            <w:tcBorders>
              <w:bottom w:sz="3.199999999999818" w:val="single" w:color="#000000"/>
            </w:tcBorders>
          </w:tcPr>
          <w:p/>
        </w:tc>
        <w:tc>
          <w:tcPr>
            <w:tcW w:type="dxa" w:w="300"/>
            <w:vMerge/>
            <w:tcBorders>
              <w:bottom w:sz="3.199999999999818" w:val="single" w:color="#000000"/>
            </w:tcBorders>
          </w:tcPr>
          <w:p/>
        </w:tc>
      </w:tr>
    </w:tbl>
    <w:p>
      <w:pPr>
        <w:autoSpaceDN w:val="0"/>
        <w:autoSpaceDE w:val="0"/>
        <w:widowControl/>
        <w:spacing w:line="240" w:lineRule="exact" w:before="498" w:after="0"/>
        <w:ind w:left="998" w:right="0" w:firstLine="0"/>
        <w:jc w:val="left"/>
      </w:pPr>
      <w:r>
        <w:rPr>
          <w:rFonts w:ascii="黑体" w:hAnsi="黑体" w:eastAsia="黑体"/>
          <w:b w:val="0"/>
          <w:i w:val="0"/>
          <w:color w:val="000000"/>
          <w:sz w:val="24"/>
        </w:rPr>
        <w:t xml:space="preserve">4.4.3  云模型综合评价 </w:t>
      </w:r>
    </w:p>
    <w:p>
      <w:pPr>
        <w:autoSpaceDN w:val="0"/>
        <w:autoSpaceDE w:val="0"/>
        <w:widowControl/>
        <w:spacing w:line="388" w:lineRule="exact" w:before="11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）确定因素集。根据第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章确定的指标关系得出云模型的因素集为，一级指标</w:t>
      </w:r>
      <w:r>
        <w:rPr>
          <w:rFonts w:ascii="Times New Roman,Italic" w:hAnsi="Times New Roman,Italic" w:eastAsia="Times New Roman,Italic"/>
          <w:b w:val="0"/>
          <w:i/>
          <w:color w:val="000000"/>
          <w:sz w:val="24"/>
        </w:rPr>
        <w:t>Ci</w:t>
      </w:r>
      <w:r>
        <w:rPr>
          <w:rFonts w:ascii="宋体" w:hAnsi="宋体" w:eastAsia="宋体"/>
          <w:b w:val="0"/>
          <w:i w:val="0"/>
          <w:color w:val="000000"/>
          <w:sz w:val="24"/>
        </w:rPr>
        <w:t>（</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=1,2,3,4,5</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包括人员风险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个指标。元素组中各指标为二级指标</w:t>
      </w:r>
      <w:r>
        <w:rPr>
          <w:rFonts w:ascii="Times New Roman,Italic" w:hAnsi="Times New Roman,Italic" w:eastAsia="Times New Roman,Italic"/>
          <w:b w:val="0"/>
          <w:i/>
          <w:color w:val="000000"/>
          <w:sz w:val="24"/>
        </w:rPr>
        <w:t>Cij</w:t>
      </w:r>
    </w:p>
    <w:p>
      <w:pPr>
        <w:autoSpaceDN w:val="0"/>
        <w:autoSpaceDE w:val="0"/>
        <w:widowControl/>
        <w:spacing w:line="180" w:lineRule="exact" w:before="760" w:after="0"/>
        <w:ind w:left="0" w:right="4138" w:firstLine="0"/>
        <w:jc w:val="right"/>
      </w:pPr>
      <w:r>
        <w:rPr>
          <w:rFonts w:ascii="宋体" w:hAnsi="宋体" w:eastAsia="宋体"/>
          <w:b w:val="0"/>
          <w:i w:val="0"/>
          <w:color w:val="000000"/>
          <w:sz w:val="18"/>
        </w:rPr>
        <w:t xml:space="preserve">- 42 -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36" name="Picture 7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37" name="Picture 7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6" w:firstLine="0"/>
        <w:jc w:val="right"/>
      </w:pPr>
      <w:r>
        <w:rPr>
          <w:rFonts w:ascii="宋体" w:hAnsi="宋体" w:eastAsia="宋体"/>
          <w:b w:val="0"/>
          <w:i w:val="0"/>
          <w:color w:val="000000"/>
          <w:sz w:val="21"/>
        </w:rPr>
        <w:t>大连理工大学硕士学位论文</w:t>
      </w:r>
    </w:p>
    <w:p>
      <w:pPr>
        <w:autoSpaceDN w:val="0"/>
        <w:autoSpaceDE w:val="0"/>
        <w:widowControl/>
        <w:spacing w:line="320" w:lineRule="exact" w:before="654" w:after="0"/>
        <w:ind w:left="998" w:right="0" w:firstLine="0"/>
        <w:jc w:val="left"/>
      </w:pPr>
      <w:r>
        <w:rPr>
          <w:rFonts w:ascii="宋体" w:hAnsi="宋体" w:eastAsia="宋体"/>
          <w:b w:val="0"/>
          <w:i w:val="0"/>
          <w:color w:val="000000"/>
          <w:sz w:val="24"/>
        </w:rPr>
        <w:t>（</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,18, </w:t>
      </w:r>
      <w:r>
        <w:rPr>
          <w:rFonts w:ascii="Times New Roman,Italic" w:hAnsi="Times New Roman,Italic" w:eastAsia="Times New Roman,Italic"/>
          <w:b w:val="0"/>
          <w:i/>
          <w:color w:val="000000"/>
          <w:sz w:val="24"/>
        </w:rPr>
        <w:t>j</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Times New Roman" w:hAnsi="Times New Roman" w:eastAsia="Times New Roman"/>
          <w:b w:val="0"/>
          <w:i w:val="0"/>
          <w:color w:val="000000"/>
          <w:sz w:val="24"/>
        </w:rPr>
        <w:t>,18</w:t>
      </w:r>
      <w:r>
        <w:rPr>
          <w:rFonts w:ascii="宋体" w:hAnsi="宋体" w:eastAsia="宋体"/>
          <w:b w:val="0"/>
          <w:i w:val="0"/>
          <w:color w:val="000000"/>
          <w:sz w:val="24"/>
        </w:rPr>
        <w:t>），包括工人专业素质不够</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个指标。以上指标的合集</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 xml:space="preserve">为云模型的因素集。 </w:t>
      </w:r>
    </w:p>
    <w:p>
      <w:pPr>
        <w:autoSpaceDN w:val="0"/>
        <w:tabs>
          <w:tab w:pos="1478" w:val="left"/>
        </w:tabs>
        <w:autoSpaceDE w:val="0"/>
        <w:widowControl/>
        <w:spacing w:line="388"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）确定评语集。根据因素集中的指标邀请专家进行风险水平评分，问卷的详细</w:t>
      </w:r>
      <w:r>
        <w:rPr>
          <w:rFonts w:ascii="宋体" w:hAnsi="宋体" w:eastAsia="宋体"/>
          <w:b w:val="0"/>
          <w:i w:val="0"/>
          <w:color w:val="000000"/>
          <w:sz w:val="24"/>
        </w:rPr>
        <w:t>内容如附录</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所示。指标风险等级的评语集记为</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V</w:t>
      </w:r>
      <w:r>
        <w:rPr>
          <w:rFonts w:ascii="Times New Roman,Italic" w:hAnsi="Times New Roman,Italic" w:eastAsia="Times New Roman,Italic"/>
          <w:b w:val="0"/>
          <w:i/>
          <w:color w:val="000000"/>
          <w:sz w:val="16"/>
        </w:rPr>
        <w:t>1</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V</w:t>
      </w:r>
      <w:r>
        <w:rPr>
          <w:rFonts w:ascii="Times New Roman,Italic" w:hAnsi="Times New Roman,Italic" w:eastAsia="Times New Roman,Italic"/>
          <w:b w:val="0"/>
          <w:i/>
          <w:color w:val="000000"/>
          <w:sz w:val="16"/>
        </w:rPr>
        <w:t>2</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V</w:t>
      </w:r>
      <w:r>
        <w:rPr>
          <w:rFonts w:ascii="Times New Roman,Italic" w:hAnsi="Times New Roman,Italic" w:eastAsia="Times New Roman,Italic"/>
          <w:b w:val="0"/>
          <w:i/>
          <w:color w:val="000000"/>
          <w:sz w:val="16"/>
        </w:rPr>
        <w:t>3</w:t>
      </w:r>
      <w:r>
        <w:rPr>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24"/>
        </w:rPr>
        <w:t>V</w:t>
      </w:r>
      <w:r>
        <w:rPr>
          <w:rFonts w:ascii="Times New Roman,Italic" w:hAnsi="Times New Roman,Italic" w:eastAsia="Times New Roman,Italic"/>
          <w:b w:val="0"/>
          <w:i/>
          <w:color w:val="000000"/>
          <w:sz w:val="16"/>
        </w:rPr>
        <w:t>18</w:t>
      </w:r>
      <w:r>
        <w:rPr>
          <w:rFonts w:ascii="Times New Roman" w:hAnsi="Times New Roman" w:eastAsia="Times New Roman"/>
          <w:b w:val="0"/>
          <w:i w:val="0"/>
          <w:color w:val="000000"/>
          <w:sz w:val="24"/>
        </w:rPr>
        <w:t>}</w:t>
      </w:r>
      <w:r>
        <w:rPr>
          <w:rFonts w:ascii="宋体" w:hAnsi="宋体" w:eastAsia="宋体"/>
          <w:b w:val="0"/>
          <w:i w:val="0"/>
          <w:color w:val="000000"/>
          <w:sz w:val="24"/>
        </w:rPr>
        <w:t>。</w:t>
      </w:r>
    </w:p>
    <w:p>
      <w:pPr>
        <w:autoSpaceDN w:val="0"/>
        <w:autoSpaceDE w:val="0"/>
        <w:widowControl/>
        <w:spacing w:line="322" w:lineRule="exact" w:before="68"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）获取权重云图。根据专家意见划分标准云，依照权重集来确定云模型数字特</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征参数。定性概念与定量之间进行转换，利用逆向云发生器再进行计算生成标准云模型</w:t>
      </w:r>
    </w:p>
    <w:p>
      <w:pPr>
        <w:autoSpaceDN w:val="0"/>
        <w:autoSpaceDE w:val="0"/>
        <w:widowControl/>
        <w:spacing w:line="392" w:lineRule="exact" w:before="30" w:after="52"/>
        <w:ind w:left="998" w:right="0" w:firstLine="0"/>
        <w:jc w:val="left"/>
      </w:pPr>
      <w:r>
        <w:rPr>
          <w:rFonts w:ascii="宋体" w:hAnsi="宋体" w:eastAsia="宋体"/>
          <w:b w:val="0"/>
          <w:i w:val="0"/>
          <w:color w:val="000000"/>
          <w:sz w:val="24"/>
        </w:rPr>
        <w:t>的数字特征。确定评价标准云的方法是，将论域</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划分为</w:t>
      </w: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个子区间，第</w:t>
      </w:r>
      <w:r>
        <w:rPr>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个子区间</w:t>
      </w:r>
      <w:r>
        <w:rPr>
          <w:rFonts w:ascii="宋体" w:hAnsi="宋体" w:eastAsia="宋体"/>
          <w:b w:val="0"/>
          <w:i w:val="0"/>
          <w:color w:val="000000"/>
          <w:sz w:val="24"/>
        </w:rPr>
        <w:t>为</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z</w:t>
      </w:r>
      <w:r>
        <w:rPr>
          <w:rFonts w:ascii="Times New Roman,Italic" w:hAnsi="Times New Roman,Italic" w:eastAsia="Times New Roman,Italic"/>
          <w:b w:val="0"/>
          <w:i/>
          <w:color w:val="000000"/>
          <w:sz w:val="16"/>
        </w:rPr>
        <w:t>k</w:t>
      </w:r>
      <w:r>
        <w:rPr>
          <w:rFonts w:ascii="Times New Roman,Italic" w:hAnsi="Times New Roman,Italic" w:eastAsia="Times New Roman,Italic"/>
          <w:b w:val="0"/>
          <w:i/>
          <w:color w:val="000000"/>
          <w:sz w:val="16"/>
        </w:rPr>
        <w:t>min</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 xml:space="preserve"> z</w:t>
      </w:r>
      <w:r>
        <w:rPr>
          <w:rFonts w:ascii="Times New Roman,Italic" w:hAnsi="Times New Roman,Italic" w:eastAsia="Times New Roman,Italic"/>
          <w:b w:val="0"/>
          <w:i/>
          <w:color w:val="000000"/>
          <w:sz w:val="16"/>
        </w:rPr>
        <w:t>k</w:t>
      </w:r>
      <w:r>
        <w:rPr>
          <w:rFonts w:ascii="Times New Roman,Italic" w:hAnsi="Times New Roman,Italic" w:eastAsia="Times New Roman,Italic"/>
          <w:b w:val="0"/>
          <w:i/>
          <w:color w:val="000000"/>
          <w:sz w:val="16"/>
        </w:rPr>
        <w:t>max</w:t>
      </w:r>
      <w:r>
        <w:rPr>
          <w:rFonts w:ascii="Times New Roman" w:hAnsi="Times New Roman" w:eastAsia="Times New Roman"/>
          <w:b w:val="0"/>
          <w:i w:val="0"/>
          <w:color w:val="000000"/>
          <w:sz w:val="24"/>
        </w:rPr>
        <w:t>]</w:t>
      </w:r>
      <w:r>
        <w:rPr>
          <w:rFonts w:ascii="宋体" w:hAnsi="宋体" w:eastAsia="宋体"/>
          <w:b w:val="0"/>
          <w:i w:val="0"/>
          <w:color w:val="000000"/>
          <w:sz w:val="24"/>
        </w:rPr>
        <w:t>，云数字特征为（</w:t>
      </w:r>
      <w:r>
        <w:rPr>
          <w:rFonts w:ascii="Times New Roman,Italic" w:hAnsi="Times New Roman,Italic" w:eastAsia="Times New Roman,Italic"/>
          <w:b w:val="0"/>
          <w:i/>
          <w:color w:val="000000"/>
          <w:sz w:val="24"/>
        </w:rPr>
        <w:t>Ex</w:t>
      </w:r>
      <w:r>
        <w:rPr>
          <w:rFonts w:ascii="Times New Roman,Italic" w:hAnsi="Times New Roman,Italic" w:eastAsia="Times New Roman,Italic"/>
          <w:b w:val="0"/>
          <w:i/>
          <w:color w:val="000000"/>
          <w:sz w:val="16"/>
        </w:rPr>
        <w:t>k</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En</w:t>
      </w:r>
      <w:r>
        <w:rPr>
          <w:rFonts w:ascii="Times New Roman,Italic" w:hAnsi="Times New Roman,Italic" w:eastAsia="Times New Roman,Italic"/>
          <w:b w:val="0"/>
          <w:i/>
          <w:color w:val="000000"/>
          <w:sz w:val="16"/>
        </w:rPr>
        <w:t>k</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He</w:t>
      </w:r>
      <w:r>
        <w:rPr>
          <w:rFonts w:ascii="Times New Roman,Italic" w:hAnsi="Times New Roman,Italic" w:eastAsia="Times New Roman,Italic"/>
          <w:b w:val="0"/>
          <w:i/>
          <w:color w:val="000000"/>
          <w:sz w:val="16"/>
        </w:rPr>
        <w:t>k</w:t>
      </w:r>
      <w:r>
        <w:rPr>
          <w:rFonts w:ascii="宋体" w:hAnsi="宋体" w:eastAsia="宋体"/>
          <w:b w:val="0"/>
          <w:i w:val="0"/>
          <w:color w:val="000000"/>
          <w:sz w:val="24"/>
        </w:rPr>
        <w:t>），公式：</w:t>
      </w:r>
    </w:p>
    <w:tbl>
      <w:tblPr>
        <w:tblW w:type="auto" w:w="0"/>
        <w:tblLayout w:type="fixed"/>
        <w:tblLook w:firstColumn="1" w:firstRow="1" w:lastColumn="0" w:lastRow="0" w:noHBand="0" w:noVBand="1" w:val="04A0"/>
        <w:tblInd w:w="2020.0" w:type="dxa"/>
      </w:tblPr>
      <w:tblGrid>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trPr>
          <w:trHeight w:hRule="exact" w:val="408"/>
        </w:trPr>
        <w:tc>
          <w:tcPr>
            <w:tcW w:type="dxa" w:w="2380"/>
            <w:vMerge w:val="restart"/>
            <w:tcBorders>
              <w:bottom w:sz="4.802080154418945" w:val="single" w:color="#000000"/>
            </w:tcBorders>
            <w:tcMar>
              <w:start w:w="0" w:type="dxa"/>
              <w:end w:w="0" w:type="dxa"/>
            </w:tcMar>
            <w:tcMar>
              <w:start w:w="0" w:type="dxa"/>
              <w:end w:w="0" w:type="dxa"/>
            </w:tcMar>
          </w:tcPr>
          <w:p>
            <w:pPr>
              <w:autoSpaceDN w:val="0"/>
              <w:autoSpaceDE w:val="0"/>
              <w:widowControl/>
              <w:spacing w:line="294" w:lineRule="exact" w:before="486" w:after="0"/>
              <w:ind w:left="0" w:right="102" w:firstLine="0"/>
              <w:jc w:val="right"/>
            </w:pPr>
            <w:r>
              <w:rPr>
                <w:rFonts w:ascii="Times New Roman,Italic" w:hAnsi="Times New Roman,Italic" w:eastAsia="Times New Roman,Italic"/>
                <w:b w:val="0"/>
                <w:i/>
                <w:color w:val="000000"/>
                <w:sz w:val="24"/>
              </w:rPr>
              <w:t>Ex</w:t>
            </w:r>
          </w:p>
        </w:tc>
        <w:tc>
          <w:tcPr>
            <w:tcW w:type="dxa" w:w="200"/>
            <w:vMerge w:val="restart"/>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486" w:after="0"/>
              <w:ind w:left="0" w:right="0" w:firstLine="0"/>
              <w:jc w:val="center"/>
            </w:pPr>
            <w:r>
              <w:rPr>
                <w:rFonts w:ascii="Symbol" w:hAnsi="Symbol" w:eastAsia="Symbol"/>
                <w:b w:val="0"/>
                <w:i w:val="0"/>
                <w:color w:val="000000"/>
                <w:sz w:val="24"/>
              </w:rPr>
              <w:t></w:t>
            </w:r>
          </w:p>
        </w:tc>
        <w:tc>
          <w:tcPr>
            <w:tcW w:type="dxa" w:w="158"/>
            <w:vMerge w:val="restart"/>
            <w:tcBorders>
              <w:bottom w:sz="4.802080154418945" w:val="single" w:color="#000000"/>
            </w:tcBorders>
            <w:tcMar>
              <w:start w:w="0" w:type="dxa"/>
              <w:end w:w="0" w:type="dxa"/>
            </w:tcMar>
            <w:tcMar>
              <w:start w:w="0" w:type="dxa"/>
              <w:end w:w="0" w:type="dxa"/>
            </w:tcMar>
          </w:tcPr>
          <w:p>
            <w:pPr>
              <w:autoSpaceDN w:val="0"/>
              <w:autoSpaceDE w:val="0"/>
              <w:widowControl/>
              <w:spacing w:line="245" w:lineRule="auto" w:before="50" w:after="0"/>
              <w:ind w:left="36"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62"/>
            <w:vMerge w:val="restart"/>
            <w:tcBorders>
              <w:bottom w:sz="4.802080154418945" w:val="single" w:color="#000000"/>
            </w:tcBorders>
            <w:tcMar>
              <w:start w:w="0" w:type="dxa"/>
              <w:end w:w="0" w:type="dxa"/>
            </w:tcMar>
            <w:tcMar>
              <w:start w:w="0" w:type="dxa"/>
              <w:end w:w="0" w:type="dxa"/>
            </w:tcMar>
          </w:tcPr>
          <w:p>
            <w:pPr>
              <w:autoSpaceDN w:val="0"/>
              <w:autoSpaceDE w:val="0"/>
              <w:widowControl/>
              <w:spacing w:line="292" w:lineRule="exact" w:before="464" w:after="0"/>
              <w:ind w:left="0" w:right="0" w:firstLine="0"/>
              <w:jc w:val="center"/>
            </w:pPr>
            <w:r>
              <w:rPr>
                <w:rFonts w:ascii="Times New Roman,Italic" w:hAnsi="Times New Roman,Italic" w:eastAsia="Times New Roman,Italic"/>
                <w:b w:val="0"/>
                <w:i/>
                <w:color w:val="000000"/>
                <w:sz w:val="24"/>
              </w:rPr>
              <w:t>Z</w:t>
            </w:r>
          </w:p>
        </w:tc>
        <w:tc>
          <w:tcPr>
            <w:tcW w:type="dxa" w:w="80"/>
            <w:vMerge w:val="restart"/>
            <w:tcBorders/>
            <w:tcMar>
              <w:start w:w="0" w:type="dxa"/>
              <w:end w:w="0" w:type="dxa"/>
            </w:tcMar>
            <w:tcMar>
              <w:start w:w="0" w:type="dxa"/>
              <w:end w:w="0" w:type="dxa"/>
            </w:tcMar>
          </w:tcPr>
          <w:p>
            <w:pPr>
              <w:autoSpaceDN w:val="0"/>
              <w:autoSpaceDE w:val="0"/>
              <w:widowControl/>
              <w:spacing w:line="170" w:lineRule="exact" w:before="616" w:after="0"/>
              <w:ind w:left="0" w:right="0" w:firstLine="0"/>
              <w:jc w:val="center"/>
            </w:pPr>
            <w:r>
              <w:rPr>
                <w:rFonts w:ascii="Times New Roman,Italic" w:hAnsi="Times New Roman,Italic" w:eastAsia="Times New Roman,Italic"/>
                <w:b w:val="0"/>
                <w:i/>
                <w:color w:val="000000"/>
                <w:sz w:val="14"/>
              </w:rPr>
              <w:t>k</w:t>
            </w:r>
          </w:p>
        </w:tc>
        <w:tc>
          <w:tcPr>
            <w:tcW w:type="dxa" w:w="270"/>
            <w:tcBorders/>
            <w:tcMar>
              <w:start w:w="0" w:type="dxa"/>
              <w:end w:w="0" w:type="dxa"/>
            </w:tcMar>
          </w:tcPr>
          <w:p>
            <w:pPr>
              <w:autoSpaceDN w:val="0"/>
              <w:autoSpaceDE w:val="0"/>
              <w:widowControl/>
              <w:spacing w:line="294" w:lineRule="exact" w:before="74" w:after="0"/>
              <w:ind w:left="0" w:right="0" w:firstLine="0"/>
              <w:jc w:val="center"/>
            </w:pPr>
            <w:r>
              <w:rPr>
                <w:rFonts w:ascii="Times New Roman,Italic" w:hAnsi="Times New Roman,Italic" w:eastAsia="Times New Roman,Italic"/>
                <w:b w:val="0"/>
                <w:i/>
                <w:color w:val="000000"/>
                <w:sz w:val="24"/>
              </w:rPr>
              <w:t>Z</w:t>
            </w:r>
          </w:p>
        </w:tc>
        <w:tc>
          <w:tcPr>
            <w:tcW w:type="dxa" w:w="28"/>
            <w:tcBorders/>
            <w:tcMar>
              <w:start w:w="0" w:type="dxa"/>
              <w:end w:w="0" w:type="dxa"/>
            </w:tcMar>
          </w:tcPr>
          <w:p/>
        </w:tc>
        <w:tc>
          <w:tcPr>
            <w:tcW w:type="dxa" w:w="3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50" w:after="0"/>
              <w:ind w:left="0" w:right="0" w:firstLine="0"/>
              <w:jc w:val="center"/>
            </w:pPr>
            <w:r>
              <w:rPr>
                <w:rFonts w:ascii="Times New Roman" w:hAnsi="Times New Roman" w:eastAsia="Times New Roman"/>
                <w:b w:val="0"/>
                <w:i w:val="0"/>
                <w:color w:val="000000"/>
                <w:sz w:val="14"/>
              </w:rPr>
              <w:t>min</w:t>
            </w:r>
          </w:p>
        </w:tc>
        <w:tc>
          <w:tcPr>
            <w:tcW w:type="dxa" w:w="7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74" w:after="0"/>
              <w:ind w:left="0" w:right="36" w:firstLine="0"/>
              <w:jc w:val="right"/>
            </w:pPr>
            <w:r>
              <w:rPr>
                <w:rFonts w:ascii="Times New Roman,Italic" w:hAnsi="Times New Roman,Italic" w:eastAsia="Times New Roman,Italic"/>
                <w:b w:val="0"/>
                <w:i/>
                <w:color w:val="000000"/>
                <w:sz w:val="24"/>
              </w:rPr>
              <w:t>k</w:t>
            </w:r>
          </w:p>
        </w:tc>
        <w:tc>
          <w:tcPr>
            <w:tcW w:type="dxa" w:w="17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62" w:after="0"/>
              <w:ind w:left="0" w:right="0" w:firstLine="0"/>
              <w:jc w:val="center"/>
            </w:pPr>
            <w:r>
              <w:rPr>
                <w:rFonts w:ascii="Symbol" w:hAnsi="Symbol" w:eastAsia="Symbol"/>
                <w:b w:val="0"/>
                <w:i w:val="0"/>
                <w:color w:val="000000"/>
                <w:sz w:val="24"/>
              </w:rPr>
              <w:t></w:t>
            </w:r>
          </w:p>
        </w:tc>
        <w:tc>
          <w:tcPr>
            <w:tcW w:type="dxa" w:w="37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50" w:after="0"/>
              <w:ind w:left="30" w:right="0" w:firstLine="0"/>
              <w:jc w:val="left"/>
            </w:pPr>
            <w:r>
              <w:rPr>
                <w:rFonts w:ascii="Times New Roman" w:hAnsi="Times New Roman" w:eastAsia="Times New Roman"/>
                <w:b w:val="0"/>
                <w:i w:val="0"/>
                <w:color w:val="000000"/>
                <w:sz w:val="24"/>
              </w:rPr>
              <w:t>1</w:t>
            </w:r>
          </w:p>
        </w:tc>
      </w:tr>
      <w:tr>
        <w:trPr>
          <w:trHeight w:hRule="exact" w:val="378"/>
        </w:trPr>
        <w:tc>
          <w:tcPr>
            <w:tcW w:type="dxa" w:w="408"/>
            <w:vMerge/>
            <w:tcBorders>
              <w:bottom w:sz="4.802080154418945" w:val="single" w:color="#000000"/>
            </w:tcBorders>
          </w:tcPr>
          <w:p/>
        </w:tc>
        <w:tc>
          <w:tcPr>
            <w:tcW w:type="dxa" w:w="408"/>
            <w:vMerge/>
            <w:tcBorders>
              <w:bottom w:sz="4.802080154418945" w:val="single" w:color="#000000"/>
            </w:tcBorders>
          </w:tcPr>
          <w:p/>
        </w:tc>
        <w:tc>
          <w:tcPr>
            <w:tcW w:type="dxa" w:w="408"/>
            <w:vMerge/>
            <w:tcBorders>
              <w:bottom w:sz="4.802080154418945" w:val="single" w:color="#000000"/>
            </w:tcBorders>
          </w:tcPr>
          <w:p/>
        </w:tc>
        <w:tc>
          <w:tcPr>
            <w:tcW w:type="dxa" w:w="408"/>
            <w:vMerge/>
            <w:tcBorders>
              <w:bottom w:sz="4.802080154418945" w:val="single" w:color="#000000"/>
            </w:tcBorders>
          </w:tcPr>
          <w:p/>
        </w:tc>
        <w:tc>
          <w:tcPr>
            <w:tcW w:type="dxa" w:w="408"/>
            <w:vMerge/>
            <w:tcBorders/>
          </w:tcPr>
          <w:p/>
        </w:tc>
        <w:tc>
          <w:tcPr>
            <w:tcW w:type="dxa" w:w="270"/>
            <w:vMerge w:val="restart"/>
            <w:tcBorders/>
            <w:tcMar>
              <w:start w:w="0" w:type="dxa"/>
              <w:end w:w="0" w:type="dxa"/>
            </w:tcMar>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min</w:t>
            </w:r>
          </w:p>
        </w:tc>
        <w:tc>
          <w:tcPr>
            <w:tcW w:type="dxa" w:w="170"/>
            <w:gridSpan w:val="3"/>
            <w:tcBorders>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Symbol" w:hAnsi="Symbol" w:eastAsia="Symbol"/>
                <w:b w:val="0"/>
                <w:i w:val="0"/>
                <w:color w:val="000000"/>
                <w:sz w:val="24"/>
              </w:rPr>
              <w:t></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6" w:after="0"/>
              <w:ind w:left="0" w:right="0" w:firstLine="0"/>
              <w:jc w:val="center"/>
            </w:pPr>
            <w:r>
              <w:rPr>
                <w:rFonts w:ascii="Times New Roman,Italic" w:hAnsi="Times New Roman,Italic" w:eastAsia="Times New Roman,Italic"/>
                <w:b w:val="0"/>
                <w:i/>
                <w:color w:val="000000"/>
                <w:sz w:val="24"/>
              </w:rPr>
              <w:t>Z</w:t>
            </w:r>
          </w:p>
        </w:tc>
        <w:tc>
          <w:tcPr>
            <w:tcW w:type="dxa" w:w="88"/>
            <w:vMerge w:val="restart"/>
            <w:tcBorders/>
            <w:tcMar>
              <w:start w:w="0" w:type="dxa"/>
              <w:end w:w="0" w:type="dxa"/>
            </w:tcMar>
            <w:tcMar>
              <w:start w:w="0" w:type="dxa"/>
              <w:end w:w="0" w:type="dxa"/>
            </w:tcMar>
          </w:tcPr>
          <w:p>
            <w:pPr>
              <w:autoSpaceDN w:val="0"/>
              <w:autoSpaceDE w:val="0"/>
              <w:widowControl/>
              <w:spacing w:line="170" w:lineRule="exact" w:before="214" w:after="0"/>
              <w:ind w:left="0" w:right="0" w:firstLine="0"/>
              <w:jc w:val="center"/>
            </w:pPr>
            <w:r>
              <w:rPr>
                <w:rFonts w:ascii="Times New Roman,Italic" w:hAnsi="Times New Roman,Italic" w:eastAsia="Times New Roman,Italic"/>
                <w:b w:val="0"/>
                <w:i/>
                <w:color w:val="000000"/>
                <w:sz w:val="14"/>
              </w:rPr>
              <w:t>k</w:t>
            </w:r>
          </w:p>
        </w:tc>
        <w:tc>
          <w:tcPr>
            <w:tcW w:type="dxa" w:w="2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max</w:t>
            </w:r>
          </w:p>
        </w:tc>
        <w:tc>
          <w:tcPr>
            <w:tcW w:type="dxa" w:w="248"/>
            <w:vMerge w:val="restart"/>
            <w:tcBorders/>
            <w:tcMar>
              <w:start w:w="0" w:type="dxa"/>
              <w:end w:w="0" w:type="dxa"/>
            </w:tcMar>
            <w:tcMar>
              <w:start w:w="0" w:type="dxa"/>
              <w:end w:w="0" w:type="dxa"/>
            </w:tcMar>
          </w:tcPr>
          <w:p>
            <w:pPr>
              <w:autoSpaceDN w:val="0"/>
              <w:autoSpaceDE w:val="0"/>
              <w:widowControl/>
              <w:spacing w:line="320" w:lineRule="exact" w:before="184" w:after="0"/>
              <w:ind w:left="0" w:right="0" w:firstLine="0"/>
              <w:jc w:val="right"/>
            </w:pPr>
            <w:r>
              <w:rPr>
                <w:rFonts w:ascii="Times New Roman" w:hAnsi="Times New Roman" w:eastAsia="Times New Roman"/>
                <w:b w:val="0"/>
                <w:i w:val="0"/>
                <w:color w:val="000000"/>
                <w:sz w:val="24"/>
              </w:rPr>
              <w:t xml:space="preserve"> 1</w:t>
            </w:r>
          </w:p>
        </w:tc>
        <w:tc>
          <w:tcPr>
            <w:tcW w:type="dxa" w:w="19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 w:after="0"/>
              <w:ind w:left="0" w:right="0" w:firstLine="0"/>
              <w:jc w:val="center"/>
            </w:pPr>
            <w:r>
              <w:rPr>
                <w:rFonts w:ascii="Symbol" w:hAnsi="Symbol" w:eastAsia="Symbol"/>
                <w:b w:val="0"/>
                <w:i w:val="0"/>
                <w:color w:val="000000"/>
                <w:sz w:val="24"/>
              </w:rPr>
              <w:t></w:t>
            </w:r>
          </w:p>
        </w:tc>
        <w:tc>
          <w:tcPr>
            <w:tcW w:type="dxa" w:w="1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08" w:after="0"/>
              <w:ind w:left="0" w:right="0" w:firstLine="0"/>
              <w:jc w:val="center"/>
            </w:pPr>
            <w:r>
              <w:rPr>
                <w:rFonts w:ascii="Times New Roman,Italic" w:hAnsi="Times New Roman,Italic" w:eastAsia="Times New Roman,Italic"/>
                <w:b w:val="0"/>
                <w:i/>
                <w:color w:val="000000"/>
                <w:sz w:val="24"/>
              </w:rPr>
              <w:t>k</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 w:after="0"/>
              <w:ind w:left="0" w:right="0" w:firstLine="0"/>
              <w:jc w:val="center"/>
            </w:pPr>
            <w:r>
              <w:rPr>
                <w:rFonts w:ascii="Symbol" w:hAnsi="Symbol" w:eastAsia="Symbol"/>
                <w:b w:val="0"/>
                <w:i w:val="0"/>
                <w:color w:val="000000"/>
                <w:sz w:val="24"/>
              </w:rPr>
              <w:t></w:t>
            </w:r>
          </w:p>
        </w:tc>
        <w:tc>
          <w:tcPr>
            <w:tcW w:type="dxa" w:w="220"/>
            <w:tcBorders>
              <w:bottom w:sz="4.802080154418945" w:val="single" w:color="#000000"/>
            </w:tcBorders>
            <w:tcMar>
              <w:start w:w="0" w:type="dxa"/>
              <w:end w:w="0" w:type="dxa"/>
            </w:tcMar>
          </w:tcPr>
          <w:p>
            <w:pPr>
              <w:autoSpaceDN w:val="0"/>
              <w:autoSpaceDE w:val="0"/>
              <w:widowControl/>
              <w:spacing w:line="294" w:lineRule="exact" w:before="78" w:after="0"/>
              <w:ind w:left="4" w:right="0" w:firstLine="0"/>
              <w:jc w:val="left"/>
            </w:pPr>
            <w:r>
              <w:rPr>
                <w:rFonts w:ascii="Times New Roman,Italic" w:hAnsi="Times New Roman,Italic" w:eastAsia="Times New Roman,Italic"/>
                <w:b w:val="0"/>
                <w:i/>
                <w:color w:val="000000"/>
                <w:sz w:val="24"/>
              </w:rPr>
              <w:t>n</w:t>
            </w:r>
          </w:p>
        </w:tc>
        <w:tc>
          <w:tcPr>
            <w:tcW w:type="dxa" w:w="3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86"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4.19</w:t>
            </w:r>
            <w:r>
              <w:rPr>
                <w:rFonts w:ascii="宋体" w:hAnsi="宋体" w:eastAsia="宋体"/>
                <w:b w:val="0"/>
                <w:i w:val="0"/>
                <w:color w:val="000000"/>
                <w:sz w:val="24"/>
              </w:rPr>
              <w:t>）</w:t>
            </w:r>
          </w:p>
        </w:tc>
      </w:tr>
      <w:tr>
        <w:trPr>
          <w:trHeight w:hRule="exact" w:val="302"/>
        </w:trPr>
        <w:tc>
          <w:tcPr>
            <w:tcW w:type="dxa" w:w="2380"/>
            <w:vMerge w:val="restart"/>
            <w:tcBorders>
              <w:top w:sz="4.802080154418945" w:val="single" w:color="#000000"/>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44" w:firstLine="0"/>
              <w:jc w:val="right"/>
            </w:pPr>
            <w:r>
              <w:rPr>
                <w:rFonts w:ascii="Times New Roman,Italic" w:hAnsi="Times New Roman,Italic" w:eastAsia="Times New Roman,Italic"/>
                <w:b w:val="0"/>
                <w:i/>
                <w:color w:val="000000"/>
                <w:sz w:val="14"/>
              </w:rPr>
              <w:t>k</w:t>
            </w:r>
          </w:p>
        </w:tc>
        <w:tc>
          <w:tcPr>
            <w:tcW w:type="dxa" w:w="200"/>
            <w:vMerge w:val="restart"/>
            <w:tcBorders>
              <w:top w:sz="4.802080154418945" w:val="single" w:color="#000000"/>
            </w:tcBorders>
            <w:tcMar>
              <w:start w:w="0" w:type="dxa"/>
              <w:end w:w="0" w:type="dxa"/>
            </w:tcMar>
            <w:tcMar>
              <w:start w:w="0" w:type="dxa"/>
              <w:end w:w="0" w:type="dxa"/>
            </w:tcMar>
          </w:tcPr>
          <w:p/>
        </w:tc>
        <w:tc>
          <w:tcPr>
            <w:tcW w:type="dxa" w:w="158"/>
            <w:vMerge w:val="restart"/>
            <w:tcBorders>
              <w:top w:sz="4.802080154418945" w:val="single" w:color="#000000"/>
            </w:tcBorders>
            <w:tcMar>
              <w:start w:w="0" w:type="dxa"/>
              <w:end w:w="0" w:type="dxa"/>
            </w:tcMar>
            <w:tcMar>
              <w:start w:w="0" w:type="dxa"/>
              <w:end w:w="0" w:type="dxa"/>
            </w:tcMar>
          </w:tcPr>
          <w:p>
            <w:pPr>
              <w:autoSpaceDN w:val="0"/>
              <w:autoSpaceDE w:val="0"/>
              <w:widowControl/>
              <w:spacing w:line="245" w:lineRule="auto" w:before="0" w:after="0"/>
              <w:ind w:left="36" w:right="4"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62"/>
            <w:vMerge w:val="restart"/>
            <w:tcBorders>
              <w:top w:sz="4.802080154418945" w:val="single" w:color="#000000"/>
              <w:bottom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4" w:lineRule="exact" w:before="878" w:after="0"/>
              <w:ind w:left="0" w:right="0" w:firstLine="0"/>
              <w:jc w:val="center"/>
            </w:pPr>
            <w:r>
              <w:rPr>
                <w:w w:val="101.0588566462199"/>
                <w:rFonts w:ascii="Times New Roman,Italic" w:hAnsi="Times New Roman,Italic" w:eastAsia="Times New Roman,Italic"/>
                <w:b w:val="0"/>
                <w:i/>
                <w:color w:val="000000"/>
                <w:sz w:val="24"/>
              </w:rPr>
              <w:t>Z</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1036" w:after="0"/>
              <w:ind w:left="0" w:right="0" w:firstLine="0"/>
              <w:jc w:val="center"/>
            </w:pPr>
            <w:r>
              <w:rPr>
                <w:rFonts w:ascii="Times New Roman,Italic" w:hAnsi="Times New Roman,Italic" w:eastAsia="Times New Roman,Italic"/>
                <w:b w:val="0"/>
                <w:i/>
                <w:color w:val="000000"/>
                <w:sz w:val="14"/>
              </w:rPr>
              <w:t>k</w:t>
            </w:r>
          </w:p>
        </w:tc>
        <w:tc>
          <w:tcPr>
            <w:tcW w:type="dxa" w:w="408"/>
            <w:vMerge/>
            <w:tcBorders/>
          </w:tcPr>
          <w:p/>
        </w:tc>
        <w:tc>
          <w:tcPr>
            <w:tcW w:type="dxa" w:w="170"/>
            <w:gridSpan w:val="3"/>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Times New Roman" w:hAnsi="Times New Roman" w:eastAsia="Times New Roman"/>
                <w:b w:val="0"/>
                <w:i w:val="0"/>
                <w:color w:val="000000"/>
                <w:sz w:val="24"/>
              </w:rPr>
              <w:t>2</w:t>
            </w:r>
          </w:p>
        </w:tc>
        <w:tc>
          <w:tcPr>
            <w:tcW w:type="dxa" w:w="816"/>
            <w:gridSpan w:val="2"/>
            <w:vMerge/>
            <w:tcBorders/>
          </w:tcPr>
          <w:p/>
        </w:tc>
        <w:tc>
          <w:tcPr>
            <w:tcW w:type="dxa" w:w="408"/>
            <w:vMerge/>
            <w:tcBorders/>
          </w:tcPr>
          <w:p/>
        </w:tc>
        <w:tc>
          <w:tcPr>
            <w:tcW w:type="dxa" w:w="816"/>
            <w:gridSpan w:val="2"/>
            <w:vMerge/>
            <w:tcBorders/>
          </w:tcPr>
          <w:p/>
        </w:tc>
        <w:tc>
          <w:tcPr>
            <w:tcW w:type="dxa" w:w="408"/>
            <w:vMerge/>
            <w:tcBorders/>
          </w:tcPr>
          <w:p/>
        </w:tc>
        <w:tc>
          <w:tcPr>
            <w:tcW w:type="dxa" w:w="1224"/>
            <w:gridSpan w:val="3"/>
            <w:vMerge/>
            <w:tcBorders/>
          </w:tcPr>
          <w:p/>
        </w:tc>
        <w:tc>
          <w:tcPr>
            <w:tcW w:type="dxa" w:w="816"/>
            <w:gridSpan w:val="2"/>
            <w:vMerge/>
            <w:tcBorders/>
          </w:tcPr>
          <w:p/>
        </w:tc>
        <w:tc>
          <w:tcPr>
            <w:tcW w:type="dxa" w:w="816"/>
            <w:gridSpan w:val="2"/>
            <w:vMerge/>
            <w:tcBorders/>
          </w:tcPr>
          <w:p/>
        </w:tc>
        <w:tc>
          <w:tcPr>
            <w:tcW w:type="dxa" w:w="220"/>
            <w:tcBorders>
              <w:top w:sz="4.802080154418945" w:val="single" w:color="#000000"/>
            </w:tcBorders>
            <w:tcMar>
              <w:start w:w="0" w:type="dxa"/>
              <w:end w:w="0" w:type="dxa"/>
            </w:tcMar>
          </w:tcPr>
          <w:p/>
        </w:tc>
        <w:tc>
          <w:tcPr>
            <w:tcW w:type="dxa" w:w="816"/>
            <w:gridSpan w:val="2"/>
            <w:vMerge/>
            <w:tcBorders/>
          </w:tcPr>
          <w:p/>
        </w:tc>
      </w:tr>
      <w:tr>
        <w:trPr>
          <w:trHeight w:hRule="exact" w:val="500"/>
        </w:trPr>
        <w:tc>
          <w:tcPr>
            <w:tcW w:type="dxa" w:w="408"/>
            <w:vMerge/>
            <w:tcBorders>
              <w:top w:sz="4.802080154418945" w:val="single" w:color="#000000"/>
              <w:bottom w:sz="4.802080154418945" w:val="single" w:color="#000000"/>
            </w:tcBorders>
          </w:tcPr>
          <w:p/>
        </w:tc>
        <w:tc>
          <w:tcPr>
            <w:tcW w:type="dxa" w:w="408"/>
            <w:vMerge/>
            <w:tcBorders>
              <w:top w:sz="4.802080154418945" w:val="single" w:color="#000000"/>
            </w:tcBorders>
          </w:tcPr>
          <w:p/>
        </w:tc>
        <w:tc>
          <w:tcPr>
            <w:tcW w:type="dxa" w:w="408"/>
            <w:vMerge/>
            <w:tcBorders>
              <w:top w:sz="4.802080154418945" w:val="single" w:color="#000000"/>
            </w:tcBorders>
          </w:tcPr>
          <w:p/>
        </w:tc>
        <w:tc>
          <w:tcPr>
            <w:tcW w:type="dxa" w:w="408"/>
            <w:vMerge/>
            <w:tcBorders>
              <w:top w:sz="4.802080154418945" w:val="single" w:color="#000000"/>
              <w:bottom w:sz="4.802080154418945" w:val="single" w:color="#000000"/>
            </w:tcBorders>
          </w:tcPr>
          <w:p/>
        </w:tc>
        <w:tc>
          <w:tcPr>
            <w:tcW w:type="dxa" w:w="408"/>
            <w:vMerge/>
            <w:tcBorders/>
          </w:tcPr>
          <w:p/>
        </w:tc>
        <w:tc>
          <w:tcPr>
            <w:tcW w:type="dxa" w:w="298"/>
            <w:gridSpan w:val="2"/>
            <w:tcBorders/>
            <w:tcMar>
              <w:start w:w="0" w:type="dxa"/>
              <w:end w:w="0" w:type="dxa"/>
            </w:tcMar>
            <w:tcMar>
              <w:start w:w="0" w:type="dxa"/>
              <w:end w:w="0" w:type="dxa"/>
            </w:tcMar>
          </w:tcPr>
          <w:p>
            <w:pPr>
              <w:autoSpaceDN w:val="0"/>
              <w:autoSpaceDE w:val="0"/>
              <w:widowControl/>
              <w:spacing w:line="294" w:lineRule="exact" w:before="18" w:after="0"/>
              <w:ind w:left="0" w:right="8" w:firstLine="0"/>
              <w:jc w:val="right"/>
            </w:pPr>
            <w:r>
              <w:rPr>
                <w:rFonts w:ascii="Times New Roman,Italic" w:hAnsi="Times New Roman,Italic" w:eastAsia="Times New Roman,Italic"/>
                <w:b w:val="0"/>
                <w:i/>
                <w:color w:val="000000"/>
                <w:sz w:val="24"/>
              </w:rPr>
              <w:t>Z</w:t>
            </w:r>
          </w:p>
        </w:tc>
        <w:tc>
          <w:tcPr>
            <w:tcW w:type="dxa" w:w="62"/>
            <w:tcBorders/>
            <w:tcMar>
              <w:start w:w="0" w:type="dxa"/>
              <w:end w:w="0" w:type="dxa"/>
            </w:tcMar>
          </w:tcPr>
          <w:p>
            <w:pPr>
              <w:autoSpaceDN w:val="0"/>
              <w:autoSpaceDE w:val="0"/>
              <w:widowControl/>
              <w:spacing w:line="170" w:lineRule="exact" w:before="176" w:after="0"/>
              <w:ind w:left="0" w:right="0" w:firstLine="0"/>
              <w:jc w:val="center"/>
            </w:pPr>
            <w:r>
              <w:rPr>
                <w:rFonts w:ascii="Times New Roman,Italic" w:hAnsi="Times New Roman,Italic" w:eastAsia="Times New Roman,Italic"/>
                <w:b w:val="0"/>
                <w:i/>
                <w:color w:val="000000"/>
                <w:sz w:val="14"/>
              </w:rPr>
              <w:t>k</w:t>
            </w:r>
          </w:p>
        </w:tc>
        <w:tc>
          <w:tcPr>
            <w:tcW w:type="dxa" w:w="268"/>
            <w:gridSpan w:val="3"/>
            <w:tcBorders/>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rFonts w:ascii="Times New Roman" w:hAnsi="Times New Roman" w:eastAsia="Times New Roman"/>
                <w:b w:val="0"/>
                <w:i w:val="0"/>
                <w:color w:val="000000"/>
                <w:sz w:val="14"/>
              </w:rPr>
              <w:t>max</w:t>
            </w:r>
          </w:p>
        </w:tc>
        <w:tc>
          <w:tcPr>
            <w:tcW w:type="dxa" w:w="63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8" w:after="0"/>
              <w:ind w:left="0" w:right="70" w:firstLine="0"/>
              <w:jc w:val="right"/>
            </w:pPr>
            <w:r>
              <w:rPr>
                <w:rFonts w:ascii="Times New Roman,Italic" w:hAnsi="Times New Roman,Italic" w:eastAsia="Times New Roman,Italic"/>
                <w:b w:val="0"/>
                <w:i/>
                <w:color w:val="000000"/>
                <w:sz w:val="24"/>
              </w:rPr>
              <w:t>k</w:t>
            </w:r>
          </w:p>
        </w:tc>
        <w:tc>
          <w:tcPr>
            <w:tcW w:type="dxa" w:w="140"/>
            <w:gridSpan w:val="2"/>
            <w:tcBorders/>
            <w:tcMar>
              <w:start w:w="0" w:type="dxa"/>
              <w:end w:w="0" w:type="dxa"/>
            </w:tcMar>
            <w:tcMar>
              <w:start w:w="0" w:type="dxa"/>
              <w:end w:w="0" w:type="dxa"/>
            </w:tcMar>
          </w:tcPr>
          <w:p>
            <w:pPr>
              <w:autoSpaceDN w:val="0"/>
              <w:autoSpaceDE w:val="0"/>
              <w:widowControl/>
              <w:spacing w:line="240" w:lineRule="auto" w:before="6" w:after="0"/>
              <w:ind w:left="0" w:right="0" w:firstLine="0"/>
              <w:jc w:val="center"/>
            </w:pPr>
            <w:r>
              <w:rPr>
                <w:rFonts w:ascii="Symbol" w:hAnsi="Symbol" w:eastAsia="Symbol"/>
                <w:b w:val="0"/>
                <w:i w:val="0"/>
                <w:color w:val="000000"/>
                <w:sz w:val="24"/>
              </w:rPr>
              <w:t></w:t>
            </w:r>
          </w:p>
        </w:tc>
        <w:tc>
          <w:tcPr>
            <w:tcW w:type="dxa" w:w="38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8" w:after="0"/>
              <w:ind w:left="52" w:right="0" w:firstLine="0"/>
              <w:jc w:val="left"/>
            </w:pPr>
            <w:r>
              <w:rPr>
                <w:rFonts w:ascii="Times New Roman,Italic" w:hAnsi="Times New Roman,Italic" w:eastAsia="Times New Roman,Italic"/>
                <w:b w:val="0"/>
                <w:i/>
                <w:color w:val="000000"/>
                <w:sz w:val="24"/>
              </w:rPr>
              <w:t>n</w:t>
            </w:r>
          </w:p>
        </w:tc>
      </w:tr>
      <w:tr>
        <w:trPr>
          <w:trHeight w:hRule="exact" w:val="404"/>
        </w:trPr>
        <w:tc>
          <w:tcPr>
            <w:tcW w:type="dxa" w:w="408"/>
            <w:vMerge/>
            <w:tcBorders>
              <w:top w:sz="4.802080154418945" w:val="single" w:color="#000000"/>
              <w:bottom w:sz="4.802080154418945" w:val="single" w:color="#000000"/>
            </w:tcBorders>
          </w:tcPr>
          <w:p/>
        </w:tc>
        <w:tc>
          <w:tcPr>
            <w:tcW w:type="dxa" w:w="358"/>
            <w:gridSpan w:val="2"/>
            <w:tcBorders>
              <w:bottom w:sz="4.802080154418945" w:val="single" w:color="#000000"/>
            </w:tcBorders>
            <w:tcMar>
              <w:start w:w="0" w:type="dxa"/>
              <w:end w:w="0" w:type="dxa"/>
            </w:tcMar>
            <w:tcMar>
              <w:start w:w="0" w:type="dxa"/>
              <w:end w:w="0" w:type="dxa"/>
            </w:tcMar>
          </w:tcPr>
          <w:p>
            <w:pPr>
              <w:autoSpaceDN w:val="0"/>
              <w:autoSpaceDE w:val="0"/>
              <w:widowControl/>
              <w:spacing w:line="240" w:lineRule="auto" w:before="58" w:after="0"/>
              <w:ind w:left="0" w:right="0" w:firstLine="0"/>
              <w:jc w:val="right"/>
            </w:pPr>
            <w:r>
              <w:rPr>
                <w:w w:val="101.0588566462199"/>
                <w:rFonts w:ascii="Symbol" w:hAnsi="Symbol" w:eastAsia="Symbol"/>
                <w:b w:val="0"/>
                <w:i w:val="0"/>
                <w:color w:val="000000"/>
                <w:sz w:val="24"/>
              </w:rPr>
              <w:t></w:t>
            </w:r>
          </w:p>
        </w:tc>
        <w:tc>
          <w:tcPr>
            <w:tcW w:type="dxa" w:w="408"/>
            <w:vMerge/>
            <w:tcBorders>
              <w:top w:sz="4.802080154418945" w:val="single" w:color="#000000"/>
              <w:bottom w:sz="4.802080154418945" w:val="single" w:color="#000000"/>
            </w:tcBorders>
          </w:tcPr>
          <w:p/>
        </w:tc>
        <w:tc>
          <w:tcPr>
            <w:tcW w:type="dxa" w:w="408"/>
            <w:vMerge/>
            <w:tcBorders/>
          </w:tcPr>
          <w:p/>
        </w:tc>
        <w:tc>
          <w:tcPr>
            <w:tcW w:type="dxa" w:w="270"/>
            <w:tcBorders>
              <w:bottom w:sz="4.802080154418945" w:val="single" w:color="#000000"/>
            </w:tcBorders>
            <w:tcMar>
              <w:start w:w="0" w:type="dxa"/>
              <w:end w:w="0" w:type="dxa"/>
            </w:tcMar>
          </w:tcPr>
          <w:p>
            <w:pPr>
              <w:autoSpaceDN w:val="0"/>
              <w:autoSpaceDE w:val="0"/>
              <w:widowControl/>
              <w:spacing w:line="186" w:lineRule="exact" w:before="56" w:after="0"/>
              <w:ind w:left="0" w:right="0" w:firstLine="0"/>
              <w:jc w:val="center"/>
            </w:pPr>
            <w:r>
              <w:rPr>
                <w:rFonts w:ascii="Times New Roman" w:hAnsi="Times New Roman" w:eastAsia="Times New Roman"/>
                <w:b w:val="0"/>
                <w:i w:val="0"/>
                <w:color w:val="000000"/>
                <w:sz w:val="14"/>
              </w:rPr>
              <w:t>max</w:t>
            </w:r>
          </w:p>
        </w:tc>
        <w:tc>
          <w:tcPr>
            <w:tcW w:type="dxa" w:w="222"/>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w w:val="101.0588566462199"/>
                <w:rFonts w:ascii="Symbol" w:hAnsi="Symbol" w:eastAsia="Symbol"/>
                <w:b w:val="0"/>
                <w:i w:val="0"/>
                <w:color w:val="000000"/>
                <w:sz w:val="24"/>
              </w:rPr>
              <w:t></w:t>
            </w:r>
          </w:p>
        </w:tc>
        <w:tc>
          <w:tcPr>
            <w:tcW w:type="dxa" w:w="136"/>
            <w:tcBorders>
              <w:bottom w:sz="4.802080154418945" w:val="single" w:color="#000000"/>
            </w:tcBorders>
            <w:tcMar>
              <w:start w:w="0" w:type="dxa"/>
              <w:end w:w="0" w:type="dxa"/>
            </w:tcMar>
          </w:tcPr>
          <w:p>
            <w:pPr>
              <w:autoSpaceDN w:val="0"/>
              <w:autoSpaceDE w:val="0"/>
              <w:widowControl/>
              <w:spacing w:line="294" w:lineRule="exact" w:before="82" w:after="0"/>
              <w:ind w:left="0" w:right="0" w:firstLine="0"/>
              <w:jc w:val="center"/>
            </w:pPr>
            <w:r>
              <w:rPr>
                <w:w w:val="101.0588566462199"/>
                <w:rFonts w:ascii="Times New Roman,Italic" w:hAnsi="Times New Roman,Italic" w:eastAsia="Times New Roman,Italic"/>
                <w:b w:val="0"/>
                <w:i/>
                <w:color w:val="000000"/>
                <w:sz w:val="24"/>
              </w:rPr>
              <w:t>Z</w:t>
            </w:r>
          </w:p>
        </w:tc>
        <w:tc>
          <w:tcPr>
            <w:tcW w:type="dxa" w:w="88"/>
            <w:tcBorders/>
            <w:tcMar>
              <w:start w:w="0" w:type="dxa"/>
              <w:end w:w="0" w:type="dxa"/>
            </w:tcMar>
          </w:tcPr>
          <w:p>
            <w:pPr>
              <w:autoSpaceDN w:val="0"/>
              <w:autoSpaceDE w:val="0"/>
              <w:widowControl/>
              <w:spacing w:line="170" w:lineRule="exact" w:before="234" w:after="0"/>
              <w:ind w:left="0" w:right="0" w:firstLine="0"/>
              <w:jc w:val="center"/>
            </w:pPr>
            <w:r>
              <w:rPr>
                <w:rFonts w:ascii="Times New Roman,Italic" w:hAnsi="Times New Roman,Italic" w:eastAsia="Times New Roman,Italic"/>
                <w:b w:val="0"/>
                <w:i/>
                <w:color w:val="000000"/>
                <w:sz w:val="14"/>
              </w:rPr>
              <w:t>k</w:t>
            </w:r>
          </w:p>
        </w:tc>
        <w:tc>
          <w:tcPr>
            <w:tcW w:type="dxa" w:w="296"/>
            <w:gridSpan w:val="2"/>
            <w:tcBorders>
              <w:bottom w:sz="4.802080154418945" w:val="single" w:color="#000000"/>
            </w:tcBorders>
            <w:tcMar>
              <w:start w:w="0" w:type="dxa"/>
              <w:end w:w="0" w:type="dxa"/>
            </w:tcMar>
            <w:tcMar>
              <w:start w:w="0" w:type="dxa"/>
              <w:end w:w="0" w:type="dxa"/>
            </w:tcMar>
          </w:tcPr>
          <w:p>
            <w:pPr>
              <w:autoSpaceDN w:val="0"/>
              <w:autoSpaceDE w:val="0"/>
              <w:widowControl/>
              <w:spacing w:line="186" w:lineRule="exact" w:before="56" w:after="0"/>
              <w:ind w:left="0" w:right="0" w:firstLine="0"/>
              <w:jc w:val="center"/>
            </w:pPr>
            <w:r>
              <w:rPr>
                <w:rFonts w:ascii="Times New Roman" w:hAnsi="Times New Roman" w:eastAsia="Times New Roman"/>
                <w:b w:val="0"/>
                <w:i w:val="0"/>
                <w:color w:val="000000"/>
                <w:sz w:val="14"/>
              </w:rPr>
              <w:t>min</w:t>
            </w:r>
          </w:p>
        </w:tc>
        <w:tc>
          <w:tcPr>
            <w:tcW w:type="dxa" w:w="48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10" w:after="0"/>
              <w:ind w:left="0" w:right="0" w:firstLine="0"/>
              <w:jc w:val="right"/>
            </w:pPr>
            <w:r>
              <w:rPr>
                <w:w w:val="101.0588566462199"/>
                <w:rFonts w:ascii="Times New Roman" w:hAnsi="Times New Roman" w:eastAsia="Times New Roman"/>
                <w:b w:val="0"/>
                <w:i w:val="0"/>
                <w:color w:val="000000"/>
                <w:sz w:val="24"/>
              </w:rPr>
              <w:t xml:space="preserve"> 1</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w w:val="101.0588566462199"/>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Pr>
          <w:p>
            <w:pPr>
              <w:autoSpaceDN w:val="0"/>
              <w:autoSpaceDE w:val="0"/>
              <w:widowControl/>
              <w:spacing w:line="294" w:lineRule="exact" w:before="236" w:after="0"/>
              <w:ind w:left="0" w:right="0" w:firstLine="0"/>
              <w:jc w:val="center"/>
            </w:pPr>
            <w:r>
              <w:rPr>
                <w:w w:val="101.0588566462199"/>
                <w:rFonts w:ascii="Times New Roman,Italic" w:hAnsi="Times New Roman,Italic" w:eastAsia="Times New Roman,Italic"/>
                <w:b w:val="0"/>
                <w:i/>
                <w:color w:val="000000"/>
                <w:sz w:val="24"/>
              </w:rPr>
              <w:t>k</w:t>
            </w:r>
          </w:p>
        </w:tc>
        <w:tc>
          <w:tcPr>
            <w:tcW w:type="dxa" w:w="220"/>
            <w:tcBorders>
              <w:bottom w:sz="4.802080154418945" w:val="single" w:color="#000000"/>
            </w:tcBorders>
            <w:tcMar>
              <w:start w:w="0" w:type="dxa"/>
              <w:end w:w="0" w:type="dxa"/>
            </w:tcMar>
          </w:tcPr>
          <w:p>
            <w:pPr>
              <w:autoSpaceDN w:val="0"/>
              <w:autoSpaceDE w:val="0"/>
              <w:widowControl/>
              <w:spacing w:line="240" w:lineRule="auto" w:before="102" w:after="0"/>
              <w:ind w:left="0" w:right="0" w:firstLine="0"/>
              <w:jc w:val="center"/>
            </w:pPr>
            <w:r>
              <w:rPr>
                <w:w w:val="101.0588566462199"/>
                <w:rFonts w:ascii="Symbol" w:hAnsi="Symbol" w:eastAsia="Symbol"/>
                <w:b w:val="0"/>
                <w:i w:val="0"/>
                <w:color w:val="000000"/>
                <w:sz w:val="24"/>
              </w:rPr>
              <w:t></w:t>
            </w:r>
          </w:p>
        </w:tc>
        <w:tc>
          <w:tcPr>
            <w:tcW w:type="dxa" w:w="1192"/>
            <w:vMerge w:val="restart"/>
            <w:tcBorders/>
            <w:tcMar>
              <w:start w:w="0" w:type="dxa"/>
              <w:end w:w="0" w:type="dxa"/>
            </w:tcMar>
            <w:tcMar>
              <w:start w:w="0" w:type="dxa"/>
              <w:end w:w="0" w:type="dxa"/>
            </w:tcMar>
          </w:tcPr>
          <w:p>
            <w:pPr>
              <w:autoSpaceDN w:val="0"/>
              <w:autoSpaceDE w:val="0"/>
              <w:widowControl/>
              <w:spacing w:line="294" w:lineRule="exact" w:before="236" w:after="0"/>
              <w:ind w:left="32" w:right="0" w:firstLine="0"/>
              <w:jc w:val="left"/>
            </w:pPr>
            <w:r>
              <w:rPr>
                <w:w w:val="101.0588566462199"/>
                <w:rFonts w:ascii="Times New Roman,Italic" w:hAnsi="Times New Roman,Italic" w:eastAsia="Times New Roman,Italic"/>
                <w:b w:val="0"/>
                <w:i/>
                <w:color w:val="000000"/>
                <w:sz w:val="24"/>
              </w:rPr>
              <w:t>n</w:t>
            </w:r>
          </w:p>
        </w:tc>
        <w:tc>
          <w:tcPr>
            <w:tcW w:type="dxa" w:w="194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52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4.20</w:t>
            </w:r>
            <w:r>
              <w:rPr>
                <w:rFonts w:ascii="宋体" w:hAnsi="宋体" w:eastAsia="宋体"/>
                <w:b w:val="0"/>
                <w:i w:val="0"/>
                <w:color w:val="000000"/>
                <w:sz w:val="24"/>
              </w:rPr>
              <w:t>）</w:t>
            </w:r>
          </w:p>
        </w:tc>
      </w:tr>
      <w:tr>
        <w:trPr>
          <w:trHeight w:hRule="exact" w:val="316"/>
        </w:trPr>
        <w:tc>
          <w:tcPr>
            <w:tcW w:type="dxa" w:w="2380"/>
            <w:vMerge w:val="restart"/>
            <w:tcBorders>
              <w:top w:sz="4.802080154418945" w:val="single" w:color="#000000"/>
              <w:bottom w:sz="4.802080154418945" w:val="single" w:color="#000000"/>
            </w:tcBorders>
            <w:tcMar>
              <w:start w:w="0" w:type="dxa"/>
              <w:end w:w="0" w:type="dxa"/>
            </w:tcMar>
            <w:tcMar>
              <w:start w:w="0" w:type="dxa"/>
              <w:end w:w="0" w:type="dxa"/>
            </w:tcMar>
          </w:tcPr>
          <w:p>
            <w:pPr>
              <w:autoSpaceDN w:val="0"/>
              <w:autoSpaceDE w:val="0"/>
              <w:widowControl/>
              <w:spacing w:line="328" w:lineRule="exact" w:before="104" w:after="0"/>
              <w:ind w:left="0" w:right="32" w:firstLine="0"/>
              <w:jc w:val="right"/>
            </w:pPr>
            <w:r>
              <w:rPr>
                <w:w w:val="101.0588566462199"/>
                <w:rFonts w:ascii="Times New Roman,Italic" w:hAnsi="Times New Roman,Italic" w:eastAsia="Times New Roman,Italic"/>
                <w:b w:val="0"/>
                <w:i/>
                <w:color w:val="000000"/>
                <w:sz w:val="24"/>
              </w:rPr>
              <w:t xml:space="preserve">En </w:t>
            </w:r>
            <w:r>
              <w:rPr>
                <w:rFonts w:ascii="Times New Roman,Italic" w:hAnsi="Times New Roman,Italic" w:eastAsia="Times New Roman,Italic"/>
                <w:b w:val="0"/>
                <w:i/>
                <w:color w:val="000000"/>
                <w:sz w:val="14"/>
              </w:rPr>
              <w:t>k</w:t>
            </w:r>
          </w:p>
        </w:tc>
        <w:tc>
          <w:tcPr>
            <w:tcW w:type="dxa" w:w="358"/>
            <w:gridSpan w:val="2"/>
            <w:vMerge w:val="restart"/>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58" w:right="0" w:firstLine="188"/>
              <w:jc w:val="left"/>
            </w:pPr>
            <w:r>
              <w:rPr>
                <w:w w:val="101.0588566462199"/>
                <w:rFonts w:ascii="Symbol" w:hAnsi="Symbol" w:eastAsia="Symbol"/>
                <w:b w:val="0"/>
                <w:i w:val="0"/>
                <w:color w:val="000000"/>
                <w:sz w:val="24"/>
              </w:rPr>
              <w:t></w:t>
            </w:r>
            <w:r>
              <w:rPr>
                <w:w w:val="101.0588566462199"/>
                <w:rFonts w:ascii="Symbol" w:hAnsi="Symbol" w:eastAsia="Symbol"/>
                <w:b w:val="0"/>
                <w:i w:val="0"/>
                <w:color w:val="000000"/>
                <w:sz w:val="24"/>
              </w:rPr>
              <w:t></w:t>
            </w:r>
          </w:p>
          <w:p>
            <w:pPr>
              <w:autoSpaceDN w:val="0"/>
              <w:autoSpaceDE w:val="0"/>
              <w:widowControl/>
              <w:spacing w:line="240" w:lineRule="auto" w:before="0" w:after="0"/>
              <w:ind w:left="0" w:right="0" w:firstLine="0"/>
              <w:jc w:val="right"/>
            </w:pPr>
            <w:r>
              <w:rPr>
                <w:w w:val="101.0588566462199"/>
                <w:rFonts w:ascii="Symbol" w:hAnsi="Symbol" w:eastAsia="Symbol"/>
                <w:b w:val="0"/>
                <w:i w:val="0"/>
                <w:color w:val="000000"/>
                <w:sz w:val="24"/>
              </w:rPr>
              <w:t></w:t>
            </w:r>
          </w:p>
          <w:p>
            <w:pPr>
              <w:autoSpaceDN w:val="0"/>
              <w:autoSpaceDE w:val="0"/>
              <w:widowControl/>
              <w:spacing w:line="283" w:lineRule="auto" w:before="0" w:after="0"/>
              <w:ind w:left="0" w:right="0" w:firstLine="0"/>
              <w:jc w:val="right"/>
            </w:pPr>
            <w:r>
              <w:rPr>
                <w:w w:val="101.0588566462199"/>
                <w:rFonts w:ascii="Symbol" w:hAnsi="Symbol" w:eastAsia="Symbol"/>
                <w:b w:val="0"/>
                <w:i w:val="0"/>
                <w:color w:val="000000"/>
                <w:sz w:val="24"/>
              </w:rPr>
              <w:t></w:t>
            </w:r>
          </w:p>
        </w:tc>
        <w:tc>
          <w:tcPr>
            <w:tcW w:type="dxa" w:w="162"/>
            <w:vMerge w:val="restart"/>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352" w:after="0"/>
              <w:ind w:left="0" w:right="0" w:firstLine="0"/>
              <w:jc w:val="center"/>
            </w:pPr>
            <w:r>
              <w:rPr>
                <w:w w:val="101.0588566462199"/>
                <w:rFonts w:ascii="Times New Roman,Italic" w:hAnsi="Times New Roman,Italic" w:eastAsia="Times New Roman,Italic"/>
                <w:b w:val="0"/>
                <w:i/>
                <w:color w:val="000000"/>
                <w:sz w:val="24"/>
              </w:rPr>
              <w:t>Z</w:t>
            </w:r>
          </w:p>
        </w:tc>
        <w:tc>
          <w:tcPr>
            <w:tcW w:type="dxa" w:w="80"/>
            <w:vMerge w:val="restart"/>
            <w:tcBorders/>
            <w:tcMar>
              <w:start w:w="0" w:type="dxa"/>
              <w:end w:w="0" w:type="dxa"/>
            </w:tcMar>
            <w:tcMar>
              <w:start w:w="0" w:type="dxa"/>
              <w:end w:w="0" w:type="dxa"/>
            </w:tcMar>
          </w:tcPr>
          <w:p>
            <w:pPr>
              <w:autoSpaceDN w:val="0"/>
              <w:autoSpaceDE w:val="0"/>
              <w:widowControl/>
              <w:spacing w:line="170" w:lineRule="exact" w:before="512" w:after="0"/>
              <w:ind w:left="0" w:right="0" w:firstLine="0"/>
              <w:jc w:val="center"/>
            </w:pPr>
            <w:r>
              <w:rPr>
                <w:rFonts w:ascii="Times New Roman,Italic" w:hAnsi="Times New Roman,Italic" w:eastAsia="Times New Roman,Italic"/>
                <w:b w:val="0"/>
                <w:i/>
                <w:color w:val="000000"/>
                <w:sz w:val="14"/>
              </w:rPr>
              <w:t>k</w:t>
            </w:r>
          </w:p>
        </w:tc>
        <w:tc>
          <w:tcPr>
            <w:tcW w:type="dxa" w:w="270"/>
            <w:vMerge w:val="restart"/>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186" w:lineRule="exact" w:before="326" w:after="0"/>
              <w:ind w:left="0" w:right="0" w:firstLine="0"/>
              <w:jc w:val="center"/>
            </w:pPr>
            <w:r>
              <w:rPr>
                <w:rFonts w:ascii="Times New Roman" w:hAnsi="Times New Roman" w:eastAsia="Times New Roman"/>
                <w:b w:val="0"/>
                <w:i w:val="0"/>
                <w:color w:val="000000"/>
                <w:sz w:val="14"/>
              </w:rPr>
              <w:t>max</w:t>
            </w:r>
          </w:p>
        </w:tc>
        <w:tc>
          <w:tcPr>
            <w:tcW w:type="dxa" w:w="222"/>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w w:val="101.0588566462199"/>
                <w:rFonts w:ascii="Times New Roman" w:hAnsi="Times New Roman" w:eastAsia="Times New Roman"/>
                <w:b w:val="0"/>
                <w:i w:val="0"/>
                <w:color w:val="000000"/>
                <w:sz w:val="24"/>
              </w:rPr>
              <w:t>6</w:t>
            </w:r>
          </w:p>
        </w:tc>
        <w:tc>
          <w:tcPr>
            <w:tcW w:type="dxa" w:w="136"/>
            <w:vMerge w:val="restart"/>
            <w:tcBorders>
              <w:top w:sz="4.802080154418945" w:val="single" w:color="#000000"/>
            </w:tcBorders>
            <w:tcMar>
              <w:start w:w="0" w:type="dxa"/>
              <w:end w:w="0" w:type="dxa"/>
            </w:tcMar>
            <w:tcMar>
              <w:start w:w="0" w:type="dxa"/>
              <w:end w:w="0" w:type="dxa"/>
            </w:tcMar>
            <w:tcMar>
              <w:start w:w="0" w:type="dxa"/>
              <w:end w:w="0" w:type="dxa"/>
            </w:tcMar>
          </w:tcPr>
          <w:p>
            <w:pPr>
              <w:autoSpaceDN w:val="0"/>
              <w:autoSpaceDE w:val="0"/>
              <w:widowControl/>
              <w:spacing w:line="294" w:lineRule="exact" w:before="352" w:after="0"/>
              <w:ind w:left="0" w:right="0" w:firstLine="0"/>
              <w:jc w:val="center"/>
            </w:pPr>
            <w:r>
              <w:rPr>
                <w:w w:val="101.0588566462199"/>
                <w:rFonts w:ascii="Times New Roman,Italic" w:hAnsi="Times New Roman,Italic" w:eastAsia="Times New Roman,Italic"/>
                <w:b w:val="0"/>
                <w:i/>
                <w:color w:val="000000"/>
                <w:sz w:val="24"/>
              </w:rPr>
              <w:t>Z</w:t>
            </w:r>
          </w:p>
        </w:tc>
        <w:tc>
          <w:tcPr>
            <w:tcW w:type="dxa" w:w="88"/>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516" w:after="0"/>
              <w:ind w:left="0" w:right="0" w:firstLine="0"/>
              <w:jc w:val="center"/>
            </w:pPr>
            <w:r>
              <w:rPr>
                <w:rFonts w:ascii="Times New Roman,Italic" w:hAnsi="Times New Roman,Italic" w:eastAsia="Times New Roman,Italic"/>
                <w:b w:val="0"/>
                <w:i/>
                <w:color w:val="000000"/>
                <w:sz w:val="14"/>
              </w:rPr>
              <w:t>k</w:t>
            </w:r>
          </w:p>
        </w:tc>
        <w:tc>
          <w:tcPr>
            <w:tcW w:type="dxa" w:w="296"/>
            <w:gridSpan w:val="2"/>
            <w:vMerge w:val="restart"/>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326" w:after="0"/>
              <w:ind w:left="0" w:right="0" w:firstLine="0"/>
              <w:jc w:val="center"/>
            </w:pPr>
            <w:r>
              <w:rPr>
                <w:rFonts w:ascii="Times New Roman" w:hAnsi="Times New Roman" w:eastAsia="Times New Roman"/>
                <w:b w:val="0"/>
                <w:i w:val="0"/>
                <w:color w:val="000000"/>
                <w:sz w:val="14"/>
              </w:rPr>
              <w:t>min</w:t>
            </w:r>
          </w:p>
        </w:tc>
        <w:tc>
          <w:tcPr>
            <w:tcW w:type="dxa" w:w="2040"/>
            <w:gridSpan w:val="5"/>
            <w:vMerge/>
            <w:tcBorders/>
          </w:tcPr>
          <w:p/>
        </w:tc>
        <w:tc>
          <w:tcPr>
            <w:tcW w:type="dxa" w:w="816"/>
            <w:gridSpan w:val="2"/>
            <w:vMerge/>
            <w:tcBorders/>
          </w:tcPr>
          <w:p/>
        </w:tc>
        <w:tc>
          <w:tcPr>
            <w:tcW w:type="dxa" w:w="408"/>
            <w:vMerge/>
            <w:tcBorders/>
          </w:tcPr>
          <w:p/>
        </w:tc>
        <w:tc>
          <w:tcPr>
            <w:tcW w:type="dxa" w:w="220"/>
            <w:tcBorders>
              <w:top w:sz="4.802080154418945" w:val="single" w:color="#000000"/>
            </w:tcBorders>
            <w:tcMar>
              <w:start w:w="0" w:type="dxa"/>
              <w:end w:w="0" w:type="dxa"/>
            </w:tcMar>
          </w:tcPr>
          <w:p/>
        </w:tc>
        <w:tc>
          <w:tcPr>
            <w:tcW w:type="dxa" w:w="408"/>
            <w:vMerge/>
            <w:tcBorders/>
          </w:tcPr>
          <w:p/>
        </w:tc>
        <w:tc>
          <w:tcPr>
            <w:tcW w:type="dxa" w:w="408"/>
            <w:vMerge/>
            <w:tcBorders/>
          </w:tcPr>
          <w:p/>
        </w:tc>
      </w:tr>
      <w:tr>
        <w:trPr>
          <w:trHeight w:hRule="exact" w:val="366"/>
        </w:trPr>
        <w:tc>
          <w:tcPr>
            <w:tcW w:type="dxa" w:w="408"/>
            <w:vMerge/>
            <w:tcBorders>
              <w:top w:sz="4.802080154418945" w:val="single" w:color="#000000"/>
              <w:bottom w:sz="4.802080154418945" w:val="single" w:color="#000000"/>
            </w:tcBorders>
          </w:tcPr>
          <w:p/>
        </w:tc>
        <w:tc>
          <w:tcPr>
            <w:tcW w:type="dxa" w:w="816"/>
            <w:gridSpan w:val="2"/>
            <w:vMerge/>
            <w:tcBorders>
              <w:top w:sz="4.802080154418945" w:val="single" w:color="#000000"/>
            </w:tcBorders>
          </w:tcPr>
          <w:p/>
        </w:tc>
        <w:tc>
          <w:tcPr>
            <w:tcW w:type="dxa" w:w="408"/>
            <w:vMerge/>
            <w:tcBorders>
              <w:top w:sz="4.802080154418945" w:val="single" w:color="#000000"/>
            </w:tcBorders>
          </w:tcPr>
          <w:p/>
        </w:tc>
        <w:tc>
          <w:tcPr>
            <w:tcW w:type="dxa" w:w="408"/>
            <w:vMerge/>
            <w:tcBorders/>
          </w:tcPr>
          <w:p/>
        </w:tc>
        <w:tc>
          <w:tcPr>
            <w:tcW w:type="dxa" w:w="408"/>
            <w:vMerge/>
            <w:tcBorders>
              <w:top w:sz="4.802080154418945" w:val="single" w:color="#000000"/>
            </w:tcBorders>
          </w:tcPr>
          <w:p/>
        </w:tc>
        <w:tc>
          <w:tcPr>
            <w:tcW w:type="dxa" w:w="222"/>
            <w:gridSpan w:val="4"/>
            <w:tcBorders>
              <w:bottom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 w:after="0"/>
              <w:ind w:left="0" w:right="0" w:firstLine="0"/>
              <w:jc w:val="center"/>
            </w:pPr>
            <w:r>
              <w:rPr>
                <w:w w:val="101.0588566462199"/>
                <w:rFonts w:ascii="Symbol" w:hAnsi="Symbol" w:eastAsia="Symbol"/>
                <w:b w:val="0"/>
                <w:i w:val="0"/>
                <w:color w:val="000000"/>
                <w:sz w:val="24"/>
              </w:rPr>
              <w:t></w:t>
            </w:r>
          </w:p>
        </w:tc>
        <w:tc>
          <w:tcPr>
            <w:tcW w:type="dxa" w:w="408"/>
            <w:vMerge/>
            <w:tcBorders>
              <w:top w:sz="4.802080154418945" w:val="single" w:color="#000000"/>
            </w:tcBorders>
          </w:tcPr>
          <w:p/>
        </w:tc>
        <w:tc>
          <w:tcPr>
            <w:tcW w:type="dxa" w:w="408"/>
            <w:vMerge/>
            <w:tcBorders/>
          </w:tcPr>
          <w:p/>
        </w:tc>
        <w:tc>
          <w:tcPr>
            <w:tcW w:type="dxa" w:w="816"/>
            <w:gridSpan w:val="2"/>
            <w:vMerge/>
            <w:tcBorders>
              <w:top w:sz="4.802080154418945" w:val="single" w:color="#000000"/>
            </w:tcBorders>
          </w:tcPr>
          <w:p/>
        </w:tc>
        <w:tc>
          <w:tcPr>
            <w:tcW w:type="dxa" w:w="48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96" w:after="0"/>
              <w:ind w:left="0" w:right="0" w:firstLine="0"/>
              <w:jc w:val="right"/>
            </w:pPr>
            <w:r>
              <w:rPr>
                <w:w w:val="101.0588566462199"/>
                <w:rFonts w:ascii="Times New Roman,Italic" w:hAnsi="Times New Roman,Italic" w:eastAsia="Times New Roman,Italic"/>
                <w:b w:val="0"/>
                <w:i/>
                <w:color w:val="000000"/>
                <w:sz w:val="24"/>
              </w:rPr>
              <w:t>k</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0" w:right="0" w:firstLine="0"/>
              <w:jc w:val="right"/>
            </w:pPr>
            <w:r>
              <w:rPr>
                <w:w w:val="101.0588566462199"/>
                <w:rFonts w:ascii="Symbol" w:hAnsi="Symbol" w:eastAsia="Symbol"/>
                <w:b w:val="0"/>
                <w:i w:val="0"/>
                <w:color w:val="000000"/>
                <w:sz w:val="24"/>
              </w:rPr>
              <w:t></w:t>
            </w:r>
          </w:p>
        </w:tc>
        <w:tc>
          <w:tcPr>
            <w:tcW w:type="dxa" w:w="15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70" w:after="0"/>
              <w:ind w:left="28" w:right="0" w:firstLine="0"/>
              <w:jc w:val="left"/>
            </w:pPr>
            <w:r>
              <w:rPr>
                <w:w w:val="101.0588566462199"/>
                <w:rFonts w:ascii="Times New Roman" w:hAnsi="Times New Roman" w:eastAsia="Times New Roman"/>
                <w:b w:val="0"/>
                <w:i w:val="0"/>
                <w:color w:val="000000"/>
                <w:sz w:val="24"/>
              </w:rPr>
              <w:t>1</w:t>
            </w:r>
            <w:r>
              <w:rPr>
                <w:w w:val="101.0588566462199"/>
                <w:rFonts w:ascii="宋体" w:hAnsi="宋体" w:eastAsia="宋体"/>
                <w:b w:val="0"/>
                <w:i w:val="0"/>
                <w:color w:val="000000"/>
                <w:sz w:val="24"/>
              </w:rPr>
              <w:t>或</w:t>
            </w:r>
            <w:r>
              <w:rPr>
                <w:w w:val="101.0588566462199"/>
                <w:rFonts w:ascii="Times New Roman,Italic" w:hAnsi="Times New Roman,Italic" w:eastAsia="Times New Roman,Italic"/>
                <w:b w:val="0"/>
                <w:i/>
                <w:color w:val="000000"/>
                <w:sz w:val="24"/>
              </w:rPr>
              <w:t>n</w:t>
            </w:r>
          </w:p>
        </w:tc>
        <w:tc>
          <w:tcPr>
            <w:tcW w:type="dxa" w:w="408"/>
            <w:vMerge/>
            <w:tcBorders/>
          </w:tcPr>
          <w:p/>
        </w:tc>
      </w:tr>
      <w:tr>
        <w:trPr>
          <w:trHeight w:hRule="exact" w:val="334"/>
        </w:trPr>
        <w:tc>
          <w:tcPr>
            <w:tcW w:type="dxa" w:w="2380"/>
            <w:vMerge w:val="restart"/>
            <w:tcBorders>
              <w:top w:sz="4.802080154418945" w:val="single" w:color="#000000"/>
            </w:tcBorders>
            <w:tcMar>
              <w:start w:w="0" w:type="dxa"/>
              <w:end w:w="0" w:type="dxa"/>
            </w:tcMar>
            <w:tcMar>
              <w:start w:w="0" w:type="dxa"/>
              <w:end w:w="0" w:type="dxa"/>
            </w:tcMar>
          </w:tcPr>
          <w:p/>
        </w:tc>
        <w:tc>
          <w:tcPr>
            <w:tcW w:type="dxa" w:w="816"/>
            <w:gridSpan w:val="2"/>
            <w:vMerge/>
            <w:tcBorders>
              <w:top w:sz="4.802080154418945" w:val="single" w:color="#000000"/>
            </w:tcBorders>
          </w:tcPr>
          <w:p/>
        </w:tc>
        <w:tc>
          <w:tcPr>
            <w:tcW w:type="dxa" w:w="408"/>
            <w:vMerge/>
            <w:tcBorders>
              <w:top w:sz="4.802080154418945" w:val="single" w:color="#000000"/>
            </w:tcBorders>
          </w:tcPr>
          <w:p/>
        </w:tc>
        <w:tc>
          <w:tcPr>
            <w:tcW w:type="dxa" w:w="80"/>
            <w:vMerge w:val="restart"/>
            <w:tcBorders/>
            <w:tcMar>
              <w:start w:w="0" w:type="dxa"/>
              <w:end w:w="0" w:type="dxa"/>
            </w:tcMar>
            <w:tcMar>
              <w:start w:w="0" w:type="dxa"/>
              <w:end w:w="0" w:type="dxa"/>
            </w:tcMar>
          </w:tcPr>
          <w:p/>
        </w:tc>
        <w:tc>
          <w:tcPr>
            <w:tcW w:type="dxa" w:w="408"/>
            <w:vMerge/>
            <w:tcBorders>
              <w:top w:sz="4.802080154418945" w:val="single" w:color="#000000"/>
            </w:tcBorders>
          </w:tcPr>
          <w:p/>
        </w:tc>
        <w:tc>
          <w:tcPr>
            <w:tcW w:type="dxa" w:w="222"/>
            <w:gridSpan w:val="4"/>
            <w:tcBorders>
              <w:top w:sz="4.8020801544189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w w:val="101.0588566462199"/>
                <w:rFonts w:ascii="Times New Roman" w:hAnsi="Times New Roman" w:eastAsia="Times New Roman"/>
                <w:b w:val="0"/>
                <w:i w:val="0"/>
                <w:color w:val="000000"/>
                <w:sz w:val="24"/>
              </w:rPr>
              <w:t>3</w:t>
            </w:r>
          </w:p>
        </w:tc>
        <w:tc>
          <w:tcPr>
            <w:tcW w:type="dxa" w:w="408"/>
            <w:vMerge/>
            <w:tcBorders>
              <w:top w:sz="4.802080154418945" w:val="single" w:color="#000000"/>
            </w:tcBorders>
          </w:tcPr>
          <w:p/>
        </w:tc>
        <w:tc>
          <w:tcPr>
            <w:tcW w:type="dxa" w:w="408"/>
            <w:vMerge/>
            <w:tcBorders/>
          </w:tcPr>
          <w:p/>
        </w:tc>
        <w:tc>
          <w:tcPr>
            <w:tcW w:type="dxa" w:w="816"/>
            <w:gridSpan w:val="2"/>
            <w:vMerge/>
            <w:tcBorders>
              <w:top w:sz="4.802080154418945" w:val="single" w:color="#000000"/>
            </w:tcBorders>
          </w:tcPr>
          <w:p/>
        </w:tc>
        <w:tc>
          <w:tcPr>
            <w:tcW w:type="dxa" w:w="2040"/>
            <w:gridSpan w:val="5"/>
            <w:vMerge/>
            <w:tcBorders/>
          </w:tcPr>
          <w:p/>
        </w:tc>
        <w:tc>
          <w:tcPr>
            <w:tcW w:type="dxa" w:w="816"/>
            <w:gridSpan w:val="2"/>
            <w:vMerge/>
            <w:tcBorders/>
          </w:tcPr>
          <w:p/>
        </w:tc>
        <w:tc>
          <w:tcPr>
            <w:tcW w:type="dxa" w:w="1224"/>
            <w:gridSpan w:val="3"/>
            <w:vMerge/>
            <w:tcBorders/>
          </w:tcPr>
          <w:p/>
        </w:tc>
        <w:tc>
          <w:tcPr>
            <w:tcW w:type="dxa" w:w="408"/>
            <w:vMerge/>
            <w:tcBorders/>
          </w:tcPr>
          <w:p/>
        </w:tc>
      </w:tr>
      <w:tr>
        <w:trPr>
          <w:trHeight w:hRule="exact" w:val="460"/>
        </w:trPr>
        <w:tc>
          <w:tcPr>
            <w:tcW w:type="dxa" w:w="408"/>
            <w:vMerge/>
            <w:tcBorders>
              <w:top w:sz="4.802080154418945" w:val="single" w:color="#000000"/>
            </w:tcBorders>
          </w:tcPr>
          <w:p/>
        </w:tc>
        <w:tc>
          <w:tcPr>
            <w:tcW w:type="dxa" w:w="816"/>
            <w:gridSpan w:val="2"/>
            <w:vMerge/>
            <w:tcBorders>
              <w:top w:sz="4.802080154418945" w:val="single" w:color="#000000"/>
            </w:tcBorders>
          </w:tcPr>
          <w:p/>
        </w:tc>
        <w:tc>
          <w:tcPr>
            <w:tcW w:type="dxa" w:w="408"/>
            <w:vMerge/>
            <w:tcBorders>
              <w:top w:sz="4.802080154418945" w:val="single" w:color="#000000"/>
            </w:tcBorders>
          </w:tcPr>
          <w:p/>
        </w:tc>
        <w:tc>
          <w:tcPr>
            <w:tcW w:type="dxa" w:w="408"/>
            <w:vMerge/>
            <w:tcBorders/>
          </w:tcPr>
          <w:p/>
        </w:tc>
        <w:tc>
          <w:tcPr>
            <w:tcW w:type="dxa" w:w="62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30" w:after="0"/>
              <w:ind w:left="0" w:right="32" w:firstLine="0"/>
              <w:jc w:val="right"/>
            </w:pPr>
            <w:r>
              <w:rPr>
                <w:w w:val="98.91042709350586"/>
                <w:rFonts w:ascii="Times New Roman,Italic" w:hAnsi="Times New Roman,Italic" w:eastAsia="Times New Roman,Italic"/>
                <w:b w:val="0"/>
                <w:i/>
                <w:color w:val="000000"/>
                <w:sz w:val="26"/>
              </w:rPr>
              <w:t xml:space="preserve">He </w:t>
            </w:r>
            <w:r>
              <w:rPr>
                <w:rFonts w:ascii="Times New Roman,Italic" w:hAnsi="Times New Roman,Italic" w:eastAsia="Times New Roman,Italic"/>
                <w:b w:val="0"/>
                <w:i/>
                <w:color w:val="000000"/>
                <w:sz w:val="15"/>
              </w:rPr>
              <w:t>k</w:t>
            </w:r>
          </w:p>
        </w:tc>
        <w:tc>
          <w:tcPr>
            <w:tcW w:type="dxa" w:w="228"/>
            <w:gridSpan w:val="2"/>
            <w:tcBorders/>
            <w:tcMar>
              <w:start w:w="0" w:type="dxa"/>
              <w:end w:w="0" w:type="dxa"/>
            </w:tcMar>
            <w:tcMar>
              <w:start w:w="0" w:type="dxa"/>
              <w:end w:w="0" w:type="dxa"/>
            </w:tcMar>
          </w:tcPr>
          <w:p>
            <w:pPr>
              <w:autoSpaceDN w:val="0"/>
              <w:autoSpaceDE w:val="0"/>
              <w:widowControl/>
              <w:spacing w:line="240" w:lineRule="auto" w:before="52" w:after="0"/>
              <w:ind w:left="0" w:right="0" w:firstLine="0"/>
              <w:jc w:val="center"/>
            </w:pPr>
            <w:r>
              <w:rPr>
                <w:w w:val="98.91042709350586"/>
                <w:rFonts w:ascii="Symbol" w:hAnsi="Symbol" w:eastAsia="Symbol"/>
                <w:b w:val="0"/>
                <w:i w:val="0"/>
                <w:color w:val="000000"/>
                <w:sz w:val="26"/>
              </w:rPr>
              <w:t></w:t>
            </w:r>
          </w:p>
        </w:tc>
        <w:tc>
          <w:tcPr>
            <w:tcW w:type="dxa" w:w="434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2" w:after="0"/>
              <w:ind w:left="0" w:right="0" w:firstLine="0"/>
              <w:jc w:val="center"/>
            </w:pPr>
            <w:r>
              <w:rPr>
                <w:w w:val="98.91042709350586"/>
                <w:rFonts w:ascii="Times New Roman,Italic" w:hAnsi="Times New Roman,Italic" w:eastAsia="Times New Roman,Italic"/>
                <w:b w:val="0"/>
                <w:i/>
                <w:color w:val="000000"/>
                <w:sz w:val="26"/>
              </w:rPr>
              <w:t>c</w:t>
            </w:r>
            <w:r>
              <w:rPr>
                <w:rFonts w:ascii="宋体" w:hAnsi="宋体" w:eastAsia="宋体"/>
                <w:b w:val="0"/>
                <w:i w:val="0"/>
                <w:color w:val="000000"/>
                <w:sz w:val="24"/>
              </w:rPr>
              <w:t>（</w:t>
            </w:r>
            <w:r>
              <w:rPr>
                <w:rFonts w:ascii="Times New Roman" w:hAnsi="Times New Roman" w:eastAsia="Times New Roman"/>
                <w:b w:val="0"/>
                <w:i w:val="0"/>
                <w:color w:val="000000"/>
                <w:sz w:val="24"/>
              </w:rPr>
              <w:t>4.21</w:t>
            </w:r>
            <w:r>
              <w:rPr>
                <w:rFonts w:ascii="宋体" w:hAnsi="宋体" w:eastAsia="宋体"/>
                <w:b w:val="0"/>
                <w:i w:val="0"/>
                <w:color w:val="000000"/>
                <w:sz w:val="24"/>
              </w:rPr>
              <w:t>）</w:t>
            </w:r>
          </w:p>
        </w:tc>
      </w:tr>
    </w:tbl>
    <w:p>
      <w:pPr>
        <w:autoSpaceDN w:val="0"/>
        <w:autoSpaceDE w:val="0"/>
        <w:widowControl/>
        <w:spacing w:line="320" w:lineRule="exact" w:before="42" w:after="0"/>
        <w:ind w:left="1478"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为常数，可根据模糊度进行调整，这里取</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24"/>
        </w:rPr>
        <w:t>=0.5</w:t>
      </w:r>
      <w:r>
        <w:rPr>
          <w:rFonts w:ascii="宋体" w:hAnsi="宋体" w:eastAsia="宋体"/>
          <w:b w:val="0"/>
          <w:i w:val="0"/>
          <w:color w:val="000000"/>
          <w:sz w:val="24"/>
        </w:rPr>
        <w:t>。</w:t>
      </w:r>
    </w:p>
    <w:p>
      <w:pPr>
        <w:autoSpaceDN w:val="0"/>
        <w:autoSpaceDE w:val="0"/>
        <w:widowControl/>
        <w:spacing w:line="320" w:lineRule="exact" w:before="68"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）综合评价。最后依照如下公式进行一级指标、二级指标以及项目整体风险综</w:t>
      </w:r>
    </w:p>
    <w:p>
      <w:pPr>
        <w:autoSpaceDN w:val="0"/>
        <w:autoSpaceDE w:val="0"/>
        <w:widowControl/>
        <w:spacing w:line="276" w:lineRule="exact" w:before="108" w:after="0"/>
        <w:ind w:left="998" w:right="0" w:firstLine="0"/>
        <w:jc w:val="left"/>
      </w:pPr>
      <w:r>
        <w:rPr>
          <w:rFonts w:ascii="宋体" w:hAnsi="宋体" w:eastAsia="宋体"/>
          <w:b w:val="0"/>
          <w:i w:val="0"/>
          <w:color w:val="000000"/>
          <w:sz w:val="24"/>
        </w:rPr>
        <w:t>合评价，运算公式如下，其中</w:t>
      </w:r>
      <w:r>
        <w:rPr>
          <w:rFonts w:ascii="Times New Roman,Italic" w:hAnsi="Times New Roman,Italic" w:eastAsia="Times New Roman,Italic"/>
          <w:b w:val="0"/>
          <w:i/>
          <w:color w:val="000000"/>
          <w:sz w:val="24"/>
        </w:rPr>
        <w:t>ω</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为指标权重，当计算二级指标数字特征参数时，</w:t>
      </w:r>
      <w:r>
        <w:rPr>
          <w:rFonts w:ascii="Times New Roman,Italic" w:hAnsi="Times New Roman,Italic" w:eastAsia="Times New Roman,Italic"/>
          <w:b w:val="0"/>
          <w:i/>
          <w:color w:val="000000"/>
          <w:sz w:val="24"/>
        </w:rPr>
        <w:t>ω</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为</w:t>
      </w:r>
    </w:p>
    <w:p>
      <w:pPr>
        <w:autoSpaceDN w:val="0"/>
        <w:autoSpaceDE w:val="0"/>
        <w:widowControl/>
        <w:spacing w:line="278" w:lineRule="exact" w:before="112" w:after="56"/>
        <w:ind w:left="998" w:right="0" w:firstLine="0"/>
        <w:jc w:val="left"/>
      </w:pPr>
      <w:r>
        <w:rPr>
          <w:rFonts w:ascii="宋体" w:hAnsi="宋体" w:eastAsia="宋体"/>
          <w:b w:val="0"/>
          <w:i w:val="0"/>
          <w:color w:val="000000"/>
          <w:sz w:val="24"/>
        </w:rPr>
        <w:t>组内权重；当计算一级指标数字特征参数时，</w:t>
      </w:r>
      <w:r>
        <w:rPr>
          <w:rFonts w:ascii="Times New Roman,Italic" w:hAnsi="Times New Roman,Italic" w:eastAsia="Times New Roman,Italic"/>
          <w:b w:val="0"/>
          <w:i/>
          <w:color w:val="000000"/>
          <w:sz w:val="24"/>
        </w:rPr>
        <w:t>ω</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为全局权重：</w:t>
      </w:r>
    </w:p>
    <w:tbl>
      <w:tblPr>
        <w:tblW w:type="auto" w:w="0"/>
        <w:tblLayout w:type="fixed"/>
        <w:tblLook w:firstColumn="1" w:firstRow="1" w:lastColumn="0" w:lastRow="0" w:noHBand="0" w:noVBand="1" w:val="04A0"/>
        <w:tblInd w:w="2260.0" w:type="dxa"/>
      </w:tblPr>
      <w:tblGrid>
        <w:gridCol w:w="1702"/>
        <w:gridCol w:w="1702"/>
        <w:gridCol w:w="1702"/>
        <w:gridCol w:w="1702"/>
        <w:gridCol w:w="1702"/>
        <w:gridCol w:w="1702"/>
      </w:tblGrid>
      <w:tr>
        <w:trPr>
          <w:trHeight w:hRule="exact" w:val="1380"/>
        </w:trPr>
        <w:tc>
          <w:tcPr>
            <w:tcW w:type="dxa" w:w="2520"/>
            <w:tcBorders/>
            <w:tcMar>
              <w:start w:w="0" w:type="dxa"/>
              <w:end w:w="0" w:type="dxa"/>
            </w:tcMar>
          </w:tcPr>
          <w:p>
            <w:pPr>
              <w:autoSpaceDN w:val="0"/>
              <w:autoSpaceDE w:val="0"/>
              <w:widowControl/>
              <w:spacing w:line="294" w:lineRule="exact" w:before="518" w:after="0"/>
              <w:ind w:left="0" w:right="6" w:firstLine="0"/>
              <w:jc w:val="right"/>
            </w:pPr>
            <w:r>
              <w:rPr>
                <w:rFonts w:ascii="Times New Roman,Italic" w:hAnsi="Times New Roman,Italic" w:eastAsia="Times New Roman,Italic"/>
                <w:b w:val="0"/>
                <w:i/>
                <w:color w:val="000000"/>
                <w:sz w:val="24"/>
              </w:rPr>
              <w:t>Ex</w:t>
            </w:r>
          </w:p>
        </w:tc>
        <w:tc>
          <w:tcPr>
            <w:tcW w:type="dxa" w:w="29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4" w:after="0"/>
              <w:ind w:left="348" w:right="0" w:firstLine="0"/>
              <w:jc w:val="left"/>
            </w:pPr>
            <w:r>
              <w:rPr>
                <w:w w:val="98.9553655896868"/>
                <w:rFonts w:ascii="Times New Roman,Italic" w:hAnsi="Times New Roman,Italic" w:eastAsia="Times New Roman,Italic"/>
                <w:b w:val="0"/>
                <w:i/>
                <w:color w:val="000000"/>
                <w:sz w:val="14"/>
              </w:rPr>
              <w:t>k</w:t>
            </w:r>
          </w:p>
          <w:p>
            <w:pPr>
              <w:autoSpaceDN w:val="0"/>
              <w:tabs>
                <w:tab w:pos="500" w:val="left"/>
                <w:tab w:pos="550" w:val="left"/>
                <w:tab w:pos="796" w:val="left"/>
                <w:tab w:pos="1114" w:val="left"/>
                <w:tab w:pos="1136" w:val="left"/>
                <w:tab w:pos="1316" w:val="left"/>
              </w:tabs>
              <w:autoSpaceDE w:val="0"/>
              <w:widowControl/>
              <w:spacing w:line="680" w:lineRule="exact" w:before="0" w:after="0"/>
              <w:ind w:left="52" w:right="0" w:firstLine="0"/>
              <w:jc w:val="left"/>
            </w:pPr>
            <w:r>
              <w:rPr>
                <w:rFonts w:ascii="Symbol" w:hAnsi="Symbol" w:eastAsia="Symbol"/>
                <w:b w:val="0"/>
                <w:i w:val="0"/>
                <w:color w:val="000000"/>
                <w:sz w:val="24"/>
              </w:rPr>
              <w:t></w:t>
            </w:r>
            <w:r>
              <w:rPr>
                <w:rFonts w:ascii="Symbol" w:hAnsi="Symbol" w:eastAsia="Symbol"/>
                <w:b w:val="0"/>
                <w:i w:val="0"/>
                <w:color w:val="000000"/>
                <w:sz w:val="36"/>
              </w:rPr>
              <w:t></w:t>
            </w:r>
            <w:r>
              <w:rPr>
                <w:w w:val="98.9553655896868"/>
                <w:rFonts w:ascii="Times New Roman,Italic" w:hAnsi="Times New Roman,Italic" w:eastAsia="Times New Roman,Italic"/>
                <w:b w:val="0"/>
                <w:i/>
                <w:color w:val="000000"/>
                <w:sz w:val="14"/>
              </w:rPr>
              <w:t xml:space="preserve">k </w:t>
            </w:r>
            <w:r>
              <w:tab/>
            </w:r>
            <w:r>
              <w:rPr>
                <w:rFonts w:ascii="Times New Roman,Italic" w:hAnsi="Times New Roman,Italic" w:eastAsia="Times New Roman,Italic"/>
                <w:b w:val="0"/>
                <w:i/>
                <w:color w:val="000000"/>
                <w:sz w:val="24"/>
              </w:rPr>
              <w:t xml:space="preserve">Ex En </w:t>
            </w:r>
            <w:r>
              <w:rPr>
                <w:w w:val="98.9553655896868"/>
                <w:rFonts w:ascii="Times New Roman,Italic" w:hAnsi="Times New Roman,Italic" w:eastAsia="Times New Roman,Italic"/>
                <w:b w:val="0"/>
                <w:i/>
                <w:color w:val="000000"/>
                <w:sz w:val="14"/>
              </w:rPr>
              <w:t xml:space="preserve">i </w:t>
            </w:r>
            <w:r>
              <w:rPr>
                <w:w w:val="98.9553655896868"/>
                <w:rFonts w:ascii="Times New Roman,Italic" w:hAnsi="Times New Roman,Italic" w:eastAsia="Times New Roman,Italic"/>
                <w:b w:val="0"/>
                <w:i/>
                <w:color w:val="000000"/>
                <w:sz w:val="14"/>
              </w:rPr>
              <w:t>i</w:t>
            </w:r>
            <w:r>
              <w:rPr>
                <w:rFonts w:ascii="Symbol" w:hAnsi="Symbol" w:eastAsia="Symbol"/>
                <w:b w:val="0"/>
                <w:i w:val="0"/>
                <w:color w:val="000000"/>
                <w:sz w:val="24"/>
              </w:rPr>
              <w:t></w:t>
            </w:r>
            <w:r>
              <w:rPr>
                <w:w w:val="98.9553655896868"/>
                <w:rFonts w:ascii="Times New Roman,Italic" w:hAnsi="Times New Roman,Italic" w:eastAsia="Times New Roman,Italic"/>
                <w:b w:val="0"/>
                <w:i/>
                <w:color w:val="000000"/>
                <w:sz w:val="14"/>
              </w:rPr>
              <w:t>i</w:t>
            </w:r>
          </w:p>
          <w:p>
            <w:pPr>
              <w:autoSpaceDN w:val="0"/>
              <w:autoSpaceDE w:val="0"/>
              <w:widowControl/>
              <w:spacing w:line="440" w:lineRule="exact" w:before="0" w:after="0"/>
              <w:ind w:left="410" w:right="0" w:firstLine="0"/>
              <w:jc w:val="left"/>
            </w:pPr>
            <w:r>
              <w:rPr>
                <w:rFonts w:ascii="Symbol" w:hAnsi="Symbol" w:eastAsia="Symbol"/>
                <w:b w:val="0"/>
                <w:i w:val="0"/>
                <w:color w:val="000000"/>
                <w:sz w:val="36"/>
              </w:rPr>
              <w:t></w:t>
            </w:r>
            <w:r>
              <w:rPr>
                <w:rFonts w:ascii="Times New Roman,Italic" w:hAnsi="Times New Roman,Italic" w:eastAsia="Times New Roman,Italic"/>
                <w:b w:val="0"/>
                <w:i/>
                <w:color w:val="000000"/>
                <w:sz w:val="24"/>
              </w:rPr>
              <w:t xml:space="preserve">En </w:t>
            </w:r>
            <w:r>
              <w:rPr>
                <w:w w:val="98.9553655896868"/>
                <w:rFonts w:ascii="Times New Roman,Italic" w:hAnsi="Times New Roman,Italic" w:eastAsia="Times New Roman,Italic"/>
                <w:b w:val="0"/>
                <w:i/>
                <w:color w:val="000000"/>
                <w:sz w:val="14"/>
              </w:rPr>
              <w:t>i</w:t>
            </w:r>
            <w:r>
              <w:rPr>
                <w:rFonts w:ascii="Symbol" w:hAnsi="Symbol" w:eastAsia="Symbol"/>
                <w:b w:val="0"/>
                <w:i w:val="0"/>
                <w:color w:val="000000"/>
                <w:sz w:val="24"/>
              </w:rPr>
              <w:t></w:t>
            </w:r>
            <w:r>
              <w:rPr>
                <w:w w:val="98.9553655896868"/>
                <w:rFonts w:ascii="Times New Roman,Italic" w:hAnsi="Times New Roman,Italic" w:eastAsia="Times New Roman,Italic"/>
                <w:b w:val="0"/>
                <w:i/>
                <w:color w:val="000000"/>
                <w:sz w:val="14"/>
              </w:rPr>
              <w:t>i</w:t>
            </w:r>
          </w:p>
          <w:p>
            <w:pPr>
              <w:autoSpaceDN w:val="0"/>
              <w:autoSpaceDE w:val="0"/>
              <w:widowControl/>
              <w:spacing w:line="168" w:lineRule="exact" w:before="0" w:after="0"/>
              <w:ind w:left="448" w:right="0" w:firstLine="0"/>
              <w:jc w:val="left"/>
            </w:pPr>
            <w:r>
              <w:rPr>
                <w:w w:val="98.9553655896868"/>
                <w:rFonts w:ascii="Times New Roman,Italic" w:hAnsi="Times New Roman,Italic" w:eastAsia="Times New Roman,Italic"/>
                <w:b w:val="0"/>
                <w:i/>
                <w:color w:val="000000"/>
                <w:sz w:val="14"/>
              </w:rPr>
              <w:t>i</w:t>
            </w:r>
            <w:r>
              <w:rPr>
                <w:w w:val="98.9553655896868"/>
                <w:rFonts w:ascii="Symbol" w:hAnsi="Symbol" w:eastAsia="Symbol"/>
                <w:b w:val="0"/>
                <w:i w:val="0"/>
                <w:color w:val="000000"/>
                <w:sz w:val="14"/>
              </w:rPr>
              <w:t></w:t>
            </w:r>
            <w:r>
              <w:rPr>
                <w:w w:val="98.9553655896868"/>
                <w:rFonts w:ascii="Times New Roman" w:hAnsi="Times New Roman" w:eastAsia="Times New Roman"/>
                <w:b w:val="0"/>
                <w:i w:val="0"/>
                <w:color w:val="000000"/>
                <w:sz w:val="14"/>
              </w:rPr>
              <w:t>1</w:t>
            </w:r>
          </w:p>
        </w:tc>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49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4.22</w:t>
            </w:r>
            <w:r>
              <w:rPr>
                <w:rFonts w:ascii="宋体" w:hAnsi="宋体" w:eastAsia="宋体"/>
                <w:b w:val="0"/>
                <w:i w:val="0"/>
                <w:color w:val="000000"/>
                <w:sz w:val="24"/>
              </w:rPr>
              <w:t>）</w:t>
            </w:r>
          </w:p>
          <w:p>
            <w:pPr>
              <w:autoSpaceDN w:val="0"/>
              <w:autoSpaceDE w:val="0"/>
              <w:widowControl/>
              <w:spacing w:line="320" w:lineRule="exact" w:before="76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4.23</w:t>
            </w:r>
            <w:r>
              <w:rPr>
                <w:rFonts w:ascii="宋体" w:hAnsi="宋体" w:eastAsia="宋体"/>
                <w:b w:val="0"/>
                <w:i w:val="0"/>
                <w:color w:val="000000"/>
                <w:sz w:val="24"/>
              </w:rPr>
              <w:t>）</w:t>
            </w:r>
          </w:p>
          <w:p>
            <w:pPr>
              <w:autoSpaceDN w:val="0"/>
              <w:autoSpaceDE w:val="0"/>
              <w:widowControl/>
              <w:spacing w:line="320" w:lineRule="exact" w:before="75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4.24</w:t>
            </w:r>
            <w:r>
              <w:rPr>
                <w:rFonts w:ascii="宋体" w:hAnsi="宋体" w:eastAsia="宋体"/>
                <w:b w:val="0"/>
                <w:i w:val="0"/>
                <w:color w:val="000000"/>
                <w:sz w:val="24"/>
              </w:rPr>
              <w:t>）</w:t>
            </w:r>
          </w:p>
        </w:tc>
      </w:tr>
      <w:tr>
        <w:trPr>
          <w:trHeight w:hRule="exact" w:val="760"/>
        </w:trPr>
        <w:tc>
          <w:tcPr>
            <w:tcW w:type="dxa" w:w="2660"/>
            <w:gridSpan w:val="3"/>
            <w:tcBorders/>
            <w:tcMar>
              <w:start w:w="0" w:type="dxa"/>
              <w:end w:w="0" w:type="dxa"/>
            </w:tcMar>
            <w:tcMar>
              <w:start w:w="0" w:type="dxa"/>
              <w:end w:w="0" w:type="dxa"/>
            </w:tcMar>
            <w:tcMar>
              <w:start w:w="0" w:type="dxa"/>
              <w:end w:w="0" w:type="dxa"/>
            </w:tcMar>
          </w:tcPr>
          <w:p>
            <w:pPr>
              <w:autoSpaceDN w:val="0"/>
              <w:autoSpaceDE w:val="0"/>
              <w:widowControl/>
              <w:spacing w:line="298" w:lineRule="exact" w:before="216" w:after="0"/>
              <w:ind w:left="0" w:right="8" w:firstLine="0"/>
              <w:jc w:val="right"/>
            </w:pPr>
            <w:r>
              <w:rPr>
                <w:w w:val="101.52684052785237"/>
                <w:rFonts w:ascii="Times New Roman,Italic" w:hAnsi="Times New Roman,Italic" w:eastAsia="Times New Roman,Italic"/>
                <w:b w:val="0"/>
                <w:i/>
                <w:color w:val="000000"/>
                <w:sz w:val="24"/>
              </w:rPr>
              <w:t>En</w:t>
            </w:r>
          </w:p>
        </w:tc>
        <w:tc>
          <w:tcPr>
            <w:tcW w:type="dxa" w:w="500"/>
            <w:tcBorders/>
            <w:tcMar>
              <w:start w:w="0" w:type="dxa"/>
              <w:end w:w="0" w:type="dxa"/>
            </w:tcMar>
          </w:tcPr>
          <w:p>
            <w:pPr>
              <w:autoSpaceDN w:val="0"/>
              <w:tabs>
                <w:tab w:pos="324" w:val="left"/>
              </w:tabs>
              <w:autoSpaceDE w:val="0"/>
              <w:widowControl/>
              <w:spacing w:line="292" w:lineRule="exact" w:before="0" w:after="0"/>
              <w:ind w:left="46" w:right="0" w:firstLine="0"/>
              <w:jc w:val="left"/>
            </w:pPr>
            <w:r>
              <w:rPr>
                <w:rFonts w:ascii="Times New Roman,Italic" w:hAnsi="Times New Roman,Italic" w:eastAsia="Times New Roman,Italic"/>
                <w:b w:val="0"/>
                <w:i/>
                <w:color w:val="000000"/>
                <w:sz w:val="14"/>
              </w:rPr>
              <w:t>k</w:t>
            </w:r>
            <w:r>
              <w:br/>
            </w:r>
            <w:r>
              <w:rPr>
                <w:w w:val="101.52684052785237"/>
                <w:rFonts w:ascii="Symbol" w:hAnsi="Symbol" w:eastAsia="Symbol"/>
                <w:b w:val="0"/>
                <w:i w:val="0"/>
                <w:color w:val="000000"/>
                <w:sz w:val="24"/>
              </w:rPr>
              <w:t></w:t>
            </w:r>
            <w:r>
              <w:rPr>
                <w:w w:val="98.84996156434755"/>
                <w:rFonts w:ascii="Symbol" w:hAnsi="Symbol" w:eastAsia="Symbol"/>
                <w:b w:val="0"/>
                <w:i w:val="0"/>
                <w:color w:val="000000"/>
                <w:sz w:val="37"/>
              </w:rPr>
              <w:t></w:t>
            </w:r>
          </w:p>
          <w:p>
            <w:pPr>
              <w:autoSpaceDN w:val="0"/>
              <w:autoSpaceDE w:val="0"/>
              <w:widowControl/>
              <w:spacing w:line="174" w:lineRule="exact" w:before="0" w:after="0"/>
              <w:ind w:left="0" w:right="40" w:firstLine="0"/>
              <w:jc w:val="right"/>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340"/>
            <w:tcBorders/>
            <w:tcMar>
              <w:start w:w="0" w:type="dxa"/>
              <w:end w:w="0" w:type="dxa"/>
            </w:tcMar>
          </w:tcPr>
          <w:p>
            <w:pPr>
              <w:autoSpaceDN w:val="0"/>
              <w:autoSpaceDE w:val="0"/>
              <w:widowControl/>
              <w:spacing w:line="348" w:lineRule="exact" w:before="152" w:after="0"/>
              <w:ind w:left="30" w:right="0" w:firstLine="0"/>
              <w:jc w:val="left"/>
            </w:pPr>
            <w:r>
              <w:rPr>
                <w:w w:val="101.52684052785237"/>
                <w:rFonts w:ascii="Times New Roman,Italic" w:hAnsi="Times New Roman,Italic" w:eastAsia="Times New Roman,Italic"/>
                <w:b w:val="0"/>
                <w:i/>
                <w:color w:val="000000"/>
                <w:sz w:val="24"/>
              </w:rPr>
              <w:t xml:space="preserve">En </w:t>
            </w:r>
            <w:r>
              <w:rPr>
                <w:rFonts w:ascii="Times New Roman,Italic" w:hAnsi="Times New Roman,Italic" w:eastAsia="Times New Roman,Italic"/>
                <w:b w:val="0"/>
                <w:i/>
                <w:color w:val="000000"/>
                <w:sz w:val="14"/>
              </w:rPr>
              <w:t>i</w:t>
            </w:r>
            <w:r>
              <w:rPr>
                <w:w w:val="101.52684052785237"/>
                <w:rFonts w:ascii="Symbol" w:hAnsi="Symbol" w:eastAsia="Symbol"/>
                <w:b w:val="0"/>
                <w:i w:val="0"/>
                <w:color w:val="000000"/>
                <w:sz w:val="24"/>
              </w:rPr>
              <w:t></w:t>
            </w:r>
            <w:r>
              <w:rPr>
                <w:rFonts w:ascii="Times New Roman,Italic" w:hAnsi="Times New Roman,Italic" w:eastAsia="Times New Roman,Italic"/>
                <w:b w:val="0"/>
                <w:i/>
                <w:color w:val="000000"/>
                <w:sz w:val="14"/>
              </w:rPr>
              <w:t>i</w:t>
            </w:r>
          </w:p>
        </w:tc>
        <w:tc>
          <w:tcPr>
            <w:tcW w:type="dxa" w:w="1702"/>
            <w:vMerge/>
            <w:tcBorders/>
          </w:tcPr>
          <w:p/>
        </w:tc>
      </w:tr>
      <w:tr>
        <w:trPr>
          <w:trHeight w:hRule="exact" w:val="1408"/>
        </w:trPr>
        <w:tc>
          <w:tcPr>
            <w:tcW w:type="dxa" w:w="2570"/>
            <w:gridSpan w:val="2"/>
            <w:tcBorders/>
            <w:tcMar>
              <w:start w:w="0" w:type="dxa"/>
              <w:end w:w="0" w:type="dxa"/>
            </w:tcMar>
            <w:tcMar>
              <w:start w:w="0" w:type="dxa"/>
              <w:end w:w="0" w:type="dxa"/>
            </w:tcMar>
          </w:tcPr>
          <w:p>
            <w:pPr>
              <w:autoSpaceDN w:val="0"/>
              <w:autoSpaceDE w:val="0"/>
              <w:widowControl/>
              <w:spacing w:line="292" w:lineRule="exact" w:before="536" w:after="0"/>
              <w:ind w:left="0" w:right="28" w:firstLine="0"/>
              <w:jc w:val="right"/>
            </w:pPr>
            <w:r>
              <w:rPr>
                <w:rFonts w:ascii="Times New Roman,Italic" w:hAnsi="Times New Roman,Italic" w:eastAsia="Times New Roman,Italic"/>
                <w:b w:val="0"/>
                <w:i/>
                <w:color w:val="000000"/>
                <w:sz w:val="24"/>
              </w:rPr>
              <w:t>He</w:t>
            </w:r>
          </w:p>
        </w:tc>
        <w:tc>
          <w:tcPr>
            <w:tcW w:type="dxa" w:w="2930"/>
            <w:gridSpan w:val="3"/>
            <w:tcBorders/>
            <w:tcMar>
              <w:start w:w="0" w:type="dxa"/>
              <w:end w:w="0" w:type="dxa"/>
            </w:tcMar>
            <w:tcMar>
              <w:start w:w="0" w:type="dxa"/>
              <w:end w:w="0" w:type="dxa"/>
            </w:tcMar>
            <w:tcMar>
              <w:start w:w="0" w:type="dxa"/>
              <w:end w:w="0" w:type="dxa"/>
            </w:tcMar>
          </w:tcPr>
          <w:p>
            <w:pPr>
              <w:autoSpaceDN w:val="0"/>
              <w:autoSpaceDE w:val="0"/>
              <w:widowControl/>
              <w:spacing w:line="168" w:lineRule="exact" w:before="72" w:after="0"/>
              <w:ind w:left="324" w:right="0" w:firstLine="0"/>
              <w:jc w:val="left"/>
            </w:pPr>
            <w:r>
              <w:rPr>
                <w:rFonts w:ascii="Times New Roman,Italic" w:hAnsi="Times New Roman,Italic" w:eastAsia="Times New Roman,Italic"/>
                <w:b w:val="0"/>
                <w:i/>
                <w:color w:val="000000"/>
                <w:sz w:val="14"/>
              </w:rPr>
              <w:t>k</w:t>
            </w:r>
          </w:p>
          <w:p>
            <w:pPr>
              <w:autoSpaceDN w:val="0"/>
              <w:tabs>
                <w:tab w:pos="490" w:val="left"/>
                <w:tab w:pos="528" w:val="left"/>
                <w:tab w:pos="798" w:val="left"/>
                <w:tab w:pos="1118" w:val="left"/>
                <w:tab w:pos="1140" w:val="left"/>
                <w:tab w:pos="1322" w:val="left"/>
              </w:tabs>
              <w:autoSpaceDE w:val="0"/>
              <w:widowControl/>
              <w:spacing w:line="678" w:lineRule="exact" w:before="0" w:after="0"/>
              <w:ind w:left="28" w:right="0" w:firstLine="0"/>
              <w:jc w:val="left"/>
            </w:pPr>
            <w:r>
              <w:rPr>
                <w:rFonts w:ascii="Symbol" w:hAnsi="Symbol" w:eastAsia="Symbol"/>
                <w:b w:val="0"/>
                <w:i w:val="0"/>
                <w:color w:val="000000"/>
                <w:sz w:val="24"/>
              </w:rPr>
              <w:t></w:t>
            </w:r>
            <w:r>
              <w:rPr>
                <w:rFonts w:ascii="Symbol" w:hAnsi="Symbol" w:eastAsia="Symbol"/>
                <w:b w:val="0"/>
                <w:i w:val="0"/>
                <w:color w:val="000000"/>
                <w:sz w:val="36"/>
              </w:rPr>
              <w:t></w:t>
            </w:r>
            <w:r>
              <w:rPr>
                <w:rFonts w:ascii="Times New Roman,Italic" w:hAnsi="Times New Roman,Italic" w:eastAsia="Times New Roman,Italic"/>
                <w:b w:val="0"/>
                <w:i/>
                <w:color w:val="000000"/>
                <w:sz w:val="14"/>
              </w:rPr>
              <w:t xml:space="preserve">k </w:t>
            </w:r>
            <w:r>
              <w:tab/>
            </w:r>
            <w:r>
              <w:tab/>
            </w:r>
            <w:r>
              <w:rPr>
                <w:rFonts w:ascii="Times New Roman,Italic" w:hAnsi="Times New Roman,Italic" w:eastAsia="Times New Roman,Italic"/>
                <w:b w:val="0"/>
                <w:i/>
                <w:color w:val="000000"/>
                <w:sz w:val="24"/>
              </w:rPr>
              <w:t xml:space="preserve">He En </w:t>
            </w:r>
            <w:r>
              <w:rPr>
                <w:rFonts w:ascii="Times New Roman,Italic" w:hAnsi="Times New Roman,Italic" w:eastAsia="Times New Roman,Italic"/>
                <w:b w:val="0"/>
                <w:i/>
                <w:color w:val="000000"/>
                <w:sz w:val="14"/>
              </w:rPr>
              <w:t xml:space="preserve">i </w:t>
            </w:r>
            <w:r>
              <w:tab/>
            </w:r>
            <w:r>
              <w:rPr>
                <w:rFonts w:ascii="Times New Roman,Italic" w:hAnsi="Times New Roman,Italic" w:eastAsia="Times New Roman,Italic"/>
                <w:b w:val="0"/>
                <w:i/>
                <w:color w:val="000000"/>
                <w:sz w:val="14"/>
              </w:rPr>
              <w:t>i</w:t>
            </w:r>
            <w:r>
              <w:rPr>
                <w:rFonts w:ascii="Symbol" w:hAnsi="Symbol" w:eastAsia="Symbol"/>
                <w:b w:val="0"/>
                <w:i w:val="0"/>
                <w:color w:val="000000"/>
                <w:sz w:val="24"/>
              </w:rPr>
              <w:t></w:t>
            </w:r>
            <w:r>
              <w:rPr>
                <w:rFonts w:ascii="Times New Roman,Italic" w:hAnsi="Times New Roman,Italic" w:eastAsia="Times New Roman,Italic"/>
                <w:b w:val="0"/>
                <w:i/>
                <w:color w:val="000000"/>
                <w:sz w:val="14"/>
              </w:rPr>
              <w:t>i</w:t>
            </w:r>
          </w:p>
          <w:p>
            <w:pPr>
              <w:autoSpaceDN w:val="0"/>
              <w:autoSpaceDE w:val="0"/>
              <w:widowControl/>
              <w:spacing w:line="442" w:lineRule="exact" w:before="0" w:after="0"/>
              <w:ind w:left="398" w:right="0" w:firstLine="0"/>
              <w:jc w:val="left"/>
            </w:pPr>
            <w:r>
              <w:rPr>
                <w:rFonts w:ascii="Symbol" w:hAnsi="Symbol" w:eastAsia="Symbol"/>
                <w:b w:val="0"/>
                <w:i w:val="0"/>
                <w:color w:val="000000"/>
                <w:sz w:val="36"/>
              </w:rPr>
              <w:t></w:t>
            </w:r>
            <w:r>
              <w:rPr>
                <w:rFonts w:ascii="Times New Roman,Italic" w:hAnsi="Times New Roman,Italic" w:eastAsia="Times New Roman,Italic"/>
                <w:b w:val="0"/>
                <w:i/>
                <w:color w:val="000000"/>
                <w:sz w:val="24"/>
              </w:rPr>
              <w:t xml:space="preserve">En </w:t>
            </w:r>
            <w:r>
              <w:rPr>
                <w:rFonts w:ascii="Times New Roman,Italic" w:hAnsi="Times New Roman,Italic" w:eastAsia="Times New Roman,Italic"/>
                <w:b w:val="0"/>
                <w:i/>
                <w:color w:val="000000"/>
                <w:sz w:val="14"/>
              </w:rPr>
              <w:t>i</w:t>
            </w:r>
            <w:r>
              <w:rPr>
                <w:rFonts w:ascii="Symbol" w:hAnsi="Symbol" w:eastAsia="Symbol"/>
                <w:b w:val="0"/>
                <w:i w:val="0"/>
                <w:color w:val="000000"/>
                <w:sz w:val="24"/>
              </w:rPr>
              <w:t></w:t>
            </w:r>
            <w:r>
              <w:rPr>
                <w:rFonts w:ascii="Times New Roman,Italic" w:hAnsi="Times New Roman,Italic" w:eastAsia="Times New Roman,Italic"/>
                <w:b w:val="0"/>
                <w:i/>
                <w:color w:val="000000"/>
                <w:sz w:val="14"/>
              </w:rPr>
              <w:t>i</w:t>
            </w:r>
          </w:p>
          <w:p>
            <w:pPr>
              <w:autoSpaceDN w:val="0"/>
              <w:autoSpaceDE w:val="0"/>
              <w:widowControl/>
              <w:spacing w:line="170" w:lineRule="exact" w:before="0" w:after="0"/>
              <w:ind w:left="436" w:right="0" w:firstLine="0"/>
              <w:jc w:val="left"/>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702"/>
            <w:vMerge/>
            <w:tcBorders/>
          </w:tcPr>
          <w:p/>
        </w:tc>
      </w:tr>
    </w:tbl>
    <w:p>
      <w:pPr>
        <w:autoSpaceDN w:val="0"/>
        <w:autoSpaceDE w:val="0"/>
        <w:widowControl/>
        <w:spacing w:line="180" w:lineRule="exact" w:before="1490" w:after="0"/>
        <w:ind w:left="0" w:right="4136" w:firstLine="0"/>
        <w:jc w:val="right"/>
      </w:pPr>
      <w:r>
        <w:rPr>
          <w:rFonts w:ascii="宋体" w:hAnsi="宋体" w:eastAsia="宋体"/>
          <w:b w:val="0"/>
          <w:i w:val="0"/>
          <w:color w:val="000000"/>
          <w:sz w:val="18"/>
        </w:rPr>
        <w:t xml:space="preserve">- 43 -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48" name="Picture 7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49" name="Picture 7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80" w:lineRule="exact" w:before="702" w:after="0"/>
        <w:ind w:left="998" w:right="0" w:firstLine="0"/>
        <w:jc w:val="left"/>
      </w:pPr>
      <w:r>
        <w:rPr>
          <w:rFonts w:ascii="黑体" w:hAnsi="黑体" w:eastAsia="黑体"/>
          <w:b w:val="0"/>
          <w:i w:val="0"/>
          <w:color w:val="000000"/>
          <w:sz w:val="28"/>
        </w:rPr>
        <w:t xml:space="preserve">4.5  本章小结 </w:t>
      </w:r>
    </w:p>
    <w:p>
      <w:pPr>
        <w:autoSpaceDN w:val="0"/>
        <w:autoSpaceDE w:val="0"/>
        <w:widowControl/>
        <w:spacing w:line="320" w:lineRule="exact" w:before="216" w:after="0"/>
        <w:ind w:left="1478" w:right="0" w:firstLine="0"/>
        <w:jc w:val="left"/>
      </w:pPr>
      <w:r>
        <w:rPr>
          <w:rFonts w:ascii="宋体" w:hAnsi="宋体" w:eastAsia="宋体"/>
          <w:b w:val="0"/>
          <w:i w:val="0"/>
          <w:color w:val="000000"/>
          <w:sz w:val="24"/>
        </w:rPr>
        <w:t>本章首先阐述</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分析风险因素关联情况的过程，然后构建了基于</w:t>
      </w:r>
    </w:p>
    <w:p>
      <w:pPr>
        <w:autoSpaceDN w:val="0"/>
        <w:autoSpaceDE w:val="0"/>
        <w:widowControl/>
        <w:spacing w:line="320" w:lineRule="exact" w:before="70" w:after="0"/>
        <w:ind w:left="998" w:right="0" w:firstLine="0"/>
        <w:jc w:val="left"/>
      </w:pPr>
      <w:r>
        <w:rPr>
          <w:rFonts w:ascii="Times New Roman" w:hAnsi="Times New Roman" w:eastAsia="Times New Roman"/>
          <w:b w:val="0"/>
          <w:i w:val="0"/>
          <w:color w:val="000000"/>
          <w:sz w:val="24"/>
        </w:rPr>
        <w:t>DEMATEL-ANP-</w:t>
      </w:r>
      <w:r>
        <w:rPr>
          <w:rFonts w:ascii="宋体" w:hAnsi="宋体" w:eastAsia="宋体"/>
          <w:b w:val="0"/>
          <w:i w:val="0"/>
          <w:color w:val="000000"/>
          <w:sz w:val="24"/>
        </w:rPr>
        <w:t>云模型的二次衬砌施工风险评估模型。详述在依据二次衬砌施工风险</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特点、充分考虑风险因素间影响关系的基础上的建模过程及机理，其中主要包含三部分：</w:t>
      </w:r>
    </w:p>
    <w:p>
      <w:pPr>
        <w:autoSpaceDN w:val="0"/>
        <w:autoSpaceDE w:val="0"/>
        <w:widowControl/>
        <w:spacing w:line="322" w:lineRule="exact" w:before="102" w:after="0"/>
        <w:ind w:left="99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法确定二次衬砌施工风险指标因果属性及关联情况。（</w:t>
      </w:r>
      <w:r>
        <w:rPr>
          <w:rFonts w:ascii="Times New Roman" w:hAnsi="Times New Roman" w:eastAsia="Times New Roman"/>
          <w:b w:val="0"/>
          <w:i w:val="0"/>
          <w:color w:val="000000"/>
          <w:sz w:val="24"/>
        </w:rPr>
        <w:t>2</w:t>
      </w:r>
      <w:r>
        <w:rPr>
          <w:rFonts w:ascii="宋体" w:hAnsi="宋体" w:eastAsia="宋体"/>
          <w:b w:val="0"/>
          <w:i w:val="0"/>
          <w:color w:val="000000"/>
          <w:sz w:val="24"/>
        </w:rPr>
        <w:t>）以</w:t>
      </w:r>
    </w:p>
    <w:p>
      <w:pPr>
        <w:autoSpaceDN w:val="0"/>
        <w:autoSpaceDE w:val="0"/>
        <w:widowControl/>
        <w:spacing w:line="320" w:lineRule="exact" w:before="68" w:after="0"/>
        <w:ind w:left="998" w:right="0" w:firstLine="0"/>
        <w:jc w:val="left"/>
      </w:pP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结果作为输入，应用</w:t>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法计算指标权重及排序。（</w:t>
      </w:r>
      <w:r>
        <w:rPr>
          <w:rFonts w:ascii="Times New Roman" w:hAnsi="Times New Roman" w:eastAsia="Times New Roman"/>
          <w:b w:val="0"/>
          <w:i w:val="0"/>
          <w:color w:val="000000"/>
          <w:sz w:val="24"/>
        </w:rPr>
        <w:t>3</w:t>
      </w:r>
      <w:r>
        <w:rPr>
          <w:rFonts w:ascii="宋体" w:hAnsi="宋体" w:eastAsia="宋体"/>
          <w:b w:val="0"/>
          <w:i w:val="0"/>
          <w:color w:val="000000"/>
          <w:sz w:val="24"/>
        </w:rPr>
        <w:t>）最后采用云模型理</w:t>
      </w:r>
    </w:p>
    <w:p>
      <w:pPr>
        <w:autoSpaceDN w:val="0"/>
        <w:autoSpaceDE w:val="0"/>
        <w:widowControl/>
        <w:spacing w:line="240" w:lineRule="exact" w:before="116" w:after="0"/>
        <w:ind w:left="998" w:right="0" w:firstLine="0"/>
        <w:jc w:val="left"/>
      </w:pPr>
      <w:r>
        <w:rPr>
          <w:rFonts w:ascii="宋体" w:hAnsi="宋体" w:eastAsia="宋体"/>
          <w:b w:val="0"/>
          <w:i w:val="0"/>
          <w:color w:val="000000"/>
          <w:sz w:val="24"/>
        </w:rPr>
        <w:t>论对风险指标体系进行综合评价，得到各指标风险等级和项目整体的风险水平。</w:t>
      </w:r>
    </w:p>
    <w:p>
      <w:pPr>
        <w:autoSpaceDN w:val="0"/>
        <w:autoSpaceDE w:val="0"/>
        <w:widowControl/>
        <w:spacing w:line="180" w:lineRule="exact" w:before="10060" w:after="0"/>
        <w:ind w:left="0" w:right="4138" w:firstLine="0"/>
        <w:jc w:val="right"/>
      </w:pPr>
      <w:r>
        <w:rPr>
          <w:rFonts w:ascii="宋体" w:hAnsi="宋体" w:eastAsia="宋体"/>
          <w:b w:val="0"/>
          <w:i w:val="0"/>
          <w:color w:val="000000"/>
          <w:sz w:val="18"/>
        </w:rPr>
        <w:t xml:space="preserve">- 44 -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50" name="Picture 7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51" name="Picture 7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94" w:firstLine="0"/>
        <w:jc w:val="right"/>
      </w:pPr>
      <w:r>
        <w:rPr>
          <w:rFonts w:ascii="宋体" w:hAnsi="宋体" w:eastAsia="宋体"/>
          <w:b w:val="0"/>
          <w:i w:val="0"/>
          <w:color w:val="000000"/>
          <w:sz w:val="21"/>
        </w:rPr>
        <w:t>大连理工大学硕士学位论文</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5  </w:t>
      </w:r>
      <w:r>
        <w:rPr>
          <w:rFonts w:ascii="黑体" w:hAnsi="黑体" w:eastAsia="黑体"/>
          <w:b w:val="0"/>
          <w:i w:val="0"/>
          <w:color w:val="000000"/>
          <w:sz w:val="30"/>
        </w:rPr>
        <w:t>盾构隧道二次衬砌施工风险评估案例分析</w:t>
      </w:r>
    </w:p>
    <w:p>
      <w:pPr>
        <w:autoSpaceDN w:val="0"/>
        <w:autoSpaceDE w:val="0"/>
        <w:widowControl/>
        <w:spacing w:line="388" w:lineRule="exact" w:before="380" w:after="0"/>
        <w:ind w:left="998" w:right="0" w:firstLine="480"/>
        <w:jc w:val="left"/>
      </w:pPr>
      <w:r>
        <w:rPr>
          <w:rFonts w:ascii="宋体" w:hAnsi="宋体" w:eastAsia="宋体"/>
          <w:b w:val="0"/>
          <w:i w:val="0"/>
          <w:color w:val="000000"/>
          <w:sz w:val="24"/>
        </w:rPr>
        <w:t>本章根据第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章确立的指标体系作为指标依据，第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章提出的基于</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法的</w:t>
      </w:r>
      <w:r>
        <w:rPr>
          <w:rFonts w:ascii="宋体" w:hAnsi="宋体" w:eastAsia="宋体"/>
          <w:b w:val="0"/>
          <w:i w:val="0"/>
          <w:color w:val="000000"/>
          <w:sz w:val="24"/>
        </w:rPr>
        <w:t>风险因素关联情况分析及构建的</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云模型风险综合评价模型为基础，对</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某跨海大盾构隧道项目二次衬砌施工风险进行案例分析，综合评估项目风险并提出控制</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措施及建议。</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5.1  项目概况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5.1.1  项目基本概况 </w:t>
      </w:r>
    </w:p>
    <w:p>
      <w:pPr>
        <w:autoSpaceDN w:val="0"/>
        <w:tabs>
          <w:tab w:pos="1478" w:val="left"/>
        </w:tabs>
        <w:autoSpaceDE w:val="0"/>
        <w:widowControl/>
        <w:spacing w:line="388" w:lineRule="exact" w:before="116" w:after="0"/>
        <w:ind w:left="998" w:right="0" w:firstLine="0"/>
        <w:jc w:val="left"/>
      </w:pPr>
      <w:r>
        <w:tab/>
      </w:r>
      <w:r>
        <w:rPr>
          <w:rFonts w:ascii="宋体" w:hAnsi="宋体" w:eastAsia="宋体"/>
          <w:b w:val="0"/>
          <w:i w:val="0"/>
          <w:color w:val="000000"/>
          <w:sz w:val="24"/>
        </w:rPr>
        <w:t>该工程线路全长</w:t>
      </w:r>
      <w:r>
        <w:rPr>
          <w:rFonts w:ascii="Times New Roman" w:hAnsi="Times New Roman" w:eastAsia="Times New Roman"/>
          <w:b w:val="0"/>
          <w:i w:val="0"/>
          <w:color w:val="000000"/>
          <w:sz w:val="24"/>
        </w:rPr>
        <w:t xml:space="preserve"> 24.484km</w:t>
      </w:r>
      <w:r>
        <w:rPr>
          <w:rFonts w:ascii="宋体" w:hAnsi="宋体" w:eastAsia="宋体"/>
          <w:b w:val="0"/>
          <w:i w:val="0"/>
          <w:color w:val="000000"/>
          <w:sz w:val="24"/>
        </w:rPr>
        <w:t>，全线从虎滩新区站至后关村站，共</w:t>
      </w:r>
      <w:r>
        <w:rPr>
          <w:rFonts w:ascii="Times New Roman" w:hAnsi="Times New Roman" w:eastAsia="Times New Roman"/>
          <w:b w:val="0"/>
          <w:i w:val="0"/>
          <w:color w:val="000000"/>
          <w:sz w:val="24"/>
        </w:rPr>
        <w:t xml:space="preserve"> 18 </w:t>
      </w:r>
      <w:r>
        <w:rPr>
          <w:rFonts w:ascii="宋体" w:hAnsi="宋体" w:eastAsia="宋体"/>
          <w:b w:val="0"/>
          <w:i w:val="0"/>
          <w:color w:val="000000"/>
          <w:sz w:val="24"/>
        </w:rPr>
        <w:t>站、</w:t>
      </w:r>
      <w:r>
        <w:rPr>
          <w:rFonts w:ascii="Times New Roman" w:hAnsi="Times New Roman" w:eastAsia="Times New Roman"/>
          <w:b w:val="0"/>
          <w:i w:val="0"/>
          <w:color w:val="000000"/>
          <w:sz w:val="24"/>
        </w:rPr>
        <w:t xml:space="preserve">19 </w:t>
      </w:r>
      <w:r>
        <w:rPr>
          <w:rFonts w:ascii="宋体" w:hAnsi="宋体" w:eastAsia="宋体"/>
          <w:b w:val="0"/>
          <w:i w:val="0"/>
          <w:color w:val="000000"/>
          <w:sz w:val="24"/>
        </w:rPr>
        <w:t>区间，</w:t>
      </w:r>
      <w:r>
        <w:rPr>
          <w:rFonts w:ascii="宋体" w:hAnsi="宋体" w:eastAsia="宋体"/>
          <w:b w:val="0"/>
          <w:i w:val="0"/>
          <w:color w:val="000000"/>
          <w:sz w:val="24"/>
        </w:rPr>
        <w:t>全线采用地下线敷设，平均站间距</w:t>
      </w:r>
      <w:r>
        <w:rPr>
          <w:rFonts w:ascii="Times New Roman" w:hAnsi="Times New Roman" w:eastAsia="Times New Roman"/>
          <w:b w:val="0"/>
          <w:i w:val="0"/>
          <w:color w:val="000000"/>
          <w:sz w:val="24"/>
        </w:rPr>
        <w:t>1.38km</w:t>
      </w:r>
      <w:r>
        <w:rPr>
          <w:rFonts w:ascii="宋体" w:hAnsi="宋体" w:eastAsia="宋体"/>
          <w:b w:val="0"/>
          <w:i w:val="0"/>
          <w:color w:val="000000"/>
          <w:sz w:val="24"/>
        </w:rPr>
        <w:t>，如图</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所示为该工程线路示意图。</w:t>
      </w:r>
    </w:p>
    <w:p>
      <w:pPr>
        <w:autoSpaceDN w:val="0"/>
        <w:autoSpaceDE w:val="0"/>
        <w:widowControl/>
        <w:spacing w:line="240" w:lineRule="auto" w:before="422" w:after="0"/>
        <w:ind w:left="0" w:right="1470" w:firstLine="0"/>
        <w:jc w:val="right"/>
      </w:pPr>
      <w:r>
        <w:drawing>
          <wp:inline xmlns:a="http://schemas.openxmlformats.org/drawingml/2006/main" xmlns:pic="http://schemas.openxmlformats.org/drawingml/2006/picture">
            <wp:extent cx="3728719" cy="4008120"/>
            <wp:docPr id="752" name="Picture 752"/>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728719" cy="4008120"/>
                    </a:xfrm>
                    <a:prstGeom prst="rect"/>
                  </pic:spPr>
                </pic:pic>
              </a:graphicData>
            </a:graphic>
          </wp:inline>
        </w:drawing>
      </w:r>
    </w:p>
    <w:p>
      <w:pPr>
        <w:autoSpaceDN w:val="0"/>
        <w:autoSpaceDE w:val="0"/>
        <w:widowControl/>
        <w:spacing w:line="332" w:lineRule="exact" w:before="0" w:after="0"/>
        <w:ind w:left="3744" w:right="2304" w:firstLine="0"/>
        <w:jc w:val="center"/>
      </w:pPr>
      <w:r>
        <w:rPr>
          <w:rFonts w:ascii="宋体" w:hAnsi="宋体" w:eastAsia="宋体"/>
          <w:b w:val="0"/>
          <w:i w:val="0"/>
          <w:color w:val="000000"/>
          <w:sz w:val="21"/>
        </w:rPr>
        <w:t xml:space="preserve">图5.1  工程线路示意图 </w:t>
      </w:r>
      <w:r>
        <w:br/>
      </w:r>
      <w:r>
        <w:rPr>
          <w:rFonts w:ascii="Times New Roman" w:hAnsi="Times New Roman" w:eastAsia="Times New Roman"/>
          <w:b w:val="0"/>
          <w:i w:val="0"/>
          <w:color w:val="000000"/>
          <w:sz w:val="21"/>
        </w:rPr>
        <w:t xml:space="preserve">Fig. 5.1  Schematic diagram of project route </w:t>
      </w:r>
    </w:p>
    <w:p>
      <w:pPr>
        <w:autoSpaceDN w:val="0"/>
        <w:autoSpaceDE w:val="0"/>
        <w:widowControl/>
        <w:spacing w:line="180" w:lineRule="exact" w:before="1444" w:after="0"/>
        <w:ind w:left="0" w:right="4074" w:firstLine="0"/>
        <w:jc w:val="right"/>
      </w:pPr>
      <w:r>
        <w:rPr>
          <w:rFonts w:ascii="宋体" w:hAnsi="宋体" w:eastAsia="宋体"/>
          <w:b w:val="0"/>
          <w:i w:val="0"/>
          <w:color w:val="000000"/>
          <w:sz w:val="18"/>
        </w:rPr>
        <w:t xml:space="preserve">- 45 -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53" name="Picture 7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54" name="Picture 7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7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8" w:lineRule="exact" w:before="586" w:after="0"/>
        <w:ind w:left="998" w:right="66" w:firstLine="480"/>
        <w:jc w:val="both"/>
      </w:pPr>
      <w:r>
        <w:rPr>
          <w:rFonts w:ascii="宋体" w:hAnsi="宋体" w:eastAsia="宋体"/>
          <w:b w:val="0"/>
          <w:i w:val="0"/>
          <w:color w:val="000000"/>
          <w:sz w:val="24"/>
        </w:rPr>
        <w:t>其中第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标段工程为</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站</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区间，如图</w:t>
      </w:r>
      <w:r>
        <w:rPr>
          <w:rFonts w:ascii="Times New Roman" w:hAnsi="Times New Roman" w:eastAsia="Times New Roman"/>
          <w:b w:val="0"/>
          <w:i w:val="0"/>
          <w:color w:val="000000"/>
          <w:sz w:val="24"/>
        </w:rPr>
        <w:t>5.2</w:t>
      </w:r>
      <w:r>
        <w:rPr>
          <w:rFonts w:ascii="宋体" w:hAnsi="宋体" w:eastAsia="宋体"/>
          <w:b w:val="0"/>
          <w:i w:val="0"/>
          <w:color w:val="000000"/>
          <w:sz w:val="24"/>
        </w:rPr>
        <w:t xml:space="preserve"> 所示，本文以该工程第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标段区间盾构</w:t>
      </w:r>
      <w:r>
        <w:rPr>
          <w:rFonts w:ascii="宋体" w:hAnsi="宋体" w:eastAsia="宋体"/>
          <w:b w:val="0"/>
          <w:i w:val="0"/>
          <w:color w:val="000000"/>
          <w:sz w:val="24"/>
        </w:rPr>
        <w:t>隧道二次衬砌施工阶段为例进行实例研究。该区间从火车站站到梭鱼湾南站区间线路全</w:t>
      </w:r>
      <w:r>
        <w:rPr>
          <w:rFonts w:ascii="宋体" w:hAnsi="宋体" w:eastAsia="宋体"/>
          <w:b w:val="0"/>
          <w:i w:val="0"/>
          <w:color w:val="000000"/>
          <w:sz w:val="24"/>
        </w:rPr>
        <w:t>长</w:t>
      </w:r>
      <w:r>
        <w:rPr>
          <w:rFonts w:ascii="Times New Roman" w:hAnsi="Times New Roman" w:eastAsia="Times New Roman"/>
          <w:b w:val="0"/>
          <w:i w:val="0"/>
          <w:color w:val="000000"/>
          <w:sz w:val="24"/>
        </w:rPr>
        <w:t>3310m</w:t>
      </w:r>
      <w:r>
        <w:rPr>
          <w:rFonts w:ascii="宋体" w:hAnsi="宋体" w:eastAsia="宋体"/>
          <w:b w:val="0"/>
          <w:i w:val="0"/>
          <w:color w:val="000000"/>
          <w:sz w:val="24"/>
        </w:rPr>
        <w:t>，其中海域段</w:t>
      </w:r>
      <w:r>
        <w:rPr>
          <w:rFonts w:ascii="Times New Roman" w:hAnsi="Times New Roman" w:eastAsia="Times New Roman"/>
          <w:b w:val="0"/>
          <w:i w:val="0"/>
          <w:color w:val="000000"/>
          <w:sz w:val="24"/>
        </w:rPr>
        <w:t>2310m</w:t>
      </w:r>
      <w:r>
        <w:rPr>
          <w:rFonts w:ascii="宋体" w:hAnsi="宋体" w:eastAsia="宋体"/>
          <w:b w:val="0"/>
          <w:i w:val="0"/>
          <w:color w:val="000000"/>
          <w:sz w:val="24"/>
        </w:rPr>
        <w:t>，北岸陆域段</w:t>
      </w:r>
      <w:r>
        <w:rPr>
          <w:rFonts w:ascii="Times New Roman" w:hAnsi="Times New Roman" w:eastAsia="Times New Roman"/>
          <w:b w:val="0"/>
          <w:i w:val="0"/>
          <w:color w:val="000000"/>
          <w:sz w:val="24"/>
        </w:rPr>
        <w:t>180m</w:t>
      </w:r>
      <w:r>
        <w:rPr>
          <w:rFonts w:ascii="宋体" w:hAnsi="宋体" w:eastAsia="宋体"/>
          <w:b w:val="0"/>
          <w:i w:val="0"/>
          <w:color w:val="000000"/>
          <w:sz w:val="24"/>
        </w:rPr>
        <w:t>，南岸陆域段</w:t>
      </w:r>
      <w:r>
        <w:rPr>
          <w:rFonts w:ascii="Times New Roman" w:hAnsi="Times New Roman" w:eastAsia="Times New Roman"/>
          <w:b w:val="0"/>
          <w:i w:val="0"/>
          <w:color w:val="000000"/>
          <w:sz w:val="24"/>
        </w:rPr>
        <w:t>820m</w:t>
      </w:r>
      <w:r>
        <w:rPr>
          <w:rFonts w:ascii="宋体" w:hAnsi="宋体" w:eastAsia="宋体"/>
          <w:b w:val="0"/>
          <w:i w:val="0"/>
          <w:color w:val="000000"/>
          <w:sz w:val="24"/>
        </w:rPr>
        <w:t>。从北岸梭鱼湾南</w:t>
      </w:r>
      <w:r>
        <w:rPr>
          <w:rFonts w:ascii="宋体" w:hAnsi="宋体" w:eastAsia="宋体"/>
          <w:b w:val="0"/>
          <w:i w:val="0"/>
          <w:color w:val="000000"/>
          <w:sz w:val="24"/>
        </w:rPr>
        <w:t>站跨梭鱼湾海域至疏港路南侧风井采用单洞双线大直径盾构隧道建设方案。梭鱼湾海域</w:t>
      </w:r>
      <w:r>
        <w:rPr>
          <w:rFonts w:ascii="宋体" w:hAnsi="宋体" w:eastAsia="宋体"/>
          <w:b w:val="0"/>
          <w:i w:val="0"/>
          <w:color w:val="000000"/>
          <w:sz w:val="24"/>
        </w:rPr>
        <w:t>最高水位标高</w:t>
      </w:r>
      <w:r>
        <w:rPr>
          <w:rFonts w:ascii="Times New Roman" w:hAnsi="Times New Roman" w:eastAsia="Times New Roman"/>
          <w:b w:val="0"/>
          <w:i w:val="0"/>
          <w:color w:val="000000"/>
          <w:sz w:val="24"/>
        </w:rPr>
        <w:t>2.1m</w:t>
      </w:r>
      <w:r>
        <w:rPr>
          <w:rFonts w:ascii="宋体" w:hAnsi="宋体" w:eastAsia="宋体"/>
          <w:b w:val="0"/>
          <w:i w:val="0"/>
          <w:color w:val="000000"/>
          <w:sz w:val="24"/>
        </w:rPr>
        <w:t>，隧道最大水压</w:t>
      </w:r>
      <w:r>
        <w:rPr>
          <w:rFonts w:ascii="Times New Roman" w:hAnsi="Times New Roman" w:eastAsia="Times New Roman"/>
          <w:b w:val="0"/>
          <w:i w:val="0"/>
          <w:color w:val="000000"/>
          <w:sz w:val="24"/>
        </w:rPr>
        <w:t>0.5MPa</w:t>
      </w:r>
      <w:r>
        <w:rPr>
          <w:rFonts w:ascii="宋体" w:hAnsi="宋体" w:eastAsia="宋体"/>
          <w:b w:val="0"/>
          <w:i w:val="0"/>
          <w:color w:val="000000"/>
          <w:sz w:val="24"/>
        </w:rPr>
        <w:t>。</w:t>
      </w:r>
    </w:p>
    <w:p>
      <w:pPr>
        <w:autoSpaceDN w:val="0"/>
        <w:autoSpaceDE w:val="0"/>
        <w:widowControl/>
        <w:spacing w:line="240" w:lineRule="auto" w:before="420" w:after="0"/>
        <w:ind w:left="1376" w:right="0" w:firstLine="0"/>
        <w:jc w:val="left"/>
      </w:pPr>
      <w:r>
        <w:drawing>
          <wp:inline xmlns:a="http://schemas.openxmlformats.org/drawingml/2006/main" xmlns:pic="http://schemas.openxmlformats.org/drawingml/2006/picture">
            <wp:extent cx="5279390" cy="2133600"/>
            <wp:docPr id="755" name="Picture 755"/>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5279390" cy="2133600"/>
                    </a:xfrm>
                    <a:prstGeom prst="rect"/>
                  </pic:spPr>
                </pic:pic>
              </a:graphicData>
            </a:graphic>
          </wp:inline>
        </w:drawing>
      </w:r>
    </w:p>
    <w:p>
      <w:pPr>
        <w:autoSpaceDN w:val="0"/>
        <w:autoSpaceDE w:val="0"/>
        <w:widowControl/>
        <w:spacing w:line="332" w:lineRule="exact" w:before="0" w:after="0"/>
        <w:ind w:left="3888" w:right="2448" w:firstLine="0"/>
        <w:jc w:val="center"/>
      </w:pPr>
      <w:r>
        <w:rPr>
          <w:rFonts w:ascii="宋体" w:hAnsi="宋体" w:eastAsia="宋体"/>
          <w:b w:val="0"/>
          <w:i w:val="0"/>
          <w:color w:val="000000"/>
          <w:sz w:val="21"/>
        </w:rPr>
        <w:t xml:space="preserve">图5.2  第4 标段区间平面位置示意图 </w:t>
      </w:r>
      <w:r>
        <w:br/>
      </w:r>
      <w:r>
        <w:rPr>
          <w:rFonts w:ascii="Times New Roman" w:hAnsi="Times New Roman" w:eastAsia="Times New Roman"/>
          <w:b w:val="0"/>
          <w:i w:val="0"/>
          <w:color w:val="000000"/>
          <w:sz w:val="21"/>
        </w:rPr>
        <w:t xml:space="preserve">Fig. 5.2  Plan location of section 4 </w:t>
      </w:r>
    </w:p>
    <w:p>
      <w:pPr>
        <w:autoSpaceDN w:val="0"/>
        <w:autoSpaceDE w:val="0"/>
        <w:widowControl/>
        <w:spacing w:line="240" w:lineRule="exact" w:before="510" w:after="0"/>
        <w:ind w:left="998" w:right="0" w:firstLine="0"/>
        <w:jc w:val="left"/>
      </w:pPr>
      <w:r>
        <w:rPr>
          <w:rFonts w:ascii="黑体" w:hAnsi="黑体" w:eastAsia="黑体"/>
          <w:b w:val="0"/>
          <w:i w:val="0"/>
          <w:color w:val="000000"/>
          <w:sz w:val="24"/>
        </w:rPr>
        <w:t xml:space="preserve">5.1.2  水文及地质情况 </w:t>
      </w:r>
    </w:p>
    <w:p>
      <w:pPr>
        <w:autoSpaceDN w:val="0"/>
        <w:tabs>
          <w:tab w:pos="1478" w:val="left"/>
        </w:tabs>
        <w:autoSpaceDE w:val="0"/>
        <w:widowControl/>
        <w:spacing w:line="354" w:lineRule="exact" w:before="148" w:after="0"/>
        <w:ind w:left="998" w:right="0" w:firstLine="0"/>
        <w:jc w:val="left"/>
      </w:pPr>
      <w:r>
        <w:tab/>
      </w:r>
      <w:r>
        <w:rPr>
          <w:rFonts w:ascii="宋体" w:hAnsi="宋体" w:eastAsia="宋体"/>
          <w:b w:val="0"/>
          <w:i w:val="0"/>
          <w:color w:val="000000"/>
          <w:sz w:val="24"/>
        </w:rPr>
        <w:t>区间隧道地质情况示意图如图</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所示，主要穿过中风化白云质灰岩、溶蚀地层、</w:t>
      </w:r>
      <w:r>
        <w:rPr>
          <w:rFonts w:ascii="宋体" w:hAnsi="宋体" w:eastAsia="宋体"/>
          <w:b w:val="0"/>
          <w:i w:val="0"/>
          <w:color w:val="000000"/>
          <w:sz w:val="24"/>
        </w:rPr>
        <w:t>中风化钙质板岩、中风化板岩、少量中风化辉绿岩等。板岩与灰岩交界处存在破碎带。</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海域段存在辉绿岩侵入岩脉。洞顶覆盖层依次为淤泥、粉土、粉质粘土、基岩层。场区</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地下水根据含水介质和赋存状况可分为松散岩类孔隙水、风化基岩孔隙裂隙水、基岩裂</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隙水、岩溶水四种。其中松散岩类孔隙水主要赋存于第四系人工填土层、砂土及卵石层</w:t>
      </w:r>
    </w:p>
    <w:p>
      <w:pPr>
        <w:autoSpaceDN w:val="0"/>
        <w:autoSpaceDE w:val="0"/>
        <w:widowControl/>
        <w:spacing w:line="240" w:lineRule="exact" w:before="152" w:after="0"/>
        <w:ind w:left="998" w:right="0" w:firstLine="0"/>
        <w:jc w:val="left"/>
      </w:pPr>
      <w:r>
        <w:rPr>
          <w:rFonts w:ascii="宋体" w:hAnsi="宋体" w:eastAsia="宋体"/>
          <w:b w:val="0"/>
          <w:i w:val="0"/>
          <w:color w:val="000000"/>
          <w:sz w:val="24"/>
        </w:rPr>
        <w:t>中；风化基岩孔隙裂隙水主要赋存于基岩全、强风化层中；基岩裂隙水赋存于基岩的风</w:t>
      </w:r>
    </w:p>
    <w:p>
      <w:pPr>
        <w:autoSpaceDN w:val="0"/>
        <w:autoSpaceDE w:val="0"/>
        <w:widowControl/>
        <w:spacing w:line="400" w:lineRule="exact" w:before="0" w:after="0"/>
        <w:ind w:left="998" w:right="66" w:firstLine="0"/>
        <w:jc w:val="both"/>
      </w:pPr>
      <w:r>
        <w:rPr>
          <w:rFonts w:ascii="宋体" w:hAnsi="宋体" w:eastAsia="宋体"/>
          <w:b w:val="0"/>
          <w:i w:val="0"/>
          <w:color w:val="000000"/>
          <w:sz w:val="24"/>
        </w:rPr>
        <w:t>化裂隙及构造裂隙中；岩溶水主要赋存于白云质灰岩、灰岩溶沟、溶槽或溶洞中。风化</w:t>
      </w:r>
      <w:r>
        <w:rPr>
          <w:rFonts w:ascii="宋体" w:hAnsi="宋体" w:eastAsia="宋体"/>
          <w:b w:val="0"/>
          <w:i w:val="0"/>
          <w:color w:val="000000"/>
          <w:sz w:val="24"/>
        </w:rPr>
        <w:t>基岩孔隙裂隙水与基岩裂隙水位埋深</w:t>
      </w:r>
      <w:r>
        <w:rPr>
          <w:rFonts w:ascii="Times New Roman" w:hAnsi="Times New Roman" w:eastAsia="Times New Roman"/>
          <w:b w:val="0"/>
          <w:i w:val="0"/>
          <w:color w:val="000000"/>
          <w:sz w:val="24"/>
        </w:rPr>
        <w:t>1.8</w:t>
      </w:r>
      <w:r>
        <w:rPr>
          <w:rFonts w:ascii="宋体" w:hAnsi="宋体" w:eastAsia="宋体"/>
          <w:b w:val="0"/>
          <w:i w:val="0"/>
          <w:color w:val="000000"/>
          <w:sz w:val="24"/>
        </w:rPr>
        <w:t>～</w:t>
      </w:r>
      <w:r>
        <w:rPr>
          <w:rFonts w:ascii="Times New Roman" w:hAnsi="Times New Roman" w:eastAsia="Times New Roman"/>
          <w:b w:val="0"/>
          <w:i w:val="0"/>
          <w:color w:val="000000"/>
          <w:sz w:val="24"/>
        </w:rPr>
        <w:t>3.1m</w:t>
      </w:r>
      <w:r>
        <w:rPr>
          <w:rFonts w:ascii="宋体" w:hAnsi="宋体" w:eastAsia="宋体"/>
          <w:b w:val="0"/>
          <w:i w:val="0"/>
          <w:color w:val="000000"/>
          <w:sz w:val="24"/>
        </w:rPr>
        <w:t>，稳定水位标高</w:t>
      </w:r>
      <w:r>
        <w:rPr>
          <w:rFonts w:ascii="Times New Roman" w:hAnsi="Times New Roman" w:eastAsia="Times New Roman"/>
          <w:b w:val="0"/>
          <w:i w:val="0"/>
          <w:color w:val="000000"/>
          <w:sz w:val="24"/>
        </w:rPr>
        <w:t>1.8</w:t>
      </w:r>
      <w:r>
        <w:rPr>
          <w:rFonts w:ascii="宋体" w:hAnsi="宋体" w:eastAsia="宋体"/>
          <w:b w:val="0"/>
          <w:i w:val="0"/>
          <w:color w:val="000000"/>
          <w:sz w:val="24"/>
        </w:rPr>
        <w:t>～</w:t>
      </w:r>
      <w:r>
        <w:rPr>
          <w:rFonts w:ascii="Times New Roman" w:hAnsi="Times New Roman" w:eastAsia="Times New Roman"/>
          <w:b w:val="0"/>
          <w:i w:val="0"/>
          <w:color w:val="000000"/>
          <w:sz w:val="24"/>
        </w:rPr>
        <w:t>2.1m</w:t>
      </w:r>
      <w:r>
        <w:rPr>
          <w:rFonts w:ascii="宋体" w:hAnsi="宋体" w:eastAsia="宋体"/>
          <w:b w:val="0"/>
          <w:i w:val="0"/>
          <w:color w:val="000000"/>
          <w:sz w:val="24"/>
        </w:rPr>
        <w:t>。岩溶水水位</w:t>
      </w:r>
      <w:r>
        <w:rPr>
          <w:rFonts w:ascii="宋体" w:hAnsi="宋体" w:eastAsia="宋体"/>
          <w:b w:val="0"/>
          <w:i w:val="0"/>
          <w:color w:val="000000"/>
          <w:sz w:val="24"/>
        </w:rPr>
        <w:t>埋深</w:t>
      </w:r>
      <w:r>
        <w:rPr>
          <w:rFonts w:ascii="Times New Roman" w:hAnsi="Times New Roman" w:eastAsia="Times New Roman"/>
          <w:b w:val="0"/>
          <w:i w:val="0"/>
          <w:color w:val="000000"/>
          <w:sz w:val="24"/>
        </w:rPr>
        <w:t>2.7</w:t>
      </w:r>
      <w:r>
        <w:rPr>
          <w:rFonts w:ascii="宋体" w:hAnsi="宋体" w:eastAsia="宋体"/>
          <w:b w:val="0"/>
          <w:i w:val="0"/>
          <w:color w:val="000000"/>
          <w:sz w:val="24"/>
        </w:rPr>
        <w:t>～</w:t>
      </w:r>
      <w:r>
        <w:rPr>
          <w:rFonts w:ascii="Times New Roman" w:hAnsi="Times New Roman" w:eastAsia="Times New Roman"/>
          <w:b w:val="0"/>
          <w:i w:val="0"/>
          <w:color w:val="000000"/>
          <w:sz w:val="24"/>
        </w:rPr>
        <w:t>2.8m</w:t>
      </w:r>
      <w:r>
        <w:rPr>
          <w:rFonts w:ascii="宋体" w:hAnsi="宋体" w:eastAsia="宋体"/>
          <w:b w:val="0"/>
          <w:i w:val="0"/>
          <w:color w:val="000000"/>
          <w:sz w:val="24"/>
        </w:rPr>
        <w:t>，相当于标高约</w:t>
      </w:r>
      <w:r>
        <w:rPr>
          <w:rFonts w:ascii="Times New Roman" w:hAnsi="Times New Roman" w:eastAsia="Times New Roman"/>
          <w:b w:val="0"/>
          <w:i w:val="0"/>
          <w:color w:val="000000"/>
          <w:sz w:val="24"/>
        </w:rPr>
        <w:t>1m</w:t>
      </w:r>
      <w:r>
        <w:rPr>
          <w:rFonts w:ascii="宋体" w:hAnsi="宋体" w:eastAsia="宋体"/>
          <w:b w:val="0"/>
          <w:i w:val="0"/>
          <w:color w:val="000000"/>
          <w:sz w:val="24"/>
        </w:rPr>
        <w:t>，岩溶水具有承压性。</w:t>
      </w:r>
    </w:p>
    <w:p>
      <w:pPr>
        <w:autoSpaceDN w:val="0"/>
        <w:autoSpaceDE w:val="0"/>
        <w:widowControl/>
        <w:spacing w:line="180" w:lineRule="exact" w:before="2152" w:after="0"/>
        <w:ind w:left="0" w:right="4064" w:firstLine="0"/>
        <w:jc w:val="right"/>
      </w:pPr>
      <w:r>
        <w:rPr>
          <w:rFonts w:ascii="宋体" w:hAnsi="宋体" w:eastAsia="宋体"/>
          <w:b w:val="0"/>
          <w:i w:val="0"/>
          <w:color w:val="000000"/>
          <w:sz w:val="18"/>
        </w:rPr>
        <w:t xml:space="preserve">- 46 -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56" name="Picture 7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57" name="Picture 7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1600200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1477010</wp:posOffset>
            </wp:positionV>
            <wp:extent cx="5273040" cy="2166645"/>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5273040" cy="2166645"/>
                    </a:xfrm>
                    <a:prstGeom prst="rect"/>
                  </pic:spPr>
                </pic:pic>
              </a:graphicData>
            </a:graphic>
          </wp:anchor>
        </w:drawing>
      </w: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48" w:lineRule="exact" w:before="4038" w:after="0"/>
        <w:ind w:left="3744" w:right="2448" w:firstLine="0"/>
        <w:jc w:val="center"/>
      </w:pPr>
      <w:r>
        <w:rPr>
          <w:rFonts w:ascii="宋体" w:hAnsi="宋体" w:eastAsia="宋体"/>
          <w:b w:val="0"/>
          <w:i w:val="0"/>
          <w:color w:val="000000"/>
          <w:sz w:val="21"/>
        </w:rPr>
        <w:t xml:space="preserve">图5.3  该区间地质情况 </w:t>
      </w:r>
      <w:r>
        <w:br/>
      </w:r>
      <w:r>
        <w:rPr>
          <w:rFonts w:ascii="Times New Roman" w:hAnsi="Times New Roman" w:eastAsia="Times New Roman"/>
          <w:b w:val="0"/>
          <w:i w:val="0"/>
          <w:color w:val="000000"/>
          <w:sz w:val="21"/>
        </w:rPr>
        <w:t xml:space="preserve">Fig. 5.3  Geological conditions of the section </w:t>
      </w:r>
    </w:p>
    <w:p>
      <w:pPr>
        <w:autoSpaceDN w:val="0"/>
        <w:autoSpaceDE w:val="0"/>
        <w:widowControl/>
        <w:spacing w:line="240" w:lineRule="exact" w:before="208" w:after="0"/>
        <w:ind w:left="998" w:right="0" w:firstLine="0"/>
        <w:jc w:val="left"/>
      </w:pPr>
      <w:r>
        <w:rPr>
          <w:rFonts w:ascii="黑体" w:hAnsi="黑体" w:eastAsia="黑体"/>
          <w:b w:val="0"/>
          <w:i w:val="0"/>
          <w:color w:val="000000"/>
          <w:sz w:val="24"/>
        </w:rPr>
        <w:t xml:space="preserve">5.1.3  工程特点 </w:t>
      </w:r>
    </w:p>
    <w:p>
      <w:pPr>
        <w:autoSpaceDN w:val="0"/>
        <w:autoSpaceDE w:val="0"/>
        <w:widowControl/>
        <w:spacing w:line="386" w:lineRule="exact" w:before="11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）施工重难点梳理。项目的跨海隧道段为最关键线路，为国际首例岩溶地层大</w:t>
      </w:r>
      <w:r>
        <w:rPr>
          <w:rFonts w:ascii="宋体" w:hAnsi="宋体" w:eastAsia="宋体"/>
          <w:b w:val="0"/>
          <w:i w:val="0"/>
          <w:color w:val="000000"/>
          <w:sz w:val="24"/>
        </w:rPr>
        <w:t>盾构海底隧道、最大直径地铁海底隧道，因此对此标段的施工安全及施工质量要求极高，</w:t>
      </w:r>
      <w:r>
        <w:rPr>
          <w:rFonts w:ascii="宋体" w:hAnsi="宋体" w:eastAsia="宋体"/>
          <w:b w:val="0"/>
          <w:i w:val="0"/>
          <w:color w:val="000000"/>
          <w:sz w:val="24"/>
        </w:rPr>
        <w:t>为本工程的重难点所在。考虑到地质情况及溶洞分布、施工难度大等因素，为保证隧道</w:t>
      </w:r>
      <w:r>
        <w:rPr>
          <w:rFonts w:ascii="宋体" w:hAnsi="宋体" w:eastAsia="宋体"/>
          <w:b w:val="0"/>
          <w:i w:val="0"/>
          <w:color w:val="000000"/>
          <w:sz w:val="24"/>
        </w:rPr>
        <w:t>结构的安全性，其内部结构在单层衬砌基础上设置二次衬砌，形成双层衬砌结构。对于</w:t>
      </w:r>
      <w:r>
        <w:rPr>
          <w:rFonts w:ascii="宋体" w:hAnsi="宋体" w:eastAsia="宋体"/>
          <w:b w:val="0"/>
          <w:i w:val="0"/>
          <w:color w:val="000000"/>
          <w:sz w:val="24"/>
        </w:rPr>
        <w:t>大直径泥水盾构的推进、管片的运输拼装、壁厚注浆、泥浆处理等均需配套流水作业，</w:t>
      </w:r>
      <w:r>
        <w:rPr>
          <w:rFonts w:ascii="宋体" w:hAnsi="宋体" w:eastAsia="宋体"/>
          <w:b w:val="0"/>
          <w:i w:val="0"/>
          <w:color w:val="000000"/>
          <w:sz w:val="24"/>
        </w:rPr>
        <w:t>因此，盾构施工和二次衬砌施工如何互不影响，为保证本标段隧道管片衬砌的结构安全</w:t>
      </w:r>
      <w:r>
        <w:rPr>
          <w:rFonts w:ascii="宋体" w:hAnsi="宋体" w:eastAsia="宋体"/>
          <w:b w:val="0"/>
          <w:i w:val="0"/>
          <w:color w:val="000000"/>
          <w:sz w:val="24"/>
        </w:rPr>
        <w:t>性，如何及时识别风险，严加管理二次衬砌的施工安全及施工质量，对二次衬砌结构采</w:t>
      </w:r>
      <w:r>
        <w:rPr>
          <w:rFonts w:ascii="宋体" w:hAnsi="宋体" w:eastAsia="宋体"/>
          <w:b w:val="0"/>
          <w:i w:val="0"/>
          <w:color w:val="000000"/>
          <w:sz w:val="24"/>
        </w:rPr>
        <w:t>用模板台车如何合理组织施工作业，如何长距离高效率的供料运输，如何对二次衬砌进</w:t>
      </w:r>
      <w:r>
        <w:rPr>
          <w:rFonts w:ascii="宋体" w:hAnsi="宋体" w:eastAsia="宋体"/>
          <w:b w:val="0"/>
          <w:i w:val="0"/>
          <w:color w:val="000000"/>
          <w:sz w:val="24"/>
        </w:rPr>
        <w:t>行有效的施工风险管理，这些都是施工阶段以保证跨海隧道结构安全性和使用性为目标</w:t>
      </w:r>
      <w:r>
        <w:rPr>
          <w:rFonts w:ascii="宋体" w:hAnsi="宋体" w:eastAsia="宋体"/>
          <w:b w:val="0"/>
          <w:i w:val="0"/>
          <w:color w:val="000000"/>
          <w:sz w:val="24"/>
        </w:rPr>
        <w:t>的管理重难点。</w:t>
      </w:r>
    </w:p>
    <w:p>
      <w:pPr>
        <w:autoSpaceDN w:val="0"/>
        <w:autoSpaceDE w:val="0"/>
        <w:widowControl/>
        <w:spacing w:line="382" w:lineRule="exact" w:before="40"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）二次衬砌施工基本概况，该区间单洞双线大盾构线间距为</w:t>
      </w:r>
      <w:r>
        <w:rPr>
          <w:rFonts w:ascii="Times New Roman" w:hAnsi="Times New Roman" w:eastAsia="Times New Roman"/>
          <w:b w:val="0"/>
          <w:i w:val="0"/>
          <w:color w:val="000000"/>
          <w:sz w:val="24"/>
        </w:rPr>
        <w:t>5.2m</w:t>
      </w:r>
      <w:r>
        <w:rPr>
          <w:rFonts w:ascii="宋体" w:hAnsi="宋体" w:eastAsia="宋体"/>
          <w:b w:val="0"/>
          <w:i w:val="0"/>
          <w:color w:val="000000"/>
          <w:sz w:val="24"/>
        </w:rPr>
        <w:t>，建筑限界直</w:t>
      </w:r>
      <w:r>
        <w:rPr>
          <w:rFonts w:ascii="宋体" w:hAnsi="宋体" w:eastAsia="宋体"/>
          <w:b w:val="0"/>
          <w:i w:val="0"/>
          <w:color w:val="000000"/>
          <w:sz w:val="24"/>
        </w:rPr>
        <w:t>径为</w:t>
      </w:r>
      <w:r>
        <w:rPr>
          <w:rFonts w:ascii="Times New Roman" w:hAnsi="Times New Roman" w:eastAsia="Times New Roman"/>
          <w:b w:val="0"/>
          <w:i w:val="0"/>
          <w:color w:val="000000"/>
          <w:sz w:val="24"/>
        </w:rPr>
        <w:t>10m</w:t>
      </w:r>
      <w:r>
        <w:rPr>
          <w:rFonts w:ascii="宋体" w:hAnsi="宋体" w:eastAsia="宋体"/>
          <w:b w:val="0"/>
          <w:i w:val="0"/>
          <w:color w:val="000000"/>
          <w:sz w:val="24"/>
        </w:rPr>
        <w:t>。其中考虑盾构施工误差预留等，区间隧道采用外径</w:t>
      </w:r>
      <w:r>
        <w:rPr>
          <w:rFonts w:ascii="Times New Roman" w:hAnsi="Times New Roman" w:eastAsia="Times New Roman"/>
          <w:b w:val="0"/>
          <w:i w:val="0"/>
          <w:color w:val="000000"/>
          <w:sz w:val="24"/>
        </w:rPr>
        <w:t>11.8m</w:t>
      </w:r>
      <w:r>
        <w:rPr>
          <w:rFonts w:ascii="宋体" w:hAnsi="宋体" w:eastAsia="宋体"/>
          <w:b w:val="0"/>
          <w:i w:val="0"/>
          <w:color w:val="000000"/>
          <w:sz w:val="24"/>
        </w:rPr>
        <w:t>，内径</w:t>
      </w:r>
      <w:r>
        <w:rPr>
          <w:rFonts w:ascii="Times New Roman" w:hAnsi="Times New Roman" w:eastAsia="Times New Roman"/>
          <w:b w:val="0"/>
          <w:i w:val="0"/>
          <w:color w:val="000000"/>
          <w:sz w:val="24"/>
        </w:rPr>
        <w:t>10.8m</w:t>
      </w:r>
      <w:r>
        <w:rPr>
          <w:rFonts w:ascii="宋体" w:hAnsi="宋体" w:eastAsia="宋体"/>
          <w:b w:val="0"/>
          <w:i w:val="0"/>
          <w:color w:val="000000"/>
          <w:sz w:val="24"/>
        </w:rPr>
        <w:t xml:space="preserve"> 的圆</w:t>
      </w:r>
      <w:r>
        <w:rPr>
          <w:rFonts w:ascii="宋体" w:hAnsi="宋体" w:eastAsia="宋体"/>
          <w:b w:val="0"/>
          <w:i w:val="0"/>
          <w:color w:val="000000"/>
          <w:sz w:val="24"/>
        </w:rPr>
        <w:t>形断面。隧道结构采用双层衬砌方案，二次衬砌施工结构示意图如图</w:t>
      </w:r>
      <w:r>
        <w:rPr>
          <w:rFonts w:ascii="Times New Roman" w:hAnsi="Times New Roman" w:eastAsia="Times New Roman"/>
          <w:b w:val="0"/>
          <w:i w:val="0"/>
          <w:color w:val="000000"/>
          <w:sz w:val="24"/>
        </w:rPr>
        <w:t>5.4</w:t>
      </w:r>
      <w:r>
        <w:rPr>
          <w:rFonts w:ascii="宋体" w:hAnsi="宋体" w:eastAsia="宋体"/>
          <w:b w:val="0"/>
          <w:i w:val="0"/>
          <w:color w:val="000000"/>
          <w:sz w:val="24"/>
        </w:rPr>
        <w:t xml:space="preserve"> 所示。其中盾</w:t>
      </w:r>
      <w:r>
        <w:rPr>
          <w:rFonts w:ascii="宋体" w:hAnsi="宋体" w:eastAsia="宋体"/>
          <w:b w:val="0"/>
          <w:i w:val="0"/>
          <w:color w:val="000000"/>
          <w:sz w:val="24"/>
        </w:rPr>
        <w:t>构管片厚</w:t>
      </w:r>
      <w:r>
        <w:rPr>
          <w:rFonts w:ascii="Times New Roman" w:hAnsi="Times New Roman" w:eastAsia="Times New Roman"/>
          <w:b w:val="0"/>
          <w:i w:val="0"/>
          <w:color w:val="000000"/>
          <w:sz w:val="24"/>
        </w:rPr>
        <w:t>500 mm</w:t>
      </w:r>
      <w:r>
        <w:rPr>
          <w:rFonts w:ascii="宋体" w:hAnsi="宋体" w:eastAsia="宋体"/>
          <w:b w:val="0"/>
          <w:i w:val="0"/>
          <w:color w:val="000000"/>
          <w:sz w:val="24"/>
        </w:rPr>
        <w:t>，内衬厚</w:t>
      </w:r>
      <w:r>
        <w:rPr>
          <w:rFonts w:ascii="Times New Roman" w:hAnsi="Times New Roman" w:eastAsia="Times New Roman"/>
          <w:b w:val="0"/>
          <w:i w:val="0"/>
          <w:color w:val="000000"/>
          <w:sz w:val="24"/>
        </w:rPr>
        <w:t>300mm</w:t>
      </w:r>
      <w:r>
        <w:rPr>
          <w:rFonts w:ascii="宋体" w:hAnsi="宋体" w:eastAsia="宋体"/>
          <w:b w:val="0"/>
          <w:i w:val="0"/>
          <w:color w:val="000000"/>
          <w:sz w:val="24"/>
        </w:rPr>
        <w:t>，环宽</w:t>
      </w:r>
      <w:r>
        <w:rPr>
          <w:rFonts w:ascii="Times New Roman" w:hAnsi="Times New Roman" w:eastAsia="Times New Roman"/>
          <w:b w:val="0"/>
          <w:i w:val="0"/>
          <w:color w:val="000000"/>
          <w:sz w:val="24"/>
        </w:rPr>
        <w:t>2.0m</w:t>
      </w:r>
      <w:r>
        <w:rPr>
          <w:rFonts w:ascii="宋体" w:hAnsi="宋体" w:eastAsia="宋体"/>
          <w:b w:val="0"/>
          <w:i w:val="0"/>
          <w:color w:val="000000"/>
          <w:sz w:val="24"/>
        </w:rPr>
        <w:t>。盾构管片采用八分块方案，衬砌环间错</w:t>
      </w:r>
      <w:r>
        <w:rPr>
          <w:rFonts w:ascii="宋体" w:hAnsi="宋体" w:eastAsia="宋体"/>
          <w:b w:val="0"/>
          <w:i w:val="0"/>
          <w:color w:val="000000"/>
          <w:sz w:val="24"/>
        </w:rPr>
        <w:t>缝拼装，二次衬砌模筑混凝土结构采用防水混凝土。</w:t>
      </w:r>
    </w:p>
    <w:p>
      <w:pPr>
        <w:autoSpaceDN w:val="0"/>
        <w:autoSpaceDE w:val="0"/>
        <w:widowControl/>
        <w:spacing w:line="370" w:lineRule="exact" w:before="54" w:after="0"/>
        <w:ind w:left="998" w:right="142" w:firstLine="480"/>
        <w:jc w:val="both"/>
      </w:pPr>
      <w:r>
        <w:rPr>
          <w:rFonts w:ascii="宋体" w:hAnsi="宋体" w:eastAsia="宋体"/>
          <w:b w:val="0"/>
          <w:i w:val="0"/>
          <w:color w:val="000000"/>
          <w:sz w:val="24"/>
        </w:rPr>
        <w:t>在管片衬砌与二次衬砌之间采用</w:t>
      </w:r>
      <w:r>
        <w:rPr>
          <w:rFonts w:ascii="Times New Roman" w:hAnsi="Times New Roman" w:eastAsia="Times New Roman"/>
          <w:b w:val="0"/>
          <w:i w:val="0"/>
          <w:color w:val="000000"/>
          <w:sz w:val="24"/>
        </w:rPr>
        <w:t xml:space="preserve">1.5mm </w:t>
      </w:r>
      <w:r>
        <w:rPr>
          <w:rFonts w:ascii="宋体" w:hAnsi="宋体" w:eastAsia="宋体"/>
          <w:b w:val="0"/>
          <w:i w:val="0"/>
          <w:color w:val="000000"/>
          <w:sz w:val="24"/>
        </w:rPr>
        <w:t>厚合成树脂均质片塑料防水板加无纺布衬</w:t>
      </w:r>
      <w:r>
        <w:rPr>
          <w:rFonts w:ascii="宋体" w:hAnsi="宋体" w:eastAsia="宋体"/>
          <w:b w:val="0"/>
          <w:i w:val="0"/>
          <w:color w:val="000000"/>
          <w:sz w:val="24"/>
        </w:rPr>
        <w:t>垫，二次衬砌不参与受力，属于非承载类型二次衬砌结构。设置防水板配套注浆底座系</w:t>
      </w:r>
      <w:r>
        <w:rPr>
          <w:rFonts w:ascii="宋体" w:hAnsi="宋体" w:eastAsia="宋体"/>
          <w:b w:val="0"/>
          <w:i w:val="0"/>
          <w:color w:val="000000"/>
          <w:sz w:val="24"/>
        </w:rPr>
        <w:t>统和拱顶预留注浆系统，以及变形缝和环向施工缝设置分区系统。</w:t>
      </w:r>
    </w:p>
    <w:p>
      <w:pPr>
        <w:autoSpaceDN w:val="0"/>
        <w:autoSpaceDE w:val="0"/>
        <w:widowControl/>
        <w:spacing w:line="180" w:lineRule="exact" w:before="1572" w:after="0"/>
        <w:ind w:left="0" w:right="4138" w:firstLine="0"/>
        <w:jc w:val="right"/>
      </w:pPr>
      <w:r>
        <w:rPr>
          <w:rFonts w:ascii="宋体" w:hAnsi="宋体" w:eastAsia="宋体"/>
          <w:b w:val="0"/>
          <w:i w:val="0"/>
          <w:color w:val="000000"/>
          <w:sz w:val="18"/>
        </w:rPr>
        <w:t xml:space="preserve">- 47 -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58" name="Picture 7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59" name="Picture 7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2503170</wp:posOffset>
            </wp:positionH>
            <wp:positionV relativeFrom="page">
              <wp:posOffset>1477010</wp:posOffset>
            </wp:positionV>
            <wp:extent cx="2856230" cy="2892157"/>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2856230" cy="28921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3251200</wp:posOffset>
            </wp:positionV>
            <wp:extent cx="63500" cy="508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2298700</wp:posOffset>
            </wp:positionV>
            <wp:extent cx="139700" cy="3683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1397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2235200</wp:posOffset>
            </wp:positionV>
            <wp:extent cx="165100" cy="508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2019300</wp:posOffset>
            </wp:positionV>
            <wp:extent cx="63500" cy="2159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63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1727200</wp:posOffset>
            </wp:positionV>
            <wp:extent cx="927100" cy="5080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9271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1714500</wp:posOffset>
            </wp:positionV>
            <wp:extent cx="63500" cy="2286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63500" cy="228600"/>
                    </a:xfrm>
                    <a:prstGeom prst="rect"/>
                  </pic:spPr>
                </pic:pic>
              </a:graphicData>
            </a:graphic>
          </wp:anchor>
        </w:drawing>
      </w:r>
    </w:p>
    <w:p>
      <w:pPr>
        <w:autoSpaceDN w:val="0"/>
        <w:autoSpaceDE w:val="0"/>
        <w:widowControl/>
        <w:spacing w:line="212" w:lineRule="exact" w:before="0" w:after="0"/>
        <w:ind w:left="0" w:right="2480"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48" w:lineRule="exact" w:before="5178" w:after="0"/>
        <w:ind w:left="2592" w:right="1296" w:firstLine="0"/>
        <w:jc w:val="center"/>
      </w:pPr>
      <w:r>
        <w:rPr>
          <w:rFonts w:ascii="宋体" w:hAnsi="宋体" w:eastAsia="宋体"/>
          <w:b w:val="0"/>
          <w:i w:val="0"/>
          <w:color w:val="000000"/>
          <w:sz w:val="21"/>
        </w:rPr>
        <w:t xml:space="preserve">图5.4  二衬施工结构示意图 </w:t>
      </w:r>
      <w:r>
        <w:br/>
      </w:r>
      <w:r>
        <w:rPr>
          <w:rFonts w:ascii="Times New Roman" w:hAnsi="Times New Roman" w:eastAsia="Times New Roman"/>
          <w:b w:val="0"/>
          <w:i w:val="0"/>
          <w:color w:val="000000"/>
          <w:sz w:val="21"/>
        </w:rPr>
        <w:t xml:space="preserve">Fig. 5.4  Schematic diagram of secondary lining construction structure </w:t>
      </w:r>
    </w:p>
    <w:p>
      <w:pPr>
        <w:autoSpaceDN w:val="0"/>
        <w:autoSpaceDE w:val="0"/>
        <w:widowControl/>
        <w:spacing w:line="240" w:lineRule="exact" w:before="436" w:after="0"/>
        <w:ind w:left="1478" w:right="0" w:firstLine="0"/>
        <w:jc w:val="left"/>
      </w:pPr>
      <w:r>
        <w:rPr>
          <w:rFonts w:ascii="宋体" w:hAnsi="宋体" w:eastAsia="宋体"/>
          <w:b w:val="0"/>
          <w:i w:val="0"/>
          <w:color w:val="000000"/>
          <w:sz w:val="24"/>
        </w:rPr>
        <w:t>在盾构机掘进过程中同步进行的施工工序为先进行箱涵拼装，接着对箱涵两侧进行</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回填，然后进行二次衬砌拱墙浇筑，顺序为二次衬砌下部小拱墙现浇、拱墙上部现浇、</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顶部现浇。贯通后后续继续进行中隔墙现浇、疏散平台现浇、混凝土找平层现浇。</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5.2  基于DEMATEL 的风险因素关联性分析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5.2.1  影响矩阵计算 </w:t>
      </w:r>
    </w:p>
    <w:p>
      <w:pPr>
        <w:autoSpaceDN w:val="0"/>
        <w:autoSpaceDE w:val="0"/>
        <w:widowControl/>
        <w:spacing w:line="390" w:lineRule="exact" w:before="114"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）问卷发放过程。为探究二次衬砌施工风险指标间相互影响关系，本研究邀请</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位参与该项目二衬施工过程的相关管理层人员及科研单位的专家进行问卷发放。</w:t>
      </w:r>
      <w:r>
        <w:rPr>
          <w:rFonts w:ascii="Times New Roman" w:hAnsi="Times New Roman" w:eastAsia="Times New Roman"/>
          <w:b w:val="0"/>
          <w:i w:val="0"/>
          <w:color w:val="000000"/>
          <w:sz w:val="24"/>
        </w:rPr>
        <w:t>10</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位专家均从事多年地铁工程施工安全管理或科研工作，职称为工程师、高工、教授级高</w:t>
      </w:r>
    </w:p>
    <w:p>
      <w:pPr>
        <w:autoSpaceDN w:val="0"/>
        <w:autoSpaceDE w:val="0"/>
        <w:widowControl/>
        <w:spacing w:line="388" w:lineRule="exact" w:before="36" w:after="0"/>
        <w:ind w:left="998" w:right="68" w:firstLine="0"/>
        <w:jc w:val="both"/>
      </w:pPr>
      <w:r>
        <w:rPr>
          <w:rFonts w:ascii="宋体" w:hAnsi="宋体" w:eastAsia="宋体"/>
          <w:b w:val="0"/>
          <w:i w:val="0"/>
          <w:color w:val="000000"/>
          <w:sz w:val="24"/>
        </w:rPr>
        <w:t>工或教授等，其中包含施工单位总技术负责人</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人、项目总工</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人、生产经理</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人、工</w:t>
      </w:r>
      <w:r>
        <w:rPr>
          <w:rFonts w:ascii="宋体" w:hAnsi="宋体" w:eastAsia="宋体"/>
          <w:b w:val="0"/>
          <w:i w:val="0"/>
          <w:color w:val="000000"/>
          <w:sz w:val="24"/>
        </w:rPr>
        <w:t>程经理及副经理</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人、技术人员</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人、教授</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人，可信度高。根据专家意见，第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章构</w:t>
      </w:r>
      <w:r>
        <w:rPr>
          <w:rFonts w:ascii="宋体" w:hAnsi="宋体" w:eastAsia="宋体"/>
          <w:b w:val="0"/>
          <w:i w:val="0"/>
          <w:color w:val="000000"/>
          <w:sz w:val="24"/>
        </w:rPr>
        <w:t>建的二次衬砌施工风险指标体系可应用于该项目。本次问卷共发放</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份，全部回收，</w:t>
      </w:r>
      <w:r>
        <w:rPr>
          <w:rFonts w:ascii="宋体" w:hAnsi="宋体" w:eastAsia="宋体"/>
          <w:b w:val="0"/>
          <w:i w:val="0"/>
          <w:color w:val="000000"/>
          <w:sz w:val="24"/>
        </w:rPr>
        <w:t>根据公式（</w:t>
      </w:r>
      <w:r>
        <w:rPr>
          <w:rFonts w:ascii="Times New Roman" w:hAnsi="Times New Roman" w:eastAsia="Times New Roman"/>
          <w:b w:val="0"/>
          <w:i w:val="0"/>
          <w:color w:val="000000"/>
          <w:sz w:val="24"/>
        </w:rPr>
        <w:t>4.1</w:t>
      </w:r>
      <w:r>
        <w:rPr>
          <w:rFonts w:ascii="宋体" w:hAnsi="宋体" w:eastAsia="宋体"/>
          <w:b w:val="0"/>
          <w:i w:val="0"/>
          <w:color w:val="000000"/>
          <w:sz w:val="24"/>
        </w:rPr>
        <w:t>）计算问卷信度为</w:t>
      </w:r>
      <w:r>
        <w:rPr>
          <w:rFonts w:ascii="Times New Roman" w:hAnsi="Times New Roman" w:eastAsia="Times New Roman"/>
          <w:b w:val="0"/>
          <w:i w:val="0"/>
          <w:color w:val="000000"/>
          <w:sz w:val="24"/>
        </w:rPr>
        <w:t>97.36%</w:t>
      </w:r>
      <w:r>
        <w:rPr>
          <w:rFonts w:ascii="宋体" w:hAnsi="宋体" w:eastAsia="宋体"/>
          <w:b w:val="0"/>
          <w:i w:val="0"/>
          <w:color w:val="000000"/>
          <w:sz w:val="24"/>
        </w:rPr>
        <w:t>，大于</w:t>
      </w:r>
      <w:r>
        <w:rPr>
          <w:rFonts w:ascii="Times New Roman" w:hAnsi="Times New Roman" w:eastAsia="Times New Roman"/>
          <w:b w:val="0"/>
          <w:i w:val="0"/>
          <w:color w:val="000000"/>
          <w:sz w:val="24"/>
        </w:rPr>
        <w:t>95%</w:t>
      </w:r>
      <w:r>
        <w:rPr>
          <w:rFonts w:ascii="宋体" w:hAnsi="宋体" w:eastAsia="宋体"/>
          <w:b w:val="0"/>
          <w:i w:val="0"/>
          <w:color w:val="000000"/>
          <w:sz w:val="24"/>
        </w:rPr>
        <w:t>，信度水平较高。</w:t>
      </w:r>
    </w:p>
    <w:p>
      <w:pPr>
        <w:autoSpaceDN w:val="0"/>
        <w:autoSpaceDE w:val="0"/>
        <w:widowControl/>
        <w:spacing w:line="390" w:lineRule="exact" w:before="0" w:after="0"/>
        <w:ind w:left="998" w:right="6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）影响矩阵计算。根据公式（</w:t>
      </w:r>
      <w:r>
        <w:rPr>
          <w:rFonts w:ascii="Times New Roman" w:hAnsi="Times New Roman" w:eastAsia="Times New Roman"/>
          <w:b w:val="0"/>
          <w:i w:val="0"/>
          <w:color w:val="000000"/>
          <w:sz w:val="24"/>
        </w:rPr>
        <w:t>4.2</w:t>
      </w:r>
      <w:r>
        <w:rPr>
          <w:rFonts w:ascii="宋体" w:hAnsi="宋体" w:eastAsia="宋体"/>
          <w:b w:val="0"/>
          <w:i w:val="0"/>
          <w:color w:val="000000"/>
          <w:sz w:val="24"/>
        </w:rPr>
        <w:t>）计算问卷数据的算数平均值，得到初始影响</w:t>
      </w:r>
      <w:r>
        <w:rPr>
          <w:rFonts w:ascii="宋体" w:hAnsi="宋体" w:eastAsia="宋体"/>
          <w:b w:val="0"/>
          <w:i w:val="0"/>
          <w:color w:val="000000"/>
          <w:sz w:val="24"/>
        </w:rPr>
        <w:t>矩阵</w:t>
      </w:r>
      <w:r>
        <w:rPr>
          <w:rFonts w:ascii="黑体" w:hAnsi="黑体" w:eastAsia="黑体"/>
          <w:b w:val="0"/>
          <w:i w:val="0"/>
          <w:color w:val="000000"/>
          <w:sz w:val="24"/>
        </w:rPr>
        <w:t>A</w:t>
      </w:r>
      <w:r>
        <w:rPr>
          <w:rFonts w:ascii="宋体" w:hAnsi="宋体" w:eastAsia="宋体"/>
          <w:b w:val="0"/>
          <w:i w:val="0"/>
          <w:color w:val="000000"/>
          <w:sz w:val="24"/>
        </w:rPr>
        <w:t>，如表</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5.2</w:t>
      </w:r>
      <w:r>
        <w:rPr>
          <w:rFonts w:ascii="宋体" w:hAnsi="宋体" w:eastAsia="宋体"/>
          <w:b w:val="0"/>
          <w:i w:val="0"/>
          <w:color w:val="000000"/>
          <w:sz w:val="24"/>
        </w:rPr>
        <w:t xml:space="preserve"> 所示。根据公式（</w:t>
      </w:r>
      <w:r>
        <w:rPr>
          <w:rFonts w:ascii="Times New Roman" w:hAnsi="Times New Roman" w:eastAsia="Times New Roman"/>
          <w:b w:val="0"/>
          <w:i w:val="0"/>
          <w:color w:val="000000"/>
          <w:sz w:val="24"/>
        </w:rPr>
        <w:t>4.3</w:t>
      </w:r>
      <w:r>
        <w:rPr>
          <w:rFonts w:ascii="宋体" w:hAnsi="宋体" w:eastAsia="宋体"/>
          <w:b w:val="0"/>
          <w:i w:val="0"/>
          <w:color w:val="000000"/>
          <w:sz w:val="24"/>
        </w:rPr>
        <w:t>）和（</w:t>
      </w:r>
      <w:r>
        <w:rPr>
          <w:rFonts w:ascii="Times New Roman" w:hAnsi="Times New Roman" w:eastAsia="Times New Roman"/>
          <w:b w:val="0"/>
          <w:i w:val="0"/>
          <w:color w:val="000000"/>
          <w:sz w:val="24"/>
        </w:rPr>
        <w:t>4.4</w:t>
      </w:r>
      <w:r>
        <w:rPr>
          <w:rFonts w:ascii="宋体" w:hAnsi="宋体" w:eastAsia="宋体"/>
          <w:b w:val="0"/>
          <w:i w:val="0"/>
          <w:color w:val="000000"/>
          <w:sz w:val="24"/>
        </w:rPr>
        <w:t>）计算规范直接影响矩阵</w:t>
      </w:r>
      <w:r>
        <w:rPr>
          <w:rFonts w:ascii="黑体" w:hAnsi="黑体" w:eastAsia="黑体"/>
          <w:b w:val="0"/>
          <w:i w:val="0"/>
          <w:color w:val="000000"/>
          <w:sz w:val="24"/>
        </w:rPr>
        <w:t>X</w:t>
      </w:r>
      <w:r>
        <w:rPr>
          <w:rFonts w:ascii="宋体" w:hAnsi="宋体" w:eastAsia="宋体"/>
          <w:b w:val="0"/>
          <w:i w:val="0"/>
          <w:color w:val="000000"/>
          <w:sz w:val="24"/>
        </w:rPr>
        <w:t>，</w:t>
      </w:r>
      <w:r>
        <w:rPr>
          <w:rFonts w:ascii="宋体" w:hAnsi="宋体" w:eastAsia="宋体"/>
          <w:b w:val="0"/>
          <w:i w:val="0"/>
          <w:color w:val="000000"/>
          <w:sz w:val="24"/>
        </w:rPr>
        <w:t>见表</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5.4</w:t>
      </w:r>
      <w:r>
        <w:rPr>
          <w:rFonts w:ascii="宋体" w:hAnsi="宋体" w:eastAsia="宋体"/>
          <w:b w:val="0"/>
          <w:i w:val="0"/>
          <w:color w:val="000000"/>
          <w:sz w:val="24"/>
        </w:rPr>
        <w:t>，和综合影响矩阵</w:t>
      </w:r>
      <w:r>
        <w:rPr>
          <w:rFonts w:ascii="黑体" w:hAnsi="黑体" w:eastAsia="黑体"/>
          <w:b w:val="0"/>
          <w:i w:val="0"/>
          <w:color w:val="000000"/>
          <w:sz w:val="24"/>
        </w:rPr>
        <w:t>T</w:t>
      </w:r>
      <w:r>
        <w:rPr>
          <w:rFonts w:ascii="宋体" w:hAnsi="宋体" w:eastAsia="宋体"/>
          <w:b w:val="0"/>
          <w:i w:val="0"/>
          <w:color w:val="000000"/>
          <w:sz w:val="24"/>
        </w:rPr>
        <w:t>，见表</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5.6</w:t>
      </w:r>
      <w:r>
        <w:rPr>
          <w:rFonts w:ascii="宋体" w:hAnsi="宋体" w:eastAsia="宋体"/>
          <w:b w:val="0"/>
          <w:i w:val="0"/>
          <w:color w:val="000000"/>
          <w:sz w:val="24"/>
        </w:rPr>
        <w:t>。</w:t>
      </w:r>
    </w:p>
    <w:p>
      <w:pPr>
        <w:autoSpaceDN w:val="0"/>
        <w:autoSpaceDE w:val="0"/>
        <w:widowControl/>
        <w:spacing w:line="180" w:lineRule="exact" w:before="984" w:after="0"/>
        <w:ind w:left="0" w:right="4066" w:firstLine="0"/>
        <w:jc w:val="right"/>
      </w:pPr>
      <w:r>
        <w:rPr>
          <w:rFonts w:ascii="宋体" w:hAnsi="宋体" w:eastAsia="宋体"/>
          <w:b w:val="0"/>
          <w:i w:val="0"/>
          <w:color w:val="000000"/>
          <w:sz w:val="18"/>
        </w:rPr>
        <w:t xml:space="preserve">- 48 -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62" name="Picture 7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63" name="Picture 7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2" w:firstLine="0"/>
        <w:jc w:val="right"/>
      </w:pPr>
      <w:r>
        <w:rPr>
          <w:rFonts w:ascii="宋体" w:hAnsi="宋体" w:eastAsia="宋体"/>
          <w:b w:val="0"/>
          <w:i w:val="0"/>
          <w:color w:val="000000"/>
          <w:sz w:val="21"/>
        </w:rPr>
        <w:t>大连理工大学硕士学位论文</w:t>
      </w:r>
    </w:p>
    <w:p>
      <w:pPr>
        <w:autoSpaceDN w:val="0"/>
        <w:autoSpaceDE w:val="0"/>
        <w:widowControl/>
        <w:spacing w:line="272" w:lineRule="exact" w:before="662" w:after="4"/>
        <w:ind w:left="4032" w:right="273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初始影响矩阵</w:t>
      </w:r>
      <w:r>
        <w:rPr>
          <w:rFonts w:ascii="黑体" w:hAnsi="黑体" w:eastAsia="黑体"/>
          <w:b w:val="0"/>
          <w:i w:val="0"/>
          <w:color w:val="000000"/>
          <w:sz w:val="21"/>
        </w:rPr>
        <w:t>A（</w:t>
      </w:r>
      <w:r>
        <w:rPr>
          <w:rFonts w:ascii="Times New Roman" w:hAnsi="Times New Roman" w:eastAsia="Times New Roman"/>
          <w:b w:val="0"/>
          <w:i w:val="0"/>
          <w:color w:val="000000"/>
          <w:sz w:val="21"/>
        </w:rPr>
        <w:t>Ⅰ</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5.1  Initial influence matrix </w:t>
      </w:r>
      <w:r>
        <w:rPr>
          <w:rFonts w:ascii="黑体" w:hAnsi="黑体" w:eastAsia="黑体"/>
          <w:b w:val="0"/>
          <w:i w:val="0"/>
          <w:color w:val="000000"/>
          <w:sz w:val="21"/>
        </w:rPr>
        <w:t>A</w:t>
      </w:r>
      <w:r>
        <w:rPr>
          <w:rFonts w:ascii="Times New Roman" w:hAnsi="Times New Roman" w:eastAsia="Times New Roman"/>
          <w:b w:val="0"/>
          <w:i w:val="0"/>
          <w:color w:val="000000"/>
          <w:sz w:val="21"/>
        </w:rPr>
        <w:t xml:space="preserve"> (I)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0"/>
        </w:trPr>
        <w:tc>
          <w:tcPr>
            <w:tcW w:type="dxa" w:w="930"/>
            <w:tcBorders>
              <w:top w:sz="4.0" w:val="single" w:color="#000000"/>
              <w:bottom w:sz="4.0" w:val="single" w:color="#000000"/>
            </w:tcBorders>
            <w:tcMar>
              <w:start w:w="0" w:type="dxa"/>
              <w:end w:w="0" w:type="dxa"/>
            </w:tcMar>
          </w:tcPr>
          <w:p/>
        </w:tc>
        <w:tc>
          <w:tcPr>
            <w:tcW w:type="dxa" w:w="92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7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88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7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88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r>
      <w:tr>
        <w:trPr>
          <w:trHeight w:hRule="exact" w:val="264"/>
        </w:trPr>
        <w:tc>
          <w:tcPr>
            <w:tcW w:type="dxa" w:w="93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26"/>
            <w:tcBorders>
              <w:top w:sz="4.0" w:val="single" w:color="#000000"/>
            </w:tcBorders>
            <w:tcMar>
              <w:start w:w="0" w:type="dxa"/>
              <w:end w:w="0" w:type="dxa"/>
            </w:tcMar>
          </w:tcPr>
          <w:p>
            <w:pPr>
              <w:autoSpaceDN w:val="0"/>
              <w:autoSpaceDE w:val="0"/>
              <w:widowControl/>
              <w:spacing w:line="210" w:lineRule="exact" w:before="32" w:after="0"/>
              <w:ind w:left="196" w:right="0" w:firstLine="0"/>
              <w:jc w:val="left"/>
            </w:pPr>
            <w:r>
              <w:rPr>
                <w:rFonts w:ascii="宋体" w:hAnsi="宋体" w:eastAsia="宋体"/>
                <w:b w:val="0"/>
                <w:i w:val="0"/>
                <w:color w:val="000000"/>
                <w:sz w:val="21"/>
              </w:rPr>
              <w:t xml:space="preserve">0.000 </w:t>
            </w:r>
          </w:p>
        </w:tc>
        <w:tc>
          <w:tcPr>
            <w:tcW w:type="dxa" w:w="974"/>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2.700 </w:t>
            </w:r>
          </w:p>
        </w:tc>
        <w:tc>
          <w:tcPr>
            <w:tcW w:type="dxa" w:w="88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2.100 </w:t>
            </w:r>
          </w:p>
        </w:tc>
        <w:tc>
          <w:tcPr>
            <w:tcW w:type="dxa" w:w="930"/>
            <w:tcBorders>
              <w:top w:sz="4.0" w:val="single" w:color="#000000"/>
            </w:tcBorders>
            <w:tcMar>
              <w:start w:w="0" w:type="dxa"/>
              <w:end w:w="0" w:type="dxa"/>
            </w:tcMar>
          </w:tcPr>
          <w:p>
            <w:pPr>
              <w:autoSpaceDN w:val="0"/>
              <w:autoSpaceDE w:val="0"/>
              <w:widowControl/>
              <w:spacing w:line="210" w:lineRule="exact" w:before="32" w:after="0"/>
              <w:ind w:left="198" w:right="0" w:firstLine="0"/>
              <w:jc w:val="left"/>
            </w:pPr>
            <w:r>
              <w:rPr>
                <w:rFonts w:ascii="宋体" w:hAnsi="宋体" w:eastAsia="宋体"/>
                <w:b w:val="0"/>
                <w:i w:val="0"/>
                <w:color w:val="000000"/>
                <w:sz w:val="21"/>
              </w:rPr>
              <w:t xml:space="preserve">0.000 </w:t>
            </w:r>
          </w:p>
        </w:tc>
        <w:tc>
          <w:tcPr>
            <w:tcW w:type="dxa" w:w="928"/>
            <w:tcBorders>
              <w:top w:sz="4.0" w:val="single" w:color="#000000"/>
            </w:tcBorders>
            <w:tcMar>
              <w:start w:w="0" w:type="dxa"/>
              <w:end w:w="0" w:type="dxa"/>
            </w:tcMar>
          </w:tcPr>
          <w:p>
            <w:pPr>
              <w:autoSpaceDN w:val="0"/>
              <w:autoSpaceDE w:val="0"/>
              <w:widowControl/>
              <w:spacing w:line="210" w:lineRule="exact" w:before="32" w:after="0"/>
              <w:ind w:left="196" w:right="0" w:firstLine="0"/>
              <w:jc w:val="left"/>
            </w:pPr>
            <w:r>
              <w:rPr>
                <w:rFonts w:ascii="宋体" w:hAnsi="宋体" w:eastAsia="宋体"/>
                <w:b w:val="0"/>
                <w:i w:val="0"/>
                <w:color w:val="000000"/>
                <w:sz w:val="21"/>
              </w:rPr>
              <w:t xml:space="preserve">0.000 </w:t>
            </w:r>
          </w:p>
        </w:tc>
        <w:tc>
          <w:tcPr>
            <w:tcW w:type="dxa" w:w="97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1.800 </w:t>
            </w:r>
          </w:p>
        </w:tc>
        <w:tc>
          <w:tcPr>
            <w:tcW w:type="dxa" w:w="882"/>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2.000 </w:t>
            </w:r>
          </w:p>
        </w:tc>
        <w:tc>
          <w:tcPr>
            <w:tcW w:type="dxa" w:w="932"/>
            <w:tcBorders>
              <w:top w:sz="4.0" w:val="single" w:color="#000000"/>
            </w:tcBorders>
            <w:tcMar>
              <w:start w:w="0" w:type="dxa"/>
              <w:end w:w="0" w:type="dxa"/>
            </w:tcMar>
          </w:tcPr>
          <w:p>
            <w:pPr>
              <w:autoSpaceDN w:val="0"/>
              <w:autoSpaceDE w:val="0"/>
              <w:widowControl/>
              <w:spacing w:line="210" w:lineRule="exact" w:before="32" w:after="0"/>
              <w:ind w:left="200" w:right="0" w:firstLine="0"/>
              <w:jc w:val="left"/>
            </w:pPr>
            <w:r>
              <w:rPr>
                <w:rFonts w:ascii="宋体" w:hAnsi="宋体" w:eastAsia="宋体"/>
                <w:b w:val="0"/>
                <w:i w:val="0"/>
                <w:color w:val="000000"/>
                <w:sz w:val="21"/>
              </w:rPr>
              <w:t xml:space="preserve">2.200 </w:t>
            </w:r>
          </w:p>
        </w:tc>
        <w:tc>
          <w:tcPr>
            <w:tcW w:type="dxa" w:w="924"/>
            <w:tcBorders>
              <w:top w:sz="4.0" w:val="single" w:color="#000000"/>
            </w:tcBorders>
            <w:tcMar>
              <w:start w:w="0" w:type="dxa"/>
              <w:end w:w="0" w:type="dxa"/>
            </w:tcMar>
          </w:tcPr>
          <w:p>
            <w:pPr>
              <w:autoSpaceDN w:val="0"/>
              <w:autoSpaceDE w:val="0"/>
              <w:widowControl/>
              <w:spacing w:line="210" w:lineRule="exact" w:before="32"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26"/>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2.600 </w:t>
            </w:r>
          </w:p>
        </w:tc>
        <w:tc>
          <w:tcPr>
            <w:tcW w:type="dxa" w:w="97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2.600 </w:t>
            </w:r>
          </w:p>
        </w:tc>
        <w:tc>
          <w:tcPr>
            <w:tcW w:type="dxa" w:w="930"/>
            <w:tcBorders/>
            <w:tcMar>
              <w:start w:w="0" w:type="dxa"/>
              <w:end w:w="0" w:type="dxa"/>
            </w:tcMar>
          </w:tcPr>
          <w:p>
            <w:pPr>
              <w:autoSpaceDN w:val="0"/>
              <w:autoSpaceDE w:val="0"/>
              <w:widowControl/>
              <w:spacing w:line="212" w:lineRule="exact" w:before="44"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1.600 </w:t>
            </w:r>
          </w:p>
        </w:tc>
        <w:tc>
          <w:tcPr>
            <w:tcW w:type="dxa" w:w="932"/>
            <w:tcBorders/>
            <w:tcMar>
              <w:start w:w="0" w:type="dxa"/>
              <w:end w:w="0" w:type="dxa"/>
            </w:tcMar>
          </w:tcPr>
          <w:p>
            <w:pPr>
              <w:autoSpaceDN w:val="0"/>
              <w:autoSpaceDE w:val="0"/>
              <w:widowControl/>
              <w:spacing w:line="212" w:lineRule="exact" w:before="44" w:after="0"/>
              <w:ind w:left="200" w:right="0" w:firstLine="0"/>
              <w:jc w:val="left"/>
            </w:pPr>
            <w:r>
              <w:rPr>
                <w:rFonts w:ascii="宋体" w:hAnsi="宋体" w:eastAsia="宋体"/>
                <w:b w:val="0"/>
                <w:i w:val="0"/>
                <w:color w:val="000000"/>
                <w:sz w:val="21"/>
              </w:rPr>
              <w:t xml:space="preserve">2.200 </w:t>
            </w:r>
          </w:p>
        </w:tc>
        <w:tc>
          <w:tcPr>
            <w:tcW w:type="dxa" w:w="924"/>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26"/>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0.000 </w:t>
            </w:r>
          </w:p>
        </w:tc>
        <w:tc>
          <w:tcPr>
            <w:tcW w:type="dxa" w:w="930"/>
            <w:tcBorders/>
            <w:tcMar>
              <w:start w:w="0" w:type="dxa"/>
              <w:end w:w="0" w:type="dxa"/>
            </w:tcMar>
          </w:tcPr>
          <w:p>
            <w:pPr>
              <w:autoSpaceDN w:val="0"/>
              <w:autoSpaceDE w:val="0"/>
              <w:widowControl/>
              <w:spacing w:line="212" w:lineRule="exact" w:before="38"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1.400 </w:t>
            </w:r>
          </w:p>
        </w:tc>
        <w:tc>
          <w:tcPr>
            <w:tcW w:type="dxa" w:w="932"/>
            <w:tcBorders/>
            <w:tcMar>
              <w:start w:w="0" w:type="dxa"/>
              <w:end w:w="0" w:type="dxa"/>
            </w:tcMar>
          </w:tcPr>
          <w:p>
            <w:pPr>
              <w:autoSpaceDN w:val="0"/>
              <w:autoSpaceDE w:val="0"/>
              <w:widowControl/>
              <w:spacing w:line="212" w:lineRule="exact" w:before="38" w:after="0"/>
              <w:ind w:left="200" w:right="0" w:firstLine="0"/>
              <w:jc w:val="left"/>
            </w:pPr>
            <w:r>
              <w:rPr>
                <w:rFonts w:ascii="宋体" w:hAnsi="宋体" w:eastAsia="宋体"/>
                <w:b w:val="0"/>
                <w:i w:val="0"/>
                <w:color w:val="000000"/>
                <w:sz w:val="21"/>
              </w:rPr>
              <w:t xml:space="preserve">2.300 </w:t>
            </w:r>
          </w:p>
        </w:tc>
        <w:tc>
          <w:tcPr>
            <w:tcW w:type="dxa" w:w="924"/>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6"/>
            <w:tcBorders/>
            <w:tcMar>
              <w:start w:w="0" w:type="dxa"/>
              <w:end w:w="0" w:type="dxa"/>
            </w:tcMar>
          </w:tcPr>
          <w:p>
            <w:pPr>
              <w:autoSpaceDN w:val="0"/>
              <w:autoSpaceDE w:val="0"/>
              <w:widowControl/>
              <w:spacing w:line="210" w:lineRule="exact" w:before="30" w:after="0"/>
              <w:ind w:left="196" w:right="0" w:firstLine="0"/>
              <w:jc w:val="left"/>
            </w:pPr>
            <w:r>
              <w:rPr>
                <w:rFonts w:ascii="宋体" w:hAnsi="宋体" w:eastAsia="宋体"/>
                <w:b w:val="0"/>
                <w:i w:val="0"/>
                <w:color w:val="000000"/>
                <w:sz w:val="21"/>
              </w:rPr>
              <w:t xml:space="preserve">1.900 </w:t>
            </w:r>
          </w:p>
        </w:tc>
        <w:tc>
          <w:tcPr>
            <w:tcW w:type="dxa" w:w="974"/>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1.700 </w:t>
            </w:r>
          </w:p>
        </w:tc>
        <w:tc>
          <w:tcPr>
            <w:tcW w:type="dxa" w:w="886"/>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2.800 </w:t>
            </w:r>
          </w:p>
        </w:tc>
        <w:tc>
          <w:tcPr>
            <w:tcW w:type="dxa" w:w="930"/>
            <w:tcBorders/>
            <w:tcMar>
              <w:start w:w="0" w:type="dxa"/>
              <w:end w:w="0" w:type="dxa"/>
            </w:tcMar>
          </w:tcPr>
          <w:p>
            <w:pPr>
              <w:autoSpaceDN w:val="0"/>
              <w:autoSpaceDE w:val="0"/>
              <w:widowControl/>
              <w:spacing w:line="210" w:lineRule="exact" w:before="30"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0" w:lineRule="exact" w:before="30" w:after="0"/>
              <w:ind w:left="196" w:right="0" w:firstLine="0"/>
              <w:jc w:val="left"/>
            </w:pPr>
            <w:r>
              <w:rPr>
                <w:rFonts w:ascii="宋体" w:hAnsi="宋体" w:eastAsia="宋体"/>
                <w:b w:val="0"/>
                <w:i w:val="0"/>
                <w:color w:val="000000"/>
                <w:sz w:val="21"/>
              </w:rPr>
              <w:t xml:space="preserve">1.500 </w:t>
            </w:r>
          </w:p>
        </w:tc>
        <w:tc>
          <w:tcPr>
            <w:tcW w:type="dxa" w:w="976"/>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2.300 </w:t>
            </w:r>
          </w:p>
        </w:tc>
        <w:tc>
          <w:tcPr>
            <w:tcW w:type="dxa" w:w="882"/>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1.600 </w:t>
            </w:r>
          </w:p>
        </w:tc>
        <w:tc>
          <w:tcPr>
            <w:tcW w:type="dxa" w:w="932"/>
            <w:tcBorders/>
            <w:tcMar>
              <w:start w:w="0" w:type="dxa"/>
              <w:end w:w="0" w:type="dxa"/>
            </w:tcMar>
          </w:tcPr>
          <w:p>
            <w:pPr>
              <w:autoSpaceDN w:val="0"/>
              <w:autoSpaceDE w:val="0"/>
              <w:widowControl/>
              <w:spacing w:line="210" w:lineRule="exact" w:before="30" w:after="0"/>
              <w:ind w:left="200" w:right="0" w:firstLine="0"/>
              <w:jc w:val="left"/>
            </w:pPr>
            <w:r>
              <w:rPr>
                <w:rFonts w:ascii="宋体" w:hAnsi="宋体" w:eastAsia="宋体"/>
                <w:b w:val="0"/>
                <w:i w:val="0"/>
                <w:color w:val="000000"/>
                <w:sz w:val="21"/>
              </w:rPr>
              <w:t xml:space="preserve">2.700 </w:t>
            </w:r>
          </w:p>
        </w:tc>
        <w:tc>
          <w:tcPr>
            <w:tcW w:type="dxa" w:w="924"/>
            <w:tcBorders/>
            <w:tcMar>
              <w:start w:w="0" w:type="dxa"/>
              <w:end w:w="0" w:type="dxa"/>
            </w:tcMar>
          </w:tcPr>
          <w:p>
            <w:pPr>
              <w:autoSpaceDN w:val="0"/>
              <w:autoSpaceDE w:val="0"/>
              <w:widowControl/>
              <w:spacing w:line="210" w:lineRule="exact" w:before="30" w:after="0"/>
              <w:ind w:left="196" w:right="0" w:firstLine="0"/>
              <w:jc w:val="left"/>
            </w:pPr>
            <w:r>
              <w:rPr>
                <w:rFonts w:ascii="宋体" w:hAnsi="宋体" w:eastAsia="宋体"/>
                <w:b w:val="0"/>
                <w:i w:val="0"/>
                <w:color w:val="000000"/>
                <w:sz w:val="21"/>
              </w:rPr>
              <w:t xml:space="preserve">1.800 </w:t>
            </w:r>
          </w:p>
        </w:tc>
      </w:tr>
      <w:tr>
        <w:trPr>
          <w:trHeight w:hRule="exact" w:val="280"/>
        </w:trPr>
        <w:tc>
          <w:tcPr>
            <w:tcW w:type="dxa" w:w="93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26"/>
            <w:tcBorders/>
            <w:tcMar>
              <w:start w:w="0" w:type="dxa"/>
              <w:end w:w="0" w:type="dxa"/>
            </w:tcMar>
          </w:tcPr>
          <w:p>
            <w:pPr>
              <w:autoSpaceDN w:val="0"/>
              <w:autoSpaceDE w:val="0"/>
              <w:widowControl/>
              <w:spacing w:line="212" w:lineRule="exact" w:before="42" w:after="0"/>
              <w:ind w:left="196" w:right="0" w:firstLine="0"/>
              <w:jc w:val="left"/>
            </w:pPr>
            <w:r>
              <w:rPr>
                <w:rFonts w:ascii="宋体" w:hAnsi="宋体" w:eastAsia="宋体"/>
                <w:b w:val="0"/>
                <w:i w:val="0"/>
                <w:color w:val="000000"/>
                <w:sz w:val="21"/>
              </w:rPr>
              <w:t xml:space="preserve">2.200 </w:t>
            </w:r>
          </w:p>
        </w:tc>
        <w:tc>
          <w:tcPr>
            <w:tcW w:type="dxa" w:w="974"/>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2.100 </w:t>
            </w:r>
          </w:p>
        </w:tc>
        <w:tc>
          <w:tcPr>
            <w:tcW w:type="dxa" w:w="88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1.800 </w:t>
            </w:r>
          </w:p>
        </w:tc>
        <w:tc>
          <w:tcPr>
            <w:tcW w:type="dxa" w:w="930"/>
            <w:tcBorders/>
            <w:tcMar>
              <w:start w:w="0" w:type="dxa"/>
              <w:end w:w="0" w:type="dxa"/>
            </w:tcMar>
          </w:tcPr>
          <w:p>
            <w:pPr>
              <w:autoSpaceDN w:val="0"/>
              <w:autoSpaceDE w:val="0"/>
              <w:widowControl/>
              <w:spacing w:line="212" w:lineRule="exact" w:before="42"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2" w:lineRule="exact" w:before="42"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1.700 </w:t>
            </w:r>
          </w:p>
        </w:tc>
        <w:tc>
          <w:tcPr>
            <w:tcW w:type="dxa" w:w="932"/>
            <w:tcBorders/>
            <w:tcMar>
              <w:start w:w="0" w:type="dxa"/>
              <w:end w:w="0" w:type="dxa"/>
            </w:tcMar>
          </w:tcPr>
          <w:p>
            <w:pPr>
              <w:autoSpaceDN w:val="0"/>
              <w:autoSpaceDE w:val="0"/>
              <w:widowControl/>
              <w:spacing w:line="212" w:lineRule="exact" w:before="42" w:after="0"/>
              <w:ind w:left="200" w:right="0" w:firstLine="0"/>
              <w:jc w:val="left"/>
            </w:pPr>
            <w:r>
              <w:rPr>
                <w:rFonts w:ascii="宋体" w:hAnsi="宋体" w:eastAsia="宋体"/>
                <w:b w:val="0"/>
                <w:i w:val="0"/>
                <w:color w:val="000000"/>
                <w:sz w:val="21"/>
              </w:rPr>
              <w:t xml:space="preserve">2.400 </w:t>
            </w:r>
          </w:p>
        </w:tc>
        <w:tc>
          <w:tcPr>
            <w:tcW w:type="dxa" w:w="924"/>
            <w:tcBorders/>
            <w:tcMar>
              <w:start w:w="0" w:type="dxa"/>
              <w:end w:w="0" w:type="dxa"/>
            </w:tcMar>
          </w:tcPr>
          <w:p>
            <w:pPr>
              <w:autoSpaceDN w:val="0"/>
              <w:autoSpaceDE w:val="0"/>
              <w:widowControl/>
              <w:spacing w:line="212" w:lineRule="exact" w:before="42"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26"/>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1.900 </w:t>
            </w:r>
          </w:p>
        </w:tc>
        <w:tc>
          <w:tcPr>
            <w:tcW w:type="dxa" w:w="930"/>
            <w:tcBorders/>
            <w:tcMar>
              <w:start w:w="0" w:type="dxa"/>
              <w:end w:w="0" w:type="dxa"/>
            </w:tcMar>
          </w:tcPr>
          <w:p>
            <w:pPr>
              <w:autoSpaceDN w:val="0"/>
              <w:autoSpaceDE w:val="0"/>
              <w:widowControl/>
              <w:spacing w:line="212" w:lineRule="exact" w:before="34" w:after="0"/>
              <w:ind w:left="198" w:right="0" w:firstLine="0"/>
              <w:jc w:val="left"/>
            </w:pPr>
            <w:r>
              <w:rPr>
                <w:rFonts w:ascii="宋体" w:hAnsi="宋体" w:eastAsia="宋体"/>
                <w:b w:val="0"/>
                <w:i w:val="0"/>
                <w:color w:val="000000"/>
                <w:sz w:val="21"/>
              </w:rPr>
              <w:t xml:space="preserve">1.400 </w:t>
            </w:r>
          </w:p>
        </w:tc>
        <w:tc>
          <w:tcPr>
            <w:tcW w:type="dxa" w:w="928"/>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34" w:after="0"/>
              <w:ind w:left="200" w:right="0" w:firstLine="0"/>
              <w:jc w:val="left"/>
            </w:pPr>
            <w:r>
              <w:rPr>
                <w:rFonts w:ascii="宋体" w:hAnsi="宋体" w:eastAsia="宋体"/>
                <w:b w:val="0"/>
                <w:i w:val="0"/>
                <w:color w:val="000000"/>
                <w:sz w:val="21"/>
              </w:rPr>
              <w:t xml:space="preserve">2.800 </w:t>
            </w:r>
          </w:p>
        </w:tc>
        <w:tc>
          <w:tcPr>
            <w:tcW w:type="dxa" w:w="924"/>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26"/>
            <w:tcBorders/>
            <w:tcMar>
              <w:start w:w="0" w:type="dxa"/>
              <w:end w:w="0" w:type="dxa"/>
            </w:tcMar>
          </w:tcPr>
          <w:p>
            <w:pPr>
              <w:autoSpaceDN w:val="0"/>
              <w:autoSpaceDE w:val="0"/>
              <w:widowControl/>
              <w:spacing w:line="212" w:lineRule="exact" w:before="48"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1.500 </w:t>
            </w:r>
          </w:p>
        </w:tc>
        <w:tc>
          <w:tcPr>
            <w:tcW w:type="dxa" w:w="930"/>
            <w:tcBorders/>
            <w:tcMar>
              <w:start w:w="0" w:type="dxa"/>
              <w:end w:w="0" w:type="dxa"/>
            </w:tcMar>
          </w:tcPr>
          <w:p>
            <w:pPr>
              <w:autoSpaceDN w:val="0"/>
              <w:autoSpaceDE w:val="0"/>
              <w:widowControl/>
              <w:spacing w:line="212" w:lineRule="exact" w:before="48" w:after="0"/>
              <w:ind w:left="198" w:right="0" w:firstLine="0"/>
              <w:jc w:val="left"/>
            </w:pPr>
            <w:r>
              <w:rPr>
                <w:rFonts w:ascii="宋体" w:hAnsi="宋体" w:eastAsia="宋体"/>
                <w:b w:val="0"/>
                <w:i w:val="0"/>
                <w:color w:val="000000"/>
                <w:sz w:val="21"/>
              </w:rPr>
              <w:t xml:space="preserve">1.100 </w:t>
            </w:r>
          </w:p>
        </w:tc>
        <w:tc>
          <w:tcPr>
            <w:tcW w:type="dxa" w:w="928"/>
            <w:tcBorders/>
            <w:tcMar>
              <w:start w:w="0" w:type="dxa"/>
              <w:end w:w="0" w:type="dxa"/>
            </w:tcMar>
          </w:tcPr>
          <w:p>
            <w:pPr>
              <w:autoSpaceDN w:val="0"/>
              <w:autoSpaceDE w:val="0"/>
              <w:widowControl/>
              <w:spacing w:line="212" w:lineRule="exact" w:before="48"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48" w:after="0"/>
              <w:ind w:left="200" w:right="0" w:firstLine="0"/>
              <w:jc w:val="left"/>
            </w:pPr>
            <w:r>
              <w:rPr>
                <w:rFonts w:ascii="宋体" w:hAnsi="宋体" w:eastAsia="宋体"/>
                <w:b w:val="0"/>
                <w:i w:val="0"/>
                <w:color w:val="000000"/>
                <w:sz w:val="21"/>
              </w:rPr>
              <w:t xml:space="preserve">2.500 </w:t>
            </w:r>
          </w:p>
        </w:tc>
        <w:tc>
          <w:tcPr>
            <w:tcW w:type="dxa" w:w="924"/>
            <w:tcBorders/>
            <w:tcMar>
              <w:start w:w="0" w:type="dxa"/>
              <w:end w:w="0" w:type="dxa"/>
            </w:tcMar>
          </w:tcPr>
          <w:p>
            <w:pPr>
              <w:autoSpaceDN w:val="0"/>
              <w:autoSpaceDE w:val="0"/>
              <w:widowControl/>
              <w:spacing w:line="212" w:lineRule="exact" w:before="48"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6"/>
            <w:tcBorders/>
            <w:tcMar>
              <w:start w:w="0" w:type="dxa"/>
              <w:end w:w="0" w:type="dxa"/>
            </w:tcMar>
          </w:tcPr>
          <w:p>
            <w:pPr>
              <w:autoSpaceDN w:val="0"/>
              <w:autoSpaceDE w:val="0"/>
              <w:widowControl/>
              <w:spacing w:line="210" w:lineRule="exact" w:before="40"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2.100 </w:t>
            </w:r>
          </w:p>
        </w:tc>
        <w:tc>
          <w:tcPr>
            <w:tcW w:type="dxa" w:w="930"/>
            <w:tcBorders/>
            <w:tcMar>
              <w:start w:w="0" w:type="dxa"/>
              <w:end w:w="0" w:type="dxa"/>
            </w:tcMar>
          </w:tcPr>
          <w:p>
            <w:pPr>
              <w:autoSpaceDN w:val="0"/>
              <w:autoSpaceDE w:val="0"/>
              <w:widowControl/>
              <w:spacing w:line="210" w:lineRule="exact" w:before="40" w:after="0"/>
              <w:ind w:left="198" w:right="0" w:firstLine="0"/>
              <w:jc w:val="left"/>
            </w:pPr>
            <w:r>
              <w:rPr>
                <w:rFonts w:ascii="宋体" w:hAnsi="宋体" w:eastAsia="宋体"/>
                <w:b w:val="0"/>
                <w:i w:val="0"/>
                <w:color w:val="000000"/>
                <w:sz w:val="21"/>
              </w:rPr>
              <w:t xml:space="preserve">1.000 </w:t>
            </w:r>
          </w:p>
        </w:tc>
        <w:tc>
          <w:tcPr>
            <w:tcW w:type="dxa" w:w="928"/>
            <w:tcBorders/>
            <w:tcMar>
              <w:start w:w="0" w:type="dxa"/>
              <w:end w:w="0" w:type="dxa"/>
            </w:tcMar>
          </w:tcPr>
          <w:p>
            <w:pPr>
              <w:autoSpaceDN w:val="0"/>
              <w:autoSpaceDE w:val="0"/>
              <w:widowControl/>
              <w:spacing w:line="210" w:lineRule="exact" w:before="40"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0" w:lineRule="exact" w:before="40"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0" w:lineRule="exact" w:before="40"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26"/>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1.700 </w:t>
            </w:r>
          </w:p>
        </w:tc>
        <w:tc>
          <w:tcPr>
            <w:tcW w:type="dxa" w:w="930"/>
            <w:tcBorders/>
            <w:tcMar>
              <w:start w:w="0" w:type="dxa"/>
              <w:end w:w="0" w:type="dxa"/>
            </w:tcMar>
          </w:tcPr>
          <w:p>
            <w:pPr>
              <w:autoSpaceDN w:val="0"/>
              <w:autoSpaceDE w:val="0"/>
              <w:widowControl/>
              <w:spacing w:line="212" w:lineRule="exact" w:before="30"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30" w:after="0"/>
              <w:ind w:left="200" w:right="0" w:firstLine="0"/>
              <w:jc w:val="left"/>
            </w:pPr>
            <w:r>
              <w:rPr>
                <w:rFonts w:ascii="宋体" w:hAnsi="宋体" w:eastAsia="宋体"/>
                <w:b w:val="0"/>
                <w:i w:val="0"/>
                <w:color w:val="000000"/>
                <w:sz w:val="21"/>
              </w:rPr>
              <w:t xml:space="preserve">2.200 </w:t>
            </w:r>
          </w:p>
        </w:tc>
        <w:tc>
          <w:tcPr>
            <w:tcW w:type="dxa" w:w="924"/>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26"/>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930"/>
            <w:tcBorders/>
            <w:tcMar>
              <w:start w:w="0" w:type="dxa"/>
              <w:end w:w="0" w:type="dxa"/>
            </w:tcMar>
          </w:tcPr>
          <w:p>
            <w:pPr>
              <w:autoSpaceDN w:val="0"/>
              <w:autoSpaceDE w:val="0"/>
              <w:widowControl/>
              <w:spacing w:line="212" w:lineRule="exact" w:before="44" w:after="0"/>
              <w:ind w:left="198" w:right="0" w:firstLine="0"/>
              <w:jc w:val="left"/>
            </w:pPr>
            <w:r>
              <w:rPr>
                <w:rFonts w:ascii="宋体" w:hAnsi="宋体" w:eastAsia="宋体"/>
                <w:b w:val="0"/>
                <w:i w:val="0"/>
                <w:color w:val="000000"/>
                <w:sz w:val="21"/>
              </w:rPr>
              <w:t xml:space="preserve">1.100 </w:t>
            </w:r>
          </w:p>
        </w:tc>
        <w:tc>
          <w:tcPr>
            <w:tcW w:type="dxa" w:w="928"/>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44"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2" w:lineRule="exact" w:before="44"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26"/>
            <w:tcBorders/>
            <w:tcMar>
              <w:start w:w="0" w:type="dxa"/>
              <w:end w:w="0" w:type="dxa"/>
            </w:tcMar>
          </w:tcPr>
          <w:p>
            <w:pPr>
              <w:autoSpaceDN w:val="0"/>
              <w:autoSpaceDE w:val="0"/>
              <w:widowControl/>
              <w:spacing w:line="210" w:lineRule="exact" w:before="36"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0.100 </w:t>
            </w:r>
          </w:p>
        </w:tc>
        <w:tc>
          <w:tcPr>
            <w:tcW w:type="dxa" w:w="930"/>
            <w:tcBorders/>
            <w:tcMar>
              <w:start w:w="0" w:type="dxa"/>
              <w:end w:w="0" w:type="dxa"/>
            </w:tcMar>
          </w:tcPr>
          <w:p>
            <w:pPr>
              <w:autoSpaceDN w:val="0"/>
              <w:autoSpaceDE w:val="0"/>
              <w:widowControl/>
              <w:spacing w:line="210" w:lineRule="exact" w:before="36" w:after="0"/>
              <w:ind w:left="198" w:right="0" w:firstLine="0"/>
              <w:jc w:val="left"/>
            </w:pPr>
            <w:r>
              <w:rPr>
                <w:rFonts w:ascii="宋体" w:hAnsi="宋体" w:eastAsia="宋体"/>
                <w:b w:val="0"/>
                <w:i w:val="0"/>
                <w:color w:val="000000"/>
                <w:sz w:val="21"/>
              </w:rPr>
              <w:t xml:space="preserve">1.300 </w:t>
            </w:r>
          </w:p>
        </w:tc>
        <w:tc>
          <w:tcPr>
            <w:tcW w:type="dxa" w:w="928"/>
            <w:tcBorders/>
            <w:tcMar>
              <w:start w:w="0" w:type="dxa"/>
              <w:end w:w="0" w:type="dxa"/>
            </w:tcMar>
          </w:tcPr>
          <w:p>
            <w:pPr>
              <w:autoSpaceDN w:val="0"/>
              <w:autoSpaceDE w:val="0"/>
              <w:widowControl/>
              <w:spacing w:line="210" w:lineRule="exact" w:before="36"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0" w:lineRule="exact" w:before="36"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0" w:lineRule="exact" w:before="36"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26"/>
            <w:tcBorders/>
            <w:tcMar>
              <w:start w:w="0" w:type="dxa"/>
              <w:end w:w="0" w:type="dxa"/>
            </w:tcMar>
          </w:tcPr>
          <w:p>
            <w:pPr>
              <w:autoSpaceDN w:val="0"/>
              <w:autoSpaceDE w:val="0"/>
              <w:widowControl/>
              <w:spacing w:line="210" w:lineRule="exact" w:before="50"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0.100 </w:t>
            </w:r>
          </w:p>
        </w:tc>
        <w:tc>
          <w:tcPr>
            <w:tcW w:type="dxa" w:w="930"/>
            <w:tcBorders/>
            <w:tcMar>
              <w:start w:w="0" w:type="dxa"/>
              <w:end w:w="0" w:type="dxa"/>
            </w:tcMar>
          </w:tcPr>
          <w:p>
            <w:pPr>
              <w:autoSpaceDN w:val="0"/>
              <w:autoSpaceDE w:val="0"/>
              <w:widowControl/>
              <w:spacing w:line="210" w:lineRule="exact" w:before="50" w:after="0"/>
              <w:ind w:left="198" w:right="0" w:firstLine="0"/>
              <w:jc w:val="left"/>
            </w:pPr>
            <w:r>
              <w:rPr>
                <w:rFonts w:ascii="宋体" w:hAnsi="宋体" w:eastAsia="宋体"/>
                <w:b w:val="0"/>
                <w:i w:val="0"/>
                <w:color w:val="000000"/>
                <w:sz w:val="21"/>
              </w:rPr>
              <w:t xml:space="preserve">0.000 </w:t>
            </w:r>
          </w:p>
        </w:tc>
        <w:tc>
          <w:tcPr>
            <w:tcW w:type="dxa" w:w="928"/>
            <w:tcBorders/>
            <w:tcMar>
              <w:start w:w="0" w:type="dxa"/>
              <w:end w:w="0" w:type="dxa"/>
            </w:tcMar>
          </w:tcPr>
          <w:p>
            <w:pPr>
              <w:autoSpaceDN w:val="0"/>
              <w:autoSpaceDE w:val="0"/>
              <w:widowControl/>
              <w:spacing w:line="210" w:lineRule="exact" w:before="50"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0" w:lineRule="exact" w:before="50"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0" w:lineRule="exact" w:before="50"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26"/>
            <w:tcBorders/>
            <w:tcMar>
              <w:start w:w="0" w:type="dxa"/>
              <w:end w:w="0" w:type="dxa"/>
            </w:tcMar>
          </w:tcPr>
          <w:p>
            <w:pPr>
              <w:autoSpaceDN w:val="0"/>
              <w:autoSpaceDE w:val="0"/>
              <w:widowControl/>
              <w:spacing w:line="212" w:lineRule="exact" w:before="40"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930"/>
            <w:tcBorders/>
            <w:tcMar>
              <w:start w:w="0" w:type="dxa"/>
              <w:end w:w="0" w:type="dxa"/>
            </w:tcMar>
          </w:tcPr>
          <w:p>
            <w:pPr>
              <w:autoSpaceDN w:val="0"/>
              <w:autoSpaceDE w:val="0"/>
              <w:widowControl/>
              <w:spacing w:line="212" w:lineRule="exact" w:before="40" w:after="0"/>
              <w:ind w:left="198" w:right="0" w:firstLine="0"/>
              <w:jc w:val="left"/>
            </w:pPr>
            <w:r>
              <w:rPr>
                <w:rFonts w:ascii="宋体" w:hAnsi="宋体" w:eastAsia="宋体"/>
                <w:b w:val="0"/>
                <w:i w:val="0"/>
                <w:color w:val="000000"/>
                <w:sz w:val="21"/>
              </w:rPr>
              <w:t xml:space="preserve">0.100 </w:t>
            </w:r>
          </w:p>
        </w:tc>
        <w:tc>
          <w:tcPr>
            <w:tcW w:type="dxa" w:w="928"/>
            <w:tcBorders/>
            <w:tcMar>
              <w:start w:w="0" w:type="dxa"/>
              <w:end w:w="0" w:type="dxa"/>
            </w:tcMar>
          </w:tcPr>
          <w:p>
            <w:pPr>
              <w:autoSpaceDN w:val="0"/>
              <w:autoSpaceDE w:val="0"/>
              <w:widowControl/>
              <w:spacing w:line="212" w:lineRule="exact" w:before="40"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40"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2" w:lineRule="exact" w:before="40"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26"/>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0.100 </w:t>
            </w:r>
          </w:p>
        </w:tc>
        <w:tc>
          <w:tcPr>
            <w:tcW w:type="dxa" w:w="930"/>
            <w:tcBorders/>
            <w:tcMar>
              <w:start w:w="0" w:type="dxa"/>
              <w:end w:w="0" w:type="dxa"/>
            </w:tcMar>
          </w:tcPr>
          <w:p>
            <w:pPr>
              <w:autoSpaceDN w:val="0"/>
              <w:autoSpaceDE w:val="0"/>
              <w:widowControl/>
              <w:spacing w:line="212" w:lineRule="exact" w:before="34" w:after="0"/>
              <w:ind w:left="198" w:right="0" w:firstLine="0"/>
              <w:jc w:val="left"/>
            </w:pPr>
            <w:r>
              <w:rPr>
                <w:rFonts w:ascii="宋体" w:hAnsi="宋体" w:eastAsia="宋体"/>
                <w:b w:val="0"/>
                <w:i w:val="0"/>
                <w:color w:val="000000"/>
                <w:sz w:val="21"/>
              </w:rPr>
              <w:t xml:space="preserve">0.100 </w:t>
            </w:r>
          </w:p>
        </w:tc>
        <w:tc>
          <w:tcPr>
            <w:tcW w:type="dxa" w:w="928"/>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932"/>
            <w:tcBorders/>
            <w:tcMar>
              <w:start w:w="0" w:type="dxa"/>
              <w:end w:w="0" w:type="dxa"/>
            </w:tcMar>
          </w:tcPr>
          <w:p>
            <w:pPr>
              <w:autoSpaceDN w:val="0"/>
              <w:autoSpaceDE w:val="0"/>
              <w:widowControl/>
              <w:spacing w:line="212" w:lineRule="exact" w:before="34"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2" w:lineRule="exact" w:before="34"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26"/>
            <w:tcBorders/>
            <w:tcMar>
              <w:start w:w="0" w:type="dxa"/>
              <w:end w:w="0" w:type="dxa"/>
            </w:tcMar>
          </w:tcPr>
          <w:p>
            <w:pPr>
              <w:autoSpaceDN w:val="0"/>
              <w:autoSpaceDE w:val="0"/>
              <w:widowControl/>
              <w:spacing w:line="210" w:lineRule="exact" w:before="46"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2.200 </w:t>
            </w:r>
          </w:p>
        </w:tc>
        <w:tc>
          <w:tcPr>
            <w:tcW w:type="dxa" w:w="930"/>
            <w:tcBorders/>
            <w:tcMar>
              <w:start w:w="0" w:type="dxa"/>
              <w:end w:w="0" w:type="dxa"/>
            </w:tcMar>
          </w:tcPr>
          <w:p>
            <w:pPr>
              <w:autoSpaceDN w:val="0"/>
              <w:autoSpaceDE w:val="0"/>
              <w:widowControl/>
              <w:spacing w:line="210" w:lineRule="exact" w:before="46" w:after="0"/>
              <w:ind w:left="198" w:right="0" w:firstLine="0"/>
              <w:jc w:val="left"/>
            </w:pPr>
            <w:r>
              <w:rPr>
                <w:rFonts w:ascii="宋体" w:hAnsi="宋体" w:eastAsia="宋体"/>
                <w:b w:val="0"/>
                <w:i w:val="0"/>
                <w:color w:val="000000"/>
                <w:sz w:val="21"/>
              </w:rPr>
              <w:t xml:space="preserve">1.200 </w:t>
            </w:r>
          </w:p>
        </w:tc>
        <w:tc>
          <w:tcPr>
            <w:tcW w:type="dxa" w:w="928"/>
            <w:tcBorders/>
            <w:tcMar>
              <w:start w:w="0" w:type="dxa"/>
              <w:end w:w="0" w:type="dxa"/>
            </w:tcMar>
          </w:tcPr>
          <w:p>
            <w:pPr>
              <w:autoSpaceDN w:val="0"/>
              <w:autoSpaceDE w:val="0"/>
              <w:widowControl/>
              <w:spacing w:line="210" w:lineRule="exact" w:before="46"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2.700 </w:t>
            </w:r>
          </w:p>
        </w:tc>
        <w:tc>
          <w:tcPr>
            <w:tcW w:type="dxa" w:w="882"/>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2.900 </w:t>
            </w:r>
          </w:p>
        </w:tc>
        <w:tc>
          <w:tcPr>
            <w:tcW w:type="dxa" w:w="932"/>
            <w:tcBorders/>
            <w:tcMar>
              <w:start w:w="0" w:type="dxa"/>
              <w:end w:w="0" w:type="dxa"/>
            </w:tcMar>
          </w:tcPr>
          <w:p>
            <w:pPr>
              <w:autoSpaceDN w:val="0"/>
              <w:autoSpaceDE w:val="0"/>
              <w:widowControl/>
              <w:spacing w:line="210" w:lineRule="exact" w:before="46" w:after="0"/>
              <w:ind w:left="200" w:right="0" w:firstLine="0"/>
              <w:jc w:val="left"/>
            </w:pPr>
            <w:r>
              <w:rPr>
                <w:rFonts w:ascii="宋体" w:hAnsi="宋体" w:eastAsia="宋体"/>
                <w:b w:val="0"/>
                <w:i w:val="0"/>
                <w:color w:val="000000"/>
                <w:sz w:val="21"/>
              </w:rPr>
              <w:t xml:space="preserve">2.600 </w:t>
            </w:r>
          </w:p>
        </w:tc>
        <w:tc>
          <w:tcPr>
            <w:tcW w:type="dxa" w:w="924"/>
            <w:tcBorders/>
            <w:tcMar>
              <w:start w:w="0" w:type="dxa"/>
              <w:end w:w="0" w:type="dxa"/>
            </w:tcMar>
          </w:tcPr>
          <w:p>
            <w:pPr>
              <w:autoSpaceDN w:val="0"/>
              <w:autoSpaceDE w:val="0"/>
              <w:widowControl/>
              <w:spacing w:line="210" w:lineRule="exact" w:before="46" w:after="0"/>
              <w:ind w:left="196" w:right="0" w:firstLine="0"/>
              <w:jc w:val="left"/>
            </w:pPr>
            <w:r>
              <w:rPr>
                <w:rFonts w:ascii="宋体" w:hAnsi="宋体" w:eastAsia="宋体"/>
                <w:b w:val="0"/>
                <w:i w:val="0"/>
                <w:color w:val="000000"/>
                <w:sz w:val="21"/>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26"/>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1.800 </w:t>
            </w:r>
          </w:p>
        </w:tc>
        <w:tc>
          <w:tcPr>
            <w:tcW w:type="dxa" w:w="930"/>
            <w:tcBorders/>
            <w:tcMar>
              <w:start w:w="0" w:type="dxa"/>
              <w:end w:w="0" w:type="dxa"/>
            </w:tcMar>
          </w:tcPr>
          <w:p>
            <w:pPr>
              <w:autoSpaceDN w:val="0"/>
              <w:autoSpaceDE w:val="0"/>
              <w:widowControl/>
              <w:spacing w:line="212" w:lineRule="exact" w:before="38" w:after="0"/>
              <w:ind w:left="198" w:right="0" w:firstLine="0"/>
              <w:jc w:val="left"/>
            </w:pPr>
            <w:r>
              <w:rPr>
                <w:rFonts w:ascii="宋体" w:hAnsi="宋体" w:eastAsia="宋体"/>
                <w:b w:val="0"/>
                <w:i w:val="0"/>
                <w:color w:val="000000"/>
                <w:sz w:val="21"/>
              </w:rPr>
              <w:t xml:space="preserve">1.300 </w:t>
            </w:r>
          </w:p>
        </w:tc>
        <w:tc>
          <w:tcPr>
            <w:tcW w:type="dxa" w:w="928"/>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2.000 </w:t>
            </w:r>
          </w:p>
        </w:tc>
        <w:tc>
          <w:tcPr>
            <w:tcW w:type="dxa" w:w="882"/>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1.800 </w:t>
            </w:r>
          </w:p>
        </w:tc>
        <w:tc>
          <w:tcPr>
            <w:tcW w:type="dxa" w:w="932"/>
            <w:tcBorders/>
            <w:tcMar>
              <w:start w:w="0" w:type="dxa"/>
              <w:end w:w="0" w:type="dxa"/>
            </w:tcMar>
          </w:tcPr>
          <w:p>
            <w:pPr>
              <w:autoSpaceDN w:val="0"/>
              <w:autoSpaceDE w:val="0"/>
              <w:widowControl/>
              <w:spacing w:line="212" w:lineRule="exact" w:before="38" w:after="0"/>
              <w:ind w:left="200" w:right="0" w:firstLine="0"/>
              <w:jc w:val="left"/>
            </w:pPr>
            <w:r>
              <w:rPr>
                <w:rFonts w:ascii="宋体" w:hAnsi="宋体" w:eastAsia="宋体"/>
                <w:b w:val="0"/>
                <w:i w:val="0"/>
                <w:color w:val="000000"/>
                <w:sz w:val="21"/>
              </w:rPr>
              <w:t xml:space="preserve">0.000 </w:t>
            </w:r>
          </w:p>
        </w:tc>
        <w:tc>
          <w:tcPr>
            <w:tcW w:type="dxa" w:w="924"/>
            <w:tcBorders/>
            <w:tcMar>
              <w:start w:w="0" w:type="dxa"/>
              <w:end w:w="0" w:type="dxa"/>
            </w:tcMar>
          </w:tcPr>
          <w:p>
            <w:pPr>
              <w:autoSpaceDN w:val="0"/>
              <w:autoSpaceDE w:val="0"/>
              <w:widowControl/>
              <w:spacing w:line="212" w:lineRule="exact" w:before="38" w:after="0"/>
              <w:ind w:left="196" w:right="0" w:firstLine="0"/>
              <w:jc w:val="left"/>
            </w:pPr>
            <w:r>
              <w:rPr>
                <w:rFonts w:ascii="宋体" w:hAnsi="宋体" w:eastAsia="宋体"/>
                <w:b w:val="0"/>
                <w:i w:val="0"/>
                <w:color w:val="000000"/>
                <w:sz w:val="21"/>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30"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53</w:t>
            </w:r>
          </w:p>
        </w:tc>
        <w:tc>
          <w:tcPr>
            <w:tcW w:type="dxa" w:w="926"/>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88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2.100 </w:t>
            </w:r>
          </w:p>
        </w:tc>
        <w:tc>
          <w:tcPr>
            <w:tcW w:type="dxa" w:w="930"/>
            <w:tcBorders/>
            <w:tcMar>
              <w:start w:w="0" w:type="dxa"/>
              <w:end w:w="0" w:type="dxa"/>
            </w:tcMar>
          </w:tcPr>
          <w:p>
            <w:pPr>
              <w:autoSpaceDN w:val="0"/>
              <w:autoSpaceDE w:val="0"/>
              <w:widowControl/>
              <w:spacing w:line="212" w:lineRule="exact" w:before="30" w:after="0"/>
              <w:ind w:left="198" w:right="0" w:firstLine="0"/>
              <w:jc w:val="left"/>
            </w:pPr>
            <w:r>
              <w:rPr>
                <w:rFonts w:ascii="宋体" w:hAnsi="宋体" w:eastAsia="宋体"/>
                <w:b w:val="0"/>
                <w:i w:val="0"/>
                <w:color w:val="000000"/>
                <w:sz w:val="21"/>
              </w:rPr>
              <w:t xml:space="preserve">1.600 </w:t>
            </w:r>
          </w:p>
        </w:tc>
        <w:tc>
          <w:tcPr>
            <w:tcW w:type="dxa" w:w="928"/>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2.600 </w:t>
            </w:r>
          </w:p>
        </w:tc>
        <w:tc>
          <w:tcPr>
            <w:tcW w:type="dxa" w:w="882"/>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1.500 </w:t>
            </w:r>
          </w:p>
        </w:tc>
        <w:tc>
          <w:tcPr>
            <w:tcW w:type="dxa" w:w="932"/>
            <w:tcBorders/>
            <w:tcMar>
              <w:start w:w="0" w:type="dxa"/>
              <w:end w:w="0" w:type="dxa"/>
            </w:tcMar>
          </w:tcPr>
          <w:p>
            <w:pPr>
              <w:autoSpaceDN w:val="0"/>
              <w:autoSpaceDE w:val="0"/>
              <w:widowControl/>
              <w:spacing w:line="212" w:lineRule="exact" w:before="30" w:after="0"/>
              <w:ind w:left="200" w:right="0" w:firstLine="0"/>
              <w:jc w:val="left"/>
            </w:pPr>
            <w:r>
              <w:rPr>
                <w:rFonts w:ascii="宋体" w:hAnsi="宋体" w:eastAsia="宋体"/>
                <w:b w:val="0"/>
                <w:i w:val="0"/>
                <w:color w:val="000000"/>
                <w:sz w:val="21"/>
              </w:rPr>
              <w:t xml:space="preserve">2.300 </w:t>
            </w:r>
          </w:p>
        </w:tc>
        <w:tc>
          <w:tcPr>
            <w:tcW w:type="dxa" w:w="924"/>
            <w:tcBorders/>
            <w:tcMar>
              <w:start w:w="0" w:type="dxa"/>
              <w:end w:w="0" w:type="dxa"/>
            </w:tcMar>
          </w:tcPr>
          <w:p>
            <w:pPr>
              <w:autoSpaceDN w:val="0"/>
              <w:autoSpaceDE w:val="0"/>
              <w:widowControl/>
              <w:spacing w:line="212" w:lineRule="exact" w:before="30" w:after="0"/>
              <w:ind w:left="196" w:right="0" w:firstLine="0"/>
              <w:jc w:val="left"/>
            </w:pPr>
            <w:r>
              <w:rPr>
                <w:rFonts w:ascii="宋体" w:hAnsi="宋体" w:eastAsia="宋体"/>
                <w:b w:val="0"/>
                <w:i w:val="0"/>
                <w:color w:val="000000"/>
                <w:sz w:val="21"/>
              </w:rPr>
              <w:t xml:space="preserve">0.000 </w:t>
            </w:r>
          </w:p>
        </w:tc>
      </w:tr>
      <w:tr>
        <w:trPr>
          <w:trHeight w:hRule="exact" w:val="288"/>
        </w:trPr>
        <w:tc>
          <w:tcPr>
            <w:tcW w:type="dxa" w:w="930"/>
            <w:tcBorders>
              <w:bottom w:sz="4.0" w:val="single" w:color="#000000"/>
            </w:tcBorders>
            <w:tcMar>
              <w:start w:w="0" w:type="dxa"/>
              <w:end w:w="0" w:type="dxa"/>
            </w:tcMar>
          </w:tcPr>
          <w:p>
            <w:pPr>
              <w:autoSpaceDN w:val="0"/>
              <w:autoSpaceDE w:val="0"/>
              <w:widowControl/>
              <w:spacing w:line="210" w:lineRule="exact" w:before="44"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54</w:t>
            </w:r>
          </w:p>
        </w:tc>
        <w:tc>
          <w:tcPr>
            <w:tcW w:type="dxa" w:w="926"/>
            <w:tcBorders>
              <w:bottom w:sz="4.0" w:val="single" w:color="#000000"/>
            </w:tcBorders>
            <w:tcMar>
              <w:start w:w="0" w:type="dxa"/>
              <w:end w:w="0" w:type="dxa"/>
            </w:tcMar>
          </w:tcPr>
          <w:p>
            <w:pPr>
              <w:autoSpaceDN w:val="0"/>
              <w:autoSpaceDE w:val="0"/>
              <w:widowControl/>
              <w:spacing w:line="210" w:lineRule="exact" w:before="44" w:after="0"/>
              <w:ind w:left="196" w:right="0" w:firstLine="0"/>
              <w:jc w:val="left"/>
            </w:pPr>
            <w:r>
              <w:rPr>
                <w:rFonts w:ascii="宋体" w:hAnsi="宋体" w:eastAsia="宋体"/>
                <w:b w:val="0"/>
                <w:i w:val="0"/>
                <w:color w:val="000000"/>
                <w:sz w:val="21"/>
              </w:rPr>
              <w:t xml:space="preserve">0.000 </w:t>
            </w:r>
          </w:p>
        </w:tc>
        <w:tc>
          <w:tcPr>
            <w:tcW w:type="dxa" w:w="974"/>
            <w:tcBorders>
              <w:bottom w:sz="4.0" w:val="single" w:color="#000000"/>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 xml:space="preserve">0.000 </w:t>
            </w:r>
          </w:p>
        </w:tc>
        <w:tc>
          <w:tcPr>
            <w:tcW w:type="dxa" w:w="886"/>
            <w:tcBorders>
              <w:bottom w:sz="4.0" w:val="single" w:color="#000000"/>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 xml:space="preserve">0.100 </w:t>
            </w:r>
          </w:p>
        </w:tc>
        <w:tc>
          <w:tcPr>
            <w:tcW w:type="dxa" w:w="930"/>
            <w:tcBorders>
              <w:bottom w:sz="4.0" w:val="single" w:color="#000000"/>
            </w:tcBorders>
            <w:tcMar>
              <w:start w:w="0" w:type="dxa"/>
              <w:end w:w="0" w:type="dxa"/>
            </w:tcMar>
          </w:tcPr>
          <w:p>
            <w:pPr>
              <w:autoSpaceDN w:val="0"/>
              <w:autoSpaceDE w:val="0"/>
              <w:widowControl/>
              <w:spacing w:line="210" w:lineRule="exact" w:before="44" w:after="0"/>
              <w:ind w:left="198" w:right="0" w:firstLine="0"/>
              <w:jc w:val="left"/>
            </w:pPr>
            <w:r>
              <w:rPr>
                <w:rFonts w:ascii="宋体" w:hAnsi="宋体" w:eastAsia="宋体"/>
                <w:b w:val="0"/>
                <w:i w:val="0"/>
                <w:color w:val="000000"/>
                <w:sz w:val="21"/>
              </w:rPr>
              <w:t xml:space="preserve">1.200 </w:t>
            </w:r>
          </w:p>
        </w:tc>
        <w:tc>
          <w:tcPr>
            <w:tcW w:type="dxa" w:w="928"/>
            <w:tcBorders>
              <w:bottom w:sz="4.0" w:val="single" w:color="#000000"/>
            </w:tcBorders>
            <w:tcMar>
              <w:start w:w="0" w:type="dxa"/>
              <w:end w:w="0" w:type="dxa"/>
            </w:tcMar>
          </w:tcPr>
          <w:p>
            <w:pPr>
              <w:autoSpaceDN w:val="0"/>
              <w:autoSpaceDE w:val="0"/>
              <w:widowControl/>
              <w:spacing w:line="210" w:lineRule="exact" w:before="44" w:after="0"/>
              <w:ind w:left="196" w:right="0" w:firstLine="0"/>
              <w:jc w:val="left"/>
            </w:pPr>
            <w:r>
              <w:rPr>
                <w:rFonts w:ascii="宋体" w:hAnsi="宋体" w:eastAsia="宋体"/>
                <w:b w:val="0"/>
                <w:i w:val="0"/>
                <w:color w:val="000000"/>
                <w:sz w:val="21"/>
              </w:rPr>
              <w:t xml:space="preserve">0.000 </w:t>
            </w:r>
          </w:p>
        </w:tc>
        <w:tc>
          <w:tcPr>
            <w:tcW w:type="dxa" w:w="976"/>
            <w:tcBorders>
              <w:bottom w:sz="4.0" w:val="single" w:color="#000000"/>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 xml:space="preserve">0.100 </w:t>
            </w:r>
          </w:p>
        </w:tc>
        <w:tc>
          <w:tcPr>
            <w:tcW w:type="dxa" w:w="882"/>
            <w:tcBorders>
              <w:bottom w:sz="4.0" w:val="single" w:color="#000000"/>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 xml:space="preserve">0.000 </w:t>
            </w:r>
          </w:p>
        </w:tc>
        <w:tc>
          <w:tcPr>
            <w:tcW w:type="dxa" w:w="932"/>
            <w:tcBorders>
              <w:bottom w:sz="4.0" w:val="single" w:color="#000000"/>
            </w:tcBorders>
            <w:tcMar>
              <w:start w:w="0" w:type="dxa"/>
              <w:end w:w="0" w:type="dxa"/>
            </w:tcMar>
          </w:tcPr>
          <w:p>
            <w:pPr>
              <w:autoSpaceDN w:val="0"/>
              <w:autoSpaceDE w:val="0"/>
              <w:widowControl/>
              <w:spacing w:line="210" w:lineRule="exact" w:before="44" w:after="0"/>
              <w:ind w:left="200" w:right="0" w:firstLine="0"/>
              <w:jc w:val="left"/>
            </w:pPr>
            <w:r>
              <w:rPr>
                <w:rFonts w:ascii="宋体" w:hAnsi="宋体" w:eastAsia="宋体"/>
                <w:b w:val="0"/>
                <w:i w:val="0"/>
                <w:color w:val="000000"/>
                <w:sz w:val="21"/>
              </w:rPr>
              <w:t xml:space="preserve">1.700 </w:t>
            </w:r>
          </w:p>
        </w:tc>
        <w:tc>
          <w:tcPr>
            <w:tcW w:type="dxa" w:w="924"/>
            <w:tcBorders>
              <w:bottom w:sz="4.0" w:val="single" w:color="#000000"/>
            </w:tcBorders>
            <w:tcMar>
              <w:start w:w="0" w:type="dxa"/>
              <w:end w:w="0" w:type="dxa"/>
            </w:tcMar>
          </w:tcPr>
          <w:p>
            <w:pPr>
              <w:autoSpaceDN w:val="0"/>
              <w:autoSpaceDE w:val="0"/>
              <w:widowControl/>
              <w:spacing w:line="210" w:lineRule="exact" w:before="44" w:after="0"/>
              <w:ind w:left="196" w:right="0" w:firstLine="0"/>
              <w:jc w:val="left"/>
            </w:pPr>
            <w:r>
              <w:rPr>
                <w:rFonts w:ascii="宋体" w:hAnsi="宋体" w:eastAsia="宋体"/>
                <w:b w:val="0"/>
                <w:i w:val="0"/>
                <w:color w:val="000000"/>
                <w:sz w:val="21"/>
              </w:rPr>
              <w:t xml:space="preserve">0.000 </w:t>
            </w:r>
          </w:p>
        </w:tc>
      </w:tr>
    </w:tbl>
    <w:p>
      <w:pPr>
        <w:autoSpaceDN w:val="0"/>
        <w:autoSpaceDE w:val="0"/>
        <w:widowControl/>
        <w:spacing w:line="272" w:lineRule="exact" w:before="242" w:after="2"/>
        <w:ind w:left="4032" w:right="273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5.2  </w:t>
      </w:r>
      <w:r>
        <w:rPr>
          <w:rFonts w:ascii="宋体" w:hAnsi="宋体" w:eastAsia="宋体"/>
          <w:b w:val="0"/>
          <w:i w:val="0"/>
          <w:color w:val="000000"/>
          <w:sz w:val="21"/>
        </w:rPr>
        <w:t>初始影响矩阵</w:t>
      </w:r>
      <w:r>
        <w:rPr>
          <w:rFonts w:ascii="黑体" w:hAnsi="黑体" w:eastAsia="黑体"/>
          <w:b w:val="0"/>
          <w:i w:val="0"/>
          <w:color w:val="000000"/>
          <w:sz w:val="21"/>
        </w:rPr>
        <w:t>A（</w:t>
      </w:r>
      <w:r>
        <w:rPr>
          <w:rFonts w:ascii="Times New Roman" w:hAnsi="Times New Roman" w:eastAsia="Times New Roman"/>
          <w:b w:val="0"/>
          <w:i w:val="0"/>
          <w:color w:val="000000"/>
          <w:sz w:val="21"/>
        </w:rPr>
        <w:t>Ⅱ</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5.2  Initial influence matrix </w:t>
      </w:r>
      <w:r>
        <w:rPr>
          <w:rFonts w:ascii="黑体" w:hAnsi="黑体" w:eastAsia="黑体"/>
          <w:b w:val="0"/>
          <w:i w:val="0"/>
          <w:color w:val="000000"/>
          <w:sz w:val="21"/>
        </w:rPr>
        <w:t>A</w:t>
      </w:r>
      <w:r>
        <w:rPr>
          <w:rFonts w:ascii="Times New Roman" w:hAnsi="Times New Roman" w:eastAsia="Times New Roman"/>
          <w:b w:val="0"/>
          <w:i w:val="0"/>
          <w:color w:val="000000"/>
          <w:sz w:val="21"/>
        </w:rPr>
        <w:t xml:space="preserve"> (Ⅱ)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4"/>
        </w:trPr>
        <w:tc>
          <w:tcPr>
            <w:tcW w:type="dxa" w:w="924"/>
            <w:tcBorders>
              <w:top w:sz="4.0" w:val="single" w:color="#000000"/>
              <w:bottom w:sz="4.0" w:val="single" w:color="#000000"/>
            </w:tcBorders>
            <w:tcMar>
              <w:start w:w="0" w:type="dxa"/>
              <w:end w:w="0" w:type="dxa"/>
            </w:tcMar>
          </w:tcPr>
          <w:p/>
        </w:tc>
        <w:tc>
          <w:tcPr>
            <w:tcW w:type="dxa" w:w="93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7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88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7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88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7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88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8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87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r>
      <w:tr>
        <w:trPr>
          <w:trHeight w:hRule="exact" w:val="268"/>
        </w:trPr>
        <w:tc>
          <w:tcPr>
            <w:tcW w:type="dxa" w:w="924"/>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32"/>
            <w:tcBorders>
              <w:top w:sz="4.0" w:val="single" w:color="#000000"/>
            </w:tcBorders>
            <w:tcMar>
              <w:start w:w="0" w:type="dxa"/>
              <w:end w:w="0" w:type="dxa"/>
            </w:tcMar>
          </w:tcPr>
          <w:p>
            <w:pPr>
              <w:autoSpaceDN w:val="0"/>
              <w:autoSpaceDE w:val="0"/>
              <w:widowControl/>
              <w:spacing w:line="212" w:lineRule="exact" w:before="26" w:after="0"/>
              <w:ind w:left="200" w:right="0" w:firstLine="0"/>
              <w:jc w:val="left"/>
            </w:pPr>
            <w:r>
              <w:rPr>
                <w:rFonts w:ascii="宋体" w:hAnsi="宋体" w:eastAsia="宋体"/>
                <w:b w:val="0"/>
                <w:i w:val="0"/>
                <w:color w:val="000000"/>
                <w:sz w:val="21"/>
              </w:rPr>
              <w:t xml:space="preserve">2.200 </w:t>
            </w:r>
          </w:p>
        </w:tc>
        <w:tc>
          <w:tcPr>
            <w:tcW w:type="dxa" w:w="974"/>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0.000 </w:t>
            </w:r>
          </w:p>
        </w:tc>
        <w:tc>
          <w:tcPr>
            <w:tcW w:type="dxa" w:w="884"/>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0.100 </w:t>
            </w:r>
          </w:p>
        </w:tc>
        <w:tc>
          <w:tcPr>
            <w:tcW w:type="dxa" w:w="976"/>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0.000 </w:t>
            </w:r>
          </w:p>
        </w:tc>
        <w:tc>
          <w:tcPr>
            <w:tcW w:type="dxa" w:w="882"/>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2.000 </w:t>
            </w:r>
          </w:p>
        </w:tc>
        <w:tc>
          <w:tcPr>
            <w:tcW w:type="dxa" w:w="978"/>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0.000 </w:t>
            </w:r>
          </w:p>
        </w:tc>
        <w:tc>
          <w:tcPr>
            <w:tcW w:type="dxa" w:w="880"/>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0.000 </w:t>
            </w:r>
          </w:p>
        </w:tc>
        <w:tc>
          <w:tcPr>
            <w:tcW w:type="dxa" w:w="980"/>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1.900 </w:t>
            </w:r>
          </w:p>
        </w:tc>
        <w:tc>
          <w:tcPr>
            <w:tcW w:type="dxa" w:w="878"/>
            <w:tcBorders>
              <w:top w:sz="4.0" w:val="single" w:color="#00000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32"/>
            <w:tcBorders/>
            <w:tcMar>
              <w:start w:w="0" w:type="dxa"/>
              <w:end w:w="0" w:type="dxa"/>
            </w:tcMar>
          </w:tcPr>
          <w:p>
            <w:pPr>
              <w:autoSpaceDN w:val="0"/>
              <w:autoSpaceDE w:val="0"/>
              <w:widowControl/>
              <w:spacing w:line="212" w:lineRule="exact" w:before="36" w:after="0"/>
              <w:ind w:left="200" w:right="0" w:firstLine="0"/>
              <w:jc w:val="left"/>
            </w:pPr>
            <w:r>
              <w:rPr>
                <w:rFonts w:ascii="宋体" w:hAnsi="宋体" w:eastAsia="宋体"/>
                <w:b w:val="0"/>
                <w:i w:val="0"/>
                <w:color w:val="000000"/>
                <w:sz w:val="21"/>
              </w:rPr>
              <w:t xml:space="preserve">1.400 </w:t>
            </w:r>
          </w:p>
        </w:tc>
        <w:tc>
          <w:tcPr>
            <w:tcW w:type="dxa" w:w="97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2.000 </w:t>
            </w:r>
          </w:p>
        </w:tc>
        <w:tc>
          <w:tcPr>
            <w:tcW w:type="dxa" w:w="976"/>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1.400 </w:t>
            </w:r>
          </w:p>
        </w:tc>
        <w:tc>
          <w:tcPr>
            <w:tcW w:type="dxa" w:w="9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1.300 </w:t>
            </w:r>
          </w:p>
        </w:tc>
        <w:tc>
          <w:tcPr>
            <w:tcW w:type="dxa" w:w="8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2"/>
            <w:tcBorders/>
            <w:tcMar>
              <w:start w:w="0" w:type="dxa"/>
              <w:end w:w="0" w:type="dxa"/>
            </w:tcMar>
          </w:tcPr>
          <w:p>
            <w:pPr>
              <w:autoSpaceDN w:val="0"/>
              <w:autoSpaceDE w:val="0"/>
              <w:widowControl/>
              <w:spacing w:line="210" w:lineRule="exact" w:before="50" w:after="0"/>
              <w:ind w:left="200" w:right="0" w:firstLine="0"/>
              <w:jc w:val="left"/>
            </w:pPr>
            <w:r>
              <w:rPr>
                <w:rFonts w:ascii="宋体" w:hAnsi="宋体" w:eastAsia="宋体"/>
                <w:b w:val="0"/>
                <w:i w:val="0"/>
                <w:color w:val="000000"/>
                <w:sz w:val="21"/>
              </w:rPr>
              <w:t xml:space="preserve">1.300 </w:t>
            </w:r>
          </w:p>
        </w:tc>
        <w:tc>
          <w:tcPr>
            <w:tcW w:type="dxa" w:w="97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1.800 </w:t>
            </w:r>
          </w:p>
        </w:tc>
        <w:tc>
          <w:tcPr>
            <w:tcW w:type="dxa" w:w="976"/>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1.500 </w:t>
            </w:r>
          </w:p>
        </w:tc>
        <w:tc>
          <w:tcPr>
            <w:tcW w:type="dxa" w:w="978"/>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2.000 </w:t>
            </w:r>
          </w:p>
        </w:tc>
        <w:tc>
          <w:tcPr>
            <w:tcW w:type="dxa" w:w="98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1.700 </w:t>
            </w:r>
          </w:p>
        </w:tc>
        <w:tc>
          <w:tcPr>
            <w:tcW w:type="dxa" w:w="878"/>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32"/>
            <w:tcBorders/>
            <w:tcMar>
              <w:start w:w="0" w:type="dxa"/>
              <w:end w:w="0" w:type="dxa"/>
            </w:tcMar>
          </w:tcPr>
          <w:p>
            <w:pPr>
              <w:autoSpaceDN w:val="0"/>
              <w:autoSpaceDE w:val="0"/>
              <w:widowControl/>
              <w:spacing w:line="212" w:lineRule="exact" w:before="40" w:after="0"/>
              <w:ind w:left="200" w:right="0" w:firstLine="0"/>
              <w:jc w:val="left"/>
            </w:pPr>
            <w:r>
              <w:rPr>
                <w:rFonts w:ascii="宋体" w:hAnsi="宋体" w:eastAsia="宋体"/>
                <w:b w:val="0"/>
                <w:i w:val="0"/>
                <w:color w:val="000000"/>
                <w:sz w:val="21"/>
              </w:rPr>
              <w:t xml:space="preserve">1.400 </w:t>
            </w:r>
          </w:p>
        </w:tc>
        <w:tc>
          <w:tcPr>
            <w:tcW w:type="dxa" w:w="97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2.800 </w:t>
            </w:r>
          </w:p>
        </w:tc>
        <w:tc>
          <w:tcPr>
            <w:tcW w:type="dxa" w:w="88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1.700 </w:t>
            </w:r>
          </w:p>
        </w:tc>
        <w:tc>
          <w:tcPr>
            <w:tcW w:type="dxa" w:w="976"/>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2.100 </w:t>
            </w:r>
          </w:p>
        </w:tc>
        <w:tc>
          <w:tcPr>
            <w:tcW w:type="dxa" w:w="882"/>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2.100 </w:t>
            </w:r>
          </w:p>
        </w:tc>
        <w:tc>
          <w:tcPr>
            <w:tcW w:type="dxa" w:w="978"/>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2.100 </w:t>
            </w:r>
          </w:p>
        </w:tc>
        <w:tc>
          <w:tcPr>
            <w:tcW w:type="dxa" w:w="88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2.200 </w:t>
            </w:r>
          </w:p>
        </w:tc>
        <w:tc>
          <w:tcPr>
            <w:tcW w:type="dxa" w:w="98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2.600 </w:t>
            </w:r>
          </w:p>
        </w:tc>
        <w:tc>
          <w:tcPr>
            <w:tcW w:type="dxa" w:w="878"/>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32"/>
            <w:tcBorders/>
            <w:tcMar>
              <w:start w:w="0" w:type="dxa"/>
              <w:end w:w="0" w:type="dxa"/>
            </w:tcMar>
          </w:tcPr>
          <w:p>
            <w:pPr>
              <w:autoSpaceDN w:val="0"/>
              <w:autoSpaceDE w:val="0"/>
              <w:widowControl/>
              <w:spacing w:line="212" w:lineRule="exact" w:before="34" w:after="0"/>
              <w:ind w:left="200" w:right="0" w:firstLine="0"/>
              <w:jc w:val="left"/>
            </w:pPr>
            <w:r>
              <w:rPr>
                <w:rFonts w:ascii="宋体" w:hAnsi="宋体" w:eastAsia="宋体"/>
                <w:b w:val="0"/>
                <w:i w:val="0"/>
                <w:color w:val="000000"/>
                <w:sz w:val="21"/>
              </w:rPr>
              <w:t xml:space="preserve">1.700 </w:t>
            </w:r>
          </w:p>
        </w:tc>
        <w:tc>
          <w:tcPr>
            <w:tcW w:type="dxa" w:w="97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1.800 </w:t>
            </w:r>
          </w:p>
        </w:tc>
        <w:tc>
          <w:tcPr>
            <w:tcW w:type="dxa" w:w="97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0.100 </w:t>
            </w:r>
          </w:p>
        </w:tc>
        <w:tc>
          <w:tcPr>
            <w:tcW w:type="dxa" w:w="882"/>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1.400 </w:t>
            </w:r>
          </w:p>
        </w:tc>
        <w:tc>
          <w:tcPr>
            <w:tcW w:type="dxa" w:w="978"/>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1.300 </w:t>
            </w:r>
          </w:p>
        </w:tc>
        <w:tc>
          <w:tcPr>
            <w:tcW w:type="dxa" w:w="98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1.400 </w:t>
            </w:r>
          </w:p>
        </w:tc>
        <w:tc>
          <w:tcPr>
            <w:tcW w:type="dxa" w:w="878"/>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32"/>
            <w:tcBorders/>
            <w:tcMar>
              <w:start w:w="0" w:type="dxa"/>
              <w:end w:w="0" w:type="dxa"/>
            </w:tcMar>
          </w:tcPr>
          <w:p>
            <w:pPr>
              <w:autoSpaceDN w:val="0"/>
              <w:autoSpaceDE w:val="0"/>
              <w:widowControl/>
              <w:spacing w:line="210" w:lineRule="exact" w:before="46"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cMar>
              <w:start w:w="0" w:type="dxa"/>
              <w:end w:w="0" w:type="dxa"/>
            </w:tcMar>
          </w:tcPr>
          <w:p>
            <w:pPr>
              <w:autoSpaceDN w:val="0"/>
              <w:autoSpaceDE w:val="0"/>
              <w:widowControl/>
              <w:spacing w:line="210" w:lineRule="exact" w:before="40"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1.100 </w:t>
            </w:r>
          </w:p>
        </w:tc>
        <w:tc>
          <w:tcPr>
            <w:tcW w:type="dxa" w:w="878"/>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32"/>
            <w:tcBorders/>
            <w:tcMar>
              <w:start w:w="0" w:type="dxa"/>
              <w:end w:w="0" w:type="dxa"/>
            </w:tcMar>
          </w:tcPr>
          <w:p>
            <w:pPr>
              <w:autoSpaceDN w:val="0"/>
              <w:autoSpaceDE w:val="0"/>
              <w:widowControl/>
              <w:spacing w:line="212" w:lineRule="exact" w:before="30"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1.100 </w:t>
            </w:r>
          </w:p>
        </w:tc>
        <w:tc>
          <w:tcPr>
            <w:tcW w:type="dxa" w:w="884"/>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1.400 </w:t>
            </w:r>
          </w:p>
        </w:tc>
        <w:tc>
          <w:tcPr>
            <w:tcW w:type="dxa" w:w="882"/>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32"/>
            <w:tcBorders/>
            <w:tcMar>
              <w:start w:w="0" w:type="dxa"/>
              <w:end w:w="0" w:type="dxa"/>
            </w:tcMar>
          </w:tcPr>
          <w:p>
            <w:pPr>
              <w:autoSpaceDN w:val="0"/>
              <w:autoSpaceDE w:val="0"/>
              <w:widowControl/>
              <w:spacing w:line="212" w:lineRule="exact" w:before="44"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1.100 </w:t>
            </w:r>
          </w:p>
        </w:tc>
        <w:tc>
          <w:tcPr>
            <w:tcW w:type="dxa" w:w="978"/>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32"/>
            <w:tcBorders/>
            <w:tcMar>
              <w:start w:w="0" w:type="dxa"/>
              <w:end w:w="0" w:type="dxa"/>
            </w:tcMar>
          </w:tcPr>
          <w:p>
            <w:pPr>
              <w:autoSpaceDN w:val="0"/>
              <w:autoSpaceDE w:val="0"/>
              <w:widowControl/>
              <w:spacing w:line="210" w:lineRule="exact" w:before="36"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1.300 </w:t>
            </w:r>
          </w:p>
        </w:tc>
        <w:tc>
          <w:tcPr>
            <w:tcW w:type="dxa" w:w="978"/>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32"/>
            <w:tcBorders/>
            <w:tcMar>
              <w:start w:w="0" w:type="dxa"/>
              <w:end w:w="0" w:type="dxa"/>
            </w:tcMar>
          </w:tcPr>
          <w:p>
            <w:pPr>
              <w:autoSpaceDN w:val="0"/>
              <w:autoSpaceDE w:val="0"/>
              <w:widowControl/>
              <w:spacing w:line="210" w:lineRule="exact" w:before="50"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2.900 </w:t>
            </w:r>
          </w:p>
        </w:tc>
        <w:tc>
          <w:tcPr>
            <w:tcW w:type="dxa" w:w="882"/>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32"/>
            <w:tcBorders/>
            <w:tcMar>
              <w:start w:w="0" w:type="dxa"/>
              <w:end w:w="0" w:type="dxa"/>
            </w:tcMar>
          </w:tcPr>
          <w:p>
            <w:pPr>
              <w:autoSpaceDN w:val="0"/>
              <w:autoSpaceDE w:val="0"/>
              <w:widowControl/>
              <w:spacing w:line="212" w:lineRule="exact" w:before="40"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32"/>
            <w:tcBorders/>
            <w:tcMar>
              <w:start w:w="0" w:type="dxa"/>
              <w:end w:w="0" w:type="dxa"/>
            </w:tcMar>
          </w:tcPr>
          <w:p>
            <w:pPr>
              <w:autoSpaceDN w:val="0"/>
              <w:autoSpaceDE w:val="0"/>
              <w:widowControl/>
              <w:spacing w:line="210" w:lineRule="exact" w:before="32"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32"/>
            <w:tcBorders/>
            <w:tcMar>
              <w:start w:w="0" w:type="dxa"/>
              <w:end w:w="0" w:type="dxa"/>
            </w:tcMar>
          </w:tcPr>
          <w:p>
            <w:pPr>
              <w:autoSpaceDN w:val="0"/>
              <w:autoSpaceDE w:val="0"/>
              <w:widowControl/>
              <w:spacing w:line="210" w:lineRule="exact" w:before="46"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76"/>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2.800 </w:t>
            </w:r>
          </w:p>
        </w:tc>
        <w:tc>
          <w:tcPr>
            <w:tcW w:type="dxa" w:w="882"/>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78"/>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32"/>
            <w:tcBorders/>
            <w:tcMar>
              <w:start w:w="0" w:type="dxa"/>
              <w:end w:w="0" w:type="dxa"/>
            </w:tcMar>
          </w:tcPr>
          <w:p>
            <w:pPr>
              <w:autoSpaceDN w:val="0"/>
              <w:autoSpaceDE w:val="0"/>
              <w:widowControl/>
              <w:spacing w:line="212" w:lineRule="exact" w:before="36"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2.700 </w:t>
            </w:r>
          </w:p>
        </w:tc>
        <w:tc>
          <w:tcPr>
            <w:tcW w:type="dxa" w:w="976"/>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2.000 </w:t>
            </w:r>
          </w:p>
        </w:tc>
        <w:tc>
          <w:tcPr>
            <w:tcW w:type="dxa" w:w="9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32"/>
            <w:tcBorders/>
            <w:tcMar>
              <w:start w:w="0" w:type="dxa"/>
              <w:end w:w="0" w:type="dxa"/>
            </w:tcMar>
          </w:tcPr>
          <w:p>
            <w:pPr>
              <w:autoSpaceDN w:val="0"/>
              <w:autoSpaceDE w:val="0"/>
              <w:widowControl/>
              <w:spacing w:line="212" w:lineRule="exact" w:before="50" w:after="0"/>
              <w:ind w:left="200" w:right="0" w:firstLine="0"/>
              <w:jc w:val="left"/>
            </w:pPr>
            <w:r>
              <w:rPr>
                <w:rFonts w:ascii="宋体" w:hAnsi="宋体" w:eastAsia="宋体"/>
                <w:b w:val="0"/>
                <w:i w:val="0"/>
                <w:color w:val="000000"/>
                <w:sz w:val="21"/>
              </w:rPr>
              <w:t xml:space="preserve">0.000 </w:t>
            </w:r>
          </w:p>
        </w:tc>
        <w:tc>
          <w:tcPr>
            <w:tcW w:type="dxa" w:w="974"/>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c>
          <w:tcPr>
            <w:tcW w:type="dxa" w:w="884"/>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1.800 </w:t>
            </w:r>
          </w:p>
        </w:tc>
        <w:tc>
          <w:tcPr>
            <w:tcW w:type="dxa" w:w="976"/>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c>
          <w:tcPr>
            <w:tcW w:type="dxa" w:w="882"/>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1.500 </w:t>
            </w:r>
          </w:p>
        </w:tc>
        <w:tc>
          <w:tcPr>
            <w:tcW w:type="dxa" w:w="978"/>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c>
          <w:tcPr>
            <w:tcW w:type="dxa" w:w="98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932"/>
            <w:tcBorders/>
            <w:tcMar>
              <w:start w:w="0" w:type="dxa"/>
              <w:end w:w="0" w:type="dxa"/>
            </w:tcMar>
          </w:tcPr>
          <w:p>
            <w:pPr>
              <w:autoSpaceDN w:val="0"/>
              <w:autoSpaceDE w:val="0"/>
              <w:widowControl/>
              <w:spacing w:line="210" w:lineRule="exact" w:before="42" w:after="0"/>
              <w:ind w:left="200" w:right="0" w:firstLine="0"/>
              <w:jc w:val="left"/>
            </w:pPr>
            <w:r>
              <w:rPr>
                <w:rFonts w:ascii="宋体" w:hAnsi="宋体" w:eastAsia="宋体"/>
                <w:b w:val="0"/>
                <w:i w:val="0"/>
                <w:color w:val="000000"/>
                <w:sz w:val="21"/>
              </w:rPr>
              <w:t xml:space="preserve">1.200 </w:t>
            </w:r>
          </w:p>
        </w:tc>
        <w:tc>
          <w:tcPr>
            <w:tcW w:type="dxa" w:w="974"/>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2.200 </w:t>
            </w:r>
          </w:p>
        </w:tc>
        <w:tc>
          <w:tcPr>
            <w:tcW w:type="dxa" w:w="884"/>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1.500 </w:t>
            </w:r>
          </w:p>
        </w:tc>
        <w:tc>
          <w:tcPr>
            <w:tcW w:type="dxa" w:w="976"/>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2.900 </w:t>
            </w:r>
          </w:p>
        </w:tc>
        <w:tc>
          <w:tcPr>
            <w:tcW w:type="dxa" w:w="882"/>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1.400 </w:t>
            </w:r>
          </w:p>
        </w:tc>
        <w:tc>
          <w:tcPr>
            <w:tcW w:type="dxa" w:w="978"/>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0.000 </w:t>
            </w:r>
          </w:p>
        </w:tc>
        <w:tc>
          <w:tcPr>
            <w:tcW w:type="dxa" w:w="880"/>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1.100 </w:t>
            </w:r>
          </w:p>
        </w:tc>
        <w:tc>
          <w:tcPr>
            <w:tcW w:type="dxa" w:w="980"/>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0.000 </w:t>
            </w:r>
          </w:p>
        </w:tc>
        <w:tc>
          <w:tcPr>
            <w:tcW w:type="dxa" w:w="878"/>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 xml:space="preserve">1.600 </w:t>
            </w:r>
          </w:p>
        </w:tc>
      </w:tr>
      <w:tr>
        <w:trPr>
          <w:trHeight w:hRule="exact" w:val="282"/>
        </w:trPr>
        <w:tc>
          <w:tcPr>
            <w:tcW w:type="dxa" w:w="924"/>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c>
          <w:tcPr>
            <w:tcW w:type="dxa" w:w="932"/>
            <w:tcBorders>
              <w:bottom w:sz="4.0" w:val="single" w:color="#000000"/>
            </w:tcBorders>
            <w:tcMar>
              <w:start w:w="0" w:type="dxa"/>
              <w:end w:w="0" w:type="dxa"/>
            </w:tcMar>
          </w:tcPr>
          <w:p>
            <w:pPr>
              <w:autoSpaceDN w:val="0"/>
              <w:autoSpaceDE w:val="0"/>
              <w:widowControl/>
              <w:spacing w:line="212" w:lineRule="exact" w:before="34" w:after="0"/>
              <w:ind w:left="200" w:right="0" w:firstLine="0"/>
              <w:jc w:val="left"/>
            </w:pPr>
            <w:r>
              <w:rPr>
                <w:rFonts w:ascii="宋体" w:hAnsi="宋体" w:eastAsia="宋体"/>
                <w:b w:val="0"/>
                <w:i w:val="0"/>
                <w:color w:val="000000"/>
                <w:sz w:val="21"/>
              </w:rPr>
              <w:t xml:space="preserve">0.000 </w:t>
            </w:r>
          </w:p>
        </w:tc>
        <w:tc>
          <w:tcPr>
            <w:tcW w:type="dxa" w:w="974"/>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4"/>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976"/>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1.100 </w:t>
            </w:r>
          </w:p>
        </w:tc>
        <w:tc>
          <w:tcPr>
            <w:tcW w:type="dxa" w:w="882"/>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978"/>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80"/>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980"/>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c>
          <w:tcPr>
            <w:tcW w:type="dxa" w:w="878"/>
            <w:tcBorders>
              <w:bottom w:sz="4.0"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0.000 </w:t>
            </w:r>
          </w:p>
        </w:tc>
      </w:tr>
    </w:tbl>
    <w:p>
      <w:pPr>
        <w:autoSpaceDN w:val="0"/>
        <w:autoSpaceDE w:val="0"/>
        <w:widowControl/>
        <w:spacing w:line="180" w:lineRule="exact" w:before="1430" w:after="0"/>
        <w:ind w:left="0" w:right="4124" w:firstLine="0"/>
        <w:jc w:val="right"/>
      </w:pPr>
      <w:r>
        <w:rPr>
          <w:rFonts w:ascii="宋体" w:hAnsi="宋体" w:eastAsia="宋体"/>
          <w:b w:val="0"/>
          <w:i w:val="0"/>
          <w:color w:val="000000"/>
          <w:sz w:val="18"/>
        </w:rPr>
        <w:t xml:space="preserve">- 49 -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71" name="Picture 7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2" name="Picture 7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72" w:lineRule="exact" w:before="662" w:after="4"/>
        <w:ind w:left="3600"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5.3  </w:t>
      </w:r>
      <w:r>
        <w:rPr>
          <w:rFonts w:ascii="宋体" w:hAnsi="宋体" w:eastAsia="宋体"/>
          <w:b w:val="0"/>
          <w:i w:val="0"/>
          <w:color w:val="000000"/>
          <w:sz w:val="21"/>
        </w:rPr>
        <w:t>规范化直接影响矩阵</w:t>
      </w:r>
      <w:r>
        <w:rPr>
          <w:rFonts w:ascii="黑体" w:hAnsi="黑体" w:eastAsia="黑体"/>
          <w:b w:val="0"/>
          <w:i w:val="0"/>
          <w:color w:val="000000"/>
          <w:sz w:val="21"/>
        </w:rPr>
        <w:t>X（</w:t>
      </w:r>
      <w:r>
        <w:rPr>
          <w:rFonts w:ascii="Times New Roman" w:hAnsi="Times New Roman" w:eastAsia="Times New Roman"/>
          <w:b w:val="0"/>
          <w:i w:val="0"/>
          <w:color w:val="000000"/>
          <w:sz w:val="21"/>
        </w:rPr>
        <w:t>Ⅰ</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5.3  Normalized direct impact matrix </w:t>
      </w:r>
      <w:r>
        <w:rPr>
          <w:rFonts w:ascii="黑体" w:hAnsi="黑体" w:eastAsia="黑体"/>
          <w:b w:val="0"/>
          <w:i w:val="0"/>
          <w:color w:val="000000"/>
          <w:sz w:val="21"/>
        </w:rPr>
        <w:t>X</w:t>
      </w:r>
      <w:r>
        <w:rPr>
          <w:rFonts w:ascii="Times New Roman" w:hAnsi="Times New Roman" w:eastAsia="Times New Roman"/>
          <w:b w:val="0"/>
          <w:i w:val="0"/>
          <w:color w:val="000000"/>
          <w:sz w:val="21"/>
        </w:rPr>
        <w:t xml:space="preserve"> (Ⅰ)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0"/>
        </w:trPr>
        <w:tc>
          <w:tcPr>
            <w:tcW w:type="dxa" w:w="930"/>
            <w:tcBorders>
              <w:top w:sz="4.0" w:val="single" w:color="#000000"/>
              <w:bottom w:sz="4.0" w:val="single" w:color="#000000"/>
            </w:tcBorders>
            <w:tcMar>
              <w:start w:w="0" w:type="dxa"/>
              <w:end w:w="0" w:type="dxa"/>
            </w:tcMar>
          </w:tcPr>
          <w:p/>
        </w:tc>
        <w:tc>
          <w:tcPr>
            <w:tcW w:type="dxa" w:w="92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7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88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7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88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r>
      <w:tr>
        <w:trPr>
          <w:trHeight w:hRule="exact" w:val="244"/>
        </w:trPr>
        <w:tc>
          <w:tcPr>
            <w:tcW w:type="dxa" w:w="930"/>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26"/>
            <w:tcBorders>
              <w:top w:sz="4.0" w:val="single" w:color="#000000"/>
            </w:tcBorders>
            <w:tcMar>
              <w:start w:w="0" w:type="dxa"/>
              <w:end w:w="0" w:type="dxa"/>
            </w:tcMar>
          </w:tcPr>
          <w:p>
            <w:pPr>
              <w:autoSpaceDN w:val="0"/>
              <w:autoSpaceDE w:val="0"/>
              <w:widowControl/>
              <w:spacing w:line="200" w:lineRule="exact" w:before="36" w:after="0"/>
              <w:ind w:left="210" w:right="0" w:firstLine="0"/>
              <w:jc w:val="left"/>
            </w:pPr>
            <w:r>
              <w:rPr>
                <w:rFonts w:ascii="宋体" w:hAnsi="宋体" w:eastAsia="宋体"/>
                <w:b w:val="0"/>
                <w:i w:val="0"/>
                <w:color w:val="000000"/>
                <w:sz w:val="20"/>
              </w:rPr>
              <w:t xml:space="preserve">0.000 </w:t>
            </w:r>
          </w:p>
        </w:tc>
        <w:tc>
          <w:tcPr>
            <w:tcW w:type="dxa" w:w="974"/>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0.081 </w:t>
            </w:r>
          </w:p>
        </w:tc>
        <w:tc>
          <w:tcPr>
            <w:tcW w:type="dxa" w:w="886"/>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0.063 </w:t>
            </w:r>
          </w:p>
        </w:tc>
        <w:tc>
          <w:tcPr>
            <w:tcW w:type="dxa" w:w="930"/>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0.000 </w:t>
            </w:r>
          </w:p>
        </w:tc>
        <w:tc>
          <w:tcPr>
            <w:tcW w:type="dxa" w:w="928"/>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0.000 </w:t>
            </w:r>
          </w:p>
        </w:tc>
        <w:tc>
          <w:tcPr>
            <w:tcW w:type="dxa" w:w="976"/>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0.054 </w:t>
            </w:r>
          </w:p>
        </w:tc>
        <w:tc>
          <w:tcPr>
            <w:tcW w:type="dxa" w:w="882"/>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0.060 </w:t>
            </w:r>
          </w:p>
        </w:tc>
        <w:tc>
          <w:tcPr>
            <w:tcW w:type="dxa" w:w="932"/>
            <w:tcBorders>
              <w:top w:sz="4.0" w:val="single" w:color="#000000"/>
            </w:tcBorders>
            <w:tcMar>
              <w:start w:w="0" w:type="dxa"/>
              <w:end w:w="0" w:type="dxa"/>
            </w:tcMar>
          </w:tcPr>
          <w:p>
            <w:pPr>
              <w:autoSpaceDN w:val="0"/>
              <w:autoSpaceDE w:val="0"/>
              <w:widowControl/>
              <w:spacing w:line="200" w:lineRule="exact" w:before="36" w:after="0"/>
              <w:ind w:left="214" w:right="0" w:firstLine="0"/>
              <w:jc w:val="left"/>
            </w:pPr>
            <w:r>
              <w:rPr>
                <w:rFonts w:ascii="宋体" w:hAnsi="宋体" w:eastAsia="宋体"/>
                <w:b w:val="0"/>
                <w:i w:val="0"/>
                <w:color w:val="000000"/>
                <w:sz w:val="20"/>
              </w:rPr>
              <w:t xml:space="preserve">0.066 </w:t>
            </w:r>
          </w:p>
        </w:tc>
        <w:tc>
          <w:tcPr>
            <w:tcW w:type="dxa" w:w="924"/>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0.078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0.078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0.048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0.066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0.042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0.069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0.057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0.051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0.084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0.045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0.069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0.048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0.081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0.054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0.066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0.063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0.054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0.051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0.072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0.057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0.042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0.084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0.045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0.033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0.075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0.063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0.030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26"/>
            <w:tcBorders/>
            <w:tcMar>
              <w:start w:w="0" w:type="dxa"/>
              <w:end w:w="0" w:type="dxa"/>
            </w:tcMar>
          </w:tcPr>
          <w:p>
            <w:pPr>
              <w:autoSpaceDN w:val="0"/>
              <w:autoSpaceDE w:val="0"/>
              <w:widowControl/>
              <w:spacing w:line="200" w:lineRule="exact" w:before="78"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0.051 </w:t>
            </w:r>
          </w:p>
        </w:tc>
        <w:tc>
          <w:tcPr>
            <w:tcW w:type="dxa" w:w="930"/>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0.066 </w:t>
            </w:r>
          </w:p>
        </w:tc>
        <w:tc>
          <w:tcPr>
            <w:tcW w:type="dxa" w:w="924"/>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0.033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0.039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0.003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0.003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0.066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0.036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0.081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0.087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0.078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0.054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0.039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0.054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53</w:t>
            </w:r>
          </w:p>
        </w:tc>
        <w:tc>
          <w:tcPr>
            <w:tcW w:type="dxa" w:w="926"/>
            <w:tcBorders/>
            <w:tcMar>
              <w:start w:w="0" w:type="dxa"/>
              <w:end w:w="0" w:type="dxa"/>
            </w:tcMar>
          </w:tcPr>
          <w:p>
            <w:pPr>
              <w:autoSpaceDN w:val="0"/>
              <w:autoSpaceDE w:val="0"/>
              <w:widowControl/>
              <w:spacing w:line="200" w:lineRule="exact" w:before="78"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0.063 </w:t>
            </w:r>
          </w:p>
        </w:tc>
        <w:tc>
          <w:tcPr>
            <w:tcW w:type="dxa" w:w="930"/>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0.048 </w:t>
            </w:r>
          </w:p>
        </w:tc>
        <w:tc>
          <w:tcPr>
            <w:tcW w:type="dxa" w:w="928"/>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0.078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0.045 </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0.069 </w:t>
            </w:r>
          </w:p>
        </w:tc>
        <w:tc>
          <w:tcPr>
            <w:tcW w:type="dxa" w:w="924"/>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r>
      <w:tr>
        <w:trPr>
          <w:trHeight w:hRule="exact" w:val="308"/>
        </w:trPr>
        <w:tc>
          <w:tcPr>
            <w:tcW w:type="dxa" w:w="930"/>
            <w:tcBorders>
              <w:bottom w:sz="4.0" w:val="single" w:color="#000000"/>
            </w:tcBorders>
            <w:tcMar>
              <w:start w:w="0" w:type="dxa"/>
              <w:end w:w="0" w:type="dxa"/>
            </w:tcMar>
          </w:tcPr>
          <w:p>
            <w:pPr>
              <w:autoSpaceDN w:val="0"/>
              <w:autoSpaceDE w:val="0"/>
              <w:widowControl/>
              <w:spacing w:line="210" w:lineRule="exact" w:before="64"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54</w:t>
            </w:r>
          </w:p>
        </w:tc>
        <w:tc>
          <w:tcPr>
            <w:tcW w:type="dxa" w:w="926"/>
            <w:tcBorders>
              <w:bottom w:sz="4.0" w:val="single" w:color="#000000"/>
            </w:tcBorders>
            <w:tcMar>
              <w:start w:w="0" w:type="dxa"/>
              <w:end w:w="0" w:type="dxa"/>
            </w:tcMar>
          </w:tcPr>
          <w:p>
            <w:pPr>
              <w:autoSpaceDN w:val="0"/>
              <w:autoSpaceDE w:val="0"/>
              <w:widowControl/>
              <w:spacing w:line="198" w:lineRule="exact" w:before="70" w:after="0"/>
              <w:ind w:left="210" w:right="0" w:firstLine="0"/>
              <w:jc w:val="left"/>
            </w:pPr>
            <w:r>
              <w:rPr>
                <w:rFonts w:ascii="宋体" w:hAnsi="宋体" w:eastAsia="宋体"/>
                <w:b w:val="0"/>
                <w:i w:val="0"/>
                <w:color w:val="000000"/>
                <w:sz w:val="20"/>
              </w:rPr>
              <w:t xml:space="preserve">0.000 </w:t>
            </w:r>
          </w:p>
        </w:tc>
        <w:tc>
          <w:tcPr>
            <w:tcW w:type="dxa" w:w="974"/>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0.000 </w:t>
            </w:r>
          </w:p>
        </w:tc>
        <w:tc>
          <w:tcPr>
            <w:tcW w:type="dxa" w:w="886"/>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0.003 </w:t>
            </w:r>
          </w:p>
        </w:tc>
        <w:tc>
          <w:tcPr>
            <w:tcW w:type="dxa" w:w="930"/>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0.036 </w:t>
            </w:r>
          </w:p>
        </w:tc>
        <w:tc>
          <w:tcPr>
            <w:tcW w:type="dxa" w:w="928"/>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0.000 </w:t>
            </w:r>
          </w:p>
        </w:tc>
        <w:tc>
          <w:tcPr>
            <w:tcW w:type="dxa" w:w="976"/>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0.003 </w:t>
            </w:r>
          </w:p>
        </w:tc>
        <w:tc>
          <w:tcPr>
            <w:tcW w:type="dxa" w:w="882"/>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0.000 </w:t>
            </w:r>
          </w:p>
        </w:tc>
        <w:tc>
          <w:tcPr>
            <w:tcW w:type="dxa" w:w="932"/>
            <w:tcBorders>
              <w:bottom w:sz="4.0" w:val="single" w:color="#000000"/>
            </w:tcBorders>
            <w:tcMar>
              <w:start w:w="0" w:type="dxa"/>
              <w:end w:w="0" w:type="dxa"/>
            </w:tcMar>
          </w:tcPr>
          <w:p>
            <w:pPr>
              <w:autoSpaceDN w:val="0"/>
              <w:autoSpaceDE w:val="0"/>
              <w:widowControl/>
              <w:spacing w:line="198" w:lineRule="exact" w:before="70" w:after="0"/>
              <w:ind w:left="214" w:right="0" w:firstLine="0"/>
              <w:jc w:val="left"/>
            </w:pPr>
            <w:r>
              <w:rPr>
                <w:rFonts w:ascii="宋体" w:hAnsi="宋体" w:eastAsia="宋体"/>
                <w:b w:val="0"/>
                <w:i w:val="0"/>
                <w:color w:val="000000"/>
                <w:sz w:val="20"/>
              </w:rPr>
              <w:t xml:space="preserve">0.051 </w:t>
            </w:r>
          </w:p>
        </w:tc>
        <w:tc>
          <w:tcPr>
            <w:tcW w:type="dxa" w:w="924"/>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0.000 </w:t>
            </w:r>
          </w:p>
        </w:tc>
      </w:tr>
    </w:tbl>
    <w:p>
      <w:pPr>
        <w:autoSpaceDN w:val="0"/>
        <w:autoSpaceDE w:val="0"/>
        <w:widowControl/>
        <w:spacing w:line="272" w:lineRule="exact" w:before="484" w:after="0"/>
        <w:ind w:left="3600"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5.4  </w:t>
      </w:r>
      <w:r>
        <w:rPr>
          <w:rFonts w:ascii="宋体" w:hAnsi="宋体" w:eastAsia="宋体"/>
          <w:b w:val="0"/>
          <w:i w:val="0"/>
          <w:color w:val="000000"/>
          <w:sz w:val="21"/>
        </w:rPr>
        <w:t>规范化直接影响矩阵</w:t>
      </w:r>
      <w:r>
        <w:rPr>
          <w:rFonts w:ascii="黑体" w:hAnsi="黑体" w:eastAsia="黑体"/>
          <w:b w:val="0"/>
          <w:i w:val="0"/>
          <w:color w:val="000000"/>
          <w:sz w:val="21"/>
        </w:rPr>
        <w:t>X（</w:t>
      </w:r>
      <w:r>
        <w:rPr>
          <w:rFonts w:ascii="Times New Roman" w:hAnsi="Times New Roman" w:eastAsia="Times New Roman"/>
          <w:b w:val="0"/>
          <w:i w:val="0"/>
          <w:color w:val="000000"/>
          <w:sz w:val="21"/>
        </w:rPr>
        <w:t>Ⅱ</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5.4  Normalized direct impact matrix </w:t>
      </w:r>
      <w:r>
        <w:rPr>
          <w:rFonts w:ascii="黑体" w:hAnsi="黑体" w:eastAsia="黑体"/>
          <w:b w:val="0"/>
          <w:i w:val="0"/>
          <w:color w:val="000000"/>
          <w:sz w:val="21"/>
        </w:rPr>
        <w:t>X</w:t>
      </w:r>
      <w:r>
        <w:rPr>
          <w:rFonts w:ascii="Times New Roman" w:hAnsi="Times New Roman" w:eastAsia="Times New Roman"/>
          <w:b w:val="0"/>
          <w:i w:val="0"/>
          <w:color w:val="000000"/>
          <w:sz w:val="21"/>
        </w:rPr>
        <w:t xml:space="preserve"> (Ⅱ)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4"/>
        </w:trPr>
        <w:tc>
          <w:tcPr>
            <w:tcW w:type="dxa" w:w="924"/>
            <w:tcBorders>
              <w:top w:sz="4.0" w:val="single" w:color="#000000"/>
              <w:bottom w:sz="4.0" w:val="single" w:color="#000000"/>
            </w:tcBorders>
            <w:tcMar>
              <w:start w:w="0" w:type="dxa"/>
              <w:end w:w="0" w:type="dxa"/>
            </w:tcMar>
          </w:tcPr>
          <w:p/>
        </w:tc>
        <w:tc>
          <w:tcPr>
            <w:tcW w:type="dxa" w:w="932"/>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74"/>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884"/>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76"/>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882"/>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7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880"/>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60"/>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89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r>
      <w:tr>
        <w:trPr>
          <w:trHeight w:hRule="exact" w:val="228"/>
        </w:trPr>
        <w:tc>
          <w:tcPr>
            <w:tcW w:type="dxa" w:w="924"/>
            <w:tcBorders>
              <w:top w:sz="4.0" w:val="single" w:color="#000000"/>
            </w:tcBorders>
            <w:tcMar>
              <w:start w:w="0" w:type="dxa"/>
              <w:end w:w="0" w:type="dxa"/>
            </w:tcMar>
          </w:tcPr>
          <w:p>
            <w:pPr>
              <w:autoSpaceDN w:val="0"/>
              <w:autoSpaceDE w:val="0"/>
              <w:widowControl/>
              <w:spacing w:line="212" w:lineRule="exact" w:before="1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32"/>
            <w:tcBorders>
              <w:top w:sz="4.0" w:val="single" w:color="#000000"/>
            </w:tcBorders>
            <w:tcMar>
              <w:start w:w="0" w:type="dxa"/>
              <w:end w:w="0" w:type="dxa"/>
            </w:tcMar>
          </w:tcPr>
          <w:p>
            <w:pPr>
              <w:autoSpaceDN w:val="0"/>
              <w:autoSpaceDE w:val="0"/>
              <w:widowControl/>
              <w:spacing w:line="200" w:lineRule="exact" w:before="22" w:after="0"/>
              <w:ind w:left="214" w:right="0" w:firstLine="0"/>
              <w:jc w:val="left"/>
            </w:pPr>
            <w:r>
              <w:rPr>
                <w:rFonts w:ascii="宋体" w:hAnsi="宋体" w:eastAsia="宋体"/>
                <w:b w:val="0"/>
                <w:i w:val="0"/>
                <w:color w:val="000000"/>
                <w:sz w:val="20"/>
              </w:rPr>
              <w:t xml:space="preserve">0.066 </w:t>
            </w:r>
          </w:p>
        </w:tc>
        <w:tc>
          <w:tcPr>
            <w:tcW w:type="dxa" w:w="974"/>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0.000 </w:t>
            </w:r>
          </w:p>
        </w:tc>
        <w:tc>
          <w:tcPr>
            <w:tcW w:type="dxa" w:w="884"/>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0.003 </w:t>
            </w:r>
          </w:p>
        </w:tc>
        <w:tc>
          <w:tcPr>
            <w:tcW w:type="dxa" w:w="976"/>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0.000 </w:t>
            </w:r>
          </w:p>
        </w:tc>
        <w:tc>
          <w:tcPr>
            <w:tcW w:type="dxa" w:w="882"/>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0.060 </w:t>
            </w:r>
          </w:p>
        </w:tc>
        <w:tc>
          <w:tcPr>
            <w:tcW w:type="dxa" w:w="978"/>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0.000 </w:t>
            </w:r>
          </w:p>
        </w:tc>
        <w:tc>
          <w:tcPr>
            <w:tcW w:type="dxa" w:w="880"/>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0.000 </w:t>
            </w:r>
          </w:p>
        </w:tc>
        <w:tc>
          <w:tcPr>
            <w:tcW w:type="dxa" w:w="960"/>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0.057 </w:t>
            </w:r>
          </w:p>
        </w:tc>
        <w:tc>
          <w:tcPr>
            <w:tcW w:type="dxa" w:w="898"/>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0.042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0.042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0.039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0.039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0.054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0.045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0.060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0.051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0.042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0.084 </w:t>
            </w:r>
          </w:p>
        </w:tc>
        <w:tc>
          <w:tcPr>
            <w:tcW w:type="dxa" w:w="88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0.051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0.063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0.063 </w:t>
            </w:r>
          </w:p>
        </w:tc>
        <w:tc>
          <w:tcPr>
            <w:tcW w:type="dxa" w:w="97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0.063 </w:t>
            </w:r>
          </w:p>
        </w:tc>
        <w:tc>
          <w:tcPr>
            <w:tcW w:type="dxa" w:w="88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0.066 </w:t>
            </w:r>
          </w:p>
        </w:tc>
        <w:tc>
          <w:tcPr>
            <w:tcW w:type="dxa" w:w="96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0.078 </w:t>
            </w:r>
          </w:p>
        </w:tc>
        <w:tc>
          <w:tcPr>
            <w:tcW w:type="dxa" w:w="89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0.051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0.054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0.042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0.039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0.042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0.033 </w:t>
            </w:r>
          </w:p>
        </w:tc>
        <w:tc>
          <w:tcPr>
            <w:tcW w:type="dxa" w:w="89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0.033 </w:t>
            </w:r>
          </w:p>
        </w:tc>
        <w:tc>
          <w:tcPr>
            <w:tcW w:type="dxa" w:w="88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0.042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0.033 </w:t>
            </w:r>
          </w:p>
        </w:tc>
        <w:tc>
          <w:tcPr>
            <w:tcW w:type="dxa" w:w="978"/>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0.039 </w:t>
            </w:r>
          </w:p>
        </w:tc>
        <w:tc>
          <w:tcPr>
            <w:tcW w:type="dxa" w:w="97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0.087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0.084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0.081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0.060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0.054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0.045 </w:t>
            </w:r>
          </w:p>
        </w:tc>
        <w:tc>
          <w:tcPr>
            <w:tcW w:type="dxa" w:w="97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0.036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0.066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0.045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0.087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0.042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0.033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0.048 </w:t>
            </w:r>
          </w:p>
        </w:tc>
      </w:tr>
      <w:tr>
        <w:trPr>
          <w:trHeight w:hRule="exact" w:val="322"/>
        </w:trPr>
        <w:tc>
          <w:tcPr>
            <w:tcW w:type="dxa" w:w="924"/>
            <w:tcBorders>
              <w:bottom w:sz="4.0" w:val="single" w:color="#00000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c>
          <w:tcPr>
            <w:tcW w:type="dxa" w:w="932"/>
            <w:tcBorders>
              <w:bottom w:sz="4.0" w:val="single" w:color="#000000"/>
            </w:tcBorders>
            <w:tcMar>
              <w:start w:w="0" w:type="dxa"/>
              <w:end w:w="0" w:type="dxa"/>
            </w:tcMar>
          </w:tcPr>
          <w:p>
            <w:pPr>
              <w:autoSpaceDN w:val="0"/>
              <w:autoSpaceDE w:val="0"/>
              <w:widowControl/>
              <w:spacing w:line="200" w:lineRule="exact" w:before="82" w:after="0"/>
              <w:ind w:left="214" w:right="0" w:firstLine="0"/>
              <w:jc w:val="left"/>
            </w:pPr>
            <w:r>
              <w:rPr>
                <w:rFonts w:ascii="宋体" w:hAnsi="宋体" w:eastAsia="宋体"/>
                <w:b w:val="0"/>
                <w:i w:val="0"/>
                <w:color w:val="000000"/>
                <w:sz w:val="20"/>
              </w:rPr>
              <w:t xml:space="preserve">0.000 </w:t>
            </w:r>
          </w:p>
        </w:tc>
        <w:tc>
          <w:tcPr>
            <w:tcW w:type="dxa" w:w="974"/>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884"/>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976"/>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0.033 </w:t>
            </w:r>
          </w:p>
        </w:tc>
        <w:tc>
          <w:tcPr>
            <w:tcW w:type="dxa" w:w="882"/>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978"/>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880"/>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960"/>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c>
          <w:tcPr>
            <w:tcW w:type="dxa" w:w="898"/>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r>
    </w:tbl>
    <w:p>
      <w:pPr>
        <w:autoSpaceDN w:val="0"/>
        <w:autoSpaceDE w:val="0"/>
        <w:widowControl/>
        <w:spacing w:line="180" w:lineRule="exact" w:before="844" w:after="0"/>
        <w:ind w:left="0" w:right="4124" w:firstLine="0"/>
        <w:jc w:val="right"/>
      </w:pPr>
      <w:r>
        <w:rPr>
          <w:rFonts w:ascii="宋体" w:hAnsi="宋体" w:eastAsia="宋体"/>
          <w:b w:val="0"/>
          <w:i w:val="0"/>
          <w:color w:val="000000"/>
          <w:sz w:val="18"/>
        </w:rPr>
        <w:t xml:space="preserve">- 50 -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73" name="Picture 7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4" name="Picture 7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44" w:firstLine="0"/>
        <w:jc w:val="right"/>
      </w:pPr>
      <w:r>
        <w:rPr>
          <w:rFonts w:ascii="宋体" w:hAnsi="宋体" w:eastAsia="宋体"/>
          <w:b w:val="0"/>
          <w:i w:val="0"/>
          <w:color w:val="000000"/>
          <w:sz w:val="21"/>
        </w:rPr>
        <w:t>大连理工大学硕士学位论文</w:t>
      </w:r>
    </w:p>
    <w:p>
      <w:pPr>
        <w:autoSpaceDN w:val="0"/>
        <w:autoSpaceDE w:val="0"/>
        <w:widowControl/>
        <w:spacing w:line="272" w:lineRule="exact" w:before="662" w:after="4"/>
        <w:ind w:left="3600"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5.5  </w:t>
      </w:r>
      <w:r>
        <w:rPr>
          <w:rFonts w:ascii="宋体" w:hAnsi="宋体" w:eastAsia="宋体"/>
          <w:b w:val="0"/>
          <w:i w:val="0"/>
          <w:color w:val="000000"/>
          <w:sz w:val="21"/>
        </w:rPr>
        <w:t>综合影响矩阵</w:t>
      </w:r>
      <w:r>
        <w:rPr>
          <w:rFonts w:ascii="黑体" w:hAnsi="黑体" w:eastAsia="黑体"/>
          <w:b w:val="0"/>
          <w:i w:val="0"/>
          <w:color w:val="000000"/>
          <w:sz w:val="21"/>
        </w:rPr>
        <w:t>T（</w:t>
      </w:r>
      <w:r>
        <w:rPr>
          <w:rFonts w:ascii="Times New Roman" w:hAnsi="Times New Roman" w:eastAsia="Times New Roman"/>
          <w:b w:val="0"/>
          <w:i w:val="0"/>
          <w:color w:val="000000"/>
          <w:sz w:val="21"/>
        </w:rPr>
        <w:t>Ⅰ</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5.5  Comprehensive influence matrix </w:t>
      </w:r>
      <w:r>
        <w:rPr>
          <w:rFonts w:ascii="黑体" w:hAnsi="黑体" w:eastAsia="黑体"/>
          <w:b w:val="0"/>
          <w:i w:val="0"/>
          <w:color w:val="000000"/>
          <w:sz w:val="21"/>
        </w:rPr>
        <w:t>T</w:t>
      </w:r>
      <w:r>
        <w:rPr>
          <w:rFonts w:ascii="Times New Roman" w:hAnsi="Times New Roman" w:eastAsia="Times New Roman"/>
          <w:b w:val="0"/>
          <w:i w:val="0"/>
          <w:color w:val="000000"/>
          <w:sz w:val="21"/>
        </w:rPr>
        <w:t xml:space="preserve"> (Ⅰ)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0"/>
        </w:trPr>
        <w:tc>
          <w:tcPr>
            <w:tcW w:type="dxa" w:w="930"/>
            <w:tcBorders>
              <w:top w:sz="4.0" w:val="single" w:color="#000000"/>
              <w:bottom w:sz="4.0" w:val="single" w:color="#000000"/>
            </w:tcBorders>
            <w:tcMar>
              <w:start w:w="0" w:type="dxa"/>
              <w:end w:w="0" w:type="dxa"/>
            </w:tcMar>
          </w:tcPr>
          <w:p/>
        </w:tc>
        <w:tc>
          <w:tcPr>
            <w:tcW w:type="dxa" w:w="92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7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88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7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88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r>
      <w:tr>
        <w:trPr>
          <w:trHeight w:hRule="exact" w:val="244"/>
        </w:trPr>
        <w:tc>
          <w:tcPr>
            <w:tcW w:type="dxa" w:w="930"/>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26"/>
            <w:tcBorders>
              <w:top w:sz="4.0" w:val="single" w:color="#000000"/>
            </w:tcBorders>
            <w:tcMar>
              <w:start w:w="0" w:type="dxa"/>
              <w:end w:w="0" w:type="dxa"/>
            </w:tcMar>
          </w:tcPr>
          <w:p>
            <w:pPr>
              <w:autoSpaceDN w:val="0"/>
              <w:autoSpaceDE w:val="0"/>
              <w:widowControl/>
              <w:spacing w:line="200" w:lineRule="exact" w:before="36" w:after="0"/>
              <w:ind w:left="210" w:right="0" w:firstLine="0"/>
              <w:jc w:val="left"/>
            </w:pPr>
            <w:r>
              <w:rPr>
                <w:rFonts w:ascii="宋体" w:hAnsi="宋体" w:eastAsia="宋体"/>
                <w:b w:val="0"/>
                <w:i w:val="0"/>
                <w:color w:val="000000"/>
                <w:sz w:val="20"/>
              </w:rPr>
              <w:t xml:space="preserve">0.007 </w:t>
            </w:r>
          </w:p>
        </w:tc>
        <w:tc>
          <w:tcPr>
            <w:tcW w:type="dxa" w:w="974"/>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0.082 </w:t>
            </w:r>
          </w:p>
        </w:tc>
        <w:tc>
          <w:tcPr>
            <w:tcW w:type="dxa" w:w="886"/>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0.089 </w:t>
            </w:r>
          </w:p>
        </w:tc>
        <w:tc>
          <w:tcPr>
            <w:tcW w:type="dxa" w:w="930"/>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0.015 </w:t>
            </w:r>
          </w:p>
        </w:tc>
        <w:tc>
          <w:tcPr>
            <w:tcW w:type="dxa" w:w="928"/>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0.001 </w:t>
            </w:r>
          </w:p>
        </w:tc>
        <w:tc>
          <w:tcPr>
            <w:tcW w:type="dxa" w:w="976"/>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0.061 </w:t>
            </w:r>
          </w:p>
        </w:tc>
        <w:tc>
          <w:tcPr>
            <w:tcW w:type="dxa" w:w="882"/>
            <w:tcBorders>
              <w:top w:sz="4.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 xml:space="preserve">0.073 </w:t>
            </w:r>
          </w:p>
        </w:tc>
        <w:tc>
          <w:tcPr>
            <w:tcW w:type="dxa" w:w="932"/>
            <w:tcBorders>
              <w:top w:sz="4.0" w:val="single" w:color="#000000"/>
            </w:tcBorders>
            <w:tcMar>
              <w:start w:w="0" w:type="dxa"/>
              <w:end w:w="0" w:type="dxa"/>
            </w:tcMar>
          </w:tcPr>
          <w:p>
            <w:pPr>
              <w:autoSpaceDN w:val="0"/>
              <w:autoSpaceDE w:val="0"/>
              <w:widowControl/>
              <w:spacing w:line="200" w:lineRule="exact" w:before="36" w:after="0"/>
              <w:ind w:left="214" w:right="0" w:firstLine="0"/>
              <w:jc w:val="left"/>
            </w:pPr>
            <w:r>
              <w:rPr>
                <w:rFonts w:ascii="宋体" w:hAnsi="宋体" w:eastAsia="宋体"/>
                <w:b w:val="0"/>
                <w:i w:val="0"/>
                <w:color w:val="000000"/>
                <w:sz w:val="20"/>
              </w:rPr>
              <w:t xml:space="preserve">0.095 </w:t>
            </w:r>
          </w:p>
        </w:tc>
        <w:tc>
          <w:tcPr>
            <w:tcW w:type="dxa" w:w="924"/>
            <w:tcBorders>
              <w:top w:sz="4.0" w:val="single" w:color="#000000"/>
            </w:tcBorders>
            <w:tcMar>
              <w:start w:w="0" w:type="dxa"/>
              <w:end w:w="0" w:type="dxa"/>
            </w:tcMar>
          </w:tcPr>
          <w:p>
            <w:pPr>
              <w:autoSpaceDN w:val="0"/>
              <w:autoSpaceDE w:val="0"/>
              <w:widowControl/>
              <w:spacing w:line="200" w:lineRule="exact" w:before="36" w:after="0"/>
              <w:ind w:left="212" w:right="0" w:firstLine="0"/>
              <w:jc w:val="left"/>
            </w:pPr>
            <w:r>
              <w:rPr>
                <w:rFonts w:ascii="宋体" w:hAnsi="宋体" w:eastAsia="宋体"/>
                <w:b w:val="0"/>
                <w:i w:val="0"/>
                <w:color w:val="000000"/>
                <w:sz w:val="20"/>
              </w:rPr>
              <w:t xml:space="preserve">0.001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0.079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0.007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0.098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0.010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0.010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0.061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0.088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0.001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0.001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0.001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0.016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0.012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0.001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0.009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0.049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0.080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0.001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0.066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0.061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0.134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0.027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0.046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0.092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0.079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0.134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0.056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0.072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0.070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0.082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0.013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0.001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0.012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0.068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0.098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0.001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0.069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0.047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0.005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0.007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0.095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0.003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0.002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0.058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0.039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0.007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0.007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0.087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0.002 </w:t>
            </w:r>
          </w:p>
        </w:tc>
      </w:tr>
      <w:tr>
        <w:trPr>
          <w:trHeight w:hRule="exact" w:val="280"/>
        </w:trPr>
        <w:tc>
          <w:tcPr>
            <w:tcW w:type="dxa" w:w="93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0.002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0.002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0.068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0.033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0.001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0.006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0.009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0.002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26"/>
            <w:tcBorders/>
            <w:tcMar>
              <w:start w:w="0" w:type="dxa"/>
              <w:end w:w="0" w:type="dxa"/>
            </w:tcMar>
          </w:tcPr>
          <w:p>
            <w:pPr>
              <w:autoSpaceDN w:val="0"/>
              <w:autoSpaceDE w:val="0"/>
              <w:widowControl/>
              <w:spacing w:line="200" w:lineRule="exact" w:before="78"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0.057 </w:t>
            </w:r>
          </w:p>
        </w:tc>
        <w:tc>
          <w:tcPr>
            <w:tcW w:type="dxa" w:w="930"/>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0.003 </w:t>
            </w:r>
          </w:p>
        </w:tc>
        <w:tc>
          <w:tcPr>
            <w:tcW w:type="dxa" w:w="928"/>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0.001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0.003 </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0.071 </w:t>
            </w:r>
          </w:p>
        </w:tc>
        <w:tc>
          <w:tcPr>
            <w:tcW w:type="dxa" w:w="924"/>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26"/>
            <w:tcBorders/>
            <w:tcMar>
              <w:start w:w="0" w:type="dxa"/>
              <w:end w:w="0" w:type="dxa"/>
            </w:tcMar>
          </w:tcPr>
          <w:p>
            <w:pPr>
              <w:autoSpaceDN w:val="0"/>
              <w:autoSpaceDE w:val="0"/>
              <w:widowControl/>
              <w:spacing w:line="200" w:lineRule="exact" w:before="60" w:after="0"/>
              <w:ind w:left="210" w:right="0" w:firstLine="0"/>
              <w:jc w:val="left"/>
            </w:pPr>
            <w:r>
              <w:rPr>
                <w:rFonts w:ascii="宋体" w:hAnsi="宋体" w:eastAsia="宋体"/>
                <w:b w:val="0"/>
                <w:i w:val="0"/>
                <w:color w:val="000000"/>
                <w:sz w:val="20"/>
              </w:rPr>
              <w:t xml:space="preserve">0.002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0.002 </w:t>
            </w:r>
          </w:p>
        </w:tc>
        <w:tc>
          <w:tcPr>
            <w:tcW w:type="dxa" w:w="88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0.005 </w:t>
            </w:r>
          </w:p>
        </w:tc>
        <w:tc>
          <w:tcPr>
            <w:tcW w:type="dxa" w:w="930"/>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0.034 </w:t>
            </w:r>
          </w:p>
        </w:tc>
        <w:tc>
          <w:tcPr>
            <w:tcW w:type="dxa" w:w="928"/>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0.003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0.003 </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0.004 </w:t>
            </w:r>
          </w:p>
        </w:tc>
        <w:tc>
          <w:tcPr>
            <w:tcW w:type="dxa" w:w="924"/>
            <w:tcBorders/>
            <w:tcMar>
              <w:start w:w="0" w:type="dxa"/>
              <w:end w:w="0" w:type="dxa"/>
            </w:tcMar>
          </w:tcPr>
          <w:p>
            <w:pPr>
              <w:autoSpaceDN w:val="0"/>
              <w:autoSpaceDE w:val="0"/>
              <w:widowControl/>
              <w:spacing w:line="200" w:lineRule="exact" w:before="60" w:after="0"/>
              <w:ind w:left="212" w:right="0" w:firstLine="0"/>
              <w:jc w:val="left"/>
            </w:pPr>
            <w:r>
              <w:rPr>
                <w:rFonts w:ascii="宋体" w:hAnsi="宋体" w:eastAsia="宋体"/>
                <w:b w:val="0"/>
                <w:i w:val="0"/>
                <w:color w:val="000000"/>
                <w:sz w:val="20"/>
              </w:rPr>
              <w:t xml:space="preserve">0.002 </w:t>
            </w:r>
          </w:p>
        </w:tc>
      </w:tr>
      <w:tr>
        <w:trPr>
          <w:trHeight w:hRule="exact" w:val="280"/>
        </w:trPr>
        <w:tc>
          <w:tcPr>
            <w:tcW w:type="dxa" w:w="93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26"/>
            <w:tcBorders/>
            <w:tcMar>
              <w:start w:w="0" w:type="dxa"/>
              <w:end w:w="0" w:type="dxa"/>
            </w:tcMar>
          </w:tcPr>
          <w:p>
            <w:pPr>
              <w:autoSpaceDN w:val="0"/>
              <w:autoSpaceDE w:val="0"/>
              <w:widowControl/>
              <w:spacing w:line="198" w:lineRule="exact" w:before="82" w:after="0"/>
              <w:ind w:left="210"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0.002 </w:t>
            </w:r>
          </w:p>
        </w:tc>
        <w:tc>
          <w:tcPr>
            <w:tcW w:type="dxa" w:w="88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0.008 </w:t>
            </w:r>
          </w:p>
        </w:tc>
        <w:tc>
          <w:tcPr>
            <w:tcW w:type="dxa" w:w="930"/>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0.040 </w:t>
            </w:r>
          </w:p>
        </w:tc>
        <w:tc>
          <w:tcPr>
            <w:tcW w:type="dxa" w:w="928"/>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0.004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0.005 </w:t>
            </w:r>
          </w:p>
        </w:tc>
        <w:tc>
          <w:tcPr>
            <w:tcW w:type="dxa" w:w="924"/>
            <w:tcBorders/>
            <w:tcMar>
              <w:start w:w="0" w:type="dxa"/>
              <w:end w:w="0" w:type="dxa"/>
            </w:tcMar>
          </w:tcPr>
          <w:p>
            <w:pPr>
              <w:autoSpaceDN w:val="0"/>
              <w:autoSpaceDE w:val="0"/>
              <w:widowControl/>
              <w:spacing w:line="198" w:lineRule="exact" w:before="82" w:after="0"/>
              <w:ind w:left="212" w:right="0" w:firstLine="0"/>
              <w:jc w:val="left"/>
            </w:pPr>
            <w:r>
              <w:rPr>
                <w:rFonts w:ascii="宋体" w:hAnsi="宋体" w:eastAsia="宋体"/>
                <w:b w:val="0"/>
                <w:i w:val="0"/>
                <w:color w:val="000000"/>
                <w:sz w:val="20"/>
              </w:rPr>
              <w:t xml:space="preserve">0.002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0.003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0.003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0.001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0.000 </w:t>
            </w:r>
          </w:p>
        </w:tc>
      </w:tr>
      <w:tr>
        <w:trPr>
          <w:trHeight w:hRule="exact" w:val="260"/>
        </w:trPr>
        <w:tc>
          <w:tcPr>
            <w:tcW w:type="dxa" w:w="93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26"/>
            <w:tcBorders/>
            <w:tcMar>
              <w:start w:w="0" w:type="dxa"/>
              <w:end w:w="0" w:type="dxa"/>
            </w:tcMar>
          </w:tcPr>
          <w:p>
            <w:pPr>
              <w:autoSpaceDN w:val="0"/>
              <w:autoSpaceDE w:val="0"/>
              <w:widowControl/>
              <w:spacing w:line="198" w:lineRule="exact" w:before="62" w:after="0"/>
              <w:ind w:left="210"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88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0.088 </w:t>
            </w:r>
          </w:p>
        </w:tc>
        <w:tc>
          <w:tcPr>
            <w:tcW w:type="dxa" w:w="930"/>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0.048 </w:t>
            </w:r>
          </w:p>
        </w:tc>
        <w:tc>
          <w:tcPr>
            <w:tcW w:type="dxa" w:w="928"/>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0.086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0.095 </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0.104 </w:t>
            </w:r>
          </w:p>
        </w:tc>
        <w:tc>
          <w:tcPr>
            <w:tcW w:type="dxa" w:w="924"/>
            <w:tcBorders/>
            <w:tcMar>
              <w:start w:w="0" w:type="dxa"/>
              <w:end w:w="0" w:type="dxa"/>
            </w:tcMar>
          </w:tcPr>
          <w:p>
            <w:pPr>
              <w:autoSpaceDN w:val="0"/>
              <w:autoSpaceDE w:val="0"/>
              <w:widowControl/>
              <w:spacing w:line="198" w:lineRule="exact" w:before="62" w:after="0"/>
              <w:ind w:left="212" w:right="0" w:firstLine="0"/>
              <w:jc w:val="left"/>
            </w:pPr>
            <w:r>
              <w:rPr>
                <w:rFonts w:ascii="宋体" w:hAnsi="宋体" w:eastAsia="宋体"/>
                <w:b w:val="0"/>
                <w:i w:val="0"/>
                <w:color w:val="000000"/>
                <w:sz w:val="20"/>
              </w:rPr>
              <w:t xml:space="preserve">0.003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26"/>
            <w:tcBorders/>
            <w:tcMar>
              <w:start w:w="0" w:type="dxa"/>
              <w:end w:w="0" w:type="dxa"/>
            </w:tcMar>
          </w:tcPr>
          <w:p>
            <w:pPr>
              <w:autoSpaceDN w:val="0"/>
              <w:autoSpaceDE w:val="0"/>
              <w:widowControl/>
              <w:spacing w:line="200" w:lineRule="exact" w:before="80" w:after="0"/>
              <w:ind w:left="210"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88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0.068 </w:t>
            </w:r>
          </w:p>
        </w:tc>
        <w:tc>
          <w:tcPr>
            <w:tcW w:type="dxa" w:w="930"/>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0.046 </w:t>
            </w:r>
          </w:p>
        </w:tc>
        <w:tc>
          <w:tcPr>
            <w:tcW w:type="dxa" w:w="928"/>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0.002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0.065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0.061 </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0.020 </w:t>
            </w:r>
          </w:p>
        </w:tc>
        <w:tc>
          <w:tcPr>
            <w:tcW w:type="dxa" w:w="924"/>
            <w:tcBorders/>
            <w:tcMar>
              <w:start w:w="0" w:type="dxa"/>
              <w:end w:w="0" w:type="dxa"/>
            </w:tcMar>
          </w:tcPr>
          <w:p>
            <w:pPr>
              <w:autoSpaceDN w:val="0"/>
              <w:autoSpaceDE w:val="0"/>
              <w:widowControl/>
              <w:spacing w:line="200" w:lineRule="exact" w:before="80" w:after="0"/>
              <w:ind w:left="212" w:right="0" w:firstLine="0"/>
              <w:jc w:val="left"/>
            </w:pPr>
            <w:r>
              <w:rPr>
                <w:rFonts w:ascii="宋体" w:hAnsi="宋体" w:eastAsia="宋体"/>
                <w:b w:val="0"/>
                <w:i w:val="0"/>
                <w:color w:val="000000"/>
                <w:sz w:val="20"/>
              </w:rPr>
              <w:t xml:space="preserve">0.002 </w:t>
            </w:r>
          </w:p>
        </w:tc>
      </w:tr>
      <w:tr>
        <w:trPr>
          <w:trHeight w:hRule="exact" w:val="280"/>
        </w:trPr>
        <w:tc>
          <w:tcPr>
            <w:tcW w:type="dxa" w:w="930"/>
            <w:tcBorders/>
            <w:tcMar>
              <w:start w:w="0" w:type="dxa"/>
              <w:end w:w="0" w:type="dxa"/>
            </w:tcMar>
          </w:tcPr>
          <w:p>
            <w:pPr>
              <w:autoSpaceDN w:val="0"/>
              <w:autoSpaceDE w:val="0"/>
              <w:widowControl/>
              <w:spacing w:line="212" w:lineRule="exact" w:before="68"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53</w:t>
            </w:r>
          </w:p>
        </w:tc>
        <w:tc>
          <w:tcPr>
            <w:tcW w:type="dxa" w:w="926"/>
            <w:tcBorders/>
            <w:tcMar>
              <w:start w:w="0" w:type="dxa"/>
              <w:end w:w="0" w:type="dxa"/>
            </w:tcMar>
          </w:tcPr>
          <w:p>
            <w:pPr>
              <w:autoSpaceDN w:val="0"/>
              <w:autoSpaceDE w:val="0"/>
              <w:widowControl/>
              <w:spacing w:line="200" w:lineRule="exact" w:before="78" w:after="0"/>
              <w:ind w:left="210" w:right="0" w:firstLine="0"/>
              <w:jc w:val="left"/>
            </w:pPr>
            <w:r>
              <w:rPr>
                <w:rFonts w:ascii="宋体" w:hAnsi="宋体" w:eastAsia="宋体"/>
                <w:b w:val="0"/>
                <w:i w:val="0"/>
                <w:color w:val="000000"/>
                <w:sz w:val="20"/>
              </w:rPr>
              <w:t xml:space="preserve">0.004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0.004 </w:t>
            </w:r>
          </w:p>
        </w:tc>
        <w:tc>
          <w:tcPr>
            <w:tcW w:type="dxa" w:w="88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0.087 </w:t>
            </w:r>
          </w:p>
        </w:tc>
        <w:tc>
          <w:tcPr>
            <w:tcW w:type="dxa" w:w="930"/>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0.065 </w:t>
            </w:r>
          </w:p>
        </w:tc>
        <w:tc>
          <w:tcPr>
            <w:tcW w:type="dxa" w:w="928"/>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0.003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0.087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0.056 </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0.096 </w:t>
            </w:r>
          </w:p>
        </w:tc>
        <w:tc>
          <w:tcPr>
            <w:tcW w:type="dxa" w:w="924"/>
            <w:tcBorders/>
            <w:tcMar>
              <w:start w:w="0" w:type="dxa"/>
              <w:end w:w="0" w:type="dxa"/>
            </w:tcMar>
          </w:tcPr>
          <w:p>
            <w:pPr>
              <w:autoSpaceDN w:val="0"/>
              <w:autoSpaceDE w:val="0"/>
              <w:widowControl/>
              <w:spacing w:line="200" w:lineRule="exact" w:before="78" w:after="0"/>
              <w:ind w:left="212" w:right="0" w:firstLine="0"/>
              <w:jc w:val="left"/>
            </w:pPr>
            <w:r>
              <w:rPr>
                <w:rFonts w:ascii="宋体" w:hAnsi="宋体" w:eastAsia="宋体"/>
                <w:b w:val="0"/>
                <w:i w:val="0"/>
                <w:color w:val="000000"/>
                <w:sz w:val="20"/>
              </w:rPr>
              <w:t xml:space="preserve">0.004 </w:t>
            </w:r>
          </w:p>
        </w:tc>
      </w:tr>
      <w:tr>
        <w:trPr>
          <w:trHeight w:hRule="exact" w:val="308"/>
        </w:trPr>
        <w:tc>
          <w:tcPr>
            <w:tcW w:type="dxa" w:w="930"/>
            <w:tcBorders>
              <w:bottom w:sz="4.0" w:val="single" w:color="#000000"/>
            </w:tcBorders>
            <w:tcMar>
              <w:start w:w="0" w:type="dxa"/>
              <w:end w:w="0" w:type="dxa"/>
            </w:tcMar>
          </w:tcPr>
          <w:p>
            <w:pPr>
              <w:autoSpaceDN w:val="0"/>
              <w:autoSpaceDE w:val="0"/>
              <w:widowControl/>
              <w:spacing w:line="210" w:lineRule="exact" w:before="64" w:after="0"/>
              <w:ind w:left="204" w:right="0" w:firstLine="0"/>
              <w:jc w:val="left"/>
            </w:pPr>
            <w:r>
              <w:rPr>
                <w:rFonts w:ascii="宋体" w:hAnsi="宋体" w:eastAsia="宋体"/>
                <w:b w:val="0"/>
                <w:i w:val="0"/>
                <w:color w:val="000000"/>
                <w:sz w:val="21"/>
              </w:rPr>
              <w:t xml:space="preserve"> C</w:t>
            </w:r>
            <w:r>
              <w:rPr>
                <w:rFonts w:ascii="宋体" w:hAnsi="宋体" w:eastAsia="宋体"/>
                <w:b w:val="0"/>
                <w:i w:val="0"/>
                <w:color w:val="000000"/>
                <w:sz w:val="11"/>
              </w:rPr>
              <w:t>54</w:t>
            </w:r>
          </w:p>
        </w:tc>
        <w:tc>
          <w:tcPr>
            <w:tcW w:type="dxa" w:w="926"/>
            <w:tcBorders>
              <w:bottom w:sz="4.0" w:val="single" w:color="#000000"/>
            </w:tcBorders>
            <w:tcMar>
              <w:start w:w="0" w:type="dxa"/>
              <w:end w:w="0" w:type="dxa"/>
            </w:tcMar>
          </w:tcPr>
          <w:p>
            <w:pPr>
              <w:autoSpaceDN w:val="0"/>
              <w:autoSpaceDE w:val="0"/>
              <w:widowControl/>
              <w:spacing w:line="198" w:lineRule="exact" w:before="70" w:after="0"/>
              <w:ind w:left="210" w:right="0" w:firstLine="0"/>
              <w:jc w:val="left"/>
            </w:pPr>
            <w:r>
              <w:rPr>
                <w:rFonts w:ascii="宋体" w:hAnsi="宋体" w:eastAsia="宋体"/>
                <w:b w:val="0"/>
                <w:i w:val="0"/>
                <w:color w:val="000000"/>
                <w:sz w:val="20"/>
              </w:rPr>
              <w:t xml:space="preserve">0.003 </w:t>
            </w:r>
          </w:p>
        </w:tc>
        <w:tc>
          <w:tcPr>
            <w:tcW w:type="dxa" w:w="974"/>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0.002 </w:t>
            </w:r>
          </w:p>
        </w:tc>
        <w:tc>
          <w:tcPr>
            <w:tcW w:type="dxa" w:w="886"/>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0.012 </w:t>
            </w:r>
          </w:p>
        </w:tc>
        <w:tc>
          <w:tcPr>
            <w:tcW w:type="dxa" w:w="930"/>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0.039 </w:t>
            </w:r>
          </w:p>
        </w:tc>
        <w:tc>
          <w:tcPr>
            <w:tcW w:type="dxa" w:w="928"/>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0.002 </w:t>
            </w:r>
          </w:p>
        </w:tc>
        <w:tc>
          <w:tcPr>
            <w:tcW w:type="dxa" w:w="976"/>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0.007 </w:t>
            </w:r>
          </w:p>
        </w:tc>
        <w:tc>
          <w:tcPr>
            <w:tcW w:type="dxa" w:w="882"/>
            <w:tcBorders>
              <w:bottom w:sz="4.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宋体" w:hAnsi="宋体" w:eastAsia="宋体"/>
                <w:b w:val="0"/>
                <w:i w:val="0"/>
                <w:color w:val="000000"/>
                <w:sz w:val="20"/>
              </w:rPr>
              <w:t xml:space="preserve">0.003 </w:t>
            </w:r>
          </w:p>
        </w:tc>
        <w:tc>
          <w:tcPr>
            <w:tcW w:type="dxa" w:w="932"/>
            <w:tcBorders>
              <w:bottom w:sz="4.0" w:val="single" w:color="#000000"/>
            </w:tcBorders>
            <w:tcMar>
              <w:start w:w="0" w:type="dxa"/>
              <w:end w:w="0" w:type="dxa"/>
            </w:tcMar>
          </w:tcPr>
          <w:p>
            <w:pPr>
              <w:autoSpaceDN w:val="0"/>
              <w:autoSpaceDE w:val="0"/>
              <w:widowControl/>
              <w:spacing w:line="198" w:lineRule="exact" w:before="70" w:after="0"/>
              <w:ind w:left="214" w:right="0" w:firstLine="0"/>
              <w:jc w:val="left"/>
            </w:pPr>
            <w:r>
              <w:rPr>
                <w:rFonts w:ascii="宋体" w:hAnsi="宋体" w:eastAsia="宋体"/>
                <w:b w:val="0"/>
                <w:i w:val="0"/>
                <w:color w:val="000000"/>
                <w:sz w:val="20"/>
              </w:rPr>
              <w:t xml:space="preserve">0.057 </w:t>
            </w:r>
          </w:p>
        </w:tc>
        <w:tc>
          <w:tcPr>
            <w:tcW w:type="dxa" w:w="924"/>
            <w:tcBorders>
              <w:bottom w:sz="4.0" w:val="single" w:color="#000000"/>
            </w:tcBorders>
            <w:tcMar>
              <w:start w:w="0" w:type="dxa"/>
              <w:end w:w="0" w:type="dxa"/>
            </w:tcMar>
          </w:tcPr>
          <w:p>
            <w:pPr>
              <w:autoSpaceDN w:val="0"/>
              <w:autoSpaceDE w:val="0"/>
              <w:widowControl/>
              <w:spacing w:line="198" w:lineRule="exact" w:before="70" w:after="0"/>
              <w:ind w:left="212" w:right="0" w:firstLine="0"/>
              <w:jc w:val="left"/>
            </w:pPr>
            <w:r>
              <w:rPr>
                <w:rFonts w:ascii="宋体" w:hAnsi="宋体" w:eastAsia="宋体"/>
                <w:b w:val="0"/>
                <w:i w:val="0"/>
                <w:color w:val="000000"/>
                <w:sz w:val="20"/>
              </w:rPr>
              <w:t xml:space="preserve">0.002 </w:t>
            </w:r>
          </w:p>
        </w:tc>
      </w:tr>
    </w:tbl>
    <w:p>
      <w:pPr>
        <w:autoSpaceDN w:val="0"/>
        <w:autoSpaceDE w:val="0"/>
        <w:widowControl/>
        <w:spacing w:line="272" w:lineRule="exact" w:before="242" w:after="2"/>
        <w:ind w:left="3600"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5.6  </w:t>
      </w:r>
      <w:r>
        <w:rPr>
          <w:rFonts w:ascii="宋体" w:hAnsi="宋体" w:eastAsia="宋体"/>
          <w:b w:val="0"/>
          <w:i w:val="0"/>
          <w:color w:val="000000"/>
          <w:sz w:val="21"/>
        </w:rPr>
        <w:t>综合影响矩阵</w:t>
      </w:r>
      <w:r>
        <w:rPr>
          <w:rFonts w:ascii="黑体" w:hAnsi="黑体" w:eastAsia="黑体"/>
          <w:b w:val="0"/>
          <w:i w:val="0"/>
          <w:color w:val="000000"/>
          <w:sz w:val="21"/>
        </w:rPr>
        <w:t>T（</w:t>
      </w:r>
      <w:r>
        <w:rPr>
          <w:rFonts w:ascii="Times New Roman" w:hAnsi="Times New Roman" w:eastAsia="Times New Roman"/>
          <w:b w:val="0"/>
          <w:i w:val="0"/>
          <w:color w:val="000000"/>
          <w:sz w:val="21"/>
        </w:rPr>
        <w:t>Ⅱ</w:t>
      </w:r>
      <w:r>
        <w:rPr>
          <w:rFonts w:ascii="黑体" w:hAnsi="黑体" w:eastAsia="黑体"/>
          <w:b w:val="0"/>
          <w:i w:val="0"/>
          <w:color w:val="000000"/>
          <w:sz w:val="21"/>
        </w:rPr>
        <w:t>）</w:t>
      </w:r>
      <w:r>
        <w:br/>
      </w:r>
      <w:r>
        <w:rPr>
          <w:rFonts w:ascii="Times New Roman" w:hAnsi="Times New Roman" w:eastAsia="Times New Roman"/>
          <w:b w:val="0"/>
          <w:i w:val="0"/>
          <w:color w:val="000000"/>
          <w:sz w:val="21"/>
        </w:rPr>
        <w:t xml:space="preserve">Tab. 5.6  Comprehensive influence matrix </w:t>
      </w:r>
      <w:r>
        <w:rPr>
          <w:rFonts w:ascii="黑体" w:hAnsi="黑体" w:eastAsia="黑体"/>
          <w:b w:val="0"/>
          <w:i w:val="0"/>
          <w:color w:val="000000"/>
          <w:sz w:val="21"/>
        </w:rPr>
        <w:t>T</w:t>
      </w:r>
      <w:r>
        <w:rPr>
          <w:rFonts w:ascii="Times New Roman" w:hAnsi="Times New Roman" w:eastAsia="Times New Roman"/>
          <w:b w:val="0"/>
          <w:i w:val="0"/>
          <w:color w:val="000000"/>
          <w:sz w:val="21"/>
        </w:rPr>
        <w:t xml:space="preserve"> (Ⅱ)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284"/>
        </w:trPr>
        <w:tc>
          <w:tcPr>
            <w:tcW w:type="dxa" w:w="924"/>
            <w:tcBorders>
              <w:top w:sz="4.0" w:val="single" w:color="#000000"/>
              <w:bottom w:sz="4.0" w:val="single" w:color="#000000"/>
            </w:tcBorders>
            <w:tcMar>
              <w:start w:w="0" w:type="dxa"/>
              <w:end w:w="0" w:type="dxa"/>
            </w:tcMar>
          </w:tcPr>
          <w:p/>
        </w:tc>
        <w:tc>
          <w:tcPr>
            <w:tcW w:type="dxa" w:w="93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7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88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7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88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7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88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6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89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r>
      <w:tr>
        <w:trPr>
          <w:trHeight w:hRule="exact" w:val="228"/>
        </w:trPr>
        <w:tc>
          <w:tcPr>
            <w:tcW w:type="dxa" w:w="924"/>
            <w:tcBorders>
              <w:top w:sz="4.0" w:val="single" w:color="#000000"/>
            </w:tcBorders>
            <w:tcMar>
              <w:start w:w="0" w:type="dxa"/>
              <w:end w:w="0" w:type="dxa"/>
            </w:tcMar>
          </w:tcPr>
          <w:p>
            <w:pPr>
              <w:autoSpaceDN w:val="0"/>
              <w:autoSpaceDE w:val="0"/>
              <w:widowControl/>
              <w:spacing w:line="212" w:lineRule="exact" w:before="1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932"/>
            <w:tcBorders>
              <w:top w:sz="4.0" w:val="single" w:color="#000000"/>
            </w:tcBorders>
            <w:tcMar>
              <w:start w:w="0" w:type="dxa"/>
              <w:end w:w="0" w:type="dxa"/>
            </w:tcMar>
          </w:tcPr>
          <w:p>
            <w:pPr>
              <w:autoSpaceDN w:val="0"/>
              <w:autoSpaceDE w:val="0"/>
              <w:widowControl/>
              <w:spacing w:line="200" w:lineRule="exact" w:before="22" w:after="0"/>
              <w:ind w:left="214" w:right="0" w:firstLine="0"/>
              <w:jc w:val="left"/>
            </w:pPr>
            <w:r>
              <w:rPr>
                <w:rFonts w:ascii="宋体" w:hAnsi="宋体" w:eastAsia="宋体"/>
                <w:b w:val="0"/>
                <w:i w:val="0"/>
                <w:color w:val="000000"/>
                <w:sz w:val="20"/>
              </w:rPr>
              <w:t xml:space="preserve">0.077 </w:t>
            </w:r>
          </w:p>
        </w:tc>
        <w:tc>
          <w:tcPr>
            <w:tcW w:type="dxa" w:w="974"/>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0.009 </w:t>
            </w:r>
          </w:p>
        </w:tc>
        <w:tc>
          <w:tcPr>
            <w:tcW w:type="dxa" w:w="884"/>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0.017 </w:t>
            </w:r>
          </w:p>
        </w:tc>
        <w:tc>
          <w:tcPr>
            <w:tcW w:type="dxa" w:w="976"/>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0.018 </w:t>
            </w:r>
          </w:p>
        </w:tc>
        <w:tc>
          <w:tcPr>
            <w:tcW w:type="dxa" w:w="882"/>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0.075 </w:t>
            </w:r>
          </w:p>
        </w:tc>
        <w:tc>
          <w:tcPr>
            <w:tcW w:type="dxa" w:w="978"/>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0.001 </w:t>
            </w:r>
          </w:p>
        </w:tc>
        <w:tc>
          <w:tcPr>
            <w:tcW w:type="dxa" w:w="880"/>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0.009 </w:t>
            </w:r>
          </w:p>
        </w:tc>
        <w:tc>
          <w:tcPr>
            <w:tcW w:type="dxa" w:w="960"/>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0.069 </w:t>
            </w:r>
          </w:p>
        </w:tc>
        <w:tc>
          <w:tcPr>
            <w:tcW w:type="dxa" w:w="898"/>
            <w:tcBorders>
              <w:top w:sz="4.0" w:val="single" w:color="#000000"/>
            </w:tcBorders>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 xml:space="preserve">0.003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0.054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0.007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0.069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0.014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0.057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0.001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0.008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0.052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0.002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0.042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0.007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0.062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0.014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0.053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0.001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0.064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0.054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0.061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0.097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0.080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0.096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0.095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0.065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0.081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0.098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0.005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0.065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0.008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0.069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0.019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0.061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0.001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0.047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0.056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0.005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0.008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0.007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0.009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0.008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0.008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0.008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0.006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0.009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0.008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0.011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0.008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0.002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0.007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0.040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0.002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0.005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0.037 </w:t>
            </w:r>
          </w:p>
        </w:tc>
        <w:tc>
          <w:tcPr>
            <w:tcW w:type="dxa" w:w="88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0.006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0.049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0.006 </w:t>
            </w:r>
          </w:p>
        </w:tc>
        <w:tc>
          <w:tcPr>
            <w:tcW w:type="dxa" w:w="97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0.002 </w:t>
            </w:r>
          </w:p>
        </w:tc>
        <w:tc>
          <w:tcPr>
            <w:tcW w:type="dxa" w:w="88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0.007 </w:t>
            </w:r>
          </w:p>
        </w:tc>
        <w:tc>
          <w:tcPr>
            <w:tcW w:type="dxa" w:w="96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0.007 </w:t>
            </w:r>
          </w:p>
        </w:tc>
        <w:tc>
          <w:tcPr>
            <w:tcW w:type="dxa" w:w="89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0.002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0.004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0.007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0.036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0.004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0.003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932"/>
            <w:tcBorders/>
            <w:tcMar>
              <w:start w:w="0" w:type="dxa"/>
              <w:end w:w="0" w:type="dxa"/>
            </w:tcMar>
          </w:tcPr>
          <w:p>
            <w:pPr>
              <w:autoSpaceDN w:val="0"/>
              <w:autoSpaceDE w:val="0"/>
              <w:widowControl/>
              <w:spacing w:line="198" w:lineRule="exact" w:before="82" w:after="0"/>
              <w:ind w:left="214" w:right="0" w:firstLine="0"/>
              <w:jc w:val="left"/>
            </w:pPr>
            <w:r>
              <w:rPr>
                <w:rFonts w:ascii="宋体" w:hAnsi="宋体" w:eastAsia="宋体"/>
                <w:b w:val="0"/>
                <w:i w:val="0"/>
                <w:color w:val="000000"/>
                <w:sz w:val="20"/>
              </w:rPr>
              <w:t xml:space="preserve">0.002 </w:t>
            </w:r>
          </w:p>
        </w:tc>
        <w:tc>
          <w:tcPr>
            <w:tcW w:type="dxa" w:w="97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884"/>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976"/>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0.006 </w:t>
            </w:r>
          </w:p>
        </w:tc>
        <w:tc>
          <w:tcPr>
            <w:tcW w:type="dxa" w:w="882"/>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0.042 </w:t>
            </w:r>
          </w:p>
        </w:tc>
        <w:tc>
          <w:tcPr>
            <w:tcW w:type="dxa" w:w="97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0.002 </w:t>
            </w:r>
          </w:p>
        </w:tc>
        <w:tc>
          <w:tcPr>
            <w:tcW w:type="dxa" w:w="88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960"/>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0.003 </w:t>
            </w:r>
          </w:p>
        </w:tc>
        <w:tc>
          <w:tcPr>
            <w:tcW w:type="dxa" w:w="898"/>
            <w:tcBorders/>
            <w:tcMar>
              <w:start w:w="0" w:type="dxa"/>
              <w:end w:w="0" w:type="dxa"/>
            </w:tcMar>
          </w:tcPr>
          <w:p>
            <w:pPr>
              <w:autoSpaceDN w:val="0"/>
              <w:autoSpaceDE w:val="0"/>
              <w:widowControl/>
              <w:spacing w:line="198" w:lineRule="exact" w:before="82"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932"/>
            <w:tcBorders/>
            <w:tcMar>
              <w:start w:w="0" w:type="dxa"/>
              <w:end w:w="0" w:type="dxa"/>
            </w:tcMar>
          </w:tcPr>
          <w:p>
            <w:pPr>
              <w:autoSpaceDN w:val="0"/>
              <w:autoSpaceDE w:val="0"/>
              <w:widowControl/>
              <w:spacing w:line="200" w:lineRule="exact" w:before="60" w:after="0"/>
              <w:ind w:left="214" w:right="0" w:firstLine="0"/>
              <w:jc w:val="left"/>
            </w:pPr>
            <w:r>
              <w:rPr>
                <w:rFonts w:ascii="宋体" w:hAnsi="宋体" w:eastAsia="宋体"/>
                <w:b w:val="0"/>
                <w:i w:val="0"/>
                <w:color w:val="000000"/>
                <w:sz w:val="20"/>
              </w:rPr>
              <w:t xml:space="preserve">0.003 </w:t>
            </w:r>
          </w:p>
        </w:tc>
        <w:tc>
          <w:tcPr>
            <w:tcW w:type="dxa" w:w="97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0.004 </w:t>
            </w:r>
          </w:p>
        </w:tc>
        <w:tc>
          <w:tcPr>
            <w:tcW w:type="dxa" w:w="884"/>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0.003 </w:t>
            </w:r>
          </w:p>
        </w:tc>
        <w:tc>
          <w:tcPr>
            <w:tcW w:type="dxa" w:w="976"/>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0.091 </w:t>
            </w:r>
          </w:p>
        </w:tc>
        <w:tc>
          <w:tcPr>
            <w:tcW w:type="dxa" w:w="882"/>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0.004 </w:t>
            </w:r>
          </w:p>
        </w:tc>
        <w:tc>
          <w:tcPr>
            <w:tcW w:type="dxa" w:w="978"/>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0.003 </w:t>
            </w:r>
          </w:p>
        </w:tc>
        <w:tc>
          <w:tcPr>
            <w:tcW w:type="dxa" w:w="88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0.003 </w:t>
            </w:r>
          </w:p>
        </w:tc>
        <w:tc>
          <w:tcPr>
            <w:tcW w:type="dxa" w:w="96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0.004 </w:t>
            </w:r>
          </w:p>
        </w:tc>
        <w:tc>
          <w:tcPr>
            <w:tcW w:type="dxa" w:w="898"/>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932"/>
            <w:tcBorders/>
            <w:tcMar>
              <w:start w:w="0" w:type="dxa"/>
              <w:end w:w="0" w:type="dxa"/>
            </w:tcMar>
          </w:tcPr>
          <w:p>
            <w:pPr>
              <w:autoSpaceDN w:val="0"/>
              <w:autoSpaceDE w:val="0"/>
              <w:widowControl/>
              <w:spacing w:line="198" w:lineRule="exact" w:before="80"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882"/>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80"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0.000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0.084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0.000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932"/>
            <w:tcBorders/>
            <w:tcMar>
              <w:start w:w="0" w:type="dxa"/>
              <w:end w:w="0" w:type="dxa"/>
            </w:tcMar>
          </w:tcPr>
          <w:p>
            <w:pPr>
              <w:autoSpaceDN w:val="0"/>
              <w:autoSpaceDE w:val="0"/>
              <w:widowControl/>
              <w:spacing w:line="200" w:lineRule="exact" w:before="80" w:after="0"/>
              <w:ind w:left="214" w:right="0" w:firstLine="0"/>
              <w:jc w:val="left"/>
            </w:pPr>
            <w:r>
              <w:rPr>
                <w:rFonts w:ascii="宋体" w:hAnsi="宋体" w:eastAsia="宋体"/>
                <w:b w:val="0"/>
                <w:i w:val="0"/>
                <w:color w:val="000000"/>
                <w:sz w:val="20"/>
              </w:rPr>
              <w:t xml:space="preserve">0.006 </w:t>
            </w:r>
          </w:p>
        </w:tc>
        <w:tc>
          <w:tcPr>
            <w:tcW w:type="dxa" w:w="97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0.008 </w:t>
            </w:r>
          </w:p>
        </w:tc>
        <w:tc>
          <w:tcPr>
            <w:tcW w:type="dxa" w:w="884"/>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0.090 </w:t>
            </w:r>
          </w:p>
        </w:tc>
        <w:tc>
          <w:tcPr>
            <w:tcW w:type="dxa" w:w="976"/>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0.015 </w:t>
            </w:r>
          </w:p>
        </w:tc>
        <w:tc>
          <w:tcPr>
            <w:tcW w:type="dxa" w:w="882"/>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0.069 </w:t>
            </w:r>
          </w:p>
        </w:tc>
        <w:tc>
          <w:tcPr>
            <w:tcW w:type="dxa" w:w="97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0.003 </w:t>
            </w:r>
          </w:p>
        </w:tc>
        <w:tc>
          <w:tcPr>
            <w:tcW w:type="dxa" w:w="88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0.009 </w:t>
            </w:r>
          </w:p>
        </w:tc>
        <w:tc>
          <w:tcPr>
            <w:tcW w:type="dxa" w:w="960"/>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0.012 </w:t>
            </w:r>
          </w:p>
        </w:tc>
        <w:tc>
          <w:tcPr>
            <w:tcW w:type="dxa" w:w="898"/>
            <w:tcBorders/>
            <w:tcMar>
              <w:start w:w="0" w:type="dxa"/>
              <w:end w:w="0" w:type="dxa"/>
            </w:tcMar>
          </w:tcPr>
          <w:p>
            <w:pPr>
              <w:autoSpaceDN w:val="0"/>
              <w:autoSpaceDE w:val="0"/>
              <w:widowControl/>
              <w:spacing w:line="200" w:lineRule="exact" w:before="80" w:after="0"/>
              <w:ind w:left="0" w:right="0" w:firstLine="0"/>
              <w:jc w:val="center"/>
            </w:pPr>
            <w:r>
              <w:rPr>
                <w:rFonts w:ascii="宋体" w:hAnsi="宋体" w:eastAsia="宋体"/>
                <w:b w:val="0"/>
                <w:i w:val="0"/>
                <w:color w:val="000000"/>
                <w:sz w:val="20"/>
              </w:rPr>
              <w:t xml:space="preserve">0.001 </w:t>
            </w:r>
          </w:p>
        </w:tc>
      </w:tr>
      <w:tr>
        <w:trPr>
          <w:trHeight w:hRule="exact" w:val="280"/>
        </w:trPr>
        <w:tc>
          <w:tcPr>
            <w:tcW w:type="dxa" w:w="92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932"/>
            <w:tcBorders/>
            <w:tcMar>
              <w:start w:w="0" w:type="dxa"/>
              <w:end w:w="0" w:type="dxa"/>
            </w:tcMar>
          </w:tcPr>
          <w:p>
            <w:pPr>
              <w:autoSpaceDN w:val="0"/>
              <w:autoSpaceDE w:val="0"/>
              <w:widowControl/>
              <w:spacing w:line="200" w:lineRule="exact" w:before="78" w:after="0"/>
              <w:ind w:left="214" w:right="0" w:firstLine="0"/>
              <w:jc w:val="left"/>
            </w:pPr>
            <w:r>
              <w:rPr>
                <w:rFonts w:ascii="宋体" w:hAnsi="宋体" w:eastAsia="宋体"/>
                <w:b w:val="0"/>
                <w:i w:val="0"/>
                <w:color w:val="000000"/>
                <w:sz w:val="20"/>
              </w:rPr>
              <w:t xml:space="preserve">0.005 </w:t>
            </w:r>
          </w:p>
        </w:tc>
        <w:tc>
          <w:tcPr>
            <w:tcW w:type="dxa" w:w="97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0.005 </w:t>
            </w:r>
          </w:p>
        </w:tc>
        <w:tc>
          <w:tcPr>
            <w:tcW w:type="dxa" w:w="884"/>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0.061 </w:t>
            </w:r>
          </w:p>
        </w:tc>
        <w:tc>
          <w:tcPr>
            <w:tcW w:type="dxa" w:w="976"/>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0.009 </w:t>
            </w:r>
          </w:p>
        </w:tc>
        <w:tc>
          <w:tcPr>
            <w:tcW w:type="dxa" w:w="882"/>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0.053 </w:t>
            </w:r>
          </w:p>
        </w:tc>
        <w:tc>
          <w:tcPr>
            <w:tcW w:type="dxa" w:w="97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0.003 </w:t>
            </w:r>
          </w:p>
        </w:tc>
        <w:tc>
          <w:tcPr>
            <w:tcW w:type="dxa" w:w="88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0.007 </w:t>
            </w:r>
          </w:p>
        </w:tc>
        <w:tc>
          <w:tcPr>
            <w:tcW w:type="dxa" w:w="960"/>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0.009 </w:t>
            </w:r>
          </w:p>
        </w:tc>
        <w:tc>
          <w:tcPr>
            <w:tcW w:type="dxa" w:w="898"/>
            <w:tcBorders/>
            <w:tcMar>
              <w:start w:w="0" w:type="dxa"/>
              <w:end w:w="0" w:type="dxa"/>
            </w:tcMar>
          </w:tcPr>
          <w:p>
            <w:pPr>
              <w:autoSpaceDN w:val="0"/>
              <w:autoSpaceDE w:val="0"/>
              <w:widowControl/>
              <w:spacing w:line="200" w:lineRule="exact" w:before="78" w:after="0"/>
              <w:ind w:left="0" w:right="0" w:firstLine="0"/>
              <w:jc w:val="center"/>
            </w:pPr>
            <w:r>
              <w:rPr>
                <w:rFonts w:ascii="宋体" w:hAnsi="宋体" w:eastAsia="宋体"/>
                <w:b w:val="0"/>
                <w:i w:val="0"/>
                <w:color w:val="000000"/>
                <w:sz w:val="20"/>
              </w:rPr>
              <w:t xml:space="preserve">0.000 </w:t>
            </w:r>
          </w:p>
        </w:tc>
      </w:tr>
      <w:tr>
        <w:trPr>
          <w:trHeight w:hRule="exact" w:val="260"/>
        </w:trPr>
        <w:tc>
          <w:tcPr>
            <w:tcW w:type="dxa" w:w="924"/>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932"/>
            <w:tcBorders/>
            <w:tcMar>
              <w:start w:w="0" w:type="dxa"/>
              <w:end w:w="0" w:type="dxa"/>
            </w:tcMar>
          </w:tcPr>
          <w:p>
            <w:pPr>
              <w:autoSpaceDN w:val="0"/>
              <w:autoSpaceDE w:val="0"/>
              <w:widowControl/>
              <w:spacing w:line="198" w:lineRule="exact" w:before="62" w:after="0"/>
              <w:ind w:left="214" w:right="0" w:firstLine="0"/>
              <w:jc w:val="left"/>
            </w:pPr>
            <w:r>
              <w:rPr>
                <w:rFonts w:ascii="宋体" w:hAnsi="宋体" w:eastAsia="宋体"/>
                <w:b w:val="0"/>
                <w:i w:val="0"/>
                <w:color w:val="000000"/>
                <w:sz w:val="20"/>
              </w:rPr>
              <w:t xml:space="preserve">0.043 </w:t>
            </w:r>
          </w:p>
        </w:tc>
        <w:tc>
          <w:tcPr>
            <w:tcW w:type="dxa" w:w="97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0.076 </w:t>
            </w:r>
          </w:p>
        </w:tc>
        <w:tc>
          <w:tcPr>
            <w:tcW w:type="dxa" w:w="884"/>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0.057 </w:t>
            </w:r>
          </w:p>
        </w:tc>
        <w:tc>
          <w:tcPr>
            <w:tcW w:type="dxa" w:w="976"/>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0.109 </w:t>
            </w:r>
          </w:p>
        </w:tc>
        <w:tc>
          <w:tcPr>
            <w:tcW w:type="dxa" w:w="882"/>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0.055 </w:t>
            </w:r>
          </w:p>
        </w:tc>
        <w:tc>
          <w:tcPr>
            <w:tcW w:type="dxa" w:w="97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0.004 </w:t>
            </w:r>
          </w:p>
        </w:tc>
        <w:tc>
          <w:tcPr>
            <w:tcW w:type="dxa" w:w="88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0.043 </w:t>
            </w:r>
          </w:p>
        </w:tc>
        <w:tc>
          <w:tcPr>
            <w:tcW w:type="dxa" w:w="960"/>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0.012 </w:t>
            </w:r>
          </w:p>
        </w:tc>
        <w:tc>
          <w:tcPr>
            <w:tcW w:type="dxa" w:w="898"/>
            <w:tcBorders/>
            <w:tcMar>
              <w:start w:w="0" w:type="dxa"/>
              <w:end w:w="0" w:type="dxa"/>
            </w:tcMar>
          </w:tcPr>
          <w:p>
            <w:pPr>
              <w:autoSpaceDN w:val="0"/>
              <w:autoSpaceDE w:val="0"/>
              <w:widowControl/>
              <w:spacing w:line="198" w:lineRule="exact" w:before="62" w:after="0"/>
              <w:ind w:left="0" w:right="0" w:firstLine="0"/>
              <w:jc w:val="center"/>
            </w:pPr>
            <w:r>
              <w:rPr>
                <w:rFonts w:ascii="宋体" w:hAnsi="宋体" w:eastAsia="宋体"/>
                <w:b w:val="0"/>
                <w:i w:val="0"/>
                <w:color w:val="000000"/>
                <w:sz w:val="20"/>
              </w:rPr>
              <w:t xml:space="preserve">0.049 </w:t>
            </w:r>
          </w:p>
        </w:tc>
      </w:tr>
      <w:tr>
        <w:trPr>
          <w:trHeight w:hRule="exact" w:val="322"/>
        </w:trPr>
        <w:tc>
          <w:tcPr>
            <w:tcW w:type="dxa" w:w="924"/>
            <w:tcBorders>
              <w:bottom w:sz="4.0" w:val="single" w:color="#00000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c>
          <w:tcPr>
            <w:tcW w:type="dxa" w:w="932"/>
            <w:tcBorders>
              <w:bottom w:sz="4.0" w:val="single" w:color="#000000"/>
            </w:tcBorders>
            <w:tcMar>
              <w:start w:w="0" w:type="dxa"/>
              <w:end w:w="0" w:type="dxa"/>
            </w:tcMar>
          </w:tcPr>
          <w:p>
            <w:pPr>
              <w:autoSpaceDN w:val="0"/>
              <w:autoSpaceDE w:val="0"/>
              <w:widowControl/>
              <w:spacing w:line="200" w:lineRule="exact" w:before="82" w:after="0"/>
              <w:ind w:left="214" w:right="0" w:firstLine="0"/>
              <w:jc w:val="left"/>
            </w:pPr>
            <w:r>
              <w:rPr>
                <w:rFonts w:ascii="宋体" w:hAnsi="宋体" w:eastAsia="宋体"/>
                <w:b w:val="0"/>
                <w:i w:val="0"/>
                <w:color w:val="000000"/>
                <w:sz w:val="20"/>
              </w:rPr>
              <w:t xml:space="preserve">0.003 </w:t>
            </w:r>
          </w:p>
        </w:tc>
        <w:tc>
          <w:tcPr>
            <w:tcW w:type="dxa" w:w="974"/>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0.005 </w:t>
            </w:r>
          </w:p>
        </w:tc>
        <w:tc>
          <w:tcPr>
            <w:tcW w:type="dxa" w:w="884"/>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0.003 </w:t>
            </w:r>
          </w:p>
        </w:tc>
        <w:tc>
          <w:tcPr>
            <w:tcW w:type="dxa" w:w="976"/>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0.039 </w:t>
            </w:r>
          </w:p>
        </w:tc>
        <w:tc>
          <w:tcPr>
            <w:tcW w:type="dxa" w:w="882"/>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0.004 </w:t>
            </w:r>
          </w:p>
        </w:tc>
        <w:tc>
          <w:tcPr>
            <w:tcW w:type="dxa" w:w="978"/>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0.002 </w:t>
            </w:r>
          </w:p>
        </w:tc>
        <w:tc>
          <w:tcPr>
            <w:tcW w:type="dxa" w:w="880"/>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0.003 </w:t>
            </w:r>
          </w:p>
        </w:tc>
        <w:tc>
          <w:tcPr>
            <w:tcW w:type="dxa" w:w="960"/>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0.004 </w:t>
            </w:r>
          </w:p>
        </w:tc>
        <w:tc>
          <w:tcPr>
            <w:tcW w:type="dxa" w:w="898"/>
            <w:tcBorders>
              <w:bottom w:sz="4.0"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 xml:space="preserve">0.000 </w:t>
            </w:r>
          </w:p>
        </w:tc>
      </w:tr>
    </w:tbl>
    <w:p>
      <w:pPr>
        <w:autoSpaceDN w:val="0"/>
        <w:autoSpaceDE w:val="0"/>
        <w:widowControl/>
        <w:spacing w:line="180" w:lineRule="exact" w:before="1430" w:after="0"/>
        <w:ind w:left="0" w:right="4124" w:firstLine="0"/>
        <w:jc w:val="right"/>
      </w:pPr>
      <w:r>
        <w:rPr>
          <w:rFonts w:ascii="宋体" w:hAnsi="宋体" w:eastAsia="宋体"/>
          <w:b w:val="0"/>
          <w:i w:val="0"/>
          <w:color w:val="000000"/>
          <w:sz w:val="18"/>
        </w:rPr>
        <w:t xml:space="preserve">- 51 -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775" name="Picture 7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6" name="Picture 7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1869439</wp:posOffset>
            </wp:positionH>
            <wp:positionV relativeFrom="page">
              <wp:posOffset>2979420</wp:posOffset>
            </wp:positionV>
            <wp:extent cx="4124960" cy="4047131"/>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4124960" cy="40471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6553200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6502400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6616700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6502400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6553200</wp:posOffset>
            </wp:positionV>
            <wp:extent cx="38100" cy="381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6477000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6311900</wp:posOffset>
            </wp:positionV>
            <wp:extent cx="381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6159500</wp:posOffset>
            </wp:positionV>
            <wp:extent cx="381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6146800</wp:posOffset>
            </wp:positionV>
            <wp:extent cx="381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6146800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6223000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6197600</wp:posOffset>
            </wp:positionV>
            <wp:extent cx="38100" cy="381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6184900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6159500</wp:posOffset>
            </wp:positionV>
            <wp:extent cx="38100" cy="508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6235700</wp:posOffset>
            </wp:positionV>
            <wp:extent cx="38100" cy="508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6172200</wp:posOffset>
            </wp:positionV>
            <wp:extent cx="381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6096000</wp:posOffset>
            </wp:positionV>
            <wp:extent cx="38100" cy="508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6045200</wp:posOffset>
            </wp:positionV>
            <wp:extent cx="38100" cy="635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6146800</wp:posOffset>
            </wp:positionV>
            <wp:extent cx="38100" cy="381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6096000</wp:posOffset>
            </wp:positionV>
            <wp:extent cx="38100" cy="508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6045200</wp:posOffset>
            </wp:positionV>
            <wp:extent cx="38100" cy="635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5549900</wp:posOffset>
            </wp:positionV>
            <wp:extent cx="381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5575300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5753100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5435600</wp:posOffset>
            </wp:positionV>
            <wp:extent cx="381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5549900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5435600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5575300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5105400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5105400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5105400</wp:posOffset>
            </wp:positionV>
            <wp:extent cx="381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5080000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5016500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5067300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5118100</wp:posOffset>
            </wp:positionV>
            <wp:extent cx="50800" cy="38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5118100</wp:posOffset>
            </wp:positionV>
            <wp:extent cx="381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5105400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5029200</wp:posOffset>
            </wp:positionV>
            <wp:extent cx="127000" cy="1143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4876800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4864100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4851400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4737100</wp:posOffset>
            </wp:positionV>
            <wp:extent cx="381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4826000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4622800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4724400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4521200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4546600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4521200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4394200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4292600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4203700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4216400</wp:posOffset>
            </wp:positionV>
            <wp:extent cx="381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4216400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4140200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4241800</wp:posOffset>
            </wp:positionV>
            <wp:extent cx="508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4102100</wp:posOffset>
            </wp:positionV>
            <wp:extent cx="88900" cy="635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4178300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3835400</wp:posOffset>
            </wp:positionV>
            <wp:extent cx="508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3759200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3759200</wp:posOffset>
            </wp:positionV>
            <wp:extent cx="38100" cy="381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3759200</wp:posOffset>
            </wp:positionV>
            <wp:extent cx="381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3695700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3683000</wp:posOffset>
            </wp:positionV>
            <wp:extent cx="38100" cy="38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3683000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3733800</wp:posOffset>
            </wp:positionV>
            <wp:extent cx="381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3733800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3721100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3708400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3683000</wp:posOffset>
            </wp:positionV>
            <wp:extent cx="381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3670300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3733800</wp:posOffset>
            </wp:positionV>
            <wp:extent cx="101600" cy="2413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1016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3695700</wp:posOffset>
            </wp:positionV>
            <wp:extent cx="381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3683000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3670300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3619500</wp:posOffset>
            </wp:positionV>
            <wp:extent cx="635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3543300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3340100</wp:posOffset>
            </wp:positionV>
            <wp:extent cx="38100" cy="38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6870700</wp:posOffset>
            </wp:positionV>
            <wp:extent cx="127000" cy="635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6756400</wp:posOffset>
            </wp:positionV>
            <wp:extent cx="114300" cy="635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6756400</wp:posOffset>
            </wp:positionV>
            <wp:extent cx="127000" cy="635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6413500</wp:posOffset>
            </wp:positionV>
            <wp:extent cx="127000" cy="762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6413500</wp:posOffset>
            </wp:positionV>
            <wp:extent cx="127000" cy="762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5918200</wp:posOffset>
            </wp:positionV>
            <wp:extent cx="127000" cy="635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5295900</wp:posOffset>
            </wp:positionV>
            <wp:extent cx="127000" cy="635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5295900</wp:posOffset>
            </wp:positionV>
            <wp:extent cx="127000" cy="635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4635500</wp:posOffset>
            </wp:positionV>
            <wp:extent cx="127000" cy="635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4635500</wp:posOffset>
            </wp:positionV>
            <wp:extent cx="114300" cy="635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4013200</wp:posOffset>
            </wp:positionV>
            <wp:extent cx="127000" cy="635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3505200</wp:posOffset>
            </wp:positionV>
            <wp:extent cx="127000" cy="635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3505200</wp:posOffset>
            </wp:positionV>
            <wp:extent cx="127000" cy="635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3175000</wp:posOffset>
            </wp:positionV>
            <wp:extent cx="127000" cy="635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3175000</wp:posOffset>
            </wp:positionV>
            <wp:extent cx="127000" cy="635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3060700</wp:posOffset>
            </wp:positionV>
            <wp:extent cx="127000" cy="635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127000" cy="63500"/>
                    </a:xfrm>
                    <a:prstGeom prst="rect"/>
                  </pic:spPr>
                </pic:pic>
              </a:graphicData>
            </a:graphic>
          </wp:anchor>
        </w:drawing>
      </w: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40" w:lineRule="exact" w:before="698" w:after="0"/>
        <w:ind w:left="998" w:right="0" w:firstLine="0"/>
        <w:jc w:val="left"/>
      </w:pPr>
      <w:r>
        <w:rPr>
          <w:rFonts w:ascii="黑体" w:hAnsi="黑体" w:eastAsia="黑体"/>
          <w:b w:val="0"/>
          <w:i w:val="0"/>
          <w:color w:val="000000"/>
          <w:sz w:val="24"/>
        </w:rPr>
        <w:t xml:space="preserve">5.2.2  确定指标影响关系及关键影响因素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依据计算出的综合影响矩阵结果，可得到反映指标间相互影响关系的初步网络结构</w:t>
      </w:r>
    </w:p>
    <w:p>
      <w:pPr>
        <w:autoSpaceDN w:val="0"/>
        <w:autoSpaceDE w:val="0"/>
        <w:widowControl/>
        <w:spacing w:line="320" w:lineRule="exact" w:before="104" w:after="0"/>
        <w:ind w:left="998" w:right="0" w:firstLine="0"/>
        <w:jc w:val="left"/>
      </w:pPr>
      <w:r>
        <w:rPr>
          <w:rFonts w:ascii="宋体" w:hAnsi="宋体" w:eastAsia="宋体"/>
          <w:b w:val="0"/>
          <w:i w:val="0"/>
          <w:color w:val="000000"/>
          <w:sz w:val="24"/>
        </w:rPr>
        <w:t>图，如图</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所示。其中箭头指向代表元素之间有影响，箭头指向的为影响因素，数值</w:t>
      </w:r>
    </w:p>
    <w:p>
      <w:pPr>
        <w:autoSpaceDN w:val="0"/>
        <w:autoSpaceDE w:val="0"/>
        <w:widowControl/>
        <w:spacing w:line="240" w:lineRule="exact" w:before="116" w:after="0"/>
        <w:ind w:left="998" w:right="0" w:firstLine="0"/>
        <w:jc w:val="left"/>
      </w:pPr>
      <w:r>
        <w:rPr>
          <w:rFonts w:ascii="宋体" w:hAnsi="宋体" w:eastAsia="宋体"/>
          <w:b w:val="0"/>
          <w:i w:val="0"/>
          <w:color w:val="000000"/>
          <w:sz w:val="24"/>
        </w:rPr>
        <w:t>越大代表影响越大。根据影响程度，其中的弱关联关系可忽略删除，因此，需对综合影</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响矩阵</w:t>
      </w:r>
      <w:r>
        <w:rPr>
          <w:rFonts w:ascii="黑体" w:hAnsi="黑体" w:eastAsia="黑体"/>
          <w:b w:val="0"/>
          <w:i w:val="0"/>
          <w:color w:val="000000"/>
          <w:sz w:val="24"/>
        </w:rPr>
        <w:t>T</w:t>
      </w:r>
      <w:r>
        <w:rPr>
          <w:rFonts w:ascii="宋体" w:hAnsi="宋体" w:eastAsia="宋体"/>
          <w:b w:val="0"/>
          <w:i w:val="0"/>
          <w:color w:val="000000"/>
          <w:sz w:val="24"/>
        </w:rPr>
        <w:t xml:space="preserve"> 进行优化。</w:t>
      </w:r>
    </w:p>
    <w:p>
      <w:pPr>
        <w:autoSpaceDN w:val="0"/>
        <w:autoSpaceDE w:val="0"/>
        <w:widowControl/>
        <w:spacing w:line="240" w:lineRule="auto" w:before="2084" w:after="0"/>
        <w:ind w:left="0" w:right="6838" w:firstLine="0"/>
        <w:jc w:val="right"/>
      </w:pPr>
      <w:r>
        <w:drawing>
          <wp:inline xmlns:a="http://schemas.openxmlformats.org/drawingml/2006/main" xmlns:pic="http://schemas.openxmlformats.org/drawingml/2006/picture">
            <wp:extent cx="127000" cy="63500"/>
            <wp:docPr id="777" name="Picture 777"/>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127000" cy="63500"/>
                    </a:xfrm>
                    <a:prstGeom prst="rect"/>
                  </pic:spPr>
                </pic:pic>
              </a:graphicData>
            </a:graphic>
          </wp:inline>
        </w:drawing>
      </w:r>
    </w:p>
    <w:p>
      <w:pPr>
        <w:autoSpaceDN w:val="0"/>
        <w:autoSpaceDE w:val="0"/>
        <w:widowControl/>
        <w:spacing w:line="240" w:lineRule="auto" w:before="2900" w:after="0"/>
        <w:ind w:left="0" w:right="6838" w:firstLine="0"/>
        <w:jc w:val="right"/>
      </w:pPr>
      <w:r>
        <w:drawing>
          <wp:inline xmlns:a="http://schemas.openxmlformats.org/drawingml/2006/main" xmlns:pic="http://schemas.openxmlformats.org/drawingml/2006/picture">
            <wp:extent cx="127000" cy="63500"/>
            <wp:docPr id="778" name="Picture 778"/>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27000" cy="63500"/>
                    </a:xfrm>
                    <a:prstGeom prst="rect"/>
                  </pic:spPr>
                </pic:pic>
              </a:graphicData>
            </a:graphic>
          </wp:inline>
        </w:drawing>
      </w:r>
    </w:p>
    <w:p>
      <w:pPr>
        <w:autoSpaceDN w:val="0"/>
        <w:autoSpaceDE w:val="0"/>
        <w:widowControl/>
        <w:spacing w:line="348" w:lineRule="exact" w:before="1604" w:after="0"/>
        <w:ind w:left="2736" w:right="1296" w:firstLine="0"/>
        <w:jc w:val="center"/>
      </w:pPr>
      <w:r>
        <w:rPr>
          <w:rFonts w:ascii="宋体" w:hAnsi="宋体" w:eastAsia="宋体"/>
          <w:b w:val="0"/>
          <w:i w:val="0"/>
          <w:color w:val="000000"/>
          <w:sz w:val="21"/>
        </w:rPr>
        <w:t xml:space="preserve">图5.5  指标影响关系网络图 </w:t>
      </w:r>
      <w:r>
        <w:br/>
      </w:r>
      <w:r>
        <w:rPr>
          <w:rFonts w:ascii="Times New Roman" w:hAnsi="Times New Roman" w:eastAsia="Times New Roman"/>
          <w:b w:val="0"/>
          <w:i w:val="0"/>
          <w:color w:val="000000"/>
          <w:sz w:val="21"/>
        </w:rPr>
        <w:t xml:space="preserve">Fig. 5.5  Network diagram of impact relationship between indicators </w:t>
      </w:r>
    </w:p>
    <w:p>
      <w:pPr>
        <w:autoSpaceDN w:val="0"/>
        <w:autoSpaceDE w:val="0"/>
        <w:widowControl/>
        <w:spacing w:line="388" w:lineRule="exact" w:before="322" w:after="0"/>
        <w:ind w:left="998" w:right="0" w:firstLine="480"/>
        <w:jc w:val="left"/>
      </w:pPr>
      <w:r>
        <w:rPr>
          <w:rFonts w:ascii="宋体" w:hAnsi="宋体" w:eastAsia="宋体"/>
          <w:b w:val="0"/>
          <w:i w:val="0"/>
          <w:color w:val="000000"/>
          <w:sz w:val="24"/>
        </w:rPr>
        <w:t>根据综合影响矩阵</w:t>
      </w:r>
      <w:r>
        <w:rPr>
          <w:rFonts w:ascii="黑体" w:hAnsi="黑体" w:eastAsia="黑体"/>
          <w:b w:val="0"/>
          <w:i w:val="0"/>
          <w:color w:val="000000"/>
          <w:sz w:val="24"/>
        </w:rPr>
        <w:t>T</w:t>
      </w:r>
      <w:r>
        <w:rPr>
          <w:rFonts w:ascii="宋体" w:hAnsi="宋体" w:eastAsia="宋体"/>
          <w:b w:val="0"/>
          <w:i w:val="0"/>
          <w:color w:val="000000"/>
          <w:sz w:val="24"/>
        </w:rPr>
        <w:t>，取阈值</w:t>
      </w:r>
      <w:r>
        <w:rPr>
          <w:rFonts w:ascii="Times New Roman,Italic" w:hAnsi="Times New Roman,Italic" w:eastAsia="Times New Roman,Italic"/>
          <w:b w:val="0"/>
          <w:i/>
          <w:color w:val="000000"/>
          <w:sz w:val="24"/>
        </w:rPr>
        <w:t>λ</w:t>
      </w:r>
      <w:r>
        <w:rPr>
          <w:rFonts w:ascii="宋体" w:hAnsi="宋体" w:eastAsia="宋体"/>
          <w:b w:val="0"/>
          <w:i w:val="0"/>
          <w:color w:val="000000"/>
          <w:sz w:val="24"/>
        </w:rPr>
        <w:t xml:space="preserve"> 为</w:t>
      </w:r>
      <w:r>
        <w:rPr>
          <w:rFonts w:ascii="黑体" w:hAnsi="黑体" w:eastAsia="黑体"/>
          <w:b w:val="0"/>
          <w:i w:val="0"/>
          <w:color w:val="000000"/>
          <w:sz w:val="24"/>
        </w:rPr>
        <w:t>T</w:t>
      </w:r>
      <w:r>
        <w:rPr>
          <w:rFonts w:ascii="宋体" w:hAnsi="宋体" w:eastAsia="宋体"/>
          <w:b w:val="0"/>
          <w:i w:val="0"/>
          <w:color w:val="000000"/>
          <w:sz w:val="24"/>
        </w:rPr>
        <w:t xml:space="preserve"> 中的各数据均值，即</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24"/>
        </w:rPr>
        <w:t>=0.023</w:t>
      </w:r>
      <w:r>
        <w:rPr>
          <w:rFonts w:ascii="宋体" w:hAnsi="宋体" w:eastAsia="宋体"/>
          <w:b w:val="0"/>
          <w:i w:val="0"/>
          <w:color w:val="000000"/>
          <w:sz w:val="24"/>
        </w:rPr>
        <w:t>，除去指标自身的</w:t>
      </w:r>
      <w:r>
        <w:rPr>
          <w:rFonts w:ascii="宋体" w:hAnsi="宋体" w:eastAsia="宋体"/>
          <w:b w:val="0"/>
          <w:i w:val="0"/>
          <w:color w:val="000000"/>
          <w:sz w:val="24"/>
        </w:rPr>
        <w:t>影响外，其他指标根据</w:t>
      </w:r>
      <w:r>
        <w:rPr>
          <w:rFonts w:ascii="Times New Roman" w:hAnsi="Times New Roman" w:eastAsia="Times New Roman"/>
          <w:b w:val="0"/>
          <w:i w:val="0"/>
          <w:color w:val="000000"/>
          <w:sz w:val="24"/>
        </w:rPr>
        <w:t>4.2.2</w:t>
      </w:r>
      <w:r>
        <w:rPr>
          <w:rFonts w:ascii="宋体" w:hAnsi="宋体" w:eastAsia="宋体"/>
          <w:b w:val="0"/>
          <w:i w:val="0"/>
          <w:color w:val="000000"/>
          <w:sz w:val="24"/>
        </w:rPr>
        <w:t xml:space="preserve"> 节处理方式保留或删除，可得优化后的综合影响矩阵</w:t>
      </w:r>
      <w:r>
        <w:rPr>
          <w:rFonts w:ascii="黑体" w:hAnsi="黑体" w:eastAsia="黑体"/>
          <w:b w:val="0"/>
          <w:i w:val="0"/>
          <w:color w:val="000000"/>
          <w:sz w:val="24"/>
        </w:rPr>
        <w:t>G</w:t>
      </w:r>
      <w:r>
        <w:rPr>
          <w:rFonts w:ascii="宋体" w:hAnsi="宋体" w:eastAsia="宋体"/>
          <w:b w:val="0"/>
          <w:i w:val="0"/>
          <w:color w:val="000000"/>
          <w:sz w:val="24"/>
        </w:rPr>
        <w:t>。关</w:t>
      </w:r>
      <w:r>
        <w:rPr>
          <w:rFonts w:ascii="宋体" w:hAnsi="宋体" w:eastAsia="宋体"/>
          <w:b w:val="0"/>
          <w:i w:val="0"/>
          <w:color w:val="000000"/>
          <w:sz w:val="24"/>
        </w:rPr>
        <w:t>于</w:t>
      </w:r>
      <w:r>
        <w:rPr>
          <w:rFonts w:ascii="黑体" w:hAnsi="黑体" w:eastAsia="黑体"/>
          <w:b w:val="0"/>
          <w:i w:val="0"/>
          <w:color w:val="000000"/>
          <w:sz w:val="24"/>
        </w:rPr>
        <w:t>G</w:t>
      </w:r>
      <w:r>
        <w:rPr>
          <w:rFonts w:ascii="宋体" w:hAnsi="宋体" w:eastAsia="宋体"/>
          <w:b w:val="0"/>
          <w:i w:val="0"/>
          <w:color w:val="000000"/>
          <w:sz w:val="24"/>
        </w:rPr>
        <w:t xml:space="preserve"> 的</w:t>
      </w:r>
      <w:r>
        <w:rPr>
          <w:rFonts w:ascii="Times New Roman" w:hAnsi="Times New Roman" w:eastAsia="Times New Roman"/>
          <w:b w:val="0"/>
          <w:i w:val="0"/>
          <w:color w:val="000000"/>
          <w:sz w:val="24"/>
        </w:rPr>
        <w:t>0-1</w:t>
      </w:r>
      <w:r>
        <w:rPr>
          <w:rFonts w:ascii="宋体" w:hAnsi="宋体" w:eastAsia="宋体"/>
          <w:b w:val="0"/>
          <w:i w:val="0"/>
          <w:color w:val="000000"/>
          <w:sz w:val="24"/>
        </w:rPr>
        <w:t xml:space="preserve"> 矩阵如表</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所示，首列指标为影响因素，首行指标为被影响因素，列元素</w:t>
      </w:r>
      <w:r>
        <w:rPr>
          <w:rFonts w:ascii="宋体" w:hAnsi="宋体" w:eastAsia="宋体"/>
          <w:b w:val="0"/>
          <w:i w:val="0"/>
          <w:color w:val="000000"/>
          <w:sz w:val="24"/>
        </w:rPr>
        <w:t>对行元素有影响记为“</w:t>
      </w:r>
      <w:r>
        <w:rPr>
          <w:rFonts w:ascii="Times New Roman" w:hAnsi="Times New Roman" w:eastAsia="Times New Roman"/>
          <w:b w:val="0"/>
          <w:i w:val="0"/>
          <w:color w:val="000000"/>
          <w:sz w:val="24"/>
        </w:rPr>
        <w:t>1</w:t>
      </w:r>
      <w:r>
        <w:rPr>
          <w:rFonts w:ascii="宋体" w:hAnsi="宋体" w:eastAsia="宋体"/>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计算中心度和原因度。根据公式（</w:t>
      </w:r>
      <w:r>
        <w:rPr>
          <w:rFonts w:ascii="Times New Roman" w:hAnsi="Times New Roman" w:eastAsia="Times New Roman"/>
          <w:b w:val="0"/>
          <w:i w:val="0"/>
          <w:color w:val="000000"/>
          <w:sz w:val="24"/>
        </w:rPr>
        <w:t>4.5</w:t>
      </w:r>
      <w:r>
        <w:rPr>
          <w:rFonts w:ascii="宋体" w:hAnsi="宋体" w:eastAsia="宋体"/>
          <w:b w:val="0"/>
          <w:i w:val="0"/>
          <w:color w:val="000000"/>
          <w:sz w:val="24"/>
        </w:rPr>
        <w:t>）和（</w:t>
      </w:r>
      <w:r>
        <w:rPr>
          <w:rFonts w:ascii="Times New Roman" w:hAnsi="Times New Roman" w:eastAsia="Times New Roman"/>
          <w:b w:val="0"/>
          <w:i w:val="0"/>
          <w:color w:val="000000"/>
          <w:sz w:val="24"/>
        </w:rPr>
        <w:t>4.6</w:t>
      </w:r>
      <w:r>
        <w:rPr>
          <w:rFonts w:ascii="宋体" w:hAnsi="宋体" w:eastAsia="宋体"/>
          <w:b w:val="0"/>
          <w:i w:val="0"/>
          <w:color w:val="000000"/>
          <w:sz w:val="24"/>
        </w:rPr>
        <w:t>）计算出各二级指标的影响度、被</w:t>
      </w:r>
      <w:r>
        <w:rPr>
          <w:rFonts w:ascii="宋体" w:hAnsi="宋体" w:eastAsia="宋体"/>
          <w:b w:val="0"/>
          <w:i w:val="0"/>
          <w:color w:val="000000"/>
          <w:sz w:val="24"/>
        </w:rPr>
        <w:t>影响度、中心度和原因度，计算结果如表</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所示。</w:t>
      </w:r>
    </w:p>
    <w:p>
      <w:pPr>
        <w:autoSpaceDN w:val="0"/>
        <w:autoSpaceDE w:val="0"/>
        <w:widowControl/>
        <w:spacing w:line="180" w:lineRule="exact" w:before="778" w:after="0"/>
        <w:ind w:left="0" w:right="4044" w:firstLine="0"/>
        <w:jc w:val="right"/>
      </w:pPr>
      <w:r>
        <w:rPr>
          <w:rFonts w:ascii="宋体" w:hAnsi="宋体" w:eastAsia="宋体"/>
          <w:b w:val="0"/>
          <w:i w:val="0"/>
          <w:color w:val="000000"/>
          <w:sz w:val="18"/>
        </w:rPr>
        <w:t xml:space="preserve">- 52 -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779" name="Picture 7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0" name="Picture 7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2" w:firstLine="0"/>
        <w:jc w:val="right"/>
      </w:pPr>
      <w:r>
        <w:rPr>
          <w:rFonts w:ascii="宋体" w:hAnsi="宋体" w:eastAsia="宋体"/>
          <w:b w:val="0"/>
          <w:i w:val="0"/>
          <w:color w:val="000000"/>
          <w:sz w:val="21"/>
        </w:rPr>
        <w:t>大连理工大学硕士学位论文</w:t>
      </w:r>
    </w:p>
    <w:p>
      <w:pPr>
        <w:autoSpaceDN w:val="0"/>
        <w:autoSpaceDE w:val="0"/>
        <w:widowControl/>
        <w:spacing w:line="210" w:lineRule="exact" w:before="694" w:after="0"/>
        <w:ind w:left="0" w:right="3078" w:firstLine="0"/>
        <w:jc w:val="right"/>
      </w:pPr>
      <w:r>
        <w:rPr>
          <w:rFonts w:ascii="宋体" w:hAnsi="宋体" w:eastAsia="宋体"/>
          <w:b w:val="0"/>
          <w:i w:val="0"/>
          <w:color w:val="000000"/>
          <w:sz w:val="21"/>
        </w:rPr>
        <w:t>表5.7  最终综合影响矩阵</w:t>
      </w:r>
      <w:r>
        <w:rPr>
          <w:rFonts w:ascii="黑体" w:hAnsi="黑体" w:eastAsia="黑体"/>
          <w:b w:val="0"/>
          <w:i w:val="0"/>
          <w:color w:val="000000"/>
          <w:sz w:val="21"/>
        </w:rPr>
        <w:t>G</w:t>
      </w:r>
    </w:p>
    <w:p>
      <w:pPr>
        <w:autoSpaceDN w:val="0"/>
        <w:autoSpaceDE w:val="0"/>
        <w:widowControl/>
        <w:spacing w:line="282" w:lineRule="exact" w:before="90" w:after="0"/>
        <w:ind w:left="0" w:right="2374" w:firstLine="0"/>
        <w:jc w:val="right"/>
      </w:pPr>
      <w:r>
        <w:rPr>
          <w:rFonts w:ascii="Times New Roman" w:hAnsi="Times New Roman" w:eastAsia="Times New Roman"/>
          <w:b w:val="0"/>
          <w:i w:val="0"/>
          <w:color w:val="000000"/>
          <w:sz w:val="21"/>
        </w:rPr>
        <w:t xml:space="preserve">Tab. 5.7  Final comprehensive impact matrix </w:t>
      </w:r>
      <w:r>
        <w:rPr>
          <w:rFonts w:ascii="黑体" w:hAnsi="黑体" w:eastAsia="黑体"/>
          <w:b w:val="0"/>
          <w:i w:val="0"/>
          <w:color w:val="000000"/>
          <w:sz w:val="21"/>
        </w:rPr>
        <w:t>G</w:t>
      </w:r>
    </w:p>
    <w:p>
      <w:pPr>
        <w:autoSpaceDN w:val="0"/>
        <w:autoSpaceDE w:val="0"/>
        <w:widowControl/>
        <w:spacing w:line="212" w:lineRule="exact" w:before="108" w:after="30"/>
        <w:ind w:left="1508" w:right="0" w:firstLine="0"/>
        <w:jc w:val="left"/>
      </w:pPr>
      <w:r>
        <w:rPr>
          <w:rFonts w:ascii="宋体" w:hAnsi="宋体" w:eastAsia="宋体"/>
          <w:b w:val="0"/>
          <w:i w:val="0"/>
          <w:color w:val="000000"/>
          <w:sz w:val="21"/>
        </w:rPr>
        <w:t>C</w:t>
      </w:r>
      <w:r>
        <w:rPr>
          <w:rFonts w:ascii="宋体" w:hAnsi="宋体" w:eastAsia="宋体"/>
          <w:b w:val="0"/>
          <w:i w:val="0"/>
          <w:color w:val="000000"/>
          <w:sz w:val="11"/>
        </w:rPr>
        <w:t>11</w:t>
      </w:r>
      <w:r>
        <w:rPr>
          <w:rFonts w:ascii="宋体" w:hAnsi="宋体" w:eastAsia="宋体"/>
          <w:b w:val="0"/>
          <w:i w:val="0"/>
          <w:color w:val="000000"/>
          <w:sz w:val="21"/>
        </w:rPr>
        <w:t xml:space="preserve"> C</w:t>
      </w:r>
      <w:r>
        <w:rPr>
          <w:rFonts w:ascii="宋体" w:hAnsi="宋体" w:eastAsia="宋体"/>
          <w:b w:val="0"/>
          <w:i w:val="0"/>
          <w:color w:val="000000"/>
          <w:sz w:val="11"/>
        </w:rPr>
        <w:t>12</w:t>
      </w:r>
      <w:r>
        <w:rPr>
          <w:rFonts w:ascii="宋体" w:hAnsi="宋体" w:eastAsia="宋体"/>
          <w:b w:val="0"/>
          <w:i w:val="0"/>
          <w:color w:val="000000"/>
          <w:sz w:val="21"/>
        </w:rPr>
        <w:t xml:space="preserve"> C</w:t>
      </w:r>
      <w:r>
        <w:rPr>
          <w:rFonts w:ascii="宋体" w:hAnsi="宋体" w:eastAsia="宋体"/>
          <w:b w:val="0"/>
          <w:i w:val="0"/>
          <w:color w:val="000000"/>
          <w:sz w:val="11"/>
        </w:rPr>
        <w:t>13</w:t>
      </w:r>
      <w:r>
        <w:rPr>
          <w:rFonts w:ascii="宋体" w:hAnsi="宋体" w:eastAsia="宋体"/>
          <w:b w:val="0"/>
          <w:i w:val="0"/>
          <w:color w:val="000000"/>
          <w:sz w:val="21"/>
        </w:rPr>
        <w:t xml:space="preserve"> C</w:t>
      </w:r>
      <w:r>
        <w:rPr>
          <w:rFonts w:ascii="宋体" w:hAnsi="宋体" w:eastAsia="宋体"/>
          <w:b w:val="0"/>
          <w:i w:val="0"/>
          <w:color w:val="000000"/>
          <w:sz w:val="11"/>
        </w:rPr>
        <w:t>14</w:t>
      </w:r>
      <w:r>
        <w:rPr>
          <w:rFonts w:ascii="宋体" w:hAnsi="宋体" w:eastAsia="宋体"/>
          <w:b w:val="0"/>
          <w:i w:val="0"/>
          <w:color w:val="000000"/>
          <w:sz w:val="21"/>
        </w:rPr>
        <w:t xml:space="preserve"> C</w:t>
      </w:r>
      <w:r>
        <w:rPr>
          <w:rFonts w:ascii="宋体" w:hAnsi="宋体" w:eastAsia="宋体"/>
          <w:b w:val="0"/>
          <w:i w:val="0"/>
          <w:color w:val="000000"/>
          <w:sz w:val="11"/>
        </w:rPr>
        <w:t>15</w:t>
      </w:r>
      <w:r>
        <w:rPr>
          <w:rFonts w:ascii="宋体" w:hAnsi="宋体" w:eastAsia="宋体"/>
          <w:b w:val="0"/>
          <w:i w:val="0"/>
          <w:color w:val="000000"/>
          <w:sz w:val="21"/>
        </w:rPr>
        <w:t xml:space="preserve"> C</w:t>
      </w:r>
      <w:r>
        <w:rPr>
          <w:rFonts w:ascii="宋体" w:hAnsi="宋体" w:eastAsia="宋体"/>
          <w:b w:val="0"/>
          <w:i w:val="0"/>
          <w:color w:val="000000"/>
          <w:sz w:val="11"/>
        </w:rPr>
        <w:t>21</w:t>
      </w:r>
      <w:r>
        <w:rPr>
          <w:rFonts w:ascii="宋体" w:hAnsi="宋体" w:eastAsia="宋体"/>
          <w:b w:val="0"/>
          <w:i w:val="0"/>
          <w:color w:val="000000"/>
          <w:sz w:val="21"/>
        </w:rPr>
        <w:t xml:space="preserve"> C</w:t>
      </w:r>
      <w:r>
        <w:rPr>
          <w:rFonts w:ascii="宋体" w:hAnsi="宋体" w:eastAsia="宋体"/>
          <w:b w:val="0"/>
          <w:i w:val="0"/>
          <w:color w:val="000000"/>
          <w:sz w:val="11"/>
        </w:rPr>
        <w:t>22</w:t>
      </w:r>
      <w:r>
        <w:rPr>
          <w:rFonts w:ascii="宋体" w:hAnsi="宋体" w:eastAsia="宋体"/>
          <w:b w:val="0"/>
          <w:i w:val="0"/>
          <w:color w:val="000000"/>
          <w:sz w:val="21"/>
        </w:rPr>
        <w:t xml:space="preserve"> C</w:t>
      </w:r>
      <w:r>
        <w:rPr>
          <w:rFonts w:ascii="宋体" w:hAnsi="宋体" w:eastAsia="宋体"/>
          <w:b w:val="0"/>
          <w:i w:val="0"/>
          <w:color w:val="000000"/>
          <w:sz w:val="11"/>
        </w:rPr>
        <w:t>23</w:t>
      </w:r>
      <w:r>
        <w:rPr>
          <w:rFonts w:ascii="宋体" w:hAnsi="宋体" w:eastAsia="宋体"/>
          <w:b w:val="0"/>
          <w:i w:val="0"/>
          <w:color w:val="000000"/>
          <w:sz w:val="21"/>
        </w:rPr>
        <w:t xml:space="preserve"> C</w:t>
      </w:r>
      <w:r>
        <w:rPr>
          <w:rFonts w:ascii="宋体" w:hAnsi="宋体" w:eastAsia="宋体"/>
          <w:b w:val="0"/>
          <w:i w:val="0"/>
          <w:color w:val="000000"/>
          <w:sz w:val="11"/>
        </w:rPr>
        <w:t>24</w:t>
      </w:r>
      <w:r>
        <w:rPr>
          <w:rFonts w:ascii="宋体" w:hAnsi="宋体" w:eastAsia="宋体"/>
          <w:b w:val="0"/>
          <w:i w:val="0"/>
          <w:color w:val="000000"/>
          <w:sz w:val="21"/>
        </w:rPr>
        <w:t xml:space="preserve"> C</w:t>
      </w:r>
      <w:r>
        <w:rPr>
          <w:rFonts w:ascii="宋体" w:hAnsi="宋体" w:eastAsia="宋体"/>
          <w:b w:val="0"/>
          <w:i w:val="0"/>
          <w:color w:val="000000"/>
          <w:sz w:val="11"/>
        </w:rPr>
        <w:t>31</w:t>
      </w:r>
      <w:r>
        <w:rPr>
          <w:rFonts w:ascii="宋体" w:hAnsi="宋体" w:eastAsia="宋体"/>
          <w:b w:val="0"/>
          <w:i w:val="0"/>
          <w:color w:val="000000"/>
          <w:sz w:val="21"/>
        </w:rPr>
        <w:t xml:space="preserve"> C</w:t>
      </w:r>
      <w:r>
        <w:rPr>
          <w:rFonts w:ascii="宋体" w:hAnsi="宋体" w:eastAsia="宋体"/>
          <w:b w:val="0"/>
          <w:i w:val="0"/>
          <w:color w:val="000000"/>
          <w:sz w:val="11"/>
        </w:rPr>
        <w:t>32</w:t>
      </w:r>
      <w:r>
        <w:rPr>
          <w:rFonts w:ascii="宋体" w:hAnsi="宋体" w:eastAsia="宋体"/>
          <w:b w:val="0"/>
          <w:i w:val="0"/>
          <w:color w:val="000000"/>
          <w:sz w:val="21"/>
        </w:rPr>
        <w:t xml:space="preserve"> C</w:t>
      </w:r>
      <w:r>
        <w:rPr>
          <w:rFonts w:ascii="宋体" w:hAnsi="宋体" w:eastAsia="宋体"/>
          <w:b w:val="0"/>
          <w:i w:val="0"/>
          <w:color w:val="000000"/>
          <w:sz w:val="11"/>
        </w:rPr>
        <w:t>41</w:t>
      </w:r>
      <w:r>
        <w:rPr>
          <w:rFonts w:ascii="宋体" w:hAnsi="宋体" w:eastAsia="宋体"/>
          <w:b w:val="0"/>
          <w:i w:val="0"/>
          <w:color w:val="000000"/>
          <w:sz w:val="21"/>
        </w:rPr>
        <w:t xml:space="preserve"> C</w:t>
      </w:r>
      <w:r>
        <w:rPr>
          <w:rFonts w:ascii="宋体" w:hAnsi="宋体" w:eastAsia="宋体"/>
          <w:b w:val="0"/>
          <w:i w:val="0"/>
          <w:color w:val="000000"/>
          <w:sz w:val="11"/>
        </w:rPr>
        <w:t>42</w:t>
      </w:r>
      <w:r>
        <w:rPr>
          <w:rFonts w:ascii="宋体" w:hAnsi="宋体" w:eastAsia="宋体"/>
          <w:b w:val="0"/>
          <w:i w:val="0"/>
          <w:color w:val="000000"/>
          <w:sz w:val="21"/>
        </w:rPr>
        <w:t xml:space="preserve"> C</w:t>
      </w:r>
      <w:r>
        <w:rPr>
          <w:rFonts w:ascii="宋体" w:hAnsi="宋体" w:eastAsia="宋体"/>
          <w:b w:val="0"/>
          <w:i w:val="0"/>
          <w:color w:val="000000"/>
          <w:sz w:val="11"/>
        </w:rPr>
        <w:t>43</w:t>
      </w:r>
      <w:r>
        <w:rPr>
          <w:rFonts w:ascii="宋体" w:hAnsi="宋体" w:eastAsia="宋体"/>
          <w:b w:val="0"/>
          <w:i w:val="0"/>
          <w:color w:val="000000"/>
          <w:sz w:val="21"/>
        </w:rPr>
        <w:t xml:space="preserve"> C</w:t>
      </w:r>
      <w:r>
        <w:rPr>
          <w:rFonts w:ascii="宋体" w:hAnsi="宋体" w:eastAsia="宋体"/>
          <w:b w:val="0"/>
          <w:i w:val="0"/>
          <w:color w:val="000000"/>
          <w:sz w:val="11"/>
        </w:rPr>
        <w:t>51</w:t>
      </w:r>
      <w:r>
        <w:rPr>
          <w:rFonts w:ascii="宋体" w:hAnsi="宋体" w:eastAsia="宋体"/>
          <w:b w:val="0"/>
          <w:i w:val="0"/>
          <w:color w:val="000000"/>
          <w:sz w:val="21"/>
        </w:rPr>
        <w:t xml:space="preserve"> C</w:t>
      </w:r>
      <w:r>
        <w:rPr>
          <w:rFonts w:ascii="宋体" w:hAnsi="宋体" w:eastAsia="宋体"/>
          <w:b w:val="0"/>
          <w:i w:val="0"/>
          <w:color w:val="000000"/>
          <w:sz w:val="11"/>
        </w:rPr>
        <w:t>52</w:t>
      </w:r>
      <w:r>
        <w:rPr>
          <w:rFonts w:ascii="宋体" w:hAnsi="宋体" w:eastAsia="宋体"/>
          <w:b w:val="0"/>
          <w:i w:val="0"/>
          <w:color w:val="000000"/>
          <w:sz w:val="21"/>
        </w:rPr>
        <w:t xml:space="preserve"> C</w:t>
      </w:r>
      <w:r>
        <w:rPr>
          <w:rFonts w:ascii="宋体" w:hAnsi="宋体" w:eastAsia="宋体"/>
          <w:b w:val="0"/>
          <w:i w:val="0"/>
          <w:color w:val="000000"/>
          <w:sz w:val="11"/>
        </w:rPr>
        <w:t>53</w:t>
      </w:r>
      <w:r>
        <w:rPr>
          <w:rFonts w:ascii="宋体" w:hAnsi="宋体" w:eastAsia="宋体"/>
          <w:b w:val="0"/>
          <w:i w:val="0"/>
          <w:color w:val="000000"/>
          <w:sz w:val="21"/>
        </w:rPr>
        <w:t xml:space="preserve"> C</w:t>
      </w:r>
      <w:r>
        <w:rPr>
          <w:rFonts w:ascii="宋体" w:hAnsi="宋体" w:eastAsia="宋体"/>
          <w:b w:val="0"/>
          <w:i w:val="0"/>
          <w:color w:val="000000"/>
          <w:sz w:val="11"/>
        </w:rPr>
        <w:t>54</w:t>
      </w:r>
    </w:p>
    <w:tbl>
      <w:tblPr>
        <w:tblW w:type="auto" w:w="0"/>
        <w:tblLayout w:type="fixed"/>
        <w:tblLook w:firstColumn="1" w:firstRow="1" w:lastColumn="0" w:lastRow="0" w:noHBand="0" w:noVBand="1" w:val="04A0"/>
        <w:tblInd w:w="89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276"/>
        </w:trPr>
        <w:tc>
          <w:tcPr>
            <w:tcW w:type="dxa" w:w="49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5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04" w:after="0"/>
              <w:ind w:left="0" w:right="96" w:firstLine="0"/>
              <w:jc w:val="right"/>
            </w:pPr>
            <w:r>
              <w:rPr>
                <w:rFonts w:ascii="宋体" w:hAnsi="宋体" w:eastAsia="宋体"/>
                <w:b w:val="0"/>
                <w:i w:val="0"/>
                <w:color w:val="000000"/>
                <w:sz w:val="21"/>
              </w:rPr>
              <w:t xml:space="preserve">1 </w:t>
            </w:r>
          </w:p>
        </w:tc>
        <w:tc>
          <w:tcPr>
            <w:tcW w:type="dxa" w:w="5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 </w:t>
            </w:r>
          </w:p>
        </w:tc>
        <w:tc>
          <w:tcPr>
            <w:tcW w:type="dxa" w:w="44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 </w:t>
            </w:r>
          </w:p>
        </w:tc>
        <w:tc>
          <w:tcPr>
            <w:tcW w:type="dxa" w:w="49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92" w:after="0"/>
              <w:ind w:left="0" w:right="86" w:firstLine="0"/>
              <w:jc w:val="right"/>
            </w:pPr>
            <w:r>
              <w:rPr>
                <w:rFonts w:ascii="宋体" w:hAnsi="宋体" w:eastAsia="宋体"/>
                <w:b w:val="0"/>
                <w:i w:val="0"/>
                <w:color w:val="000000"/>
                <w:sz w:val="21"/>
              </w:rPr>
              <w:t xml:space="preserve">1 </w:t>
            </w:r>
          </w:p>
        </w:tc>
        <w:tc>
          <w:tcPr>
            <w:tcW w:type="dxa" w:w="49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86" w:firstLine="0"/>
              <w:jc w:val="right"/>
            </w:pPr>
            <w:r>
              <w:rPr>
                <w:rFonts w:ascii="宋体" w:hAnsi="宋体" w:eastAsia="宋体"/>
                <w:b w:val="0"/>
                <w:i w:val="0"/>
                <w:color w:val="000000"/>
                <w:sz w:val="21"/>
              </w:rPr>
              <w:t xml:space="preserve">1 </w:t>
            </w:r>
          </w:p>
        </w:tc>
        <w:tc>
          <w:tcPr>
            <w:tcW w:type="dxa" w:w="48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0" w:after="0"/>
              <w:ind w:left="0" w:right="86" w:firstLine="0"/>
              <w:jc w:val="right"/>
            </w:pPr>
            <w:r>
              <w:rPr>
                <w:rFonts w:ascii="宋体" w:hAnsi="宋体" w:eastAsia="宋体"/>
                <w:b w:val="0"/>
                <w:i w:val="0"/>
                <w:color w:val="000000"/>
                <w:sz w:val="21"/>
              </w:rPr>
              <w:t xml:space="preserve">1 </w:t>
            </w:r>
          </w:p>
        </w:tc>
        <w:tc>
          <w:tcPr>
            <w:tcW w:type="dxa" w:w="52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 </w:t>
            </w:r>
          </w:p>
        </w:tc>
        <w:tc>
          <w:tcPr>
            <w:tcW w:type="dxa" w:w="45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 </w:t>
            </w:r>
          </w:p>
        </w:tc>
        <w:tc>
          <w:tcPr>
            <w:tcW w:type="dxa" w:w="49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86" w:firstLine="0"/>
              <w:jc w:val="right"/>
            </w:pPr>
            <w:r>
              <w:rPr>
                <w:rFonts w:ascii="宋体" w:hAnsi="宋体" w:eastAsia="宋体"/>
                <w:b w:val="0"/>
                <w:i w:val="0"/>
                <w:color w:val="000000"/>
                <w:sz w:val="21"/>
              </w:rPr>
              <w:t xml:space="preserve">1 </w:t>
            </w:r>
          </w:p>
        </w:tc>
        <w:tc>
          <w:tcPr>
            <w:tcW w:type="dxa" w:w="488"/>
            <w:tcBorders>
              <w:top w:sz="4.0" w:val="single" w:color="#000000"/>
            </w:tcBorders>
            <w:tcMar>
              <w:start w:w="0" w:type="dxa"/>
              <w:end w:w="0" w:type="dxa"/>
            </w:tcMar>
          </w:tcPr>
          <w:p>
            <w:pPr>
              <w:autoSpaceDN w:val="0"/>
              <w:autoSpaceDE w:val="0"/>
              <w:widowControl/>
              <w:spacing w:line="210" w:lineRule="exact" w:before="30" w:after="0"/>
              <w:ind w:left="0" w:right="86" w:firstLine="0"/>
              <w:jc w:val="right"/>
            </w:pPr>
            <w:r>
              <w:rPr>
                <w:rFonts w:ascii="宋体" w:hAnsi="宋体" w:eastAsia="宋体"/>
                <w:b w:val="0"/>
                <w:i w:val="0"/>
                <w:color w:val="000000"/>
                <w:sz w:val="21"/>
              </w:rPr>
              <w:t xml:space="preserve">1 </w:t>
            </w:r>
          </w:p>
        </w:tc>
        <w:tc>
          <w:tcPr>
            <w:tcW w:type="dxa" w:w="49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86" w:firstLine="0"/>
              <w:jc w:val="right"/>
            </w:pPr>
            <w:r>
              <w:rPr>
                <w:rFonts w:ascii="宋体" w:hAnsi="宋体" w:eastAsia="宋体"/>
                <w:b w:val="0"/>
                <w:i w:val="0"/>
                <w:color w:val="000000"/>
                <w:sz w:val="21"/>
              </w:rPr>
              <w:t xml:space="preserve">1 </w:t>
            </w:r>
          </w:p>
        </w:tc>
        <w:tc>
          <w:tcPr>
            <w:tcW w:type="dxa" w:w="540"/>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304" w:after="0"/>
              <w:ind w:left="0" w:right="0" w:firstLine="0"/>
              <w:jc w:val="center"/>
            </w:pPr>
            <w:r>
              <w:rPr>
                <w:rFonts w:ascii="宋体" w:hAnsi="宋体" w:eastAsia="宋体"/>
                <w:b w:val="0"/>
                <w:i w:val="0"/>
                <w:color w:val="000000"/>
                <w:sz w:val="21"/>
              </w:rPr>
              <w:t xml:space="preserve">1 </w:t>
            </w:r>
          </w:p>
        </w:tc>
        <w:tc>
          <w:tcPr>
            <w:tcW w:type="dxa" w:w="43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0" w:firstLine="0"/>
              <w:jc w:val="center"/>
            </w:pPr>
            <w:r>
              <w:rPr>
                <w:rFonts w:ascii="宋体" w:hAnsi="宋体" w:eastAsia="宋体"/>
                <w:b w:val="0"/>
                <w:i w:val="0"/>
                <w:color w:val="000000"/>
                <w:sz w:val="21"/>
              </w:rPr>
              <w:t xml:space="preserve">1 </w:t>
            </w:r>
          </w:p>
        </w:tc>
        <w:tc>
          <w:tcPr>
            <w:tcW w:type="dxa" w:w="488"/>
            <w:tcBorders>
              <w:top w:sz="4.0" w:val="single" w:color="#000000"/>
            </w:tcBorders>
            <w:tcMar>
              <w:start w:w="0" w:type="dxa"/>
              <w:end w:w="0" w:type="dxa"/>
            </w:tcMar>
          </w:tcPr>
          <w:p>
            <w:pPr>
              <w:autoSpaceDN w:val="0"/>
              <w:autoSpaceDE w:val="0"/>
              <w:widowControl/>
              <w:spacing w:line="210" w:lineRule="exact" w:before="30" w:after="0"/>
              <w:ind w:left="0" w:right="88" w:firstLine="0"/>
              <w:jc w:val="right"/>
            </w:pPr>
            <w:r>
              <w:rPr>
                <w:rFonts w:ascii="宋体" w:hAnsi="宋体" w:eastAsia="宋体"/>
                <w:b w:val="0"/>
                <w:i w:val="0"/>
                <w:color w:val="000000"/>
                <w:sz w:val="21"/>
              </w:rPr>
              <w:t xml:space="preserve">1 </w:t>
            </w:r>
          </w:p>
        </w:tc>
        <w:tc>
          <w:tcPr>
            <w:tcW w:type="dxa" w:w="48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86" w:firstLine="0"/>
              <w:jc w:val="right"/>
            </w:pPr>
            <w:r>
              <w:rPr>
                <w:rFonts w:ascii="宋体" w:hAnsi="宋体" w:eastAsia="宋体"/>
                <w:b w:val="0"/>
                <w:i w:val="0"/>
                <w:color w:val="000000"/>
                <w:sz w:val="21"/>
              </w:rPr>
              <w:t xml:space="preserve">1 </w:t>
            </w:r>
          </w:p>
        </w:tc>
        <w:tc>
          <w:tcPr>
            <w:tcW w:type="dxa" w:w="49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574" w:after="0"/>
              <w:ind w:left="0" w:right="90" w:firstLine="0"/>
              <w:jc w:val="right"/>
            </w:pPr>
            <w:r>
              <w:rPr>
                <w:rFonts w:ascii="宋体" w:hAnsi="宋体" w:eastAsia="宋体"/>
                <w:b w:val="0"/>
                <w:i w:val="0"/>
                <w:color w:val="000000"/>
                <w:sz w:val="21"/>
              </w:rPr>
              <w:t xml:space="preserve">1 </w:t>
            </w:r>
          </w:p>
        </w:tc>
        <w:tc>
          <w:tcPr>
            <w:tcW w:type="dxa" w:w="486"/>
            <w:tcBorders>
              <w:top w:sz="4.0" w:val="single" w:color="#000000"/>
            </w:tcBorders>
            <w:tcMar>
              <w:start w:w="0" w:type="dxa"/>
              <w:end w:w="0" w:type="dxa"/>
            </w:tcMar>
          </w:tcPr>
          <w:p>
            <w:pPr>
              <w:autoSpaceDN w:val="0"/>
              <w:autoSpaceDE w:val="0"/>
              <w:widowControl/>
              <w:spacing w:line="210" w:lineRule="exact" w:before="30" w:after="0"/>
              <w:ind w:left="0" w:right="88" w:firstLine="0"/>
              <w:jc w:val="right"/>
            </w:pPr>
            <w:r>
              <w:rPr>
                <w:rFonts w:ascii="宋体" w:hAnsi="宋体" w:eastAsia="宋体"/>
                <w:b w:val="0"/>
                <w:i w:val="0"/>
                <w:color w:val="000000"/>
                <w:sz w:val="21"/>
              </w:rPr>
              <w:t xml:space="preserve">1 </w:t>
            </w:r>
          </w:p>
        </w:tc>
      </w:tr>
      <w:tr>
        <w:trPr>
          <w:trHeight w:hRule="exact" w:val="272"/>
        </w:trPr>
        <w:tc>
          <w:tcPr>
            <w:tcW w:type="dxa" w:w="49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567"/>
            <w:vMerge/>
            <w:tcBorders>
              <w:top w:sz="4.0" w:val="single" w:color="#000000"/>
            </w:tcBorders>
          </w:tcPr>
          <w:p/>
        </w:tc>
        <w:tc>
          <w:tcPr>
            <w:tcW w:type="dxa" w:w="567"/>
            <w:vMerge/>
            <w:tcBorders>
              <w:top w:sz="4.0" w:val="single" w:color="#000000"/>
            </w:tcBorders>
          </w:tcPr>
          <w:p/>
        </w:tc>
        <w:tc>
          <w:tcPr>
            <w:tcW w:type="dxa" w:w="446"/>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567"/>
            <w:vMerge/>
            <w:tcBorders>
              <w:top w:sz="4.0" w:val="single" w:color="#000000"/>
            </w:tcBorders>
          </w:tcPr>
          <w:p/>
        </w:tc>
        <w:tc>
          <w:tcPr>
            <w:tcW w:type="dxa" w:w="526"/>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1 </w:t>
            </w:r>
          </w:p>
        </w:tc>
        <w:tc>
          <w:tcPr>
            <w:tcW w:type="dxa" w:w="452"/>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0" w:lineRule="exact" w:before="32"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0" w:lineRule="exact" w:before="32"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486"/>
            <w:tcBorders/>
            <w:tcMar>
              <w:start w:w="0" w:type="dxa"/>
              <w:end w:w="0" w:type="dxa"/>
            </w:tcMar>
          </w:tcPr>
          <w:p>
            <w:pPr>
              <w:autoSpaceDN w:val="0"/>
              <w:autoSpaceDE w:val="0"/>
              <w:widowControl/>
              <w:spacing w:line="210" w:lineRule="exact" w:before="32" w:after="0"/>
              <w:ind w:left="0" w:right="88" w:firstLine="0"/>
              <w:jc w:val="right"/>
            </w:pPr>
            <w:r>
              <w:rPr>
                <w:rFonts w:ascii="宋体" w:hAnsi="宋体" w:eastAsia="宋体"/>
                <w:b w:val="0"/>
                <w:i w:val="0"/>
                <w:color w:val="000000"/>
                <w:sz w:val="21"/>
              </w:rPr>
              <w:t xml:space="preserve">1 </w:t>
            </w:r>
          </w:p>
        </w:tc>
      </w:tr>
      <w:tr>
        <w:trPr>
          <w:trHeight w:hRule="exact" w:val="258"/>
        </w:trPr>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567"/>
            <w:vMerge/>
            <w:tcBorders>
              <w:top w:sz="4.0" w:val="single" w:color="#000000"/>
            </w:tcBorders>
          </w:tcPr>
          <w:p/>
        </w:tc>
        <w:tc>
          <w:tcPr>
            <w:tcW w:type="dxa" w:w="567"/>
            <w:vMerge/>
            <w:tcBorders>
              <w:top w:sz="4.0" w:val="single" w:color="#000000"/>
            </w:tcBorders>
          </w:tcPr>
          <w:p/>
        </w:tc>
        <w:tc>
          <w:tcPr>
            <w:tcW w:type="dxa" w:w="567"/>
            <w:vMerge/>
            <w:tcBorders/>
          </w:tcPr>
          <w:p/>
        </w:tc>
        <w:tc>
          <w:tcPr>
            <w:tcW w:type="dxa" w:w="567"/>
            <w:vMerge/>
            <w:tcBorders>
              <w:top w:sz="4.0" w:val="single" w:color="#000000"/>
            </w:tcBorders>
          </w:tcPr>
          <w:p/>
        </w:tc>
        <w:tc>
          <w:tcPr>
            <w:tcW w:type="dxa" w:w="567"/>
            <w:vMerge/>
            <w:tcBorders>
              <w:top w:sz="4.0" w:val="single" w:color="#000000"/>
            </w:tcBorders>
          </w:tcPr>
          <w:p/>
        </w:tc>
        <w:tc>
          <w:tcPr>
            <w:tcW w:type="dxa" w:w="567"/>
            <w:vMerge/>
            <w:tcBorders>
              <w:top w:sz="4.0" w:val="single" w:color="#000000"/>
            </w:tcBorders>
          </w:tcPr>
          <w:p/>
        </w:tc>
        <w:tc>
          <w:tcPr>
            <w:tcW w:type="dxa" w:w="52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452"/>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2" w:lineRule="exact" w:before="30"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4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2" w:lineRule="exact" w:before="30"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486"/>
            <w:tcBorders/>
            <w:tcMar>
              <w:start w:w="0" w:type="dxa"/>
              <w:end w:w="0" w:type="dxa"/>
            </w:tcMar>
          </w:tcPr>
          <w:p>
            <w:pPr>
              <w:autoSpaceDN w:val="0"/>
              <w:autoSpaceDE w:val="0"/>
              <w:widowControl/>
              <w:spacing w:line="212" w:lineRule="exact" w:before="30" w:after="0"/>
              <w:ind w:left="0" w:right="88" w:firstLine="0"/>
              <w:jc w:val="right"/>
            </w:pPr>
            <w:r>
              <w:rPr>
                <w:rFonts w:ascii="宋体" w:hAnsi="宋体" w:eastAsia="宋体"/>
                <w:b w:val="0"/>
                <w:i w:val="0"/>
                <w:color w:val="000000"/>
                <w:sz w:val="21"/>
              </w:rPr>
              <w:t xml:space="preserve">1 </w:t>
            </w:r>
          </w:p>
        </w:tc>
      </w:tr>
      <w:tr>
        <w:trPr>
          <w:trHeight w:hRule="exact" w:val="280"/>
        </w:trPr>
        <w:tc>
          <w:tcPr>
            <w:tcW w:type="dxa" w:w="49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500"/>
            <w:tcBorders/>
            <w:tcMar>
              <w:start w:w="0" w:type="dxa"/>
              <w:end w:w="0" w:type="dxa"/>
            </w:tcMar>
          </w:tcPr>
          <w:p>
            <w:pPr>
              <w:autoSpaceDN w:val="0"/>
              <w:autoSpaceDE w:val="0"/>
              <w:widowControl/>
              <w:spacing w:line="212" w:lineRule="exact" w:before="46" w:after="0"/>
              <w:ind w:left="0" w:right="96" w:firstLine="0"/>
              <w:jc w:val="right"/>
            </w:pPr>
            <w:r>
              <w:rPr>
                <w:rFonts w:ascii="宋体" w:hAnsi="宋体" w:eastAsia="宋体"/>
                <w:b w:val="0"/>
                <w:i w:val="0"/>
                <w:color w:val="000000"/>
                <w:sz w:val="21"/>
              </w:rPr>
              <w:t xml:space="preserve">1 </w:t>
            </w:r>
          </w:p>
        </w:tc>
        <w:tc>
          <w:tcPr>
            <w:tcW w:type="dxa" w:w="52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 </w:t>
            </w:r>
          </w:p>
        </w:tc>
        <w:tc>
          <w:tcPr>
            <w:tcW w:type="dxa" w:w="446"/>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4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6" w:after="0"/>
              <w:ind w:left="0" w:right="86" w:firstLine="0"/>
              <w:jc w:val="right"/>
            </w:pPr>
            <w:r>
              <w:rPr>
                <w:rFonts w:ascii="宋体" w:hAnsi="宋体" w:eastAsia="宋体"/>
                <w:b w:val="0"/>
                <w:i w:val="0"/>
                <w:color w:val="000000"/>
                <w:sz w:val="21"/>
              </w:rPr>
              <w:t xml:space="preserve">1 </w:t>
            </w:r>
          </w:p>
        </w:tc>
        <w:tc>
          <w:tcPr>
            <w:tcW w:type="dxa" w:w="526"/>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 </w:t>
            </w:r>
          </w:p>
        </w:tc>
        <w:tc>
          <w:tcPr>
            <w:tcW w:type="dxa" w:w="452"/>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2" w:lineRule="exact" w:before="46"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4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tcBorders/>
            <w:tcMar>
              <w:start w:w="0" w:type="dxa"/>
              <w:end w:w="0" w:type="dxa"/>
            </w:tcMar>
          </w:tcPr>
          <w:p>
            <w:pPr>
              <w:autoSpaceDN w:val="0"/>
              <w:autoSpaceDE w:val="0"/>
              <w:widowControl/>
              <w:spacing w:line="212" w:lineRule="exact" w:before="46"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90"/>
            <w:tcBorders/>
            <w:tcMar>
              <w:start w:w="0" w:type="dxa"/>
              <w:end w:w="0" w:type="dxa"/>
            </w:tcMar>
          </w:tcPr>
          <w:p>
            <w:pPr>
              <w:autoSpaceDN w:val="0"/>
              <w:autoSpaceDE w:val="0"/>
              <w:widowControl/>
              <w:spacing w:line="212" w:lineRule="exact" w:before="46" w:after="0"/>
              <w:ind w:left="0" w:right="90" w:firstLine="0"/>
              <w:jc w:val="right"/>
            </w:pPr>
            <w:r>
              <w:rPr>
                <w:rFonts w:ascii="宋体" w:hAnsi="宋体" w:eastAsia="宋体"/>
                <w:b w:val="0"/>
                <w:i w:val="0"/>
                <w:color w:val="000000"/>
                <w:sz w:val="21"/>
              </w:rPr>
              <w:t xml:space="preserve">1 </w:t>
            </w:r>
          </w:p>
        </w:tc>
        <w:tc>
          <w:tcPr>
            <w:tcW w:type="dxa" w:w="486"/>
            <w:tcBorders/>
            <w:tcMar>
              <w:start w:w="0" w:type="dxa"/>
              <w:end w:w="0" w:type="dxa"/>
            </w:tcMar>
          </w:tcPr>
          <w:p>
            <w:pPr>
              <w:autoSpaceDN w:val="0"/>
              <w:autoSpaceDE w:val="0"/>
              <w:widowControl/>
              <w:spacing w:line="212" w:lineRule="exact" w:before="46" w:after="0"/>
              <w:ind w:left="0" w:right="88" w:firstLine="0"/>
              <w:jc w:val="right"/>
            </w:pPr>
            <w:r>
              <w:rPr>
                <w:rFonts w:ascii="宋体" w:hAnsi="宋体" w:eastAsia="宋体"/>
                <w:b w:val="0"/>
                <w:i w:val="0"/>
                <w:color w:val="000000"/>
                <w:sz w:val="21"/>
              </w:rPr>
              <w:t xml:space="preserve">1 </w:t>
            </w:r>
          </w:p>
        </w:tc>
      </w:tr>
      <w:tr>
        <w:trPr>
          <w:trHeight w:hRule="exact" w:val="278"/>
        </w:trPr>
        <w:tc>
          <w:tcPr>
            <w:tcW w:type="dxa" w:w="490"/>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96" w:firstLine="0"/>
              <w:jc w:val="right"/>
            </w:pPr>
            <w:r>
              <w:rPr>
                <w:rFonts w:ascii="宋体" w:hAnsi="宋体" w:eastAsia="宋体"/>
                <w:b w:val="0"/>
                <w:i w:val="0"/>
                <w:color w:val="000000"/>
                <w:sz w:val="21"/>
              </w:rPr>
              <w:t xml:space="preserve">1 </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 </w:t>
            </w:r>
          </w:p>
        </w:tc>
        <w:tc>
          <w:tcPr>
            <w:tcW w:type="dxa" w:w="446"/>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567"/>
            <w:vMerge/>
            <w:tcBorders/>
          </w:tcPr>
          <w:p/>
        </w:tc>
        <w:tc>
          <w:tcPr>
            <w:tcW w:type="dxa" w:w="5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 </w:t>
            </w:r>
          </w:p>
        </w:tc>
        <w:tc>
          <w:tcPr>
            <w:tcW w:type="dxa" w:w="452"/>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86" w:firstLine="0"/>
              <w:jc w:val="right"/>
            </w:pPr>
            <w:r>
              <w:rPr>
                <w:rFonts w:ascii="宋体" w:hAnsi="宋体" w:eastAsia="宋体"/>
                <w:b w:val="0"/>
                <w:i w:val="0"/>
                <w:color w:val="000000"/>
                <w:sz w:val="21"/>
              </w:rPr>
              <w:t xml:space="preserve">1 </w:t>
            </w:r>
          </w:p>
        </w:tc>
        <w:tc>
          <w:tcPr>
            <w:tcW w:type="dxa" w:w="49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56" w:after="0"/>
              <w:ind w:left="0" w:right="86" w:firstLine="0"/>
              <w:jc w:val="right"/>
            </w:pPr>
            <w:r>
              <w:rPr>
                <w:rFonts w:ascii="宋体" w:hAnsi="宋体" w:eastAsia="宋体"/>
                <w:b w:val="0"/>
                <w:i w:val="0"/>
                <w:color w:val="000000"/>
                <w:sz w:val="21"/>
              </w:rPr>
              <w:t xml:space="preserve">1 </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 </w:t>
            </w:r>
          </w:p>
        </w:tc>
        <w:tc>
          <w:tcPr>
            <w:tcW w:type="dxa" w:w="43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56" w:after="0"/>
              <w:ind w:left="0" w:right="0" w:firstLine="0"/>
              <w:jc w:val="center"/>
            </w:pPr>
            <w:r>
              <w:rPr>
                <w:rFonts w:ascii="宋体" w:hAnsi="宋体" w:eastAsia="宋体"/>
                <w:b w:val="0"/>
                <w:i w:val="0"/>
                <w:color w:val="000000"/>
                <w:sz w:val="21"/>
              </w:rPr>
              <w:t xml:space="preserve">1 </w:t>
            </w:r>
          </w:p>
        </w:tc>
        <w:tc>
          <w:tcPr>
            <w:tcW w:type="dxa" w:w="4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49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 w:after="0"/>
              <w:ind w:left="0" w:right="90" w:firstLine="0"/>
              <w:jc w:val="right"/>
            </w:pPr>
            <w:r>
              <w:rPr>
                <w:rFonts w:ascii="宋体" w:hAnsi="宋体" w:eastAsia="宋体"/>
                <w:b w:val="0"/>
                <w:i w:val="0"/>
                <w:color w:val="000000"/>
                <w:sz w:val="21"/>
              </w:rPr>
              <w:t xml:space="preserve">1 </w:t>
            </w:r>
          </w:p>
        </w:tc>
        <w:tc>
          <w:tcPr>
            <w:tcW w:type="dxa" w:w="486"/>
            <w:vMerge w:val="restart"/>
            <w:tcBorders/>
            <w:tcMar>
              <w:start w:w="0" w:type="dxa"/>
              <w:end w:w="0" w:type="dxa"/>
            </w:tcMar>
            <w:tcMar>
              <w:start w:w="0" w:type="dxa"/>
              <w:end w:w="0" w:type="dxa"/>
            </w:tcMar>
          </w:tcPr>
          <w:p>
            <w:pPr>
              <w:autoSpaceDN w:val="0"/>
              <w:autoSpaceDE w:val="0"/>
              <w:widowControl/>
              <w:spacing w:line="210" w:lineRule="exact" w:before="38" w:after="0"/>
              <w:ind w:left="0" w:right="88" w:firstLine="0"/>
              <w:jc w:val="right"/>
            </w:pPr>
            <w:r>
              <w:rPr>
                <w:rFonts w:ascii="宋体" w:hAnsi="宋体" w:eastAsia="宋体"/>
                <w:b w:val="0"/>
                <w:i w:val="0"/>
                <w:color w:val="000000"/>
                <w:sz w:val="21"/>
              </w:rPr>
              <w:t xml:space="preserve">1 </w:t>
            </w:r>
          </w:p>
        </w:tc>
      </w:tr>
      <w:tr>
        <w:trPr>
          <w:trHeight w:hRule="exact" w:val="138"/>
        </w:trPr>
        <w:tc>
          <w:tcPr>
            <w:tcW w:type="dxa" w:w="490"/>
            <w:vMerge w:val="restart"/>
            <w:tcBorders/>
            <w:tcMar>
              <w:start w:w="0" w:type="dxa"/>
              <w:end w:w="0" w:type="dxa"/>
            </w:tcMar>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567"/>
            <w:vMerge/>
            <w:tcBorders/>
          </w:tcPr>
          <w:p/>
        </w:tc>
        <w:tc>
          <w:tcPr>
            <w:tcW w:type="dxa" w:w="567"/>
            <w:vMerge/>
            <w:tcBorders/>
          </w:tcPr>
          <w:p/>
        </w:tc>
        <w:tc>
          <w:tcPr>
            <w:tcW w:type="dxa" w:w="446"/>
            <w:vMerge w:val="restart"/>
            <w:tcBorders/>
            <w:tcMar>
              <w:start w:w="0" w:type="dxa"/>
              <w:end w:w="0" w:type="dxa"/>
            </w:tcMar>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452"/>
            <w:vMerge w:val="restart"/>
            <w:tcBorders/>
            <w:tcMar>
              <w:start w:w="0" w:type="dxa"/>
              <w:end w:w="0" w:type="dxa"/>
            </w:tcMar>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r>
      <w:tr>
        <w:trPr>
          <w:trHeight w:hRule="exact" w:val="136"/>
        </w:trPr>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48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66" w:after="0"/>
              <w:ind w:left="0" w:right="88" w:firstLine="0"/>
              <w:jc w:val="right"/>
            </w:pPr>
            <w:r>
              <w:rPr>
                <w:rFonts w:ascii="宋体" w:hAnsi="宋体" w:eastAsia="宋体"/>
                <w:b w:val="0"/>
                <w:i w:val="0"/>
                <w:color w:val="000000"/>
                <w:sz w:val="21"/>
              </w:rPr>
              <w:t xml:space="preserve">1 </w:t>
            </w:r>
          </w:p>
        </w:tc>
      </w:tr>
      <w:tr>
        <w:trPr>
          <w:trHeight w:hRule="exact" w:val="272"/>
        </w:trPr>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567"/>
            <w:vMerge/>
            <w:tcBorders/>
          </w:tcPr>
          <w:p/>
        </w:tc>
        <w:tc>
          <w:tcPr>
            <w:tcW w:type="dxa" w:w="567"/>
            <w:vMerge/>
            <w:tcBorders/>
          </w:tcPr>
          <w:p/>
        </w:tc>
        <w:tc>
          <w:tcPr>
            <w:tcW w:type="dxa" w:w="446"/>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490"/>
            <w:tcBorders/>
            <w:tcMar>
              <w:start w:w="0" w:type="dxa"/>
              <w:end w:w="0" w:type="dxa"/>
            </w:tcMar>
          </w:tcPr>
          <w:p>
            <w:pPr>
              <w:autoSpaceDN w:val="0"/>
              <w:autoSpaceDE w:val="0"/>
              <w:widowControl/>
              <w:spacing w:line="212" w:lineRule="exact" w:before="30"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452"/>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r>
      <w:tr>
        <w:trPr>
          <w:trHeight w:hRule="exact" w:val="256"/>
        </w:trPr>
        <w:tc>
          <w:tcPr>
            <w:tcW w:type="dxa" w:w="49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567"/>
            <w:vMerge/>
            <w:tcBorders/>
          </w:tcPr>
          <w:p/>
        </w:tc>
        <w:tc>
          <w:tcPr>
            <w:tcW w:type="dxa" w:w="567"/>
            <w:vMerge/>
            <w:tcBorders/>
          </w:tcPr>
          <w:p/>
        </w:tc>
        <w:tc>
          <w:tcPr>
            <w:tcW w:type="dxa" w:w="446"/>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1 </w:t>
            </w:r>
          </w:p>
        </w:tc>
        <w:tc>
          <w:tcPr>
            <w:tcW w:type="dxa" w:w="490"/>
            <w:tcBorders/>
            <w:tcMar>
              <w:start w:w="0" w:type="dxa"/>
              <w:end w:w="0" w:type="dxa"/>
            </w:tcMar>
          </w:tcPr>
          <w:p>
            <w:pPr>
              <w:autoSpaceDN w:val="0"/>
              <w:autoSpaceDE w:val="0"/>
              <w:widowControl/>
              <w:spacing w:line="212" w:lineRule="exact" w:before="32"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r>
      <w:tr>
        <w:trPr>
          <w:trHeight w:hRule="exact" w:val="290"/>
        </w:trPr>
        <w:tc>
          <w:tcPr>
            <w:tcW w:type="dxa" w:w="490"/>
            <w:tcBorders/>
            <w:tcMar>
              <w:start w:w="0" w:type="dxa"/>
              <w:end w:w="0" w:type="dxa"/>
            </w:tcMar>
          </w:tcPr>
          <w:p>
            <w:pPr>
              <w:autoSpaceDN w:val="0"/>
              <w:autoSpaceDE w:val="0"/>
              <w:widowControl/>
              <w:spacing w:line="210"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567"/>
            <w:vMerge/>
            <w:tcBorders/>
          </w:tcPr>
          <w:p/>
        </w:tc>
        <w:tc>
          <w:tcPr>
            <w:tcW w:type="dxa" w:w="567"/>
            <w:vMerge/>
            <w:tcBorders/>
          </w:tcPr>
          <w:p/>
        </w:tc>
        <w:tc>
          <w:tcPr>
            <w:tcW w:type="dxa" w:w="446"/>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8" w:after="0"/>
              <w:ind w:left="0" w:right="0" w:firstLine="0"/>
              <w:jc w:val="center"/>
            </w:pPr>
            <w:r>
              <w:rPr>
                <w:rFonts w:ascii="宋体" w:hAnsi="宋体" w:eastAsia="宋体"/>
                <w:b w:val="0"/>
                <w:i w:val="0"/>
                <w:color w:val="000000"/>
                <w:sz w:val="21"/>
              </w:rPr>
              <w:t xml:space="preserve">1 </w:t>
            </w:r>
          </w:p>
        </w:tc>
        <w:tc>
          <w:tcPr>
            <w:tcW w:type="dxa" w:w="490"/>
            <w:vMerge w:val="restart"/>
            <w:tcBorders/>
            <w:tcMar>
              <w:start w:w="0" w:type="dxa"/>
              <w:end w:w="0" w:type="dxa"/>
            </w:tcMar>
            <w:tcMar>
              <w:start w:w="0" w:type="dxa"/>
              <w:end w:w="0" w:type="dxa"/>
            </w:tcMar>
          </w:tcPr>
          <w:p>
            <w:pPr>
              <w:autoSpaceDN w:val="0"/>
              <w:autoSpaceDE w:val="0"/>
              <w:widowControl/>
              <w:spacing w:line="210" w:lineRule="exact" w:before="322"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452"/>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8" w:after="0"/>
              <w:ind w:left="0" w:right="0" w:firstLine="0"/>
              <w:jc w:val="center"/>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43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592" w:after="0"/>
              <w:ind w:left="0" w:right="0" w:firstLine="0"/>
              <w:jc w:val="center"/>
            </w:pPr>
            <w:r>
              <w:rPr>
                <w:rFonts w:ascii="宋体" w:hAnsi="宋体" w:eastAsia="宋体"/>
                <w:b w:val="0"/>
                <w:i w:val="0"/>
                <w:color w:val="000000"/>
                <w:sz w:val="21"/>
              </w:rPr>
              <w:t xml:space="preserve">1 </w:t>
            </w:r>
          </w:p>
        </w:tc>
        <w:tc>
          <w:tcPr>
            <w:tcW w:type="dxa" w:w="488"/>
            <w:tcBorders/>
            <w:tcMar>
              <w:start w:w="0" w:type="dxa"/>
              <w:end w:w="0" w:type="dxa"/>
            </w:tcMar>
          </w:tcPr>
          <w:p>
            <w:pPr>
              <w:autoSpaceDN w:val="0"/>
              <w:autoSpaceDE w:val="0"/>
              <w:widowControl/>
              <w:spacing w:line="210" w:lineRule="exact" w:before="48"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r>
      <w:tr>
        <w:trPr>
          <w:trHeight w:hRule="exact" w:val="272"/>
        </w:trPr>
        <w:tc>
          <w:tcPr>
            <w:tcW w:type="dxa" w:w="49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488"/>
            <w:vMerge w:val="restart"/>
            <w:tcBorders/>
            <w:tcMar>
              <w:start w:w="0" w:type="dxa"/>
              <w:end w:w="0" w:type="dxa"/>
            </w:tcMar>
            <w:tcMar>
              <w:start w:w="0" w:type="dxa"/>
              <w:end w:w="0" w:type="dxa"/>
            </w:tcMar>
          </w:tcPr>
          <w:p>
            <w:pPr>
              <w:autoSpaceDN w:val="0"/>
              <w:autoSpaceDE w:val="0"/>
              <w:widowControl/>
              <w:spacing w:line="210" w:lineRule="exact" w:before="32" w:after="0"/>
              <w:ind w:left="0" w:right="88"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r>
      <w:tr>
        <w:trPr>
          <w:trHeight w:hRule="exact" w:val="274"/>
        </w:trPr>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567"/>
            <w:vMerge/>
            <w:tcBorders/>
          </w:tcPr>
          <w:p/>
        </w:tc>
        <w:tc>
          <w:tcPr>
            <w:tcW w:type="dxa" w:w="567"/>
            <w:vMerge/>
            <w:tcBorders/>
          </w:tcPr>
          <w:p/>
        </w:tc>
        <w:tc>
          <w:tcPr>
            <w:tcW w:type="dxa" w:w="567"/>
            <w:vMerge/>
            <w:tcBorders/>
          </w:tcPr>
          <w:p/>
        </w:tc>
        <w:tc>
          <w:tcPr>
            <w:tcW w:type="dxa" w:w="490"/>
            <w:tcBorders/>
            <w:tcMar>
              <w:start w:w="0" w:type="dxa"/>
              <w:end w:w="0" w:type="dxa"/>
            </w:tcMar>
          </w:tcPr>
          <w:p>
            <w:pPr>
              <w:autoSpaceDN w:val="0"/>
              <w:autoSpaceDE w:val="0"/>
              <w:widowControl/>
              <w:spacing w:line="212" w:lineRule="exact" w:before="30" w:after="0"/>
              <w:ind w:left="0" w:right="86" w:firstLine="0"/>
              <w:jc w:val="right"/>
            </w:pPr>
            <w:r>
              <w:rPr>
                <w:rFonts w:ascii="宋体" w:hAnsi="宋体" w:eastAsia="宋体"/>
                <w:b w:val="0"/>
                <w:i w:val="0"/>
                <w:color w:val="000000"/>
                <w:sz w:val="21"/>
              </w:rPr>
              <w:t xml:space="preserve">1 </w:t>
            </w: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cPr>
          <w:p/>
        </w:tc>
        <w:tc>
          <w:tcPr>
            <w:tcW w:type="dxa" w:w="567"/>
            <w:vMerge/>
            <w:tcBorders>
              <w:top w:sz="4.0" w:val="single" w:color="#000000"/>
            </w:tcBorders>
          </w:tcPr>
          <w:p/>
        </w:tc>
        <w:tc>
          <w:tcPr>
            <w:tcW w:type="dxa" w:w="567"/>
            <w:vMerge/>
            <w:tcBorders/>
          </w:tcPr>
          <w:p/>
        </w:tc>
        <w:tc>
          <w:tcPr>
            <w:tcW w:type="dxa" w:w="567"/>
            <w:vMerge/>
            <w:tcBorders/>
          </w:tcPr>
          <w:p/>
        </w:tc>
      </w:tr>
    </w:tbl>
    <w:p>
      <w:pPr>
        <w:autoSpaceDN w:val="0"/>
        <w:autoSpaceDE w:val="0"/>
        <w:widowControl/>
        <w:spacing w:line="212" w:lineRule="exact" w:before="24" w:after="0"/>
        <w:ind w:left="1018" w:right="0" w:firstLine="0"/>
        <w:jc w:val="left"/>
      </w:pPr>
      <w:r>
        <w:rPr>
          <w:rFonts w:ascii="宋体" w:hAnsi="宋体" w:eastAsia="宋体"/>
          <w:b w:val="0"/>
          <w:i w:val="0"/>
          <w:color w:val="000000"/>
          <w:sz w:val="21"/>
        </w:rPr>
        <w:t>C</w:t>
      </w:r>
      <w:r>
        <w:rPr>
          <w:rFonts w:ascii="宋体" w:hAnsi="宋体" w:eastAsia="宋体"/>
          <w:b w:val="0"/>
          <w:i w:val="0"/>
          <w:color w:val="000000"/>
          <w:sz w:val="11"/>
        </w:rPr>
        <w:t>41</w:t>
      </w:r>
    </w:p>
    <w:p>
      <w:pPr>
        <w:autoSpaceDN w:val="0"/>
        <w:autoSpaceDE w:val="0"/>
        <w:widowControl/>
        <w:spacing w:line="210" w:lineRule="exact" w:before="60" w:after="30"/>
        <w:ind w:left="1018" w:right="0" w:firstLine="0"/>
        <w:jc w:val="left"/>
      </w:pPr>
      <w:r>
        <w:rPr>
          <w:rFonts w:ascii="宋体" w:hAnsi="宋体" w:eastAsia="宋体"/>
          <w:b w:val="0"/>
          <w:i w:val="0"/>
          <w:color w:val="000000"/>
          <w:sz w:val="21"/>
        </w:rPr>
        <w:t>C</w:t>
      </w:r>
      <w:r>
        <w:rPr>
          <w:rFonts w:ascii="宋体" w:hAnsi="宋体" w:eastAsia="宋体"/>
          <w:b w:val="0"/>
          <w:i w:val="0"/>
          <w:color w:val="000000"/>
          <w:sz w:val="11"/>
        </w:rPr>
        <w:t>42</w:t>
      </w:r>
    </w:p>
    <w:tbl>
      <w:tblPr>
        <w:tblW w:type="auto" w:w="0"/>
        <w:tblLayout w:type="fixed"/>
        <w:tblLook w:firstColumn="1" w:firstRow="1" w:lastColumn="0" w:lastRow="0" w:noHBand="0" w:noVBand="1" w:val="04A0"/>
        <w:tblInd w:w="876.0" w:type="dxa"/>
      </w:tblPr>
      <w:tblGrid>
        <w:gridCol w:w="784"/>
        <w:gridCol w:w="784"/>
        <w:gridCol w:w="784"/>
        <w:gridCol w:w="784"/>
        <w:gridCol w:w="784"/>
        <w:gridCol w:w="784"/>
        <w:gridCol w:w="784"/>
        <w:gridCol w:w="784"/>
        <w:gridCol w:w="784"/>
        <w:gridCol w:w="784"/>
        <w:gridCol w:w="784"/>
        <w:gridCol w:w="784"/>
        <w:gridCol w:w="784"/>
      </w:tblGrid>
      <w:tr>
        <w:trPr>
          <w:trHeight w:hRule="exact" w:val="274"/>
        </w:trPr>
        <w:tc>
          <w:tcPr>
            <w:tcW w:type="dxa" w:w="1024"/>
            <w:tcBorders/>
            <w:tcMar>
              <w:start w:w="0" w:type="dxa"/>
              <w:end w:w="0" w:type="dxa"/>
            </w:tcMar>
          </w:tcPr>
          <w:p>
            <w:pPr>
              <w:autoSpaceDN w:val="0"/>
              <w:autoSpaceDE w:val="0"/>
              <w:widowControl/>
              <w:spacing w:line="212" w:lineRule="exact" w:before="32" w:after="0"/>
              <w:ind w:left="142" w:right="0" w:firstLine="0"/>
              <w:jc w:val="left"/>
            </w:pPr>
            <w:r>
              <w:rPr>
                <w:rFonts w:ascii="宋体" w:hAnsi="宋体" w:eastAsia="宋体"/>
                <w:b w:val="0"/>
                <w:i w:val="0"/>
                <w:color w:val="000000"/>
                <w:sz w:val="21"/>
              </w:rPr>
              <w:t>C</w:t>
            </w:r>
            <w:r>
              <w:rPr>
                <w:rFonts w:ascii="宋体" w:hAnsi="宋体" w:eastAsia="宋体"/>
                <w:b w:val="0"/>
                <w:i w:val="0"/>
                <w:color w:val="000000"/>
                <w:sz w:val="11"/>
              </w:rPr>
              <w:t>43</w:t>
            </w:r>
          </w:p>
        </w:tc>
        <w:tc>
          <w:tcPr>
            <w:tcW w:type="dxa" w:w="980"/>
            <w:vMerge w:val="restart"/>
            <w:tcBorders/>
            <w:tcMar>
              <w:start w:w="0" w:type="dxa"/>
              <w:end w:w="0" w:type="dxa"/>
            </w:tcMar>
            <w:tcMar>
              <w:start w:w="0" w:type="dxa"/>
              <w:end w:w="0" w:type="dxa"/>
            </w:tcMar>
          </w:tcPr>
          <w:p>
            <w:pPr>
              <w:autoSpaceDN w:val="0"/>
              <w:autoSpaceDE w:val="0"/>
              <w:widowControl/>
              <w:spacing w:line="212" w:lineRule="exact" w:before="304" w:after="0"/>
              <w:ind w:left="0" w:right="120" w:firstLine="0"/>
              <w:jc w:val="right"/>
            </w:pPr>
            <w:r>
              <w:rPr>
                <w:rFonts w:ascii="宋体" w:hAnsi="宋体" w:eastAsia="宋体"/>
                <w:b w:val="0"/>
                <w:i w:val="0"/>
                <w:color w:val="000000"/>
                <w:sz w:val="21"/>
              </w:rPr>
              <w:t xml:space="preserve">1 </w:t>
            </w:r>
          </w:p>
        </w:tc>
        <w:tc>
          <w:tcPr>
            <w:tcW w:type="dxa" w:w="740"/>
            <w:vMerge w:val="restart"/>
            <w:tcBorders/>
            <w:tcMar>
              <w:start w:w="0" w:type="dxa"/>
              <w:end w:w="0" w:type="dxa"/>
            </w:tcMar>
            <w:tcMar>
              <w:start w:w="0" w:type="dxa"/>
              <w:end w:w="0" w:type="dxa"/>
            </w:tcMar>
          </w:tcPr>
          <w:p>
            <w:pPr>
              <w:autoSpaceDN w:val="0"/>
              <w:autoSpaceDE w:val="0"/>
              <w:widowControl/>
              <w:spacing w:line="212" w:lineRule="exact" w:before="304" w:after="0"/>
              <w:ind w:left="158" w:right="0" w:firstLine="0"/>
              <w:jc w:val="left"/>
            </w:pPr>
            <w:r>
              <w:rPr>
                <w:rFonts w:ascii="宋体" w:hAnsi="宋体" w:eastAsia="宋体"/>
                <w:b w:val="0"/>
                <w:i w:val="0"/>
                <w:color w:val="000000"/>
                <w:sz w:val="21"/>
              </w:rPr>
              <w:t xml:space="preserve">1 </w:t>
            </w:r>
          </w:p>
        </w:tc>
        <w:tc>
          <w:tcPr>
            <w:tcW w:type="dxa" w:w="740"/>
            <w:vMerge w:val="restart"/>
            <w:tcBorders/>
            <w:tcMar>
              <w:start w:w="0" w:type="dxa"/>
              <w:end w:w="0" w:type="dxa"/>
            </w:tcMar>
            <w:tcMar>
              <w:start w:w="0" w:type="dxa"/>
              <w:end w:w="0" w:type="dxa"/>
            </w:tcMar>
          </w:tcPr>
          <w:p>
            <w:pPr>
              <w:autoSpaceDN w:val="0"/>
              <w:autoSpaceDE w:val="0"/>
              <w:widowControl/>
              <w:spacing w:line="212" w:lineRule="exact" w:before="304" w:after="0"/>
              <w:ind w:left="0" w:right="132" w:firstLine="0"/>
              <w:jc w:val="right"/>
            </w:pPr>
            <w:r>
              <w:rPr>
                <w:rFonts w:ascii="宋体" w:hAnsi="宋体" w:eastAsia="宋体"/>
                <w:b w:val="0"/>
                <w:i w:val="0"/>
                <w:color w:val="000000"/>
                <w:sz w:val="21"/>
              </w:rPr>
              <w:t xml:space="preserve">1 </w:t>
            </w:r>
          </w:p>
        </w:tc>
        <w:tc>
          <w:tcPr>
            <w:tcW w:type="dxa" w:w="480"/>
            <w:vMerge w:val="restart"/>
            <w:tcBorders/>
            <w:tcMar>
              <w:start w:w="0" w:type="dxa"/>
              <w:end w:w="0" w:type="dxa"/>
            </w:tcMar>
            <w:tcMar>
              <w:start w:w="0" w:type="dxa"/>
              <w:end w:w="0" w:type="dxa"/>
            </w:tcMar>
          </w:tcPr>
          <w:p>
            <w:pPr>
              <w:autoSpaceDN w:val="0"/>
              <w:autoSpaceDE w:val="0"/>
              <w:widowControl/>
              <w:spacing w:line="212" w:lineRule="exact" w:before="304" w:after="0"/>
              <w:ind w:left="0" w:right="0" w:firstLine="0"/>
              <w:jc w:val="center"/>
            </w:pPr>
            <w:r>
              <w:rPr>
                <w:rFonts w:ascii="宋体" w:hAnsi="宋体" w:eastAsia="宋体"/>
                <w:b w:val="0"/>
                <w:i w:val="0"/>
                <w:color w:val="000000"/>
                <w:sz w:val="21"/>
              </w:rPr>
              <w:t xml:space="preserve">1 </w:t>
            </w:r>
          </w:p>
        </w:tc>
        <w:tc>
          <w:tcPr>
            <w:tcW w:type="dxa" w:w="740"/>
            <w:vMerge w:val="restart"/>
            <w:tcBorders/>
            <w:tcMar>
              <w:start w:w="0" w:type="dxa"/>
              <w:end w:w="0" w:type="dxa"/>
            </w:tcMar>
            <w:tcMar>
              <w:start w:w="0" w:type="dxa"/>
              <w:end w:w="0" w:type="dxa"/>
            </w:tcMar>
          </w:tcPr>
          <w:p>
            <w:pPr>
              <w:autoSpaceDN w:val="0"/>
              <w:autoSpaceDE w:val="0"/>
              <w:widowControl/>
              <w:spacing w:line="212" w:lineRule="exact" w:before="304" w:after="0"/>
              <w:ind w:left="156" w:right="0" w:firstLine="0"/>
              <w:jc w:val="left"/>
            </w:pPr>
            <w:r>
              <w:rPr>
                <w:rFonts w:ascii="宋体" w:hAnsi="宋体" w:eastAsia="宋体"/>
                <w:b w:val="0"/>
                <w:i w:val="0"/>
                <w:color w:val="000000"/>
                <w:sz w:val="21"/>
              </w:rPr>
              <w:t xml:space="preserve">1 </w:t>
            </w:r>
          </w:p>
        </w:tc>
        <w:tc>
          <w:tcPr>
            <w:tcW w:type="dxa" w:w="74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136" w:firstLine="0"/>
              <w:jc w:val="right"/>
            </w:pPr>
            <w:r>
              <w:rPr>
                <w:rFonts w:ascii="宋体" w:hAnsi="宋体" w:eastAsia="宋体"/>
                <w:b w:val="0"/>
                <w:i w:val="0"/>
                <w:color w:val="000000"/>
                <w:sz w:val="21"/>
              </w:rPr>
              <w:t xml:space="preserve">1 </w:t>
            </w:r>
          </w:p>
        </w:tc>
        <w:tc>
          <w:tcPr>
            <w:tcW w:type="dxa" w:w="48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0" w:firstLine="0"/>
              <w:jc w:val="center"/>
            </w:pPr>
            <w:r>
              <w:rPr>
                <w:rFonts w:ascii="宋体" w:hAnsi="宋体" w:eastAsia="宋体"/>
                <w:b w:val="0"/>
                <w:i w:val="0"/>
                <w:color w:val="000000"/>
                <w:sz w:val="21"/>
              </w:rPr>
              <w:t xml:space="preserve">1 </w:t>
            </w:r>
          </w:p>
        </w:tc>
        <w:tc>
          <w:tcPr>
            <w:tcW w:type="dxa" w:w="500"/>
            <w:vMerge w:val="restart"/>
            <w:tcBorders/>
            <w:tcMar>
              <w:start w:w="0" w:type="dxa"/>
              <w:end w:w="0" w:type="dxa"/>
            </w:tcMar>
            <w:tcMar>
              <w:start w:w="0" w:type="dxa"/>
              <w:end w:w="0" w:type="dxa"/>
            </w:tcMar>
          </w:tcPr>
          <w:p>
            <w:pPr>
              <w:autoSpaceDN w:val="0"/>
              <w:autoSpaceDE w:val="0"/>
              <w:widowControl/>
              <w:spacing w:line="212" w:lineRule="exact" w:before="304" w:after="0"/>
              <w:ind w:left="0" w:right="0" w:firstLine="0"/>
              <w:jc w:val="center"/>
            </w:pPr>
            <w:r>
              <w:rPr>
                <w:rFonts w:ascii="宋体" w:hAnsi="宋体" w:eastAsia="宋体"/>
                <w:b w:val="0"/>
                <w:i w:val="0"/>
                <w:color w:val="000000"/>
                <w:sz w:val="21"/>
              </w:rPr>
              <w:t xml:space="preserve">1 </w:t>
            </w:r>
          </w:p>
        </w:tc>
        <w:tc>
          <w:tcPr>
            <w:tcW w:type="dxa" w:w="480"/>
            <w:vMerge w:val="restart"/>
            <w:tcBorders/>
            <w:tcMar>
              <w:start w:w="0" w:type="dxa"/>
              <w:end w:w="0" w:type="dxa"/>
            </w:tcMar>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1 </w:t>
            </w:r>
          </w:p>
        </w:tc>
        <w:tc>
          <w:tcPr>
            <w:tcW w:type="dxa" w:w="740"/>
            <w:vMerge w:val="restart"/>
            <w:tcBorders/>
            <w:tcMar>
              <w:start w:w="0" w:type="dxa"/>
              <w:end w:w="0" w:type="dxa"/>
            </w:tcMar>
            <w:tcMar>
              <w:start w:w="0" w:type="dxa"/>
              <w:end w:w="0" w:type="dxa"/>
            </w:tcMar>
          </w:tcPr>
          <w:p>
            <w:pPr>
              <w:autoSpaceDN w:val="0"/>
              <w:autoSpaceDE w:val="0"/>
              <w:widowControl/>
              <w:spacing w:line="212" w:lineRule="exact" w:before="304" w:after="0"/>
              <w:ind w:left="146" w:right="0" w:firstLine="0"/>
              <w:jc w:val="left"/>
            </w:pPr>
            <w:r>
              <w:rPr>
                <w:rFonts w:ascii="宋体" w:hAnsi="宋体" w:eastAsia="宋体"/>
                <w:b w:val="0"/>
                <w:i w:val="0"/>
                <w:color w:val="000000"/>
                <w:sz w:val="21"/>
              </w:rPr>
              <w:t xml:space="preserve">1 </w:t>
            </w:r>
          </w:p>
        </w:tc>
        <w:tc>
          <w:tcPr>
            <w:tcW w:type="dxa" w:w="96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0" w:firstLine="0"/>
              <w:jc w:val="center"/>
            </w:pPr>
            <w:r>
              <w:rPr>
                <w:rFonts w:ascii="宋体" w:hAnsi="宋体" w:eastAsia="宋体"/>
                <w:b w:val="0"/>
                <w:i w:val="0"/>
                <w:color w:val="000000"/>
                <w:sz w:val="21"/>
              </w:rPr>
              <w:t xml:space="preserve">1 </w:t>
            </w:r>
          </w:p>
        </w:tc>
        <w:tc>
          <w:tcPr>
            <w:tcW w:type="dxa" w:w="69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8" w:after="0"/>
              <w:ind w:left="0" w:right="86" w:firstLine="0"/>
              <w:jc w:val="right"/>
            </w:pPr>
            <w:r>
              <w:rPr>
                <w:rFonts w:ascii="宋体" w:hAnsi="宋体" w:eastAsia="宋体"/>
                <w:b w:val="0"/>
                <w:i w:val="0"/>
                <w:color w:val="000000"/>
                <w:sz w:val="21"/>
              </w:rPr>
              <w:t xml:space="preserve">1 </w:t>
            </w:r>
          </w:p>
        </w:tc>
      </w:tr>
      <w:tr>
        <w:trPr>
          <w:trHeight w:hRule="exact" w:val="268"/>
        </w:trPr>
        <w:tc>
          <w:tcPr>
            <w:tcW w:type="dxa" w:w="1024"/>
            <w:tcBorders/>
            <w:tcMar>
              <w:start w:w="0" w:type="dxa"/>
              <w:end w:w="0" w:type="dxa"/>
            </w:tcMar>
          </w:tcPr>
          <w:p>
            <w:pPr>
              <w:autoSpaceDN w:val="0"/>
              <w:autoSpaceDE w:val="0"/>
              <w:widowControl/>
              <w:spacing w:line="212" w:lineRule="exact" w:before="30" w:after="0"/>
              <w:ind w:left="142" w:right="0" w:firstLine="0"/>
              <w:jc w:val="left"/>
            </w:pPr>
            <w:r>
              <w:rPr>
                <w:rFonts w:ascii="宋体" w:hAnsi="宋体" w:eastAsia="宋体"/>
                <w:b w:val="0"/>
                <w:i w:val="0"/>
                <w:color w:val="000000"/>
                <w:sz w:val="21"/>
              </w:rPr>
              <w:t>C</w:t>
            </w:r>
            <w:r>
              <w:rPr>
                <w:rFonts w:ascii="宋体" w:hAnsi="宋体" w:eastAsia="宋体"/>
                <w:b w:val="0"/>
                <w:i w:val="0"/>
                <w:color w:val="000000"/>
                <w:sz w:val="11"/>
              </w:rPr>
              <w:t>51</w:t>
            </w:r>
          </w:p>
        </w:tc>
        <w:tc>
          <w:tcPr>
            <w:tcW w:type="dxa" w:w="784"/>
            <w:vMerge/>
            <w:tcBorders/>
          </w:tcPr>
          <w:p/>
        </w:tc>
        <w:tc>
          <w:tcPr>
            <w:tcW w:type="dxa" w:w="784"/>
            <w:vMerge/>
            <w:tcBorders/>
          </w:tcPr>
          <w:p/>
        </w:tc>
        <w:tc>
          <w:tcPr>
            <w:tcW w:type="dxa" w:w="784"/>
            <w:vMerge/>
            <w:tcBorders/>
          </w:tcPr>
          <w:p/>
        </w:tc>
        <w:tc>
          <w:tcPr>
            <w:tcW w:type="dxa" w:w="784"/>
            <w:vMerge/>
            <w:tcBorders/>
          </w:tcPr>
          <w:p/>
        </w:tc>
        <w:tc>
          <w:tcPr>
            <w:tcW w:type="dxa" w:w="784"/>
            <w:vMerge/>
            <w:tcBorders/>
          </w:tcPr>
          <w:p/>
        </w:tc>
        <w:tc>
          <w:tcPr>
            <w:tcW w:type="dxa" w:w="784"/>
            <w:vMerge/>
            <w:tcBorders>
              <w:bottom w:sz="4.0" w:val="single" w:color="#000000"/>
            </w:tcBorders>
          </w:tcPr>
          <w:p/>
        </w:tc>
        <w:tc>
          <w:tcPr>
            <w:tcW w:type="dxa" w:w="784"/>
            <w:vMerge/>
            <w:tcBorders>
              <w:bottom w:sz="4.0" w:val="single" w:color="#000000"/>
            </w:tcBorders>
          </w:tcPr>
          <w:p/>
        </w:tc>
        <w:tc>
          <w:tcPr>
            <w:tcW w:type="dxa" w:w="784"/>
            <w:vMerge/>
            <w:tcBorders/>
          </w:tcPr>
          <w:p/>
        </w:tc>
        <w:tc>
          <w:tcPr>
            <w:tcW w:type="dxa" w:w="784"/>
            <w:vMerge/>
            <w:tcBorders/>
          </w:tcPr>
          <w:p/>
        </w:tc>
        <w:tc>
          <w:tcPr>
            <w:tcW w:type="dxa" w:w="784"/>
            <w:vMerge/>
            <w:tcBorders/>
          </w:tcPr>
          <w:p/>
        </w:tc>
        <w:tc>
          <w:tcPr>
            <w:tcW w:type="dxa" w:w="784"/>
            <w:vMerge/>
            <w:tcBorders>
              <w:bottom w:sz="4.0" w:val="single" w:color="#000000"/>
            </w:tcBorders>
          </w:tcPr>
          <w:p/>
        </w:tc>
        <w:tc>
          <w:tcPr>
            <w:tcW w:type="dxa" w:w="784"/>
            <w:vMerge/>
            <w:tcBorders>
              <w:bottom w:sz="4.0" w:val="single" w:color="#000000"/>
            </w:tcBorders>
          </w:tcPr>
          <w:p/>
        </w:tc>
      </w:tr>
      <w:tr>
        <w:trPr>
          <w:trHeight w:hRule="exact" w:val="276"/>
        </w:trPr>
        <w:tc>
          <w:tcPr>
            <w:tcW w:type="dxa" w:w="1024"/>
            <w:tcBorders/>
            <w:tcMar>
              <w:start w:w="0" w:type="dxa"/>
              <w:end w:w="0" w:type="dxa"/>
            </w:tcMar>
          </w:tcPr>
          <w:p>
            <w:pPr>
              <w:autoSpaceDN w:val="0"/>
              <w:autoSpaceDE w:val="0"/>
              <w:widowControl/>
              <w:spacing w:line="210" w:lineRule="exact" w:before="36" w:after="0"/>
              <w:ind w:left="142" w:right="0" w:firstLine="0"/>
              <w:jc w:val="left"/>
            </w:pPr>
            <w:r>
              <w:rPr>
                <w:rFonts w:ascii="宋体" w:hAnsi="宋体" w:eastAsia="宋体"/>
                <w:b w:val="0"/>
                <w:i w:val="0"/>
                <w:color w:val="000000"/>
                <w:sz w:val="21"/>
              </w:rPr>
              <w:t>C</w:t>
            </w:r>
            <w:r>
              <w:rPr>
                <w:rFonts w:ascii="宋体" w:hAnsi="宋体" w:eastAsia="宋体"/>
                <w:b w:val="0"/>
                <w:i w:val="0"/>
                <w:color w:val="000000"/>
                <w:sz w:val="11"/>
              </w:rPr>
              <w:t>52</w:t>
            </w:r>
          </w:p>
        </w:tc>
        <w:tc>
          <w:tcPr>
            <w:tcW w:type="dxa" w:w="980"/>
            <w:tcBorders/>
            <w:tcMar>
              <w:start w:w="0" w:type="dxa"/>
              <w:end w:w="0" w:type="dxa"/>
            </w:tcMar>
          </w:tcPr>
          <w:p>
            <w:pPr>
              <w:autoSpaceDN w:val="0"/>
              <w:autoSpaceDE w:val="0"/>
              <w:widowControl/>
              <w:spacing w:line="210" w:lineRule="exact" w:before="36" w:after="0"/>
              <w:ind w:left="0" w:right="120" w:firstLine="0"/>
              <w:jc w:val="right"/>
            </w:pPr>
            <w:r>
              <w:rPr>
                <w:rFonts w:ascii="宋体" w:hAnsi="宋体" w:eastAsia="宋体"/>
                <w:b w:val="0"/>
                <w:i w:val="0"/>
                <w:color w:val="000000"/>
                <w:sz w:val="21"/>
              </w:rPr>
              <w:t xml:space="preserve">1 </w:t>
            </w:r>
          </w:p>
        </w:tc>
        <w:tc>
          <w:tcPr>
            <w:tcW w:type="dxa" w:w="740"/>
            <w:tcBorders/>
            <w:tcMar>
              <w:start w:w="0" w:type="dxa"/>
              <w:end w:w="0" w:type="dxa"/>
            </w:tcMar>
          </w:tcPr>
          <w:p>
            <w:pPr>
              <w:autoSpaceDN w:val="0"/>
              <w:autoSpaceDE w:val="0"/>
              <w:widowControl/>
              <w:spacing w:line="210" w:lineRule="exact" w:before="36" w:after="0"/>
              <w:ind w:left="158" w:right="0" w:firstLine="0"/>
              <w:jc w:val="left"/>
            </w:pPr>
            <w:r>
              <w:rPr>
                <w:rFonts w:ascii="宋体" w:hAnsi="宋体" w:eastAsia="宋体"/>
                <w:b w:val="0"/>
                <w:i w:val="0"/>
                <w:color w:val="000000"/>
                <w:sz w:val="21"/>
              </w:rPr>
              <w:t xml:space="preserve">1 </w:t>
            </w:r>
          </w:p>
        </w:tc>
        <w:tc>
          <w:tcPr>
            <w:tcW w:type="dxa" w:w="740"/>
            <w:tcBorders/>
            <w:tcMar>
              <w:start w:w="0" w:type="dxa"/>
              <w:end w:w="0" w:type="dxa"/>
            </w:tcMar>
          </w:tcPr>
          <w:p>
            <w:pPr>
              <w:autoSpaceDN w:val="0"/>
              <w:autoSpaceDE w:val="0"/>
              <w:widowControl/>
              <w:spacing w:line="210" w:lineRule="exact" w:before="36" w:after="0"/>
              <w:ind w:left="0" w:right="132" w:firstLine="0"/>
              <w:jc w:val="right"/>
            </w:pPr>
            <w:r>
              <w:rPr>
                <w:rFonts w:ascii="宋体" w:hAnsi="宋体" w:eastAsia="宋体"/>
                <w:b w:val="0"/>
                <w:i w:val="0"/>
                <w:color w:val="000000"/>
                <w:sz w:val="21"/>
              </w:rPr>
              <w:t xml:space="preserve">1 </w:t>
            </w:r>
          </w:p>
        </w:tc>
        <w:tc>
          <w:tcPr>
            <w:tcW w:type="dxa" w:w="480"/>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1 </w:t>
            </w:r>
          </w:p>
        </w:tc>
        <w:tc>
          <w:tcPr>
            <w:tcW w:type="dxa" w:w="740"/>
            <w:vMerge w:val="restart"/>
            <w:tcBorders/>
            <w:tcMar>
              <w:start w:w="0" w:type="dxa"/>
              <w:end w:w="0" w:type="dxa"/>
            </w:tcMar>
            <w:tcMar>
              <w:start w:w="0" w:type="dxa"/>
              <w:end w:w="0" w:type="dxa"/>
            </w:tcMar>
          </w:tcPr>
          <w:p>
            <w:pPr>
              <w:autoSpaceDN w:val="0"/>
              <w:autoSpaceDE w:val="0"/>
              <w:widowControl/>
              <w:spacing w:line="212" w:lineRule="exact" w:before="306" w:after="0"/>
              <w:ind w:left="156" w:right="0" w:firstLine="0"/>
              <w:jc w:val="left"/>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c>
          <w:tcPr>
            <w:tcW w:type="dxa" w:w="500"/>
            <w:tcBorders/>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 xml:space="preserve">1 </w:t>
            </w:r>
          </w:p>
        </w:tc>
        <w:tc>
          <w:tcPr>
            <w:tcW w:type="dxa" w:w="480"/>
            <w:vMerge w:val="restart"/>
            <w:tcBorders/>
            <w:tcMar>
              <w:start w:w="0" w:type="dxa"/>
              <w:end w:w="0" w:type="dxa"/>
            </w:tcMar>
            <w:tcMar>
              <w:start w:w="0" w:type="dxa"/>
              <w:end w:w="0" w:type="dxa"/>
            </w:tcMar>
          </w:tcPr>
          <w:p>
            <w:pPr>
              <w:autoSpaceDN w:val="0"/>
              <w:autoSpaceDE w:val="0"/>
              <w:widowControl/>
              <w:spacing w:line="212" w:lineRule="exact" w:before="306" w:after="0"/>
              <w:ind w:left="0" w:right="0" w:firstLine="0"/>
              <w:jc w:val="center"/>
            </w:pPr>
            <w:r>
              <w:rPr>
                <w:rFonts w:ascii="宋体" w:hAnsi="宋体" w:eastAsia="宋体"/>
                <w:b w:val="0"/>
                <w:i w:val="0"/>
                <w:color w:val="000000"/>
                <w:sz w:val="21"/>
              </w:rPr>
              <w:t xml:space="preserve">1 </w:t>
            </w:r>
          </w:p>
        </w:tc>
        <w:tc>
          <w:tcPr>
            <w:tcW w:type="dxa" w:w="740"/>
            <w:tcBorders/>
            <w:tcMar>
              <w:start w:w="0" w:type="dxa"/>
              <w:end w:w="0" w:type="dxa"/>
            </w:tcMar>
          </w:tcPr>
          <w:p>
            <w:pPr>
              <w:autoSpaceDN w:val="0"/>
              <w:autoSpaceDE w:val="0"/>
              <w:widowControl/>
              <w:spacing w:line="210" w:lineRule="exact" w:before="36" w:after="0"/>
              <w:ind w:left="146" w:right="0" w:firstLine="0"/>
              <w:jc w:val="left"/>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r>
      <w:tr>
        <w:trPr>
          <w:trHeight w:hRule="exact" w:val="264"/>
        </w:trPr>
        <w:tc>
          <w:tcPr>
            <w:tcW w:type="dxa" w:w="1024"/>
            <w:tcBorders/>
            <w:tcMar>
              <w:start w:w="0" w:type="dxa"/>
              <w:end w:w="0" w:type="dxa"/>
            </w:tcMar>
          </w:tcPr>
          <w:p>
            <w:pPr>
              <w:autoSpaceDN w:val="0"/>
              <w:autoSpaceDE w:val="0"/>
              <w:widowControl/>
              <w:spacing w:line="212" w:lineRule="exact" w:before="30" w:after="0"/>
              <w:ind w:left="142" w:right="0" w:firstLine="0"/>
              <w:jc w:val="left"/>
            </w:pPr>
            <w:r>
              <w:rPr>
                <w:rFonts w:ascii="宋体" w:hAnsi="宋体" w:eastAsia="宋体"/>
                <w:b w:val="0"/>
                <w:i w:val="0"/>
                <w:color w:val="000000"/>
                <w:sz w:val="21"/>
              </w:rPr>
              <w:t>C</w:t>
            </w:r>
            <w:r>
              <w:rPr>
                <w:rFonts w:ascii="宋体" w:hAnsi="宋体" w:eastAsia="宋体"/>
                <w:b w:val="0"/>
                <w:i w:val="0"/>
                <w:color w:val="000000"/>
                <w:sz w:val="11"/>
              </w:rPr>
              <w:t>53</w:t>
            </w:r>
          </w:p>
        </w:tc>
        <w:tc>
          <w:tcPr>
            <w:tcW w:type="dxa" w:w="98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0" w:after="0"/>
              <w:ind w:left="0" w:right="120" w:firstLine="0"/>
              <w:jc w:val="right"/>
            </w:pPr>
            <w:r>
              <w:rPr>
                <w:rFonts w:ascii="宋体" w:hAnsi="宋体" w:eastAsia="宋体"/>
                <w:b w:val="0"/>
                <w:i w:val="0"/>
                <w:color w:val="000000"/>
                <w:sz w:val="21"/>
              </w:rPr>
              <w:t xml:space="preserve">1 </w:t>
            </w:r>
          </w:p>
        </w:tc>
        <w:tc>
          <w:tcPr>
            <w:tcW w:type="dxa" w:w="740"/>
            <w:tcBorders/>
            <w:tcMar>
              <w:start w:w="0" w:type="dxa"/>
              <w:end w:w="0" w:type="dxa"/>
            </w:tcMar>
          </w:tcPr>
          <w:p>
            <w:pPr>
              <w:autoSpaceDN w:val="0"/>
              <w:autoSpaceDE w:val="0"/>
              <w:widowControl/>
              <w:spacing w:line="212" w:lineRule="exact" w:before="30" w:after="0"/>
              <w:ind w:left="158" w:right="0" w:firstLine="0"/>
              <w:jc w:val="left"/>
            </w:pPr>
            <w:r>
              <w:rPr>
                <w:rFonts w:ascii="宋体" w:hAnsi="宋体" w:eastAsia="宋体"/>
                <w:b w:val="0"/>
                <w:i w:val="0"/>
                <w:color w:val="000000"/>
                <w:sz w:val="21"/>
              </w:rPr>
              <w:t xml:space="preserve">1 </w:t>
            </w:r>
          </w:p>
        </w:tc>
        <w:tc>
          <w:tcPr>
            <w:tcW w:type="dxa" w:w="74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0" w:after="0"/>
              <w:ind w:left="0" w:right="132" w:firstLine="0"/>
              <w:jc w:val="right"/>
            </w:pPr>
            <w:r>
              <w:rPr>
                <w:rFonts w:ascii="宋体" w:hAnsi="宋体" w:eastAsia="宋体"/>
                <w:b w:val="0"/>
                <w:i w:val="0"/>
                <w:color w:val="000000"/>
                <w:sz w:val="21"/>
              </w:rPr>
              <w:t xml:space="preserve">1 </w:t>
            </w:r>
          </w:p>
        </w:tc>
        <w:tc>
          <w:tcPr>
            <w:tcW w:type="dxa" w:w="48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784"/>
            <w:vMerge/>
            <w:tcBorders/>
          </w:tcPr>
          <w:p/>
        </w:tc>
        <w:tc>
          <w:tcPr>
            <w:tcW w:type="dxa" w:w="784"/>
            <w:vMerge/>
            <w:tcBorders>
              <w:bottom w:sz="4.0" w:val="single" w:color="#000000"/>
            </w:tcBorders>
          </w:tcPr>
          <w:p/>
        </w:tc>
        <w:tc>
          <w:tcPr>
            <w:tcW w:type="dxa" w:w="784"/>
            <w:vMerge/>
            <w:tcBorders>
              <w:bottom w:sz="4.0" w:val="single" w:color="#000000"/>
            </w:tcBorders>
          </w:tcPr>
          <w:p/>
        </w:tc>
        <w:tc>
          <w:tcPr>
            <w:tcW w:type="dxa" w:w="50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784"/>
            <w:vMerge/>
            <w:tcBorders/>
          </w:tcPr>
          <w:p/>
        </w:tc>
        <w:tc>
          <w:tcPr>
            <w:tcW w:type="dxa" w:w="74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0" w:after="0"/>
              <w:ind w:left="146" w:right="0" w:firstLine="0"/>
              <w:jc w:val="left"/>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r>
      <w:tr>
        <w:trPr>
          <w:trHeight w:hRule="exact" w:val="288"/>
        </w:trPr>
        <w:tc>
          <w:tcPr>
            <w:tcW w:type="dxa" w:w="1024"/>
            <w:tcBorders>
              <w:bottom w:sz="4.0" w:val="single" w:color="#000000"/>
            </w:tcBorders>
            <w:tcMar>
              <w:start w:w="0" w:type="dxa"/>
              <w:end w:w="0" w:type="dxa"/>
            </w:tcMar>
          </w:tcPr>
          <w:p>
            <w:pPr>
              <w:autoSpaceDN w:val="0"/>
              <w:autoSpaceDE w:val="0"/>
              <w:widowControl/>
              <w:spacing w:line="212" w:lineRule="exact" w:before="38" w:after="0"/>
              <w:ind w:left="142" w:right="0" w:firstLine="0"/>
              <w:jc w:val="left"/>
            </w:pPr>
            <w:r>
              <w:rPr>
                <w:rFonts w:ascii="宋体" w:hAnsi="宋体" w:eastAsia="宋体"/>
                <w:b w:val="0"/>
                <w:i w:val="0"/>
                <w:color w:val="000000"/>
                <w:sz w:val="21"/>
              </w:rPr>
              <w:t>C</w:t>
            </w:r>
            <w:r>
              <w:rPr>
                <w:rFonts w:ascii="宋体" w:hAnsi="宋体" w:eastAsia="宋体"/>
                <w:b w:val="0"/>
                <w:i w:val="0"/>
                <w:color w:val="000000"/>
                <w:sz w:val="11"/>
              </w:rPr>
              <w:t>54</w:t>
            </w:r>
          </w:p>
        </w:tc>
        <w:tc>
          <w:tcPr>
            <w:tcW w:type="dxa" w:w="784"/>
            <w:vMerge/>
            <w:tcBorders>
              <w:bottom w:sz="4.0" w:val="single" w:color="#000000"/>
            </w:tcBorders>
          </w:tcPr>
          <w:p/>
        </w:tc>
        <w:tc>
          <w:tcPr>
            <w:tcW w:type="dxa" w:w="740"/>
            <w:tcBorders>
              <w:bottom w:sz="4.0" w:val="single" w:color="#000000"/>
            </w:tcBorders>
            <w:tcMar>
              <w:start w:w="0" w:type="dxa"/>
              <w:end w:w="0" w:type="dxa"/>
            </w:tcMar>
          </w:tcPr>
          <w:p>
            <w:pPr>
              <w:autoSpaceDN w:val="0"/>
              <w:autoSpaceDE w:val="0"/>
              <w:widowControl/>
              <w:spacing w:line="212" w:lineRule="exact" w:before="38" w:after="0"/>
              <w:ind w:left="158" w:right="0" w:firstLine="0"/>
              <w:jc w:val="left"/>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c>
          <w:tcPr>
            <w:tcW w:type="dxa" w:w="740"/>
            <w:tcBorders>
              <w:bottom w:sz="4.0" w:val="single" w:color="#000000"/>
            </w:tcBorders>
            <w:tcMar>
              <w:start w:w="0" w:type="dxa"/>
              <w:end w:w="0" w:type="dxa"/>
            </w:tcMar>
          </w:tcPr>
          <w:p>
            <w:pPr>
              <w:autoSpaceDN w:val="0"/>
              <w:autoSpaceDE w:val="0"/>
              <w:widowControl/>
              <w:spacing w:line="212" w:lineRule="exact" w:before="38" w:after="0"/>
              <w:ind w:left="156" w:right="0" w:firstLine="0"/>
              <w:jc w:val="left"/>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c>
          <w:tcPr>
            <w:tcW w:type="dxa" w:w="784"/>
            <w:vMerge/>
            <w:tcBorders>
              <w:bottom w:sz="4.0" w:val="single" w:color="#000000"/>
            </w:tcBorders>
          </w:tcPr>
          <w:p/>
        </w:tc>
        <w:tc>
          <w:tcPr>
            <w:tcW w:type="dxa" w:w="480"/>
            <w:tcBorders>
              <w:bottom w:sz="4.0" w:val="single" w:color="#000000"/>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1 </w:t>
            </w:r>
          </w:p>
        </w:tc>
        <w:tc>
          <w:tcPr>
            <w:tcW w:type="dxa" w:w="784"/>
            <w:vMerge/>
            <w:tcBorders>
              <w:bottom w:sz="4.0" w:val="single" w:color="#000000"/>
            </w:tcBorders>
          </w:tcPr>
          <w:p/>
        </w:tc>
        <w:tc>
          <w:tcPr>
            <w:tcW w:type="dxa" w:w="784"/>
            <w:vMerge/>
            <w:tcBorders>
              <w:bottom w:sz="4.0" w:val="single" w:color="#000000"/>
            </w:tcBorders>
          </w:tcPr>
          <w:p/>
        </w:tc>
        <w:tc>
          <w:tcPr>
            <w:tcW w:type="dxa" w:w="784"/>
            <w:vMerge/>
            <w:tcBorders>
              <w:bottom w:sz="4.0" w:val="single" w:color="#000000"/>
            </w:tcBorders>
          </w:tcPr>
          <w:p/>
        </w:tc>
      </w:tr>
    </w:tbl>
    <w:p>
      <w:pPr>
        <w:autoSpaceDN w:val="0"/>
        <w:autoSpaceDE w:val="0"/>
        <w:widowControl/>
        <w:spacing w:line="248" w:lineRule="exact" w:before="368" w:after="18"/>
        <w:ind w:left="3888" w:right="2448"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5.8  </w:t>
      </w:r>
      <w:r>
        <w:rPr>
          <w:rFonts w:ascii="宋体" w:hAnsi="宋体" w:eastAsia="宋体"/>
          <w:b w:val="0"/>
          <w:i w:val="0"/>
          <w:color w:val="000000"/>
          <w:sz w:val="21"/>
        </w:rPr>
        <w:t>指标中心度及原因度</w:t>
      </w:r>
      <w:r>
        <w:br/>
      </w:r>
      <w:r>
        <w:rPr>
          <w:rFonts w:ascii="Times New Roman" w:hAnsi="Times New Roman" w:eastAsia="Times New Roman"/>
          <w:b w:val="0"/>
          <w:i w:val="0"/>
          <w:color w:val="000000"/>
          <w:sz w:val="21"/>
        </w:rPr>
        <w:t>T</w:t>
      </w:r>
      <w:r>
        <w:rPr>
          <w:rFonts w:ascii="Times New Roman" w:hAnsi="Times New Roman" w:eastAsia="Times New Roman"/>
          <w:b w:val="0"/>
          <w:i w:val="0"/>
          <w:color w:val="000000"/>
          <w:sz w:val="21"/>
          <w:u w:val="single"/>
        </w:rPr>
        <w:t>ab. 5.8  Index ce</w:t>
      </w:r>
      <w:r>
        <w:rPr>
          <w:rFonts w:ascii="Times New Roman" w:hAnsi="Times New Roman" w:eastAsia="Times New Roman"/>
          <w:b w:val="0"/>
          <w:i w:val="0"/>
          <w:color w:val="000000"/>
          <w:sz w:val="21"/>
          <w:u w:val="single"/>
        </w:rPr>
        <w:t xml:space="preserve">ntrality and cause </w:t>
      </w:r>
      <w:r>
        <w:rPr>
          <w:rFonts w:ascii="Times New Roman" w:hAnsi="Times New Roman" w:eastAsia="Times New Roman"/>
          <w:b w:val="0"/>
          <w:i w:val="0"/>
          <w:color w:val="000000"/>
          <w:sz w:val="21"/>
        </w:rPr>
        <w:t xml:space="preserve">degree </w:t>
      </w:r>
    </w:p>
    <w:tbl>
      <w:tblPr>
        <w:tblW w:type="auto" w:w="0"/>
        <w:tblLayout w:type="fixed"/>
        <w:tblLook w:firstColumn="1" w:firstRow="1" w:lastColumn="0" w:lastRow="0" w:noHBand="0" w:noVBand="1" w:val="04A0"/>
        <w:tblInd w:w="890.0" w:type="dxa"/>
      </w:tblPr>
      <w:tblGrid>
        <w:gridCol w:w="1700"/>
        <w:gridCol w:w="1700"/>
        <w:gridCol w:w="1700"/>
        <w:gridCol w:w="1700"/>
        <w:gridCol w:w="1700"/>
        <w:gridCol w:w="1700"/>
      </w:tblGrid>
      <w:tr>
        <w:trPr>
          <w:trHeight w:hRule="exact" w:val="264"/>
        </w:trPr>
        <w:tc>
          <w:tcPr>
            <w:tcW w:type="dxa" w:w="1546"/>
            <w:tcBorders>
              <w:bottom w:sz="3.199999999999818" w:val="single" w:color="#000000"/>
            </w:tcBorders>
            <w:tcMar>
              <w:start w:w="0" w:type="dxa"/>
              <w:end w:w="0" w:type="dxa"/>
            </w:tcMar>
          </w:tcPr>
          <w:p>
            <w:pPr>
              <w:autoSpaceDN w:val="0"/>
              <w:autoSpaceDE w:val="0"/>
              <w:widowControl/>
              <w:spacing w:line="210" w:lineRule="exact" w:before="16" w:after="0"/>
              <w:ind w:left="354" w:right="0" w:firstLine="0"/>
              <w:jc w:val="left"/>
            </w:pPr>
            <w:r>
              <w:rPr>
                <w:rFonts w:ascii="宋体" w:hAnsi="宋体" w:eastAsia="宋体"/>
                <w:b w:val="0"/>
                <w:i w:val="0"/>
                <w:color w:val="000000"/>
                <w:sz w:val="21"/>
              </w:rPr>
              <w:t xml:space="preserve">影响因素 </w:t>
            </w:r>
          </w:p>
        </w:tc>
        <w:tc>
          <w:tcPr>
            <w:tcW w:type="dxa" w:w="1548"/>
            <w:tcBorders>
              <w:bottom w:sz="3.199999999999818" w:val="single" w:color="#000000"/>
            </w:tcBorders>
            <w:tcMar>
              <w:start w:w="0" w:type="dxa"/>
              <w:end w:w="0" w:type="dxa"/>
            </w:tcMar>
          </w:tcPr>
          <w:p>
            <w:pPr>
              <w:autoSpaceDN w:val="0"/>
              <w:autoSpaceDE w:val="0"/>
              <w:widowControl/>
              <w:spacing w:line="210" w:lineRule="exact" w:before="16" w:after="0"/>
              <w:ind w:left="0" w:right="352" w:firstLine="0"/>
              <w:jc w:val="right"/>
            </w:pPr>
            <w:r>
              <w:rPr>
                <w:rFonts w:ascii="宋体" w:hAnsi="宋体" w:eastAsia="宋体"/>
                <w:b w:val="0"/>
                <w:i w:val="0"/>
                <w:color w:val="000000"/>
                <w:sz w:val="21"/>
              </w:rPr>
              <w:t xml:space="preserve">影响度 </w:t>
            </w:r>
          </w:p>
        </w:tc>
        <w:tc>
          <w:tcPr>
            <w:tcW w:type="dxa" w:w="1552"/>
            <w:tcBorders>
              <w:bottom w:sz="3.199999999999818" w:val="single" w:color="#000000"/>
            </w:tcBorders>
            <w:tcMar>
              <w:start w:w="0" w:type="dxa"/>
              <w:end w:w="0" w:type="dxa"/>
            </w:tcMar>
          </w:tcPr>
          <w:p>
            <w:pPr>
              <w:autoSpaceDN w:val="0"/>
              <w:autoSpaceDE w:val="0"/>
              <w:widowControl/>
              <w:spacing w:line="210" w:lineRule="exact" w:before="16" w:after="0"/>
              <w:ind w:left="354" w:right="0" w:firstLine="0"/>
              <w:jc w:val="left"/>
            </w:pPr>
            <w:r>
              <w:rPr>
                <w:rFonts w:ascii="宋体" w:hAnsi="宋体" w:eastAsia="宋体"/>
                <w:b w:val="0"/>
                <w:i w:val="0"/>
                <w:color w:val="000000"/>
                <w:sz w:val="21"/>
              </w:rPr>
              <w:t xml:space="preserve">被影响度 </w:t>
            </w:r>
          </w:p>
        </w:tc>
        <w:tc>
          <w:tcPr>
            <w:tcW w:type="dxa" w:w="1548"/>
            <w:tcBorders>
              <w:bottom w:sz="3.199999999999818" w:val="single" w:color="#000000"/>
            </w:tcBorders>
            <w:tcMar>
              <w:start w:w="0" w:type="dxa"/>
              <w:end w:w="0" w:type="dxa"/>
            </w:tcMar>
          </w:tcPr>
          <w:p>
            <w:pPr>
              <w:autoSpaceDN w:val="0"/>
              <w:autoSpaceDE w:val="0"/>
              <w:widowControl/>
              <w:spacing w:line="210" w:lineRule="exact" w:before="16" w:after="0"/>
              <w:ind w:left="0" w:right="356" w:firstLine="0"/>
              <w:jc w:val="right"/>
            </w:pPr>
            <w:r>
              <w:rPr>
                <w:rFonts w:ascii="宋体" w:hAnsi="宋体" w:eastAsia="宋体"/>
                <w:b w:val="0"/>
                <w:i w:val="0"/>
                <w:color w:val="000000"/>
                <w:sz w:val="21"/>
              </w:rPr>
              <w:t xml:space="preserve">中心度 </w:t>
            </w:r>
          </w:p>
        </w:tc>
        <w:tc>
          <w:tcPr>
            <w:tcW w:type="dxa" w:w="1548"/>
            <w:tcBorders>
              <w:bottom w:sz="3.199999999999818" w:val="single" w:color="#000000"/>
            </w:tcBorders>
            <w:tcMar>
              <w:start w:w="0" w:type="dxa"/>
              <w:end w:w="0" w:type="dxa"/>
            </w:tcMar>
          </w:tcPr>
          <w:p>
            <w:pPr>
              <w:autoSpaceDN w:val="0"/>
              <w:autoSpaceDE w:val="0"/>
              <w:widowControl/>
              <w:spacing w:line="210" w:lineRule="exact" w:before="16" w:after="0"/>
              <w:ind w:left="0" w:right="302" w:firstLine="0"/>
              <w:jc w:val="right"/>
            </w:pPr>
            <w:r>
              <w:rPr>
                <w:rFonts w:ascii="宋体" w:hAnsi="宋体" w:eastAsia="宋体"/>
                <w:b w:val="0"/>
                <w:i w:val="0"/>
                <w:color w:val="000000"/>
                <w:sz w:val="21"/>
              </w:rPr>
              <w:t xml:space="preserve"> 原因度 </w:t>
            </w:r>
          </w:p>
        </w:tc>
        <w:tc>
          <w:tcPr>
            <w:tcW w:type="dxa" w:w="1546"/>
            <w:tcBorders>
              <w:bottom w:sz="3.199999999999818" w:val="single" w:color="#000000"/>
            </w:tcBorders>
            <w:tcMar>
              <w:start w:w="0" w:type="dxa"/>
              <w:end w:w="0" w:type="dxa"/>
            </w:tcMar>
          </w:tcPr>
          <w:p>
            <w:pPr>
              <w:autoSpaceDN w:val="0"/>
              <w:autoSpaceDE w:val="0"/>
              <w:widowControl/>
              <w:spacing w:line="210" w:lineRule="exact" w:before="16" w:after="0"/>
              <w:ind w:left="354" w:right="0" w:firstLine="0"/>
              <w:jc w:val="left"/>
            </w:pPr>
            <w:r>
              <w:rPr>
                <w:rFonts w:ascii="宋体" w:hAnsi="宋体" w:eastAsia="宋体"/>
                <w:b w:val="0"/>
                <w:i w:val="0"/>
                <w:color w:val="000000"/>
                <w:sz w:val="21"/>
              </w:rPr>
              <w:t xml:space="preserve">指标属性 </w:t>
            </w:r>
          </w:p>
        </w:tc>
      </w:tr>
      <w:tr>
        <w:trPr>
          <w:trHeight w:hRule="exact" w:val="266"/>
        </w:trPr>
        <w:tc>
          <w:tcPr>
            <w:tcW w:type="dxa" w:w="154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1548"/>
            <w:tcBorders>
              <w:top w:sz="3.199999999999818" w:val="single" w:color="#000000"/>
            </w:tcBorders>
            <w:tcMar>
              <w:start w:w="0" w:type="dxa"/>
              <w:end w:w="0" w:type="dxa"/>
            </w:tcMar>
          </w:tcPr>
          <w:p>
            <w:pPr>
              <w:autoSpaceDN w:val="0"/>
              <w:autoSpaceDE w:val="0"/>
              <w:widowControl/>
              <w:spacing w:line="212" w:lineRule="exact" w:before="30" w:after="0"/>
              <w:ind w:left="0" w:right="404" w:firstLine="0"/>
              <w:jc w:val="right"/>
            </w:pPr>
            <w:r>
              <w:rPr>
                <w:rFonts w:ascii="宋体" w:hAnsi="宋体" w:eastAsia="宋体"/>
                <w:b w:val="0"/>
                <w:i w:val="0"/>
                <w:color w:val="000000"/>
                <w:sz w:val="21"/>
              </w:rPr>
              <w:t xml:space="preserve">0.702 </w:t>
            </w:r>
          </w:p>
        </w:tc>
        <w:tc>
          <w:tcPr>
            <w:tcW w:type="dxa" w:w="1552"/>
            <w:tcBorders>
              <w:top w:sz="3.199999999999818" w:val="single" w:color="#000000"/>
            </w:tcBorders>
            <w:tcMar>
              <w:start w:w="0" w:type="dxa"/>
              <w:end w:w="0" w:type="dxa"/>
            </w:tcMar>
          </w:tcPr>
          <w:p>
            <w:pPr>
              <w:autoSpaceDN w:val="0"/>
              <w:autoSpaceDE w:val="0"/>
              <w:widowControl/>
              <w:spacing w:line="212" w:lineRule="exact" w:before="30" w:after="0"/>
              <w:ind w:left="0" w:right="408" w:firstLine="0"/>
              <w:jc w:val="right"/>
            </w:pPr>
            <w:r>
              <w:rPr>
                <w:rFonts w:ascii="宋体" w:hAnsi="宋体" w:eastAsia="宋体"/>
                <w:b w:val="0"/>
                <w:i w:val="0"/>
                <w:color w:val="000000"/>
                <w:sz w:val="21"/>
              </w:rPr>
              <w:t xml:space="preserve">0.252 </w:t>
            </w:r>
          </w:p>
        </w:tc>
        <w:tc>
          <w:tcPr>
            <w:tcW w:type="dxa" w:w="1548"/>
            <w:tcBorders>
              <w:top w:sz="3.199999999999818" w:val="single" w:color="#000000"/>
            </w:tcBorders>
            <w:tcMar>
              <w:start w:w="0" w:type="dxa"/>
              <w:end w:w="0" w:type="dxa"/>
            </w:tcMar>
          </w:tcPr>
          <w:p>
            <w:pPr>
              <w:autoSpaceDN w:val="0"/>
              <w:autoSpaceDE w:val="0"/>
              <w:widowControl/>
              <w:spacing w:line="212" w:lineRule="exact" w:before="30" w:after="0"/>
              <w:ind w:left="0" w:right="408" w:firstLine="0"/>
              <w:jc w:val="right"/>
            </w:pPr>
            <w:r>
              <w:rPr>
                <w:rFonts w:ascii="宋体" w:hAnsi="宋体" w:eastAsia="宋体"/>
                <w:b w:val="0"/>
                <w:i w:val="0"/>
                <w:color w:val="000000"/>
                <w:sz w:val="21"/>
              </w:rPr>
              <w:t xml:space="preserve">0.954 </w:t>
            </w:r>
          </w:p>
        </w:tc>
        <w:tc>
          <w:tcPr>
            <w:tcW w:type="dxa" w:w="1548"/>
            <w:tcBorders>
              <w:top w:sz="3.199999999999818" w:val="single" w:color="#000000"/>
            </w:tcBorders>
            <w:tcMar>
              <w:start w:w="0" w:type="dxa"/>
              <w:end w:w="0" w:type="dxa"/>
            </w:tcMar>
          </w:tcPr>
          <w:p>
            <w:pPr>
              <w:autoSpaceDN w:val="0"/>
              <w:autoSpaceDE w:val="0"/>
              <w:widowControl/>
              <w:spacing w:line="212" w:lineRule="exact" w:before="30" w:after="0"/>
              <w:ind w:left="0" w:right="352" w:firstLine="0"/>
              <w:jc w:val="right"/>
            </w:pPr>
            <w:r>
              <w:rPr>
                <w:rFonts w:ascii="宋体" w:hAnsi="宋体" w:eastAsia="宋体"/>
                <w:b w:val="0"/>
                <w:i w:val="0"/>
                <w:color w:val="000000"/>
                <w:sz w:val="21"/>
              </w:rPr>
              <w:t xml:space="preserve"> 0.451 </w:t>
            </w:r>
          </w:p>
        </w:tc>
        <w:tc>
          <w:tcPr>
            <w:tcW w:type="dxa" w:w="1546"/>
            <w:tcBorders>
              <w:top w:sz="3.199999999999818" w:val="single" w:color="#000000"/>
            </w:tcBorders>
            <w:tcMar>
              <w:start w:w="0" w:type="dxa"/>
              <w:end w:w="0" w:type="dxa"/>
            </w:tcMar>
          </w:tcPr>
          <w:p>
            <w:pPr>
              <w:autoSpaceDN w:val="0"/>
              <w:autoSpaceDE w:val="0"/>
              <w:widowControl/>
              <w:spacing w:line="212" w:lineRule="exact" w:before="30" w:after="0"/>
              <w:ind w:left="354" w:right="0" w:firstLine="0"/>
              <w:jc w:val="left"/>
            </w:pPr>
            <w:r>
              <w:rPr>
                <w:rFonts w:ascii="宋体" w:hAnsi="宋体" w:eastAsia="宋体"/>
                <w:b w:val="0"/>
                <w:i w:val="0"/>
                <w:color w:val="000000"/>
                <w:sz w:val="21"/>
              </w:rPr>
              <w:t xml:space="preserve">原因指标 </w:t>
            </w:r>
          </w:p>
        </w:tc>
      </w:tr>
      <w:tr>
        <w:trPr>
          <w:trHeight w:hRule="exact" w:val="280"/>
        </w:trPr>
        <w:tc>
          <w:tcPr>
            <w:tcW w:type="dxa" w:w="1546"/>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1548"/>
            <w:tcBorders/>
            <w:tcMar>
              <w:start w:w="0" w:type="dxa"/>
              <w:end w:w="0" w:type="dxa"/>
            </w:tcMar>
          </w:tcPr>
          <w:p>
            <w:pPr>
              <w:autoSpaceDN w:val="0"/>
              <w:autoSpaceDE w:val="0"/>
              <w:widowControl/>
              <w:spacing w:line="212" w:lineRule="exact" w:before="40" w:after="0"/>
              <w:ind w:left="0" w:right="404" w:firstLine="0"/>
              <w:jc w:val="right"/>
            </w:pPr>
            <w:r>
              <w:rPr>
                <w:rFonts w:ascii="宋体" w:hAnsi="宋体" w:eastAsia="宋体"/>
                <w:b w:val="0"/>
                <w:i w:val="0"/>
                <w:color w:val="000000"/>
                <w:sz w:val="21"/>
              </w:rPr>
              <w:t xml:space="preserve">0.618 </w:t>
            </w:r>
          </w:p>
        </w:tc>
        <w:tc>
          <w:tcPr>
            <w:tcW w:type="dxa" w:w="1552"/>
            <w:tcBorders/>
            <w:tcMar>
              <w:start w:w="0" w:type="dxa"/>
              <w:end w:w="0" w:type="dxa"/>
            </w:tcMar>
          </w:tcPr>
          <w:p>
            <w:pPr>
              <w:autoSpaceDN w:val="0"/>
              <w:autoSpaceDE w:val="0"/>
              <w:widowControl/>
              <w:spacing w:line="212" w:lineRule="exact" w:before="40" w:after="0"/>
              <w:ind w:left="0" w:right="408" w:firstLine="0"/>
              <w:jc w:val="right"/>
            </w:pPr>
            <w:r>
              <w:rPr>
                <w:rFonts w:ascii="宋体" w:hAnsi="宋体" w:eastAsia="宋体"/>
                <w:b w:val="0"/>
                <w:i w:val="0"/>
                <w:color w:val="000000"/>
                <w:sz w:val="21"/>
              </w:rPr>
              <w:t xml:space="preserve">0.244 </w:t>
            </w:r>
          </w:p>
        </w:tc>
        <w:tc>
          <w:tcPr>
            <w:tcW w:type="dxa" w:w="1548"/>
            <w:tcBorders/>
            <w:tcMar>
              <w:start w:w="0" w:type="dxa"/>
              <w:end w:w="0" w:type="dxa"/>
            </w:tcMar>
          </w:tcPr>
          <w:p>
            <w:pPr>
              <w:autoSpaceDN w:val="0"/>
              <w:autoSpaceDE w:val="0"/>
              <w:widowControl/>
              <w:spacing w:line="212" w:lineRule="exact" w:before="40" w:after="0"/>
              <w:ind w:left="0" w:right="408" w:firstLine="0"/>
              <w:jc w:val="right"/>
            </w:pPr>
            <w:r>
              <w:rPr>
                <w:rFonts w:ascii="宋体" w:hAnsi="宋体" w:eastAsia="宋体"/>
                <w:b w:val="0"/>
                <w:i w:val="0"/>
                <w:color w:val="000000"/>
                <w:sz w:val="21"/>
              </w:rPr>
              <w:t xml:space="preserve">0.862 </w:t>
            </w:r>
          </w:p>
        </w:tc>
        <w:tc>
          <w:tcPr>
            <w:tcW w:type="dxa" w:w="1548"/>
            <w:tcBorders/>
            <w:tcMar>
              <w:start w:w="0" w:type="dxa"/>
              <w:end w:w="0" w:type="dxa"/>
            </w:tcMar>
          </w:tcPr>
          <w:p>
            <w:pPr>
              <w:autoSpaceDN w:val="0"/>
              <w:autoSpaceDE w:val="0"/>
              <w:widowControl/>
              <w:spacing w:line="212" w:lineRule="exact" w:before="40" w:after="0"/>
              <w:ind w:left="0" w:right="352" w:firstLine="0"/>
              <w:jc w:val="right"/>
            </w:pPr>
            <w:r>
              <w:rPr>
                <w:rFonts w:ascii="宋体" w:hAnsi="宋体" w:eastAsia="宋体"/>
                <w:b w:val="0"/>
                <w:i w:val="0"/>
                <w:color w:val="000000"/>
                <w:sz w:val="21"/>
              </w:rPr>
              <w:t xml:space="preserve"> 0.374 </w:t>
            </w:r>
          </w:p>
        </w:tc>
        <w:tc>
          <w:tcPr>
            <w:tcW w:type="dxa" w:w="1546"/>
            <w:tcBorders/>
            <w:tcMar>
              <w:start w:w="0" w:type="dxa"/>
              <w:end w:w="0" w:type="dxa"/>
            </w:tcMar>
          </w:tcPr>
          <w:p>
            <w:pPr>
              <w:autoSpaceDN w:val="0"/>
              <w:autoSpaceDE w:val="0"/>
              <w:widowControl/>
              <w:spacing w:line="212" w:lineRule="exact" w:before="40" w:after="0"/>
              <w:ind w:left="354" w:right="0" w:firstLine="0"/>
              <w:jc w:val="left"/>
            </w:pPr>
            <w:r>
              <w:rPr>
                <w:rFonts w:ascii="宋体" w:hAnsi="宋体" w:eastAsia="宋体"/>
                <w:b w:val="0"/>
                <w:i w:val="0"/>
                <w:color w:val="000000"/>
                <w:sz w:val="21"/>
              </w:rPr>
              <w:t xml:space="preserve">原因指标 </w:t>
            </w:r>
          </w:p>
        </w:tc>
      </w:tr>
      <w:tr>
        <w:trPr>
          <w:trHeight w:hRule="exact" w:val="260"/>
        </w:trPr>
        <w:tc>
          <w:tcPr>
            <w:tcW w:type="dxa" w:w="1546"/>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1548"/>
            <w:tcBorders/>
            <w:tcMar>
              <w:start w:w="0" w:type="dxa"/>
              <w:end w:w="0" w:type="dxa"/>
            </w:tcMar>
          </w:tcPr>
          <w:p>
            <w:pPr>
              <w:autoSpaceDN w:val="0"/>
              <w:autoSpaceDE w:val="0"/>
              <w:widowControl/>
              <w:spacing w:line="210" w:lineRule="exact" w:before="34" w:after="0"/>
              <w:ind w:left="0" w:right="404" w:firstLine="0"/>
              <w:jc w:val="right"/>
            </w:pPr>
            <w:r>
              <w:rPr>
                <w:rFonts w:ascii="宋体" w:hAnsi="宋体" w:eastAsia="宋体"/>
                <w:b w:val="0"/>
                <w:i w:val="0"/>
                <w:color w:val="000000"/>
                <w:sz w:val="21"/>
              </w:rPr>
              <w:t xml:space="preserve">0.468 </w:t>
            </w:r>
          </w:p>
        </w:tc>
        <w:tc>
          <w:tcPr>
            <w:tcW w:type="dxa" w:w="1552"/>
            <w:tcBorders/>
            <w:tcMar>
              <w:start w:w="0" w:type="dxa"/>
              <w:end w:w="0" w:type="dxa"/>
            </w:tcMar>
          </w:tcPr>
          <w:p>
            <w:pPr>
              <w:autoSpaceDN w:val="0"/>
              <w:autoSpaceDE w:val="0"/>
              <w:widowControl/>
              <w:spacing w:line="210" w:lineRule="exact" w:before="34" w:after="0"/>
              <w:ind w:left="0" w:right="408" w:firstLine="0"/>
              <w:jc w:val="right"/>
            </w:pPr>
            <w:r>
              <w:rPr>
                <w:rFonts w:ascii="宋体" w:hAnsi="宋体" w:eastAsia="宋体"/>
                <w:b w:val="0"/>
                <w:i w:val="0"/>
                <w:color w:val="000000"/>
                <w:sz w:val="21"/>
              </w:rPr>
              <w:t xml:space="preserve">0.945 </w:t>
            </w:r>
          </w:p>
        </w:tc>
        <w:tc>
          <w:tcPr>
            <w:tcW w:type="dxa" w:w="1548"/>
            <w:tcBorders/>
            <w:tcMar>
              <w:start w:w="0" w:type="dxa"/>
              <w:end w:w="0" w:type="dxa"/>
            </w:tcMar>
          </w:tcPr>
          <w:p>
            <w:pPr>
              <w:autoSpaceDN w:val="0"/>
              <w:autoSpaceDE w:val="0"/>
              <w:widowControl/>
              <w:spacing w:line="210" w:lineRule="exact" w:before="34" w:after="0"/>
              <w:ind w:left="0" w:right="408" w:firstLine="0"/>
              <w:jc w:val="right"/>
            </w:pPr>
            <w:r>
              <w:rPr>
                <w:rFonts w:ascii="宋体" w:hAnsi="宋体" w:eastAsia="宋体"/>
                <w:b w:val="0"/>
                <w:i w:val="0"/>
                <w:color w:val="000000"/>
                <w:sz w:val="21"/>
              </w:rPr>
              <w:t xml:space="preserve">1.413 </w:t>
            </w:r>
          </w:p>
        </w:tc>
        <w:tc>
          <w:tcPr>
            <w:tcW w:type="dxa" w:w="1548"/>
            <w:tcBorders/>
            <w:tcMar>
              <w:start w:w="0" w:type="dxa"/>
              <w:end w:w="0" w:type="dxa"/>
            </w:tcMar>
          </w:tcPr>
          <w:p>
            <w:pPr>
              <w:autoSpaceDN w:val="0"/>
              <w:autoSpaceDE w:val="0"/>
              <w:widowControl/>
              <w:spacing w:line="210" w:lineRule="exact" w:before="34" w:after="0"/>
              <w:ind w:left="0" w:right="352" w:firstLine="0"/>
              <w:jc w:val="right"/>
            </w:pPr>
            <w:r>
              <w:rPr>
                <w:rFonts w:ascii="宋体" w:hAnsi="宋体" w:eastAsia="宋体"/>
                <w:b w:val="0"/>
                <w:i w:val="0"/>
                <w:color w:val="000000"/>
                <w:sz w:val="21"/>
              </w:rPr>
              <w:t xml:space="preserve">-0.477 </w:t>
            </w:r>
          </w:p>
        </w:tc>
        <w:tc>
          <w:tcPr>
            <w:tcW w:type="dxa" w:w="1546"/>
            <w:tcBorders/>
            <w:tcMar>
              <w:start w:w="0" w:type="dxa"/>
              <w:end w:w="0" w:type="dxa"/>
            </w:tcMar>
          </w:tcPr>
          <w:p>
            <w:pPr>
              <w:autoSpaceDN w:val="0"/>
              <w:autoSpaceDE w:val="0"/>
              <w:widowControl/>
              <w:spacing w:line="210" w:lineRule="exact" w:before="34"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1548"/>
            <w:tcBorders/>
            <w:tcMar>
              <w:start w:w="0" w:type="dxa"/>
              <w:end w:w="0" w:type="dxa"/>
            </w:tcMar>
          </w:tcPr>
          <w:p>
            <w:pPr>
              <w:autoSpaceDN w:val="0"/>
              <w:autoSpaceDE w:val="0"/>
              <w:widowControl/>
              <w:spacing w:line="212" w:lineRule="exact" w:before="44" w:after="0"/>
              <w:ind w:left="0" w:right="404" w:firstLine="0"/>
              <w:jc w:val="right"/>
            </w:pPr>
            <w:r>
              <w:rPr>
                <w:rFonts w:ascii="宋体" w:hAnsi="宋体" w:eastAsia="宋体"/>
                <w:b w:val="0"/>
                <w:i w:val="0"/>
                <w:color w:val="000000"/>
                <w:sz w:val="21"/>
              </w:rPr>
              <w:t xml:space="preserve">1.372 </w:t>
            </w:r>
          </w:p>
        </w:tc>
        <w:tc>
          <w:tcPr>
            <w:tcW w:type="dxa" w:w="1552"/>
            <w:tcBorders/>
            <w:tcMar>
              <w:start w:w="0" w:type="dxa"/>
              <w:end w:w="0" w:type="dxa"/>
            </w:tcMar>
          </w:tcPr>
          <w:p>
            <w:pPr>
              <w:autoSpaceDN w:val="0"/>
              <w:autoSpaceDE w:val="0"/>
              <w:widowControl/>
              <w:spacing w:line="212" w:lineRule="exact" w:before="44" w:after="0"/>
              <w:ind w:left="0" w:right="408" w:firstLine="0"/>
              <w:jc w:val="right"/>
            </w:pPr>
            <w:r>
              <w:rPr>
                <w:rFonts w:ascii="宋体" w:hAnsi="宋体" w:eastAsia="宋体"/>
                <w:b w:val="0"/>
                <w:i w:val="0"/>
                <w:color w:val="000000"/>
                <w:sz w:val="21"/>
              </w:rPr>
              <w:t xml:space="preserve">0.477 </w:t>
            </w:r>
          </w:p>
        </w:tc>
        <w:tc>
          <w:tcPr>
            <w:tcW w:type="dxa" w:w="1548"/>
            <w:tcBorders/>
            <w:tcMar>
              <w:start w:w="0" w:type="dxa"/>
              <w:end w:w="0" w:type="dxa"/>
            </w:tcMar>
          </w:tcPr>
          <w:p>
            <w:pPr>
              <w:autoSpaceDN w:val="0"/>
              <w:autoSpaceDE w:val="0"/>
              <w:widowControl/>
              <w:spacing w:line="212" w:lineRule="exact" w:before="44" w:after="0"/>
              <w:ind w:left="0" w:right="408" w:firstLine="0"/>
              <w:jc w:val="right"/>
            </w:pPr>
            <w:r>
              <w:rPr>
                <w:rFonts w:ascii="宋体" w:hAnsi="宋体" w:eastAsia="宋体"/>
                <w:b w:val="0"/>
                <w:i w:val="0"/>
                <w:color w:val="000000"/>
                <w:sz w:val="21"/>
              </w:rPr>
              <w:t xml:space="preserve">1.849 </w:t>
            </w:r>
          </w:p>
        </w:tc>
        <w:tc>
          <w:tcPr>
            <w:tcW w:type="dxa" w:w="1548"/>
            <w:tcBorders/>
            <w:tcMar>
              <w:start w:w="0" w:type="dxa"/>
              <w:end w:w="0" w:type="dxa"/>
            </w:tcMar>
          </w:tcPr>
          <w:p>
            <w:pPr>
              <w:autoSpaceDN w:val="0"/>
              <w:autoSpaceDE w:val="0"/>
              <w:widowControl/>
              <w:spacing w:line="212" w:lineRule="exact" w:before="44" w:after="0"/>
              <w:ind w:left="0" w:right="352" w:firstLine="0"/>
              <w:jc w:val="right"/>
            </w:pPr>
            <w:r>
              <w:rPr>
                <w:rFonts w:ascii="宋体" w:hAnsi="宋体" w:eastAsia="宋体"/>
                <w:b w:val="0"/>
                <w:i w:val="0"/>
                <w:color w:val="000000"/>
                <w:sz w:val="21"/>
              </w:rPr>
              <w:t xml:space="preserve"> 0.894 </w:t>
            </w:r>
          </w:p>
        </w:tc>
        <w:tc>
          <w:tcPr>
            <w:tcW w:type="dxa" w:w="1546"/>
            <w:tcBorders/>
            <w:tcMar>
              <w:start w:w="0" w:type="dxa"/>
              <w:end w:w="0" w:type="dxa"/>
            </w:tcMar>
          </w:tcPr>
          <w:p>
            <w:pPr>
              <w:autoSpaceDN w:val="0"/>
              <w:autoSpaceDE w:val="0"/>
              <w:widowControl/>
              <w:spacing w:line="212" w:lineRule="exact" w:before="44" w:after="0"/>
              <w:ind w:left="354" w:right="0" w:firstLine="0"/>
              <w:jc w:val="left"/>
            </w:pPr>
            <w:r>
              <w:rPr>
                <w:rFonts w:ascii="宋体" w:hAnsi="宋体" w:eastAsia="宋体"/>
                <w:b w:val="0"/>
                <w:i w:val="0"/>
                <w:color w:val="000000"/>
                <w:sz w:val="21"/>
              </w:rPr>
              <w:t xml:space="preserve">原因指标 </w:t>
            </w:r>
          </w:p>
        </w:tc>
      </w:tr>
      <w:tr>
        <w:trPr>
          <w:trHeight w:hRule="exact" w:val="280"/>
        </w:trPr>
        <w:tc>
          <w:tcPr>
            <w:tcW w:type="dxa" w:w="154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1548"/>
            <w:tcBorders/>
            <w:tcMar>
              <w:start w:w="0" w:type="dxa"/>
              <w:end w:w="0" w:type="dxa"/>
            </w:tcMar>
          </w:tcPr>
          <w:p>
            <w:pPr>
              <w:autoSpaceDN w:val="0"/>
              <w:autoSpaceDE w:val="0"/>
              <w:widowControl/>
              <w:spacing w:line="212" w:lineRule="exact" w:before="38" w:after="0"/>
              <w:ind w:left="0" w:right="404" w:firstLine="0"/>
              <w:jc w:val="right"/>
            </w:pPr>
            <w:r>
              <w:rPr>
                <w:rFonts w:ascii="宋体" w:hAnsi="宋体" w:eastAsia="宋体"/>
                <w:b w:val="0"/>
                <w:i w:val="0"/>
                <w:color w:val="000000"/>
                <w:sz w:val="21"/>
              </w:rPr>
              <w:t xml:space="preserve">0.744 </w:t>
            </w:r>
          </w:p>
        </w:tc>
        <w:tc>
          <w:tcPr>
            <w:tcW w:type="dxa" w:w="1552"/>
            <w:tcBorders/>
            <w:tcMar>
              <w:start w:w="0" w:type="dxa"/>
              <w:end w:w="0" w:type="dxa"/>
            </w:tcMar>
          </w:tcPr>
          <w:p>
            <w:pPr>
              <w:autoSpaceDN w:val="0"/>
              <w:autoSpaceDE w:val="0"/>
              <w:widowControl/>
              <w:spacing w:line="212" w:lineRule="exact" w:before="38" w:after="0"/>
              <w:ind w:left="0" w:right="408" w:firstLine="0"/>
              <w:jc w:val="right"/>
            </w:pPr>
            <w:r>
              <w:rPr>
                <w:rFonts w:ascii="宋体" w:hAnsi="宋体" w:eastAsia="宋体"/>
                <w:b w:val="0"/>
                <w:i w:val="0"/>
                <w:color w:val="000000"/>
                <w:sz w:val="21"/>
              </w:rPr>
              <w:t xml:space="preserve">0.067 </w:t>
            </w:r>
          </w:p>
        </w:tc>
        <w:tc>
          <w:tcPr>
            <w:tcW w:type="dxa" w:w="1548"/>
            <w:tcBorders/>
            <w:tcMar>
              <w:start w:w="0" w:type="dxa"/>
              <w:end w:w="0" w:type="dxa"/>
            </w:tcMar>
          </w:tcPr>
          <w:p>
            <w:pPr>
              <w:autoSpaceDN w:val="0"/>
              <w:autoSpaceDE w:val="0"/>
              <w:widowControl/>
              <w:spacing w:line="212" w:lineRule="exact" w:before="38" w:after="0"/>
              <w:ind w:left="0" w:right="408" w:firstLine="0"/>
              <w:jc w:val="right"/>
            </w:pPr>
            <w:r>
              <w:rPr>
                <w:rFonts w:ascii="宋体" w:hAnsi="宋体" w:eastAsia="宋体"/>
                <w:b w:val="0"/>
                <w:i w:val="0"/>
                <w:color w:val="000000"/>
                <w:sz w:val="21"/>
              </w:rPr>
              <w:t xml:space="preserve">0.811 </w:t>
            </w:r>
          </w:p>
        </w:tc>
        <w:tc>
          <w:tcPr>
            <w:tcW w:type="dxa" w:w="1548"/>
            <w:tcBorders/>
            <w:tcMar>
              <w:start w:w="0" w:type="dxa"/>
              <w:end w:w="0" w:type="dxa"/>
            </w:tcMar>
          </w:tcPr>
          <w:p>
            <w:pPr>
              <w:autoSpaceDN w:val="0"/>
              <w:autoSpaceDE w:val="0"/>
              <w:widowControl/>
              <w:spacing w:line="212" w:lineRule="exact" w:before="38" w:after="0"/>
              <w:ind w:left="0" w:right="352" w:firstLine="0"/>
              <w:jc w:val="right"/>
            </w:pPr>
            <w:r>
              <w:rPr>
                <w:rFonts w:ascii="宋体" w:hAnsi="宋体" w:eastAsia="宋体"/>
                <w:b w:val="0"/>
                <w:i w:val="0"/>
                <w:color w:val="000000"/>
                <w:sz w:val="21"/>
              </w:rPr>
              <w:t xml:space="preserve"> 0.678 </w:t>
            </w:r>
          </w:p>
        </w:tc>
        <w:tc>
          <w:tcPr>
            <w:tcW w:type="dxa" w:w="1546"/>
            <w:tcBorders/>
            <w:tcMar>
              <w:start w:w="0" w:type="dxa"/>
              <w:end w:w="0" w:type="dxa"/>
            </w:tcMar>
          </w:tcPr>
          <w:p>
            <w:pPr>
              <w:autoSpaceDN w:val="0"/>
              <w:autoSpaceDE w:val="0"/>
              <w:widowControl/>
              <w:spacing w:line="212" w:lineRule="exact" w:before="38" w:after="0"/>
              <w:ind w:left="354" w:right="0" w:firstLine="0"/>
              <w:jc w:val="left"/>
            </w:pPr>
            <w:r>
              <w:rPr>
                <w:rFonts w:ascii="宋体" w:hAnsi="宋体" w:eastAsia="宋体"/>
                <w:b w:val="0"/>
                <w:i w:val="0"/>
                <w:color w:val="000000"/>
                <w:sz w:val="21"/>
              </w:rPr>
              <w:t xml:space="preserve">原因指标 </w:t>
            </w:r>
          </w:p>
        </w:tc>
      </w:tr>
      <w:tr>
        <w:trPr>
          <w:trHeight w:hRule="exact" w:val="260"/>
        </w:trPr>
        <w:tc>
          <w:tcPr>
            <w:tcW w:type="dxa" w:w="1546"/>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1548"/>
            <w:tcBorders/>
            <w:tcMar>
              <w:start w:w="0" w:type="dxa"/>
              <w:end w:w="0" w:type="dxa"/>
            </w:tcMar>
          </w:tcPr>
          <w:p>
            <w:pPr>
              <w:autoSpaceDN w:val="0"/>
              <w:autoSpaceDE w:val="0"/>
              <w:widowControl/>
              <w:spacing w:line="210" w:lineRule="exact" w:before="30" w:after="0"/>
              <w:ind w:left="0" w:right="404" w:firstLine="0"/>
              <w:jc w:val="right"/>
            </w:pPr>
            <w:r>
              <w:rPr>
                <w:rFonts w:ascii="宋体" w:hAnsi="宋体" w:eastAsia="宋体"/>
                <w:b w:val="0"/>
                <w:i w:val="0"/>
                <w:color w:val="000000"/>
                <w:sz w:val="21"/>
              </w:rPr>
              <w:t xml:space="preserve">0.288 </w:t>
            </w:r>
          </w:p>
        </w:tc>
        <w:tc>
          <w:tcPr>
            <w:tcW w:type="dxa" w:w="1552"/>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0.452 </w:t>
            </w:r>
          </w:p>
        </w:tc>
        <w:tc>
          <w:tcPr>
            <w:tcW w:type="dxa" w:w="1548"/>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0.740 </w:t>
            </w:r>
          </w:p>
        </w:tc>
        <w:tc>
          <w:tcPr>
            <w:tcW w:type="dxa" w:w="1548"/>
            <w:tcBorders/>
            <w:tcMar>
              <w:start w:w="0" w:type="dxa"/>
              <w:end w:w="0" w:type="dxa"/>
            </w:tcMar>
          </w:tcPr>
          <w:p>
            <w:pPr>
              <w:autoSpaceDN w:val="0"/>
              <w:autoSpaceDE w:val="0"/>
              <w:widowControl/>
              <w:spacing w:line="210" w:lineRule="exact" w:before="30" w:after="0"/>
              <w:ind w:left="0" w:right="352" w:firstLine="0"/>
              <w:jc w:val="right"/>
            </w:pPr>
            <w:r>
              <w:rPr>
                <w:rFonts w:ascii="宋体" w:hAnsi="宋体" w:eastAsia="宋体"/>
                <w:b w:val="0"/>
                <w:i w:val="0"/>
                <w:color w:val="000000"/>
                <w:sz w:val="21"/>
              </w:rPr>
              <w:t xml:space="preserve">-0.163 </w:t>
            </w:r>
          </w:p>
        </w:tc>
        <w:tc>
          <w:tcPr>
            <w:tcW w:type="dxa" w:w="1546"/>
            <w:tcBorders/>
            <w:tcMar>
              <w:start w:w="0" w:type="dxa"/>
              <w:end w:w="0" w:type="dxa"/>
            </w:tcMar>
          </w:tcPr>
          <w:p>
            <w:pPr>
              <w:autoSpaceDN w:val="0"/>
              <w:autoSpaceDE w:val="0"/>
              <w:widowControl/>
              <w:spacing w:line="210" w:lineRule="exact" w:before="30"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1548"/>
            <w:tcBorders/>
            <w:tcMar>
              <w:start w:w="0" w:type="dxa"/>
              <w:end w:w="0" w:type="dxa"/>
            </w:tcMar>
          </w:tcPr>
          <w:p>
            <w:pPr>
              <w:autoSpaceDN w:val="0"/>
              <w:autoSpaceDE w:val="0"/>
              <w:widowControl/>
              <w:spacing w:line="210" w:lineRule="exact" w:before="44" w:after="0"/>
              <w:ind w:left="0" w:right="404" w:firstLine="0"/>
              <w:jc w:val="right"/>
            </w:pPr>
            <w:r>
              <w:rPr>
                <w:rFonts w:ascii="宋体" w:hAnsi="宋体" w:eastAsia="宋体"/>
                <w:b w:val="0"/>
                <w:i w:val="0"/>
                <w:color w:val="000000"/>
                <w:sz w:val="21"/>
              </w:rPr>
              <w:t xml:space="preserve">0.299 </w:t>
            </w:r>
          </w:p>
        </w:tc>
        <w:tc>
          <w:tcPr>
            <w:tcW w:type="dxa" w:w="1552"/>
            <w:tcBorders/>
            <w:tcMar>
              <w:start w:w="0" w:type="dxa"/>
              <w:end w:w="0" w:type="dxa"/>
            </w:tcMar>
          </w:tcPr>
          <w:p>
            <w:pPr>
              <w:autoSpaceDN w:val="0"/>
              <w:autoSpaceDE w:val="0"/>
              <w:widowControl/>
              <w:spacing w:line="210" w:lineRule="exact" w:before="44" w:after="0"/>
              <w:ind w:left="0" w:right="408" w:firstLine="0"/>
              <w:jc w:val="right"/>
            </w:pPr>
            <w:r>
              <w:rPr>
                <w:rFonts w:ascii="宋体" w:hAnsi="宋体" w:eastAsia="宋体"/>
                <w:b w:val="0"/>
                <w:i w:val="0"/>
                <w:color w:val="000000"/>
                <w:sz w:val="21"/>
              </w:rPr>
              <w:t xml:space="preserve">0.572 </w:t>
            </w:r>
          </w:p>
        </w:tc>
        <w:tc>
          <w:tcPr>
            <w:tcW w:type="dxa" w:w="1548"/>
            <w:tcBorders/>
            <w:tcMar>
              <w:start w:w="0" w:type="dxa"/>
              <w:end w:w="0" w:type="dxa"/>
            </w:tcMar>
          </w:tcPr>
          <w:p>
            <w:pPr>
              <w:autoSpaceDN w:val="0"/>
              <w:autoSpaceDE w:val="0"/>
              <w:widowControl/>
              <w:spacing w:line="210" w:lineRule="exact" w:before="44" w:after="0"/>
              <w:ind w:left="0" w:right="408" w:firstLine="0"/>
              <w:jc w:val="right"/>
            </w:pPr>
            <w:r>
              <w:rPr>
                <w:rFonts w:ascii="宋体" w:hAnsi="宋体" w:eastAsia="宋体"/>
                <w:b w:val="0"/>
                <w:i w:val="0"/>
                <w:color w:val="000000"/>
                <w:sz w:val="21"/>
              </w:rPr>
              <w:t xml:space="preserve">0.872 </w:t>
            </w:r>
          </w:p>
        </w:tc>
        <w:tc>
          <w:tcPr>
            <w:tcW w:type="dxa" w:w="1548"/>
            <w:tcBorders/>
            <w:tcMar>
              <w:start w:w="0" w:type="dxa"/>
              <w:end w:w="0" w:type="dxa"/>
            </w:tcMar>
          </w:tcPr>
          <w:p>
            <w:pPr>
              <w:autoSpaceDN w:val="0"/>
              <w:autoSpaceDE w:val="0"/>
              <w:widowControl/>
              <w:spacing w:line="210" w:lineRule="exact" w:before="44" w:after="0"/>
              <w:ind w:left="0" w:right="352" w:firstLine="0"/>
              <w:jc w:val="right"/>
            </w:pPr>
            <w:r>
              <w:rPr>
                <w:rFonts w:ascii="宋体" w:hAnsi="宋体" w:eastAsia="宋体"/>
                <w:b w:val="0"/>
                <w:i w:val="0"/>
                <w:color w:val="000000"/>
                <w:sz w:val="21"/>
              </w:rPr>
              <w:t xml:space="preserve">-0.273 </w:t>
            </w:r>
          </w:p>
        </w:tc>
        <w:tc>
          <w:tcPr>
            <w:tcW w:type="dxa" w:w="1546"/>
            <w:tcBorders/>
            <w:tcMar>
              <w:start w:w="0" w:type="dxa"/>
              <w:end w:w="0" w:type="dxa"/>
            </w:tcMar>
          </w:tcPr>
          <w:p>
            <w:pPr>
              <w:autoSpaceDN w:val="0"/>
              <w:autoSpaceDE w:val="0"/>
              <w:widowControl/>
              <w:spacing w:line="210" w:lineRule="exact" w:before="44" w:after="0"/>
              <w:ind w:left="354" w:right="0" w:firstLine="0"/>
              <w:jc w:val="left"/>
            </w:pPr>
            <w:r>
              <w:rPr>
                <w:rFonts w:ascii="宋体" w:hAnsi="宋体" w:eastAsia="宋体"/>
                <w:b w:val="0"/>
                <w:i w:val="0"/>
                <w:color w:val="000000"/>
                <w:sz w:val="21"/>
              </w:rPr>
              <w:t xml:space="preserve">结果指标 </w:t>
            </w:r>
          </w:p>
        </w:tc>
      </w:tr>
      <w:tr>
        <w:trPr>
          <w:trHeight w:hRule="exact" w:val="260"/>
        </w:trPr>
        <w:tc>
          <w:tcPr>
            <w:tcW w:type="dxa" w:w="154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1548"/>
            <w:tcBorders/>
            <w:tcMar>
              <w:start w:w="0" w:type="dxa"/>
              <w:end w:w="0" w:type="dxa"/>
            </w:tcMar>
          </w:tcPr>
          <w:p>
            <w:pPr>
              <w:autoSpaceDN w:val="0"/>
              <w:autoSpaceDE w:val="0"/>
              <w:widowControl/>
              <w:spacing w:line="212" w:lineRule="exact" w:before="34" w:after="0"/>
              <w:ind w:left="0" w:right="404" w:firstLine="0"/>
              <w:jc w:val="right"/>
            </w:pPr>
            <w:r>
              <w:rPr>
                <w:rFonts w:ascii="宋体" w:hAnsi="宋体" w:eastAsia="宋体"/>
                <w:b w:val="0"/>
                <w:i w:val="0"/>
                <w:color w:val="000000"/>
                <w:sz w:val="21"/>
              </w:rPr>
              <w:t xml:space="preserve">0.245 </w:t>
            </w:r>
          </w:p>
        </w:tc>
        <w:tc>
          <w:tcPr>
            <w:tcW w:type="dxa" w:w="1552"/>
            <w:tcBorders/>
            <w:tcMar>
              <w:start w:w="0" w:type="dxa"/>
              <w:end w:w="0" w:type="dxa"/>
            </w:tcMar>
          </w:tcPr>
          <w:p>
            <w:pPr>
              <w:autoSpaceDN w:val="0"/>
              <w:autoSpaceDE w:val="0"/>
              <w:widowControl/>
              <w:spacing w:line="212" w:lineRule="exact" w:before="34" w:after="0"/>
              <w:ind w:left="0" w:right="408" w:firstLine="0"/>
              <w:jc w:val="right"/>
            </w:pPr>
            <w:r>
              <w:rPr>
                <w:rFonts w:ascii="宋体" w:hAnsi="宋体" w:eastAsia="宋体"/>
                <w:b w:val="0"/>
                <w:i w:val="0"/>
                <w:color w:val="000000"/>
                <w:sz w:val="21"/>
              </w:rPr>
              <w:t xml:space="preserve">1.046 </w:t>
            </w:r>
          </w:p>
        </w:tc>
        <w:tc>
          <w:tcPr>
            <w:tcW w:type="dxa" w:w="1548"/>
            <w:tcBorders/>
            <w:tcMar>
              <w:start w:w="0" w:type="dxa"/>
              <w:end w:w="0" w:type="dxa"/>
            </w:tcMar>
          </w:tcPr>
          <w:p>
            <w:pPr>
              <w:autoSpaceDN w:val="0"/>
              <w:autoSpaceDE w:val="0"/>
              <w:widowControl/>
              <w:spacing w:line="212" w:lineRule="exact" w:before="34" w:after="0"/>
              <w:ind w:left="0" w:right="408" w:firstLine="0"/>
              <w:jc w:val="right"/>
            </w:pPr>
            <w:r>
              <w:rPr>
                <w:rFonts w:ascii="宋体" w:hAnsi="宋体" w:eastAsia="宋体"/>
                <w:b w:val="0"/>
                <w:i w:val="0"/>
                <w:color w:val="000000"/>
                <w:sz w:val="21"/>
              </w:rPr>
              <w:t xml:space="preserve">1.291 </w:t>
            </w:r>
          </w:p>
        </w:tc>
        <w:tc>
          <w:tcPr>
            <w:tcW w:type="dxa" w:w="1548"/>
            <w:tcBorders/>
            <w:tcMar>
              <w:start w:w="0" w:type="dxa"/>
              <w:end w:w="0" w:type="dxa"/>
            </w:tcMar>
          </w:tcPr>
          <w:p>
            <w:pPr>
              <w:autoSpaceDN w:val="0"/>
              <w:autoSpaceDE w:val="0"/>
              <w:widowControl/>
              <w:spacing w:line="212" w:lineRule="exact" w:before="34" w:after="0"/>
              <w:ind w:left="0" w:right="352" w:firstLine="0"/>
              <w:jc w:val="right"/>
            </w:pPr>
            <w:r>
              <w:rPr>
                <w:rFonts w:ascii="宋体" w:hAnsi="宋体" w:eastAsia="宋体"/>
                <w:b w:val="0"/>
                <w:i w:val="0"/>
                <w:color w:val="000000"/>
                <w:sz w:val="21"/>
              </w:rPr>
              <w:t xml:space="preserve">-0.801 </w:t>
            </w:r>
          </w:p>
        </w:tc>
        <w:tc>
          <w:tcPr>
            <w:tcW w:type="dxa" w:w="1546"/>
            <w:tcBorders/>
            <w:tcMar>
              <w:start w:w="0" w:type="dxa"/>
              <w:end w:w="0" w:type="dxa"/>
            </w:tcMar>
          </w:tcPr>
          <w:p>
            <w:pPr>
              <w:autoSpaceDN w:val="0"/>
              <w:autoSpaceDE w:val="0"/>
              <w:widowControl/>
              <w:spacing w:line="212" w:lineRule="exact" w:before="34"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1548"/>
            <w:tcBorders/>
            <w:tcMar>
              <w:start w:w="0" w:type="dxa"/>
              <w:end w:w="0" w:type="dxa"/>
            </w:tcMar>
          </w:tcPr>
          <w:p>
            <w:pPr>
              <w:autoSpaceDN w:val="0"/>
              <w:autoSpaceDE w:val="0"/>
              <w:widowControl/>
              <w:spacing w:line="212" w:lineRule="exact" w:before="48" w:after="0"/>
              <w:ind w:left="0" w:right="404" w:firstLine="0"/>
              <w:jc w:val="right"/>
            </w:pPr>
            <w:r>
              <w:rPr>
                <w:rFonts w:ascii="宋体" w:hAnsi="宋体" w:eastAsia="宋体"/>
                <w:b w:val="0"/>
                <w:i w:val="0"/>
                <w:color w:val="000000"/>
                <w:sz w:val="21"/>
              </w:rPr>
              <w:t xml:space="preserve">0.193 </w:t>
            </w:r>
          </w:p>
        </w:tc>
        <w:tc>
          <w:tcPr>
            <w:tcW w:type="dxa" w:w="1552"/>
            <w:tcBorders/>
            <w:tcMar>
              <w:start w:w="0" w:type="dxa"/>
              <w:end w:w="0" w:type="dxa"/>
            </w:tcMar>
          </w:tcPr>
          <w:p>
            <w:pPr>
              <w:autoSpaceDN w:val="0"/>
              <w:autoSpaceDE w:val="0"/>
              <w:widowControl/>
              <w:spacing w:line="212" w:lineRule="exact" w:before="48" w:after="0"/>
              <w:ind w:left="0" w:right="408" w:firstLine="0"/>
              <w:jc w:val="right"/>
            </w:pPr>
            <w:r>
              <w:rPr>
                <w:rFonts w:ascii="宋体" w:hAnsi="宋体" w:eastAsia="宋体"/>
                <w:b w:val="0"/>
                <w:i w:val="0"/>
                <w:color w:val="000000"/>
                <w:sz w:val="21"/>
              </w:rPr>
              <w:t xml:space="preserve">0.080 </w:t>
            </w:r>
          </w:p>
        </w:tc>
        <w:tc>
          <w:tcPr>
            <w:tcW w:type="dxa" w:w="1548"/>
            <w:tcBorders/>
            <w:tcMar>
              <w:start w:w="0" w:type="dxa"/>
              <w:end w:w="0" w:type="dxa"/>
            </w:tcMar>
          </w:tcPr>
          <w:p>
            <w:pPr>
              <w:autoSpaceDN w:val="0"/>
              <w:autoSpaceDE w:val="0"/>
              <w:widowControl/>
              <w:spacing w:line="212" w:lineRule="exact" w:before="48" w:after="0"/>
              <w:ind w:left="0" w:right="408" w:firstLine="0"/>
              <w:jc w:val="right"/>
            </w:pPr>
            <w:r>
              <w:rPr>
                <w:rFonts w:ascii="宋体" w:hAnsi="宋体" w:eastAsia="宋体"/>
                <w:b w:val="0"/>
                <w:i w:val="0"/>
                <w:color w:val="000000"/>
                <w:sz w:val="21"/>
              </w:rPr>
              <w:t xml:space="preserve">0.273 </w:t>
            </w:r>
          </w:p>
        </w:tc>
        <w:tc>
          <w:tcPr>
            <w:tcW w:type="dxa" w:w="1548"/>
            <w:tcBorders/>
            <w:tcMar>
              <w:start w:w="0" w:type="dxa"/>
              <w:end w:w="0" w:type="dxa"/>
            </w:tcMar>
          </w:tcPr>
          <w:p>
            <w:pPr>
              <w:autoSpaceDN w:val="0"/>
              <w:autoSpaceDE w:val="0"/>
              <w:widowControl/>
              <w:spacing w:line="212" w:lineRule="exact" w:before="48" w:after="0"/>
              <w:ind w:left="0" w:right="352" w:firstLine="0"/>
              <w:jc w:val="right"/>
            </w:pPr>
            <w:r>
              <w:rPr>
                <w:rFonts w:ascii="宋体" w:hAnsi="宋体" w:eastAsia="宋体"/>
                <w:b w:val="0"/>
                <w:i w:val="0"/>
                <w:color w:val="000000"/>
                <w:sz w:val="21"/>
              </w:rPr>
              <w:t xml:space="preserve"> 0.114 </w:t>
            </w:r>
          </w:p>
        </w:tc>
        <w:tc>
          <w:tcPr>
            <w:tcW w:type="dxa" w:w="1546"/>
            <w:tcBorders/>
            <w:tcMar>
              <w:start w:w="0" w:type="dxa"/>
              <w:end w:w="0" w:type="dxa"/>
            </w:tcMar>
          </w:tcPr>
          <w:p>
            <w:pPr>
              <w:autoSpaceDN w:val="0"/>
              <w:autoSpaceDE w:val="0"/>
              <w:widowControl/>
              <w:spacing w:line="212" w:lineRule="exact" w:before="48" w:after="0"/>
              <w:ind w:left="354" w:right="0" w:firstLine="0"/>
              <w:jc w:val="left"/>
            </w:pPr>
            <w:r>
              <w:rPr>
                <w:rFonts w:ascii="宋体" w:hAnsi="宋体" w:eastAsia="宋体"/>
                <w:b w:val="0"/>
                <w:i w:val="0"/>
                <w:color w:val="000000"/>
                <w:sz w:val="21"/>
              </w:rPr>
              <w:t xml:space="preserve">原因指标 </w:t>
            </w:r>
          </w:p>
        </w:tc>
      </w:tr>
      <w:tr>
        <w:trPr>
          <w:trHeight w:hRule="exact" w:val="240"/>
        </w:trPr>
        <w:tc>
          <w:tcPr>
            <w:tcW w:type="dxa" w:w="1546"/>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1548"/>
            <w:tcBorders/>
            <w:tcMar>
              <w:start w:w="0" w:type="dxa"/>
              <w:end w:w="0" w:type="dxa"/>
            </w:tcMar>
          </w:tcPr>
          <w:p>
            <w:pPr>
              <w:autoSpaceDN w:val="0"/>
              <w:autoSpaceDE w:val="0"/>
              <w:widowControl/>
              <w:spacing w:line="210" w:lineRule="exact" w:before="30" w:after="0"/>
              <w:ind w:left="0" w:right="404" w:firstLine="0"/>
              <w:jc w:val="right"/>
            </w:pPr>
            <w:r>
              <w:rPr>
                <w:rFonts w:ascii="宋体" w:hAnsi="宋体" w:eastAsia="宋体"/>
                <w:b w:val="0"/>
                <w:i w:val="0"/>
                <w:color w:val="000000"/>
                <w:sz w:val="21"/>
              </w:rPr>
              <w:t xml:space="preserve">0.121 </w:t>
            </w:r>
          </w:p>
        </w:tc>
        <w:tc>
          <w:tcPr>
            <w:tcW w:type="dxa" w:w="1552"/>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0.379 </w:t>
            </w:r>
          </w:p>
        </w:tc>
        <w:tc>
          <w:tcPr>
            <w:tcW w:type="dxa" w:w="1548"/>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0.500 </w:t>
            </w:r>
          </w:p>
        </w:tc>
        <w:tc>
          <w:tcPr>
            <w:tcW w:type="dxa" w:w="1548"/>
            <w:tcBorders/>
            <w:tcMar>
              <w:start w:w="0" w:type="dxa"/>
              <w:end w:w="0" w:type="dxa"/>
            </w:tcMar>
          </w:tcPr>
          <w:p>
            <w:pPr>
              <w:autoSpaceDN w:val="0"/>
              <w:autoSpaceDE w:val="0"/>
              <w:widowControl/>
              <w:spacing w:line="210" w:lineRule="exact" w:before="30" w:after="0"/>
              <w:ind w:left="0" w:right="352" w:firstLine="0"/>
              <w:jc w:val="right"/>
            </w:pPr>
            <w:r>
              <w:rPr>
                <w:rFonts w:ascii="宋体" w:hAnsi="宋体" w:eastAsia="宋体"/>
                <w:b w:val="0"/>
                <w:i w:val="0"/>
                <w:color w:val="000000"/>
                <w:sz w:val="21"/>
              </w:rPr>
              <w:t xml:space="preserve">-0.258 </w:t>
            </w:r>
          </w:p>
        </w:tc>
        <w:tc>
          <w:tcPr>
            <w:tcW w:type="dxa" w:w="1546"/>
            <w:tcBorders/>
            <w:tcMar>
              <w:start w:w="0" w:type="dxa"/>
              <w:end w:w="0" w:type="dxa"/>
            </w:tcMar>
          </w:tcPr>
          <w:p>
            <w:pPr>
              <w:autoSpaceDN w:val="0"/>
              <w:autoSpaceDE w:val="0"/>
              <w:widowControl/>
              <w:spacing w:line="210" w:lineRule="exact" w:before="30" w:after="0"/>
              <w:ind w:left="354" w:right="0" w:firstLine="0"/>
              <w:jc w:val="left"/>
            </w:pPr>
            <w:r>
              <w:rPr>
                <w:rFonts w:ascii="宋体" w:hAnsi="宋体" w:eastAsia="宋体"/>
                <w:b w:val="0"/>
                <w:i w:val="0"/>
                <w:color w:val="000000"/>
                <w:sz w:val="21"/>
              </w:rPr>
              <w:t xml:space="preserve">结果指标 </w:t>
            </w:r>
          </w:p>
        </w:tc>
      </w:tr>
      <w:tr>
        <w:trPr>
          <w:trHeight w:hRule="exact" w:val="300"/>
        </w:trPr>
        <w:tc>
          <w:tcPr>
            <w:tcW w:type="dxa" w:w="154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1548"/>
            <w:tcBorders/>
            <w:tcMar>
              <w:start w:w="0" w:type="dxa"/>
              <w:end w:w="0" w:type="dxa"/>
            </w:tcMar>
          </w:tcPr>
          <w:p>
            <w:pPr>
              <w:autoSpaceDN w:val="0"/>
              <w:autoSpaceDE w:val="0"/>
              <w:widowControl/>
              <w:spacing w:line="210" w:lineRule="exact" w:before="74" w:after="0"/>
              <w:ind w:left="0" w:right="404" w:firstLine="0"/>
              <w:jc w:val="right"/>
            </w:pPr>
            <w:r>
              <w:rPr>
                <w:rFonts w:ascii="宋体" w:hAnsi="宋体" w:eastAsia="宋体"/>
                <w:b w:val="0"/>
                <w:i w:val="0"/>
                <w:color w:val="000000"/>
                <w:sz w:val="21"/>
              </w:rPr>
              <w:t xml:space="preserve">0.185 </w:t>
            </w:r>
          </w:p>
        </w:tc>
        <w:tc>
          <w:tcPr>
            <w:tcW w:type="dxa" w:w="1552"/>
            <w:tcBorders/>
            <w:tcMar>
              <w:start w:w="0" w:type="dxa"/>
              <w:end w:w="0" w:type="dxa"/>
            </w:tcMar>
          </w:tcPr>
          <w:p>
            <w:pPr>
              <w:autoSpaceDN w:val="0"/>
              <w:autoSpaceDE w:val="0"/>
              <w:widowControl/>
              <w:spacing w:line="210" w:lineRule="exact" w:before="74" w:after="0"/>
              <w:ind w:left="0" w:right="408" w:firstLine="0"/>
              <w:jc w:val="right"/>
            </w:pPr>
            <w:r>
              <w:rPr>
                <w:rFonts w:ascii="宋体" w:hAnsi="宋体" w:eastAsia="宋体"/>
                <w:b w:val="0"/>
                <w:i w:val="0"/>
                <w:color w:val="000000"/>
                <w:sz w:val="21"/>
              </w:rPr>
              <w:t xml:space="preserve">0.286 </w:t>
            </w:r>
          </w:p>
        </w:tc>
        <w:tc>
          <w:tcPr>
            <w:tcW w:type="dxa" w:w="1548"/>
            <w:tcBorders/>
            <w:tcMar>
              <w:start w:w="0" w:type="dxa"/>
              <w:end w:w="0" w:type="dxa"/>
            </w:tcMar>
          </w:tcPr>
          <w:p>
            <w:pPr>
              <w:autoSpaceDN w:val="0"/>
              <w:autoSpaceDE w:val="0"/>
              <w:widowControl/>
              <w:spacing w:line="210" w:lineRule="exact" w:before="74" w:after="0"/>
              <w:ind w:left="0" w:right="408" w:firstLine="0"/>
              <w:jc w:val="right"/>
            </w:pPr>
            <w:r>
              <w:rPr>
                <w:rFonts w:ascii="宋体" w:hAnsi="宋体" w:eastAsia="宋体"/>
                <w:b w:val="0"/>
                <w:i w:val="0"/>
                <w:color w:val="000000"/>
                <w:sz w:val="21"/>
              </w:rPr>
              <w:t xml:space="preserve">0.471 </w:t>
            </w:r>
          </w:p>
        </w:tc>
        <w:tc>
          <w:tcPr>
            <w:tcW w:type="dxa" w:w="1548"/>
            <w:tcBorders/>
            <w:tcMar>
              <w:start w:w="0" w:type="dxa"/>
              <w:end w:w="0" w:type="dxa"/>
            </w:tcMar>
          </w:tcPr>
          <w:p>
            <w:pPr>
              <w:autoSpaceDN w:val="0"/>
              <w:autoSpaceDE w:val="0"/>
              <w:widowControl/>
              <w:spacing w:line="210" w:lineRule="exact" w:before="74" w:after="0"/>
              <w:ind w:left="0" w:right="352" w:firstLine="0"/>
              <w:jc w:val="right"/>
            </w:pPr>
            <w:r>
              <w:rPr>
                <w:rFonts w:ascii="宋体" w:hAnsi="宋体" w:eastAsia="宋体"/>
                <w:b w:val="0"/>
                <w:i w:val="0"/>
                <w:color w:val="000000"/>
                <w:sz w:val="21"/>
              </w:rPr>
              <w:t xml:space="preserve">-0.102 </w:t>
            </w:r>
          </w:p>
        </w:tc>
        <w:tc>
          <w:tcPr>
            <w:tcW w:type="dxa" w:w="1546"/>
            <w:tcBorders/>
            <w:tcMar>
              <w:start w:w="0" w:type="dxa"/>
              <w:end w:w="0" w:type="dxa"/>
            </w:tcMar>
          </w:tcPr>
          <w:p>
            <w:pPr>
              <w:autoSpaceDN w:val="0"/>
              <w:autoSpaceDE w:val="0"/>
              <w:widowControl/>
              <w:spacing w:line="210" w:lineRule="exact" w:before="74"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1548"/>
            <w:tcBorders/>
            <w:tcMar>
              <w:start w:w="0" w:type="dxa"/>
              <w:end w:w="0" w:type="dxa"/>
            </w:tcMar>
          </w:tcPr>
          <w:p>
            <w:pPr>
              <w:autoSpaceDN w:val="0"/>
              <w:autoSpaceDE w:val="0"/>
              <w:widowControl/>
              <w:spacing w:line="212" w:lineRule="exact" w:before="44" w:after="0"/>
              <w:ind w:left="0" w:right="404" w:firstLine="0"/>
              <w:jc w:val="right"/>
            </w:pPr>
            <w:r>
              <w:rPr>
                <w:rFonts w:ascii="宋体" w:hAnsi="宋体" w:eastAsia="宋体"/>
                <w:b w:val="0"/>
                <w:i w:val="0"/>
                <w:color w:val="000000"/>
                <w:sz w:val="21"/>
              </w:rPr>
              <w:t xml:space="preserve">0.004 </w:t>
            </w:r>
          </w:p>
        </w:tc>
        <w:tc>
          <w:tcPr>
            <w:tcW w:type="dxa" w:w="1552"/>
            <w:tcBorders/>
            <w:tcMar>
              <w:start w:w="0" w:type="dxa"/>
              <w:end w:w="0" w:type="dxa"/>
            </w:tcMar>
          </w:tcPr>
          <w:p>
            <w:pPr>
              <w:autoSpaceDN w:val="0"/>
              <w:autoSpaceDE w:val="0"/>
              <w:widowControl/>
              <w:spacing w:line="212" w:lineRule="exact" w:before="44" w:after="0"/>
              <w:ind w:left="0" w:right="408" w:firstLine="0"/>
              <w:jc w:val="right"/>
            </w:pPr>
            <w:r>
              <w:rPr>
                <w:rFonts w:ascii="宋体" w:hAnsi="宋体" w:eastAsia="宋体"/>
                <w:b w:val="0"/>
                <w:i w:val="0"/>
                <w:color w:val="000000"/>
                <w:sz w:val="21"/>
              </w:rPr>
              <w:t xml:space="preserve">0.540 </w:t>
            </w:r>
          </w:p>
        </w:tc>
        <w:tc>
          <w:tcPr>
            <w:tcW w:type="dxa" w:w="1548"/>
            <w:tcBorders/>
            <w:tcMar>
              <w:start w:w="0" w:type="dxa"/>
              <w:end w:w="0" w:type="dxa"/>
            </w:tcMar>
          </w:tcPr>
          <w:p>
            <w:pPr>
              <w:autoSpaceDN w:val="0"/>
              <w:autoSpaceDE w:val="0"/>
              <w:widowControl/>
              <w:spacing w:line="212" w:lineRule="exact" w:before="44" w:after="0"/>
              <w:ind w:left="0" w:right="408" w:firstLine="0"/>
              <w:jc w:val="right"/>
            </w:pPr>
            <w:r>
              <w:rPr>
                <w:rFonts w:ascii="宋体" w:hAnsi="宋体" w:eastAsia="宋体"/>
                <w:b w:val="0"/>
                <w:i w:val="0"/>
                <w:color w:val="000000"/>
                <w:sz w:val="21"/>
              </w:rPr>
              <w:t xml:space="preserve">0.545 </w:t>
            </w:r>
          </w:p>
        </w:tc>
        <w:tc>
          <w:tcPr>
            <w:tcW w:type="dxa" w:w="1548"/>
            <w:tcBorders/>
            <w:tcMar>
              <w:start w:w="0" w:type="dxa"/>
              <w:end w:w="0" w:type="dxa"/>
            </w:tcMar>
          </w:tcPr>
          <w:p>
            <w:pPr>
              <w:autoSpaceDN w:val="0"/>
              <w:autoSpaceDE w:val="0"/>
              <w:widowControl/>
              <w:spacing w:line="212" w:lineRule="exact" w:before="44" w:after="0"/>
              <w:ind w:left="0" w:right="352" w:firstLine="0"/>
              <w:jc w:val="right"/>
            </w:pPr>
            <w:r>
              <w:rPr>
                <w:rFonts w:ascii="宋体" w:hAnsi="宋体" w:eastAsia="宋体"/>
                <w:b w:val="0"/>
                <w:i w:val="0"/>
                <w:color w:val="000000"/>
                <w:sz w:val="21"/>
              </w:rPr>
              <w:t xml:space="preserve">-0.536 </w:t>
            </w:r>
          </w:p>
        </w:tc>
        <w:tc>
          <w:tcPr>
            <w:tcW w:type="dxa" w:w="1546"/>
            <w:tcBorders/>
            <w:tcMar>
              <w:start w:w="0" w:type="dxa"/>
              <w:end w:w="0" w:type="dxa"/>
            </w:tcMar>
          </w:tcPr>
          <w:p>
            <w:pPr>
              <w:autoSpaceDN w:val="0"/>
              <w:autoSpaceDE w:val="0"/>
              <w:widowControl/>
              <w:spacing w:line="212" w:lineRule="exact" w:before="44"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1548"/>
            <w:tcBorders/>
            <w:tcMar>
              <w:start w:w="0" w:type="dxa"/>
              <w:end w:w="0" w:type="dxa"/>
            </w:tcMar>
          </w:tcPr>
          <w:p>
            <w:pPr>
              <w:autoSpaceDN w:val="0"/>
              <w:autoSpaceDE w:val="0"/>
              <w:widowControl/>
              <w:spacing w:line="212" w:lineRule="exact" w:before="38" w:after="0"/>
              <w:ind w:left="0" w:right="404" w:firstLine="0"/>
              <w:jc w:val="right"/>
            </w:pPr>
            <w:r>
              <w:rPr>
                <w:rFonts w:ascii="宋体" w:hAnsi="宋体" w:eastAsia="宋体"/>
                <w:b w:val="0"/>
                <w:i w:val="0"/>
                <w:color w:val="000000"/>
                <w:sz w:val="21"/>
              </w:rPr>
              <w:t xml:space="preserve">0.007 </w:t>
            </w:r>
          </w:p>
        </w:tc>
        <w:tc>
          <w:tcPr>
            <w:tcW w:type="dxa" w:w="1552"/>
            <w:tcBorders/>
            <w:tcMar>
              <w:start w:w="0" w:type="dxa"/>
              <w:end w:w="0" w:type="dxa"/>
            </w:tcMar>
          </w:tcPr>
          <w:p>
            <w:pPr>
              <w:autoSpaceDN w:val="0"/>
              <w:autoSpaceDE w:val="0"/>
              <w:widowControl/>
              <w:spacing w:line="212" w:lineRule="exact" w:before="38" w:after="0"/>
              <w:ind w:left="0" w:right="408" w:firstLine="0"/>
              <w:jc w:val="right"/>
            </w:pPr>
            <w:r>
              <w:rPr>
                <w:rFonts w:ascii="宋体" w:hAnsi="宋体" w:eastAsia="宋体"/>
                <w:b w:val="0"/>
                <w:i w:val="0"/>
                <w:color w:val="000000"/>
                <w:sz w:val="21"/>
              </w:rPr>
              <w:t xml:space="preserve">0.591 </w:t>
            </w:r>
          </w:p>
        </w:tc>
        <w:tc>
          <w:tcPr>
            <w:tcW w:type="dxa" w:w="1548"/>
            <w:tcBorders/>
            <w:tcMar>
              <w:start w:w="0" w:type="dxa"/>
              <w:end w:w="0" w:type="dxa"/>
            </w:tcMar>
          </w:tcPr>
          <w:p>
            <w:pPr>
              <w:autoSpaceDN w:val="0"/>
              <w:autoSpaceDE w:val="0"/>
              <w:widowControl/>
              <w:spacing w:line="212" w:lineRule="exact" w:before="38" w:after="0"/>
              <w:ind w:left="0" w:right="408" w:firstLine="0"/>
              <w:jc w:val="right"/>
            </w:pPr>
            <w:r>
              <w:rPr>
                <w:rFonts w:ascii="宋体" w:hAnsi="宋体" w:eastAsia="宋体"/>
                <w:b w:val="0"/>
                <w:i w:val="0"/>
                <w:color w:val="000000"/>
                <w:sz w:val="21"/>
              </w:rPr>
              <w:t xml:space="preserve">0.598 </w:t>
            </w:r>
          </w:p>
        </w:tc>
        <w:tc>
          <w:tcPr>
            <w:tcW w:type="dxa" w:w="1548"/>
            <w:tcBorders/>
            <w:tcMar>
              <w:start w:w="0" w:type="dxa"/>
              <w:end w:w="0" w:type="dxa"/>
            </w:tcMar>
          </w:tcPr>
          <w:p>
            <w:pPr>
              <w:autoSpaceDN w:val="0"/>
              <w:autoSpaceDE w:val="0"/>
              <w:widowControl/>
              <w:spacing w:line="212" w:lineRule="exact" w:before="38" w:after="0"/>
              <w:ind w:left="0" w:right="352" w:firstLine="0"/>
              <w:jc w:val="right"/>
            </w:pPr>
            <w:r>
              <w:rPr>
                <w:rFonts w:ascii="宋体" w:hAnsi="宋体" w:eastAsia="宋体"/>
                <w:b w:val="0"/>
                <w:i w:val="0"/>
                <w:color w:val="000000"/>
                <w:sz w:val="21"/>
              </w:rPr>
              <w:t xml:space="preserve">-0.584 </w:t>
            </w:r>
          </w:p>
        </w:tc>
        <w:tc>
          <w:tcPr>
            <w:tcW w:type="dxa" w:w="1546"/>
            <w:tcBorders/>
            <w:tcMar>
              <w:start w:w="0" w:type="dxa"/>
              <w:end w:w="0" w:type="dxa"/>
            </w:tcMar>
          </w:tcPr>
          <w:p>
            <w:pPr>
              <w:autoSpaceDN w:val="0"/>
              <w:autoSpaceDE w:val="0"/>
              <w:widowControl/>
              <w:spacing w:line="212" w:lineRule="exact" w:before="38" w:after="0"/>
              <w:ind w:left="354" w:right="0" w:firstLine="0"/>
              <w:jc w:val="left"/>
            </w:pPr>
            <w:r>
              <w:rPr>
                <w:rFonts w:ascii="宋体" w:hAnsi="宋体" w:eastAsia="宋体"/>
                <w:b w:val="0"/>
                <w:i w:val="0"/>
                <w:color w:val="000000"/>
                <w:sz w:val="21"/>
              </w:rPr>
              <w:t xml:space="preserve">结果指标 </w:t>
            </w:r>
          </w:p>
        </w:tc>
      </w:tr>
      <w:tr>
        <w:trPr>
          <w:trHeight w:hRule="exact" w:val="260"/>
        </w:trPr>
        <w:tc>
          <w:tcPr>
            <w:tcW w:type="dxa" w:w="1546"/>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1548"/>
            <w:tcBorders/>
            <w:tcMar>
              <w:start w:w="0" w:type="dxa"/>
              <w:end w:w="0" w:type="dxa"/>
            </w:tcMar>
          </w:tcPr>
          <w:p>
            <w:pPr>
              <w:autoSpaceDN w:val="0"/>
              <w:autoSpaceDE w:val="0"/>
              <w:widowControl/>
              <w:spacing w:line="210" w:lineRule="exact" w:before="30" w:after="0"/>
              <w:ind w:left="0" w:right="404" w:firstLine="0"/>
              <w:jc w:val="right"/>
            </w:pPr>
            <w:r>
              <w:rPr>
                <w:rFonts w:ascii="宋体" w:hAnsi="宋体" w:eastAsia="宋体"/>
                <w:b w:val="0"/>
                <w:i w:val="0"/>
                <w:color w:val="000000"/>
                <w:sz w:val="21"/>
              </w:rPr>
              <w:t xml:space="preserve">0.096 </w:t>
            </w:r>
          </w:p>
        </w:tc>
        <w:tc>
          <w:tcPr>
            <w:tcW w:type="dxa" w:w="1552"/>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0.627 </w:t>
            </w:r>
          </w:p>
        </w:tc>
        <w:tc>
          <w:tcPr>
            <w:tcW w:type="dxa" w:w="1548"/>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0.723 </w:t>
            </w:r>
          </w:p>
        </w:tc>
        <w:tc>
          <w:tcPr>
            <w:tcW w:type="dxa" w:w="1548"/>
            <w:tcBorders/>
            <w:tcMar>
              <w:start w:w="0" w:type="dxa"/>
              <w:end w:w="0" w:type="dxa"/>
            </w:tcMar>
          </w:tcPr>
          <w:p>
            <w:pPr>
              <w:autoSpaceDN w:val="0"/>
              <w:autoSpaceDE w:val="0"/>
              <w:widowControl/>
              <w:spacing w:line="210" w:lineRule="exact" w:before="30" w:after="0"/>
              <w:ind w:left="0" w:right="352" w:firstLine="0"/>
              <w:jc w:val="right"/>
            </w:pPr>
            <w:r>
              <w:rPr>
                <w:rFonts w:ascii="宋体" w:hAnsi="宋体" w:eastAsia="宋体"/>
                <w:b w:val="0"/>
                <w:i w:val="0"/>
                <w:color w:val="000000"/>
                <w:sz w:val="21"/>
              </w:rPr>
              <w:t xml:space="preserve">-0.531 </w:t>
            </w:r>
          </w:p>
        </w:tc>
        <w:tc>
          <w:tcPr>
            <w:tcW w:type="dxa" w:w="1546"/>
            <w:tcBorders/>
            <w:tcMar>
              <w:start w:w="0" w:type="dxa"/>
              <w:end w:w="0" w:type="dxa"/>
            </w:tcMar>
          </w:tcPr>
          <w:p>
            <w:pPr>
              <w:autoSpaceDN w:val="0"/>
              <w:autoSpaceDE w:val="0"/>
              <w:widowControl/>
              <w:spacing w:line="210" w:lineRule="exact" w:before="30" w:after="0"/>
              <w:ind w:left="354" w:right="0" w:firstLine="0"/>
              <w:jc w:val="left"/>
            </w:pPr>
            <w:r>
              <w:rPr>
                <w:rFonts w:ascii="宋体" w:hAnsi="宋体" w:eastAsia="宋体"/>
                <w:b w:val="0"/>
                <w:i w:val="0"/>
                <w:color w:val="000000"/>
                <w:sz w:val="21"/>
              </w:rPr>
              <w:t xml:space="preserve">结果指标 </w:t>
            </w:r>
          </w:p>
        </w:tc>
      </w:tr>
      <w:tr>
        <w:trPr>
          <w:trHeight w:hRule="exact" w:val="280"/>
        </w:trPr>
        <w:tc>
          <w:tcPr>
            <w:tcW w:type="dxa" w:w="154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1548"/>
            <w:tcBorders/>
            <w:tcMar>
              <w:start w:w="0" w:type="dxa"/>
              <w:end w:w="0" w:type="dxa"/>
            </w:tcMar>
          </w:tcPr>
          <w:p>
            <w:pPr>
              <w:autoSpaceDN w:val="0"/>
              <w:autoSpaceDE w:val="0"/>
              <w:widowControl/>
              <w:spacing w:line="212" w:lineRule="exact" w:before="42" w:after="0"/>
              <w:ind w:left="0" w:right="404" w:firstLine="0"/>
              <w:jc w:val="right"/>
            </w:pPr>
            <w:r>
              <w:rPr>
                <w:rFonts w:ascii="宋体" w:hAnsi="宋体" w:eastAsia="宋体"/>
                <w:b w:val="0"/>
                <w:i w:val="0"/>
                <w:color w:val="000000"/>
                <w:sz w:val="21"/>
              </w:rPr>
              <w:t xml:space="preserve">0.645 </w:t>
            </w:r>
          </w:p>
        </w:tc>
        <w:tc>
          <w:tcPr>
            <w:tcW w:type="dxa" w:w="1552"/>
            <w:tcBorders/>
            <w:tcMar>
              <w:start w:w="0" w:type="dxa"/>
              <w:end w:w="0" w:type="dxa"/>
            </w:tcMar>
          </w:tcPr>
          <w:p>
            <w:pPr>
              <w:autoSpaceDN w:val="0"/>
              <w:autoSpaceDE w:val="0"/>
              <w:widowControl/>
              <w:spacing w:line="212" w:lineRule="exact" w:before="42" w:after="0"/>
              <w:ind w:left="0" w:right="408" w:firstLine="0"/>
              <w:jc w:val="right"/>
            </w:pPr>
            <w:r>
              <w:rPr>
                <w:rFonts w:ascii="宋体" w:hAnsi="宋体" w:eastAsia="宋体"/>
                <w:b w:val="0"/>
                <w:i w:val="0"/>
                <w:color w:val="000000"/>
                <w:sz w:val="21"/>
              </w:rPr>
              <w:t xml:space="preserve">0.093 </w:t>
            </w:r>
          </w:p>
        </w:tc>
        <w:tc>
          <w:tcPr>
            <w:tcW w:type="dxa" w:w="1548"/>
            <w:tcBorders/>
            <w:tcMar>
              <w:start w:w="0" w:type="dxa"/>
              <w:end w:w="0" w:type="dxa"/>
            </w:tcMar>
          </w:tcPr>
          <w:p>
            <w:pPr>
              <w:autoSpaceDN w:val="0"/>
              <w:autoSpaceDE w:val="0"/>
              <w:widowControl/>
              <w:spacing w:line="212" w:lineRule="exact" w:before="42" w:after="0"/>
              <w:ind w:left="0" w:right="408" w:firstLine="0"/>
              <w:jc w:val="right"/>
            </w:pPr>
            <w:r>
              <w:rPr>
                <w:rFonts w:ascii="宋体" w:hAnsi="宋体" w:eastAsia="宋体"/>
                <w:b w:val="0"/>
                <w:i w:val="0"/>
                <w:color w:val="000000"/>
                <w:sz w:val="21"/>
              </w:rPr>
              <w:t xml:space="preserve">0.738 </w:t>
            </w:r>
          </w:p>
        </w:tc>
        <w:tc>
          <w:tcPr>
            <w:tcW w:type="dxa" w:w="1548"/>
            <w:tcBorders/>
            <w:tcMar>
              <w:start w:w="0" w:type="dxa"/>
              <w:end w:w="0" w:type="dxa"/>
            </w:tcMar>
          </w:tcPr>
          <w:p>
            <w:pPr>
              <w:autoSpaceDN w:val="0"/>
              <w:autoSpaceDE w:val="0"/>
              <w:widowControl/>
              <w:spacing w:line="212" w:lineRule="exact" w:before="42" w:after="0"/>
              <w:ind w:left="0" w:right="352" w:firstLine="0"/>
              <w:jc w:val="right"/>
            </w:pPr>
            <w:r>
              <w:rPr>
                <w:rFonts w:ascii="宋体" w:hAnsi="宋体" w:eastAsia="宋体"/>
                <w:b w:val="0"/>
                <w:i w:val="0"/>
                <w:color w:val="000000"/>
                <w:sz w:val="21"/>
              </w:rPr>
              <w:t xml:space="preserve"> 0.551 </w:t>
            </w:r>
          </w:p>
        </w:tc>
        <w:tc>
          <w:tcPr>
            <w:tcW w:type="dxa" w:w="1546"/>
            <w:tcBorders/>
            <w:tcMar>
              <w:start w:w="0" w:type="dxa"/>
              <w:end w:w="0" w:type="dxa"/>
            </w:tcMar>
          </w:tcPr>
          <w:p>
            <w:pPr>
              <w:autoSpaceDN w:val="0"/>
              <w:autoSpaceDE w:val="0"/>
              <w:widowControl/>
              <w:spacing w:line="212" w:lineRule="exact" w:before="42" w:after="0"/>
              <w:ind w:left="354" w:right="0" w:firstLine="0"/>
              <w:jc w:val="left"/>
            </w:pPr>
            <w:r>
              <w:rPr>
                <w:rFonts w:ascii="宋体" w:hAnsi="宋体" w:eastAsia="宋体"/>
                <w:b w:val="0"/>
                <w:i w:val="0"/>
                <w:color w:val="000000"/>
                <w:sz w:val="21"/>
              </w:rPr>
              <w:t xml:space="preserve">原因指标 </w:t>
            </w:r>
          </w:p>
        </w:tc>
      </w:tr>
      <w:tr>
        <w:trPr>
          <w:trHeight w:hRule="exact" w:val="260"/>
        </w:trPr>
        <w:tc>
          <w:tcPr>
            <w:tcW w:type="dxa" w:w="1546"/>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1548"/>
            <w:tcBorders/>
            <w:tcMar>
              <w:start w:w="0" w:type="dxa"/>
              <w:end w:w="0" w:type="dxa"/>
            </w:tcMar>
          </w:tcPr>
          <w:p>
            <w:pPr>
              <w:autoSpaceDN w:val="0"/>
              <w:autoSpaceDE w:val="0"/>
              <w:widowControl/>
              <w:spacing w:line="212" w:lineRule="exact" w:before="34" w:after="0"/>
              <w:ind w:left="0" w:right="404" w:firstLine="0"/>
              <w:jc w:val="right"/>
            </w:pPr>
            <w:r>
              <w:rPr>
                <w:rFonts w:ascii="宋体" w:hAnsi="宋体" w:eastAsia="宋体"/>
                <w:b w:val="0"/>
                <w:i w:val="0"/>
                <w:color w:val="000000"/>
                <w:sz w:val="21"/>
              </w:rPr>
              <w:t xml:space="preserve">0.423 </w:t>
            </w:r>
          </w:p>
        </w:tc>
        <w:tc>
          <w:tcPr>
            <w:tcW w:type="dxa" w:w="1552"/>
            <w:tcBorders/>
            <w:tcMar>
              <w:start w:w="0" w:type="dxa"/>
              <w:end w:w="0" w:type="dxa"/>
            </w:tcMar>
          </w:tcPr>
          <w:p>
            <w:pPr>
              <w:autoSpaceDN w:val="0"/>
              <w:autoSpaceDE w:val="0"/>
              <w:widowControl/>
              <w:spacing w:line="212" w:lineRule="exact" w:before="34" w:after="0"/>
              <w:ind w:left="0" w:right="408" w:firstLine="0"/>
              <w:jc w:val="right"/>
            </w:pPr>
            <w:r>
              <w:rPr>
                <w:rFonts w:ascii="宋体" w:hAnsi="宋体" w:eastAsia="宋体"/>
                <w:b w:val="0"/>
                <w:i w:val="0"/>
                <w:color w:val="000000"/>
                <w:sz w:val="21"/>
              </w:rPr>
              <w:t xml:space="preserve">0.303 </w:t>
            </w:r>
          </w:p>
        </w:tc>
        <w:tc>
          <w:tcPr>
            <w:tcW w:type="dxa" w:w="1548"/>
            <w:tcBorders/>
            <w:tcMar>
              <w:start w:w="0" w:type="dxa"/>
              <w:end w:w="0" w:type="dxa"/>
            </w:tcMar>
          </w:tcPr>
          <w:p>
            <w:pPr>
              <w:autoSpaceDN w:val="0"/>
              <w:autoSpaceDE w:val="0"/>
              <w:widowControl/>
              <w:spacing w:line="212" w:lineRule="exact" w:before="34" w:after="0"/>
              <w:ind w:left="0" w:right="408" w:firstLine="0"/>
              <w:jc w:val="right"/>
            </w:pPr>
            <w:r>
              <w:rPr>
                <w:rFonts w:ascii="宋体" w:hAnsi="宋体" w:eastAsia="宋体"/>
                <w:b w:val="0"/>
                <w:i w:val="0"/>
                <w:color w:val="000000"/>
                <w:sz w:val="21"/>
              </w:rPr>
              <w:t xml:space="preserve">0.727 </w:t>
            </w:r>
          </w:p>
        </w:tc>
        <w:tc>
          <w:tcPr>
            <w:tcW w:type="dxa" w:w="1548"/>
            <w:tcBorders/>
            <w:tcMar>
              <w:start w:w="0" w:type="dxa"/>
              <w:end w:w="0" w:type="dxa"/>
            </w:tcMar>
          </w:tcPr>
          <w:p>
            <w:pPr>
              <w:autoSpaceDN w:val="0"/>
              <w:autoSpaceDE w:val="0"/>
              <w:widowControl/>
              <w:spacing w:line="212" w:lineRule="exact" w:before="34" w:after="0"/>
              <w:ind w:left="0" w:right="352" w:firstLine="0"/>
              <w:jc w:val="right"/>
            </w:pPr>
            <w:r>
              <w:rPr>
                <w:rFonts w:ascii="宋体" w:hAnsi="宋体" w:eastAsia="宋体"/>
                <w:b w:val="0"/>
                <w:i w:val="0"/>
                <w:color w:val="000000"/>
                <w:sz w:val="21"/>
              </w:rPr>
              <w:t xml:space="preserve"> 0.120 </w:t>
            </w:r>
          </w:p>
        </w:tc>
        <w:tc>
          <w:tcPr>
            <w:tcW w:type="dxa" w:w="1546"/>
            <w:tcBorders/>
            <w:tcMar>
              <w:start w:w="0" w:type="dxa"/>
              <w:end w:w="0" w:type="dxa"/>
            </w:tcMar>
          </w:tcPr>
          <w:p>
            <w:pPr>
              <w:autoSpaceDN w:val="0"/>
              <w:autoSpaceDE w:val="0"/>
              <w:widowControl/>
              <w:spacing w:line="212" w:lineRule="exact" w:before="34" w:after="0"/>
              <w:ind w:left="354" w:right="0" w:firstLine="0"/>
              <w:jc w:val="left"/>
            </w:pPr>
            <w:r>
              <w:rPr>
                <w:rFonts w:ascii="宋体" w:hAnsi="宋体" w:eastAsia="宋体"/>
                <w:b w:val="0"/>
                <w:i w:val="0"/>
                <w:color w:val="000000"/>
                <w:sz w:val="21"/>
              </w:rPr>
              <w:t xml:space="preserve">原因指标 </w:t>
            </w:r>
          </w:p>
        </w:tc>
      </w:tr>
      <w:tr>
        <w:trPr>
          <w:trHeight w:hRule="exact" w:val="240"/>
        </w:trPr>
        <w:tc>
          <w:tcPr>
            <w:tcW w:type="dxa" w:w="1546"/>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1548"/>
            <w:tcBorders/>
            <w:tcMar>
              <w:start w:w="0" w:type="dxa"/>
              <w:end w:w="0" w:type="dxa"/>
            </w:tcMar>
          </w:tcPr>
          <w:p>
            <w:pPr>
              <w:autoSpaceDN w:val="0"/>
              <w:autoSpaceDE w:val="0"/>
              <w:widowControl/>
              <w:spacing w:line="210" w:lineRule="exact" w:before="30" w:after="0"/>
              <w:ind w:left="0" w:right="404" w:firstLine="0"/>
              <w:jc w:val="right"/>
            </w:pPr>
            <w:r>
              <w:rPr>
                <w:rFonts w:ascii="宋体" w:hAnsi="宋体" w:eastAsia="宋体"/>
                <w:b w:val="0"/>
                <w:i w:val="0"/>
                <w:color w:val="000000"/>
                <w:sz w:val="21"/>
              </w:rPr>
              <w:t xml:space="preserve">0.854 </w:t>
            </w:r>
          </w:p>
        </w:tc>
        <w:tc>
          <w:tcPr>
            <w:tcW w:type="dxa" w:w="1552"/>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0.431 </w:t>
            </w:r>
          </w:p>
        </w:tc>
        <w:tc>
          <w:tcPr>
            <w:tcW w:type="dxa" w:w="1548"/>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1.285 </w:t>
            </w:r>
          </w:p>
        </w:tc>
        <w:tc>
          <w:tcPr>
            <w:tcW w:type="dxa" w:w="1548"/>
            <w:tcBorders/>
            <w:tcMar>
              <w:start w:w="0" w:type="dxa"/>
              <w:end w:w="0" w:type="dxa"/>
            </w:tcMar>
          </w:tcPr>
          <w:p>
            <w:pPr>
              <w:autoSpaceDN w:val="0"/>
              <w:autoSpaceDE w:val="0"/>
              <w:widowControl/>
              <w:spacing w:line="210" w:lineRule="exact" w:before="30" w:after="0"/>
              <w:ind w:left="0" w:right="352" w:firstLine="0"/>
              <w:jc w:val="right"/>
            </w:pPr>
            <w:r>
              <w:rPr>
                <w:rFonts w:ascii="宋体" w:hAnsi="宋体" w:eastAsia="宋体"/>
                <w:b w:val="0"/>
                <w:i w:val="0"/>
                <w:color w:val="000000"/>
                <w:sz w:val="21"/>
              </w:rPr>
              <w:t xml:space="preserve"> 0.422 </w:t>
            </w:r>
          </w:p>
        </w:tc>
        <w:tc>
          <w:tcPr>
            <w:tcW w:type="dxa" w:w="1546"/>
            <w:tcBorders/>
            <w:tcMar>
              <w:start w:w="0" w:type="dxa"/>
              <w:end w:w="0" w:type="dxa"/>
            </w:tcMar>
          </w:tcPr>
          <w:p>
            <w:pPr>
              <w:autoSpaceDN w:val="0"/>
              <w:autoSpaceDE w:val="0"/>
              <w:widowControl/>
              <w:spacing w:line="210" w:lineRule="exact" w:before="30" w:after="0"/>
              <w:ind w:left="354" w:right="0" w:firstLine="0"/>
              <w:jc w:val="left"/>
            </w:pPr>
            <w:r>
              <w:rPr>
                <w:rFonts w:ascii="宋体" w:hAnsi="宋体" w:eastAsia="宋体"/>
                <w:b w:val="0"/>
                <w:i w:val="0"/>
                <w:color w:val="000000"/>
                <w:sz w:val="21"/>
              </w:rPr>
              <w:t xml:space="preserve">原因指标 </w:t>
            </w:r>
          </w:p>
        </w:tc>
      </w:tr>
      <w:tr>
        <w:trPr>
          <w:trHeight w:hRule="exact" w:val="328"/>
        </w:trPr>
        <w:tc>
          <w:tcPr>
            <w:tcW w:type="dxa" w:w="1546"/>
            <w:tcBorders>
              <w:bottom w:sz="4.0" w:val="single" w:color="#000000"/>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c>
          <w:tcPr>
            <w:tcW w:type="dxa" w:w="1548"/>
            <w:tcBorders>
              <w:bottom w:sz="4.0" w:val="single" w:color="#000000"/>
            </w:tcBorders>
            <w:tcMar>
              <w:start w:w="0" w:type="dxa"/>
              <w:end w:w="0" w:type="dxa"/>
            </w:tcMar>
          </w:tcPr>
          <w:p>
            <w:pPr>
              <w:autoSpaceDN w:val="0"/>
              <w:autoSpaceDE w:val="0"/>
              <w:widowControl/>
              <w:spacing w:line="212" w:lineRule="exact" w:before="78" w:after="0"/>
              <w:ind w:left="0" w:right="404" w:firstLine="0"/>
              <w:jc w:val="right"/>
            </w:pPr>
            <w:r>
              <w:rPr>
                <w:rFonts w:ascii="宋体" w:hAnsi="宋体" w:eastAsia="宋体"/>
                <w:b w:val="0"/>
                <w:i w:val="0"/>
                <w:color w:val="000000"/>
                <w:sz w:val="21"/>
              </w:rPr>
              <w:t xml:space="preserve">0.191 </w:t>
            </w:r>
          </w:p>
        </w:tc>
        <w:tc>
          <w:tcPr>
            <w:tcW w:type="dxa" w:w="1552"/>
            <w:tcBorders>
              <w:bottom w:sz="4.0" w:val="single" w:color="#000000"/>
            </w:tcBorders>
            <w:tcMar>
              <w:start w:w="0" w:type="dxa"/>
              <w:end w:w="0" w:type="dxa"/>
            </w:tcMar>
          </w:tcPr>
          <w:p>
            <w:pPr>
              <w:autoSpaceDN w:val="0"/>
              <w:autoSpaceDE w:val="0"/>
              <w:widowControl/>
              <w:spacing w:line="212" w:lineRule="exact" w:before="78" w:after="0"/>
              <w:ind w:left="0" w:right="408" w:firstLine="0"/>
              <w:jc w:val="right"/>
            </w:pPr>
            <w:r>
              <w:rPr>
                <w:rFonts w:ascii="宋体" w:hAnsi="宋体" w:eastAsia="宋体"/>
                <w:b w:val="0"/>
                <w:i w:val="0"/>
                <w:color w:val="000000"/>
                <w:sz w:val="21"/>
              </w:rPr>
              <w:t xml:space="preserve">0.069 </w:t>
            </w:r>
          </w:p>
        </w:tc>
        <w:tc>
          <w:tcPr>
            <w:tcW w:type="dxa" w:w="1548"/>
            <w:tcBorders>
              <w:bottom w:sz="4.0" w:val="single" w:color="#000000"/>
            </w:tcBorders>
            <w:tcMar>
              <w:start w:w="0" w:type="dxa"/>
              <w:end w:w="0" w:type="dxa"/>
            </w:tcMar>
          </w:tcPr>
          <w:p>
            <w:pPr>
              <w:autoSpaceDN w:val="0"/>
              <w:autoSpaceDE w:val="0"/>
              <w:widowControl/>
              <w:spacing w:line="212" w:lineRule="exact" w:before="78" w:after="0"/>
              <w:ind w:left="0" w:right="408" w:firstLine="0"/>
              <w:jc w:val="right"/>
            </w:pPr>
            <w:r>
              <w:rPr>
                <w:rFonts w:ascii="宋体" w:hAnsi="宋体" w:eastAsia="宋体"/>
                <w:b w:val="0"/>
                <w:i w:val="0"/>
                <w:color w:val="000000"/>
                <w:sz w:val="21"/>
              </w:rPr>
              <w:t xml:space="preserve">0.259 </w:t>
            </w:r>
          </w:p>
        </w:tc>
        <w:tc>
          <w:tcPr>
            <w:tcW w:type="dxa" w:w="1548"/>
            <w:tcBorders>
              <w:bottom w:sz="4.0" w:val="single" w:color="#000000"/>
            </w:tcBorders>
            <w:tcMar>
              <w:start w:w="0" w:type="dxa"/>
              <w:end w:w="0" w:type="dxa"/>
            </w:tcMar>
          </w:tcPr>
          <w:p>
            <w:pPr>
              <w:autoSpaceDN w:val="0"/>
              <w:autoSpaceDE w:val="0"/>
              <w:widowControl/>
              <w:spacing w:line="212" w:lineRule="exact" w:before="78" w:after="0"/>
              <w:ind w:left="0" w:right="352" w:firstLine="0"/>
              <w:jc w:val="right"/>
            </w:pPr>
            <w:r>
              <w:rPr>
                <w:rFonts w:ascii="宋体" w:hAnsi="宋体" w:eastAsia="宋体"/>
                <w:b w:val="0"/>
                <w:i w:val="0"/>
                <w:color w:val="000000"/>
                <w:sz w:val="21"/>
              </w:rPr>
              <w:t xml:space="preserve"> 0.122 </w:t>
            </w:r>
          </w:p>
        </w:tc>
        <w:tc>
          <w:tcPr>
            <w:tcW w:type="dxa" w:w="1546"/>
            <w:tcBorders>
              <w:bottom w:sz="4.0" w:val="single" w:color="#000000"/>
            </w:tcBorders>
            <w:tcMar>
              <w:start w:w="0" w:type="dxa"/>
              <w:end w:w="0" w:type="dxa"/>
            </w:tcMar>
          </w:tcPr>
          <w:p>
            <w:pPr>
              <w:autoSpaceDN w:val="0"/>
              <w:autoSpaceDE w:val="0"/>
              <w:widowControl/>
              <w:spacing w:line="212" w:lineRule="exact" w:before="78" w:after="0"/>
              <w:ind w:left="354" w:right="0" w:firstLine="0"/>
              <w:jc w:val="left"/>
            </w:pPr>
            <w:r>
              <w:rPr>
                <w:rFonts w:ascii="宋体" w:hAnsi="宋体" w:eastAsia="宋体"/>
                <w:b w:val="0"/>
                <w:i w:val="0"/>
                <w:color w:val="000000"/>
                <w:sz w:val="21"/>
              </w:rPr>
              <w:t xml:space="preserve">原因指标 </w:t>
            </w:r>
          </w:p>
        </w:tc>
      </w:tr>
    </w:tbl>
    <w:p>
      <w:pPr>
        <w:autoSpaceDN w:val="0"/>
        <w:autoSpaceDE w:val="0"/>
        <w:widowControl/>
        <w:spacing w:line="180" w:lineRule="exact" w:before="1230" w:after="0"/>
        <w:ind w:left="0" w:right="4124" w:firstLine="0"/>
        <w:jc w:val="right"/>
      </w:pPr>
      <w:r>
        <w:rPr>
          <w:rFonts w:ascii="宋体" w:hAnsi="宋体" w:eastAsia="宋体"/>
          <w:b w:val="0"/>
          <w:i w:val="0"/>
          <w:color w:val="000000"/>
          <w:sz w:val="18"/>
        </w:rPr>
        <w:t xml:space="preserve">- 53 -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876" name="Picture 8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77" name="Picture 8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1383030</wp:posOffset>
            </wp:positionH>
            <wp:positionV relativeFrom="page">
              <wp:posOffset>2188210</wp:posOffset>
            </wp:positionV>
            <wp:extent cx="4792980" cy="3782247"/>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4792980" cy="37822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4305300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4229100</wp:posOffset>
            </wp:positionV>
            <wp:extent cx="63500" cy="635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4191000</wp:posOffset>
            </wp:positionV>
            <wp:extent cx="63500" cy="508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4191000</wp:posOffset>
            </wp:positionV>
            <wp:extent cx="63500" cy="635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4191000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4127500</wp:posOffset>
            </wp:positionV>
            <wp:extent cx="50800" cy="508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4127500</wp:posOffset>
            </wp:positionV>
            <wp:extent cx="381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4089400</wp:posOffset>
            </wp:positionV>
            <wp:extent cx="50800" cy="508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4089400</wp:posOffset>
            </wp:positionV>
            <wp:extent cx="50800" cy="508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4076700</wp:posOffset>
            </wp:positionV>
            <wp:extent cx="76200" cy="508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4025900</wp:posOffset>
            </wp:positionV>
            <wp:extent cx="508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4013200</wp:posOffset>
            </wp:positionV>
            <wp:extent cx="508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4000500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4000500</wp:posOffset>
            </wp:positionV>
            <wp:extent cx="50800" cy="762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4000500</wp:posOffset>
            </wp:positionV>
            <wp:extent cx="381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4000500</wp:posOffset>
            </wp:positionV>
            <wp:extent cx="38100" cy="508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4000500</wp:posOffset>
            </wp:positionV>
            <wp:extent cx="508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4000500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4000500</wp:posOffset>
            </wp:positionV>
            <wp:extent cx="508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4000500</wp:posOffset>
            </wp:positionV>
            <wp:extent cx="508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4000500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4000500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4000500</wp:posOffset>
            </wp:positionV>
            <wp:extent cx="406400" cy="1397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4000500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4000500</wp:posOffset>
            </wp:positionV>
            <wp:extent cx="76200" cy="381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4000500</wp:posOffset>
            </wp:positionV>
            <wp:extent cx="76200" cy="762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4000500</wp:posOffset>
            </wp:positionV>
            <wp:extent cx="38100" cy="381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3949700</wp:posOffset>
            </wp:positionV>
            <wp:extent cx="38100" cy="381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3949700</wp:posOffset>
            </wp:positionV>
            <wp:extent cx="635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3937000</wp:posOffset>
            </wp:positionV>
            <wp:extent cx="63500" cy="508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3937000</wp:posOffset>
            </wp:positionV>
            <wp:extent cx="38100" cy="508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3937000</wp:posOffset>
            </wp:positionV>
            <wp:extent cx="63500" cy="508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3937000</wp:posOffset>
            </wp:positionV>
            <wp:extent cx="88900" cy="508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3937000</wp:posOffset>
            </wp:positionV>
            <wp:extent cx="152400" cy="508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3937000</wp:posOffset>
            </wp:positionV>
            <wp:extent cx="63500" cy="508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3937000</wp:posOffset>
            </wp:positionV>
            <wp:extent cx="63500" cy="508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3937000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3937000</wp:posOffset>
            </wp:positionV>
            <wp:extent cx="76200" cy="508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3898900</wp:posOffset>
            </wp:positionV>
            <wp:extent cx="190500" cy="889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3860800</wp:posOffset>
            </wp:positionV>
            <wp:extent cx="38100" cy="508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3835400</wp:posOffset>
            </wp:positionV>
            <wp:extent cx="38100" cy="381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3835400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3835400</wp:posOffset>
            </wp:positionV>
            <wp:extent cx="50800" cy="508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3822700</wp:posOffset>
            </wp:positionV>
            <wp:extent cx="38100" cy="508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3797300</wp:posOffset>
            </wp:positionV>
            <wp:extent cx="381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3759200</wp:posOffset>
            </wp:positionV>
            <wp:extent cx="76200" cy="508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3721100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3721100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3695700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3644900</wp:posOffset>
            </wp:positionV>
            <wp:extent cx="50800" cy="508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5308600</wp:posOffset>
            </wp:positionV>
            <wp:extent cx="914400" cy="1524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914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4826000</wp:posOffset>
            </wp:positionV>
            <wp:extent cx="889000" cy="1524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889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4762500</wp:posOffset>
            </wp:positionV>
            <wp:extent cx="228600" cy="1143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4749800</wp:posOffset>
            </wp:positionV>
            <wp:extent cx="660400" cy="1270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660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4749800</wp:posOffset>
            </wp:positionV>
            <wp:extent cx="1917700" cy="419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19177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4419600</wp:posOffset>
            </wp:positionV>
            <wp:extent cx="1435100" cy="1143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143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4381500</wp:posOffset>
            </wp:positionV>
            <wp:extent cx="1003300" cy="2286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1003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3289300</wp:posOffset>
            </wp:positionV>
            <wp:extent cx="812800" cy="2540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812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3213100</wp:posOffset>
            </wp:positionV>
            <wp:extent cx="254000" cy="1143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3175000</wp:posOffset>
            </wp:positionV>
            <wp:extent cx="673100" cy="1524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673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2997200</wp:posOffset>
            </wp:positionV>
            <wp:extent cx="914400" cy="2667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914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2971800</wp:posOffset>
            </wp:positionV>
            <wp:extent cx="1117600" cy="1397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1117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2730500</wp:posOffset>
            </wp:positionV>
            <wp:extent cx="927100" cy="1524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927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2374900</wp:posOffset>
            </wp:positionV>
            <wp:extent cx="787400" cy="2540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787400" cy="254000"/>
                    </a:xfrm>
                    <a:prstGeom prst="rect"/>
                  </pic:spPr>
                </pic:pic>
              </a:graphicData>
            </a:graphic>
          </wp:anchor>
        </w:drawing>
      </w:r>
    </w:p>
    <w:p>
      <w:pPr>
        <w:autoSpaceDN w:val="0"/>
        <w:autoSpaceDE w:val="0"/>
        <w:widowControl/>
        <w:spacing w:line="212" w:lineRule="exact" w:before="0" w:after="0"/>
        <w:ind w:left="0" w:right="2530" w:firstLine="0"/>
        <w:jc w:val="right"/>
      </w:pPr>
      <w:r>
        <w:rPr>
          <w:rFonts w:ascii="宋体" w:hAnsi="宋体" w:eastAsia="宋体"/>
          <w:b w:val="0"/>
          <w:i w:val="0"/>
          <w:color w:val="000000"/>
          <w:sz w:val="21"/>
        </w:rPr>
        <w:t>盾构隧道二次衬砌施工风险分析与控制研究</w:t>
      </w:r>
    </w:p>
    <w:p>
      <w:pPr>
        <w:autoSpaceDN w:val="0"/>
        <w:tabs>
          <w:tab w:pos="1478" w:val="left"/>
        </w:tabs>
        <w:autoSpaceDE w:val="0"/>
        <w:widowControl/>
        <w:spacing w:line="388" w:lineRule="exact" w:before="586" w:after="0"/>
        <w:ind w:left="998" w:right="0" w:firstLine="0"/>
        <w:jc w:val="left"/>
      </w:pPr>
      <w:r>
        <w:tab/>
      </w:r>
      <w:r>
        <w:rPr>
          <w:rFonts w:ascii="宋体" w:hAnsi="宋体" w:eastAsia="宋体"/>
          <w:b w:val="0"/>
          <w:i w:val="0"/>
          <w:color w:val="000000"/>
          <w:sz w:val="24"/>
        </w:rPr>
        <w:t>对指标影响力及影响关系分析，根据表</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计算出的指标影响关系可得到各指标的</w:t>
      </w:r>
      <w:r>
        <w:rPr>
          <w:rFonts w:ascii="宋体" w:hAnsi="宋体" w:eastAsia="宋体"/>
          <w:b w:val="0"/>
          <w:i w:val="0"/>
          <w:color w:val="000000"/>
          <w:sz w:val="24"/>
        </w:rPr>
        <w:t>中心度和原因度分布图如图</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所示。</w:t>
      </w:r>
    </w:p>
    <w:p>
      <w:pPr>
        <w:autoSpaceDN w:val="0"/>
        <w:autoSpaceDE w:val="0"/>
        <w:widowControl/>
        <w:spacing w:line="350" w:lineRule="exact" w:before="6338" w:after="0"/>
        <w:ind w:left="2880" w:right="1440" w:firstLine="0"/>
        <w:jc w:val="center"/>
      </w:pPr>
      <w:r>
        <w:rPr>
          <w:rFonts w:ascii="宋体" w:hAnsi="宋体" w:eastAsia="宋体"/>
          <w:b w:val="0"/>
          <w:i w:val="0"/>
          <w:color w:val="000000"/>
          <w:sz w:val="21"/>
        </w:rPr>
        <w:t xml:space="preserve">图5.6  指标的中心度和原因度分布图 </w:t>
      </w:r>
      <w:r>
        <w:br/>
      </w:r>
      <w:r>
        <w:rPr>
          <w:rFonts w:ascii="Times New Roman" w:hAnsi="Times New Roman" w:eastAsia="Times New Roman"/>
          <w:b w:val="0"/>
          <w:i w:val="0"/>
          <w:color w:val="000000"/>
          <w:sz w:val="21"/>
        </w:rPr>
        <w:t xml:space="preserve">Fig. 5.6  Distribution diagram of index centrality and cause degree </w:t>
      </w:r>
    </w:p>
    <w:p>
      <w:pPr>
        <w:autoSpaceDN w:val="0"/>
        <w:autoSpaceDE w:val="0"/>
        <w:widowControl/>
        <w:spacing w:line="240" w:lineRule="exact" w:before="552" w:after="0"/>
        <w:ind w:left="998" w:right="0" w:firstLine="0"/>
        <w:jc w:val="left"/>
      </w:pPr>
      <w:r>
        <w:rPr>
          <w:rFonts w:ascii="黑体" w:hAnsi="黑体" w:eastAsia="黑体"/>
          <w:b w:val="0"/>
          <w:i w:val="0"/>
          <w:color w:val="000000"/>
          <w:sz w:val="24"/>
        </w:rPr>
        <w:t xml:space="preserve">5.2.3  结果分析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中心度最高的前四项指标为现场管理不到位、人员违规操作、台车未固定好、作业</w:t>
      </w:r>
    </w:p>
    <w:p>
      <w:pPr>
        <w:autoSpaceDN w:val="0"/>
        <w:autoSpaceDE w:val="0"/>
        <w:widowControl/>
        <w:spacing w:line="320" w:lineRule="exact" w:before="104" w:after="0"/>
        <w:ind w:left="998" w:right="0" w:firstLine="0"/>
        <w:jc w:val="left"/>
      </w:pPr>
      <w:r>
        <w:rPr>
          <w:rFonts w:ascii="宋体" w:hAnsi="宋体" w:eastAsia="宋体"/>
          <w:b w:val="0"/>
          <w:i w:val="0"/>
          <w:color w:val="000000"/>
          <w:sz w:val="24"/>
        </w:rPr>
        <w:t>空间狭小，与其他指标联系最为密切，是风险体系中的关键影响因素。原因度</w:t>
      </w:r>
      <w:r>
        <w:rPr>
          <w:rFonts w:ascii="Times New Roman" w:hAnsi="Times New Roman" w:eastAsia="Times New Roman"/>
          <w:b w:val="0"/>
          <w:i w:val="0"/>
          <w:color w:val="000000"/>
          <w:sz w:val="24"/>
        </w:rPr>
        <w:t>D-C&gt;0</w:t>
      </w:r>
    </w:p>
    <w:p>
      <w:pPr>
        <w:autoSpaceDN w:val="0"/>
        <w:autoSpaceDE w:val="0"/>
        <w:widowControl/>
        <w:spacing w:line="390" w:lineRule="exact" w:before="0" w:after="0"/>
        <w:ind w:left="998" w:right="0" w:firstLine="0"/>
        <w:jc w:val="left"/>
      </w:pPr>
      <w:r>
        <w:rPr>
          <w:rFonts w:ascii="宋体" w:hAnsi="宋体" w:eastAsia="宋体"/>
          <w:b w:val="0"/>
          <w:i w:val="0"/>
          <w:color w:val="000000"/>
          <w:sz w:val="24"/>
        </w:rPr>
        <w:t>为原因指标，因此</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14</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15</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24</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54</w:t>
      </w:r>
      <w:r>
        <w:rPr>
          <w:rFonts w:ascii="宋体" w:hAnsi="宋体" w:eastAsia="宋体"/>
          <w:b w:val="0"/>
          <w:i w:val="0"/>
          <w:color w:val="000000"/>
          <w:sz w:val="24"/>
        </w:rPr>
        <w:t xml:space="preserve"> 为原因指标，可影响</w:t>
      </w:r>
      <w:r>
        <w:rPr>
          <w:rFonts w:ascii="宋体" w:hAnsi="宋体" w:eastAsia="宋体"/>
          <w:b w:val="0"/>
          <w:i w:val="0"/>
          <w:color w:val="000000"/>
          <w:sz w:val="24"/>
        </w:rPr>
        <w:t>其他因素；原因度</w:t>
      </w:r>
      <w:r>
        <w:rPr>
          <w:rFonts w:ascii="Times New Roman" w:hAnsi="Times New Roman" w:eastAsia="Times New Roman"/>
          <w:b w:val="0"/>
          <w:i w:val="0"/>
          <w:color w:val="000000"/>
          <w:sz w:val="24"/>
        </w:rPr>
        <w:t>D-C&lt;0</w:t>
      </w:r>
      <w:r>
        <w:rPr>
          <w:rFonts w:ascii="宋体" w:hAnsi="宋体" w:eastAsia="宋体"/>
          <w:b w:val="0"/>
          <w:i w:val="0"/>
          <w:color w:val="000000"/>
          <w:sz w:val="24"/>
        </w:rPr>
        <w:t xml:space="preserve"> 为结果指标，因此</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42</w:t>
      </w:r>
      <w:r>
        <w:rPr>
          <w:rFonts w:ascii="宋体" w:hAnsi="宋体" w:eastAsia="宋体"/>
          <w:b w:val="0"/>
          <w:i w:val="0"/>
          <w:color w:val="000000"/>
          <w:sz w:val="24"/>
        </w:rPr>
        <w:t>、</w:t>
      </w:r>
    </w:p>
    <w:p>
      <w:pPr>
        <w:autoSpaceDN w:val="0"/>
        <w:autoSpaceDE w:val="0"/>
        <w:widowControl/>
        <w:spacing w:line="294" w:lineRule="exact" w:before="92" w:after="0"/>
        <w:ind w:left="998" w:right="0" w:firstLine="0"/>
        <w:jc w:val="left"/>
      </w:pP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43</w:t>
      </w:r>
      <w:r>
        <w:rPr>
          <w:rFonts w:ascii="宋体" w:hAnsi="宋体" w:eastAsia="宋体"/>
          <w:b w:val="0"/>
          <w:i w:val="0"/>
          <w:color w:val="000000"/>
          <w:sz w:val="24"/>
        </w:rPr>
        <w:t xml:space="preserve"> 为结果指标，受其他因素影响。</w:t>
      </w:r>
    </w:p>
    <w:p>
      <w:pPr>
        <w:autoSpaceDN w:val="0"/>
        <w:autoSpaceDE w:val="0"/>
        <w:widowControl/>
        <w:spacing w:line="322" w:lineRule="exact" w:before="70"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）人员因素维度，工人专业素质不够、安全意识差、现场管理不到位、安全教</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育不足均为原因指标，表明这四个方面是从人员管理角度影响二次衬砌施工安全及施工</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质量的关键，其中现场管理不到位的中心度和原因度数值在所有指标中均最高，在施工</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复杂且危险性较大的二次衬砌施工中，现场疏于管理在风险体系中处于最为核心的地</w:t>
      </w:r>
    </w:p>
    <w:p>
      <w:pPr>
        <w:autoSpaceDN w:val="0"/>
        <w:autoSpaceDE w:val="0"/>
        <w:widowControl/>
        <w:spacing w:line="180" w:lineRule="exact" w:before="716" w:after="0"/>
        <w:ind w:left="0" w:right="4116" w:firstLine="0"/>
        <w:jc w:val="right"/>
      </w:pPr>
      <w:r>
        <w:rPr>
          <w:rFonts w:ascii="宋体" w:hAnsi="宋体" w:eastAsia="宋体"/>
          <w:b w:val="0"/>
          <w:i w:val="0"/>
          <w:color w:val="000000"/>
          <w:sz w:val="18"/>
        </w:rPr>
        <w:t xml:space="preserve">- 54 -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878" name="Picture 8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79" name="Picture 8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4" w:firstLine="0"/>
        <w:jc w:val="right"/>
      </w:pPr>
      <w:r>
        <w:rPr>
          <w:rFonts w:ascii="宋体" w:hAnsi="宋体" w:eastAsia="宋体"/>
          <w:b w:val="0"/>
          <w:i w:val="0"/>
          <w:color w:val="000000"/>
          <w:sz w:val="21"/>
        </w:rPr>
        <w:t>大连理工大学硕士学位论文</w:t>
      </w:r>
    </w:p>
    <w:p>
      <w:pPr>
        <w:autoSpaceDN w:val="0"/>
        <w:autoSpaceDE w:val="0"/>
        <w:widowControl/>
        <w:spacing w:line="390" w:lineRule="exact" w:before="550" w:after="0"/>
        <w:ind w:left="998" w:right="0" w:firstLine="0"/>
        <w:jc w:val="left"/>
      </w:pPr>
      <w:r>
        <w:rPr>
          <w:rFonts w:ascii="宋体" w:hAnsi="宋体" w:eastAsia="宋体"/>
          <w:b w:val="0"/>
          <w:i w:val="0"/>
          <w:color w:val="000000"/>
          <w:sz w:val="24"/>
        </w:rPr>
        <w:t>位，机械设备、材料、技术甚至环境因素均受到施工现场管理因素的制约，是否产生风</w:t>
      </w:r>
      <w:r>
        <w:rPr>
          <w:rFonts w:ascii="宋体" w:hAnsi="宋体" w:eastAsia="宋体"/>
          <w:b w:val="0"/>
          <w:i w:val="0"/>
          <w:color w:val="000000"/>
          <w:sz w:val="24"/>
        </w:rPr>
        <w:t>险也很大程度上取决于现场管理的优劣，因此加强现场管理是提高风险管理效率、有效</w:t>
      </w:r>
      <w:r>
        <w:rPr>
          <w:rFonts w:ascii="宋体" w:hAnsi="宋体" w:eastAsia="宋体"/>
          <w:b w:val="0"/>
          <w:i w:val="0"/>
          <w:color w:val="000000"/>
          <w:sz w:val="24"/>
        </w:rPr>
        <w:t>控制风险的根本。由图</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可知，人员违规操作为结果指标，中心度仅次于现</w:t>
      </w:r>
      <w:r>
        <w:rPr>
          <w:rFonts w:ascii="宋体" w:hAnsi="宋体" w:eastAsia="宋体"/>
          <w:b w:val="0"/>
          <w:i w:val="0"/>
          <w:color w:val="000000"/>
          <w:sz w:val="24"/>
        </w:rPr>
        <w:t>场管理不到位，在风险体系中也处于与其他风险彼此影响的密集关系网络中相互牵制，</w:t>
      </w:r>
      <w:r>
        <w:rPr>
          <w:rFonts w:ascii="宋体" w:hAnsi="宋体" w:eastAsia="宋体"/>
          <w:b w:val="0"/>
          <w:i w:val="0"/>
          <w:color w:val="000000"/>
          <w:sz w:val="24"/>
        </w:rPr>
        <w:t>主要受到机械设备损坏或工人状态的影响。</w:t>
      </w:r>
    </w:p>
    <w:p>
      <w:pPr>
        <w:autoSpaceDN w:val="0"/>
        <w:autoSpaceDE w:val="0"/>
        <w:widowControl/>
        <w:spacing w:line="380" w:lineRule="exact" w:before="4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）机械设备风险维度，台车进出场检查不到位、台车未按安全要求装卸及使用、</w:t>
      </w:r>
      <w:r>
        <w:rPr>
          <w:rFonts w:ascii="宋体" w:hAnsi="宋体" w:eastAsia="宋体"/>
          <w:b w:val="0"/>
          <w:i w:val="0"/>
          <w:color w:val="000000"/>
          <w:sz w:val="24"/>
        </w:rPr>
        <w:t>台车未固定好均为结果指标，表明这三个方面受到其他维度因素的影响较多，其中台车</w:t>
      </w:r>
      <w:r>
        <w:rPr>
          <w:rFonts w:ascii="宋体" w:hAnsi="宋体" w:eastAsia="宋体"/>
          <w:b w:val="0"/>
          <w:i w:val="0"/>
          <w:color w:val="000000"/>
          <w:sz w:val="24"/>
        </w:rPr>
        <w:t>未固定好中心度最大，表明台车就位固定不易控制，与其他指标关联密切，人员、台车</w:t>
      </w:r>
      <w:r>
        <w:rPr>
          <w:rFonts w:ascii="宋体" w:hAnsi="宋体" w:eastAsia="宋体"/>
          <w:b w:val="0"/>
          <w:i w:val="0"/>
          <w:color w:val="000000"/>
          <w:sz w:val="24"/>
        </w:rPr>
        <w:t>设备及环境存在隐患均会导致台车固定不好产生滑移，因此需加强重视。设备未定期维</w:t>
      </w:r>
      <w:r>
        <w:rPr>
          <w:rFonts w:ascii="宋体" w:hAnsi="宋体" w:eastAsia="宋体"/>
          <w:b w:val="0"/>
          <w:i w:val="0"/>
          <w:color w:val="000000"/>
          <w:sz w:val="24"/>
        </w:rPr>
        <w:t>护和保养为原因指标，但中心度小，影响自身维度较多，与其他维度关联性较低。</w:t>
      </w:r>
    </w:p>
    <w:p>
      <w:pPr>
        <w:autoSpaceDN w:val="0"/>
        <w:tabs>
          <w:tab w:pos="1478" w:val="left"/>
        </w:tabs>
        <w:autoSpaceDE w:val="0"/>
        <w:widowControl/>
        <w:spacing w:line="356" w:lineRule="exact" w:before="6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）材料风险维度，混凝土坍落度不合理和材料运输不及时均为结果指标，受其</w:t>
      </w:r>
      <w:r>
        <w:rPr>
          <w:rFonts w:ascii="宋体" w:hAnsi="宋体" w:eastAsia="宋体"/>
          <w:b w:val="0"/>
          <w:i w:val="0"/>
          <w:color w:val="000000"/>
          <w:sz w:val="24"/>
        </w:rPr>
        <w:t>他风险影响较多。</w:t>
      </w:r>
    </w:p>
    <w:p>
      <w:pPr>
        <w:autoSpaceDN w:val="0"/>
        <w:autoSpaceDE w:val="0"/>
        <w:widowControl/>
        <w:spacing w:line="372" w:lineRule="exact" w:before="50" w:after="0"/>
        <w:ind w:left="998" w:right="13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）技术风险维度</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个指标均为结果指标，受其他风险影响，其中泵管输送不当</w:t>
      </w:r>
      <w:r>
        <w:rPr>
          <w:rFonts w:ascii="宋体" w:hAnsi="宋体" w:eastAsia="宋体"/>
          <w:b w:val="0"/>
          <w:i w:val="0"/>
          <w:color w:val="000000"/>
          <w:sz w:val="24"/>
        </w:rPr>
        <w:t>中心度较大，受到多方面因素影响，人员管理不当、机械设备隐患、材料本身不合格或</w:t>
      </w:r>
      <w:r>
        <w:rPr>
          <w:rFonts w:ascii="宋体" w:hAnsi="宋体" w:eastAsia="宋体"/>
          <w:b w:val="0"/>
          <w:i w:val="0"/>
          <w:color w:val="000000"/>
          <w:sz w:val="24"/>
        </w:rPr>
        <w:t>环境恶劣的影响均会导致泵管输送不当。</w:t>
      </w:r>
    </w:p>
    <w:p>
      <w:pPr>
        <w:autoSpaceDN w:val="0"/>
        <w:autoSpaceDE w:val="0"/>
        <w:widowControl/>
        <w:spacing w:line="384" w:lineRule="exact" w:before="42" w:after="0"/>
        <w:ind w:left="998" w:right="13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）环境风险维度</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个指标均为原因指标，表明不良的施工作业环境是引发各类</w:t>
      </w:r>
      <w:r>
        <w:rPr>
          <w:rFonts w:ascii="宋体" w:hAnsi="宋体" w:eastAsia="宋体"/>
          <w:b w:val="0"/>
          <w:i w:val="0"/>
          <w:color w:val="000000"/>
          <w:sz w:val="24"/>
        </w:rPr>
        <w:t>风险因素的根源所在。其中作业空间狭小中心度值最高，处于风险管理系统中的核心地</w:t>
      </w:r>
      <w:r>
        <w:rPr>
          <w:rFonts w:ascii="宋体" w:hAnsi="宋体" w:eastAsia="宋体"/>
          <w:b w:val="0"/>
          <w:i w:val="0"/>
          <w:color w:val="000000"/>
          <w:sz w:val="24"/>
        </w:rPr>
        <w:t>位，会导致运输材料及操作不便捷，影响作业进度，是引发风险事故的关键。另外，作</w:t>
      </w:r>
      <w:r>
        <w:rPr>
          <w:rFonts w:ascii="宋体" w:hAnsi="宋体" w:eastAsia="宋体"/>
          <w:b w:val="0"/>
          <w:i w:val="0"/>
          <w:color w:val="000000"/>
          <w:sz w:val="24"/>
        </w:rPr>
        <w:t>业环境光线不足、作业环境噪音过大、作业环境高温高湿均为引发风险的关键原因。隧</w:t>
      </w:r>
      <w:r>
        <w:rPr>
          <w:rFonts w:ascii="宋体" w:hAnsi="宋体" w:eastAsia="宋体"/>
          <w:b w:val="0"/>
          <w:i w:val="0"/>
          <w:color w:val="000000"/>
          <w:sz w:val="24"/>
        </w:rPr>
        <w:t>道光线昏暗影响施工人员作业视野，导致踩空、高坠；噪音过大作业影响作业人员职业</w:t>
      </w:r>
      <w:r>
        <w:rPr>
          <w:rFonts w:ascii="宋体" w:hAnsi="宋体" w:eastAsia="宋体"/>
          <w:b w:val="0"/>
          <w:i w:val="0"/>
          <w:color w:val="000000"/>
          <w:sz w:val="24"/>
        </w:rPr>
        <w:t>健康，同时导致工人作业交流不便，发生危险状况时不能及时沟通解决；隧道里的温度</w:t>
      </w:r>
      <w:r>
        <w:rPr>
          <w:rFonts w:ascii="宋体" w:hAnsi="宋体" w:eastAsia="宋体"/>
          <w:b w:val="0"/>
          <w:i w:val="0"/>
          <w:color w:val="000000"/>
          <w:sz w:val="24"/>
        </w:rPr>
        <w:t>湿度高影响混凝土脱模时间，雾气多影响模板台车的定位，侧墙、钢筋放线等操作，进</w:t>
      </w:r>
      <w:r>
        <w:rPr>
          <w:rFonts w:ascii="宋体" w:hAnsi="宋体" w:eastAsia="宋体"/>
          <w:b w:val="0"/>
          <w:i w:val="0"/>
          <w:color w:val="000000"/>
          <w:sz w:val="24"/>
        </w:rPr>
        <w:t>而影响施工进度及施工质量。因此，控制好环境风险对项目施工安全尤为重要。</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5.3  基于DEMATEL-ANP-云模型的风险评估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5.3.1  构造网络层次结构模型 </w:t>
      </w:r>
    </w:p>
    <w:p>
      <w:pPr>
        <w:autoSpaceDN w:val="0"/>
        <w:autoSpaceDE w:val="0"/>
        <w:widowControl/>
        <w:spacing w:line="388" w:lineRule="exact" w:before="114" w:after="0"/>
        <w:ind w:left="998" w:right="140" w:firstLine="480"/>
        <w:jc w:val="both"/>
      </w:pP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是一种较为复杂的研究方法，本研究中指标优势度判断矩阵多达</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个，工作</w:t>
      </w:r>
      <w:r>
        <w:rPr>
          <w:rFonts w:ascii="宋体" w:hAnsi="宋体" w:eastAsia="宋体"/>
          <w:b w:val="0"/>
          <w:i w:val="0"/>
          <w:color w:val="000000"/>
          <w:sz w:val="24"/>
        </w:rPr>
        <w:t>量庞大，且具有很强的专业性，因此不适合大范围进行采集数据。为保证调查结果准确</w:t>
      </w:r>
      <w:r>
        <w:rPr>
          <w:rFonts w:ascii="宋体" w:hAnsi="宋体" w:eastAsia="宋体"/>
          <w:b w:val="0"/>
          <w:i w:val="0"/>
          <w:color w:val="000000"/>
          <w:sz w:val="24"/>
        </w:rPr>
        <w:t>性，继续邀请</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位专家依据理论知识以及项目施工具体情况对该项目进行评估。</w:t>
      </w:r>
    </w:p>
    <w:p>
      <w:pPr>
        <w:autoSpaceDN w:val="0"/>
        <w:autoSpaceDE w:val="0"/>
        <w:widowControl/>
        <w:spacing w:line="388" w:lineRule="exact" w:before="0" w:after="0"/>
        <w:ind w:left="998" w:right="0" w:firstLine="480"/>
        <w:jc w:val="left"/>
      </w:pPr>
      <w:r>
        <w:rPr>
          <w:rFonts w:ascii="宋体" w:hAnsi="宋体" w:eastAsia="宋体"/>
          <w:b w:val="0"/>
          <w:i w:val="0"/>
          <w:color w:val="000000"/>
          <w:sz w:val="24"/>
        </w:rPr>
        <w:t>根据二级指标相互影响关系构造指标之间的网络结构模型。由于计算量过于庞大，</w:t>
      </w:r>
      <w:r>
        <w:rPr>
          <w:rFonts w:ascii="宋体" w:hAnsi="宋体" w:eastAsia="宋体"/>
          <w:b w:val="0"/>
          <w:i w:val="0"/>
          <w:color w:val="000000"/>
          <w:sz w:val="24"/>
        </w:rPr>
        <w:t>需借助</w:t>
      </w:r>
      <w:r>
        <w:rPr>
          <w:rFonts w:ascii="Times New Roman" w:hAnsi="Times New Roman" w:eastAsia="Times New Roman"/>
          <w:b w:val="0"/>
          <w:i w:val="0"/>
          <w:color w:val="000000"/>
          <w:sz w:val="24"/>
        </w:rPr>
        <w:t>Super Decision</w:t>
      </w:r>
      <w:r>
        <w:rPr>
          <w:rFonts w:ascii="宋体" w:hAnsi="宋体" w:eastAsia="宋体"/>
          <w:b w:val="0"/>
          <w:i w:val="0"/>
          <w:color w:val="000000"/>
          <w:sz w:val="24"/>
        </w:rPr>
        <w:t xml:space="preserve"> 软件进行计算。以最终综合影响矩阵</w:t>
      </w:r>
      <w:r>
        <w:rPr>
          <w:rFonts w:ascii="黑体" w:hAnsi="黑体" w:eastAsia="黑体"/>
          <w:b w:val="0"/>
          <w:i w:val="0"/>
          <w:color w:val="000000"/>
          <w:sz w:val="24"/>
        </w:rPr>
        <w:t>G</w:t>
      </w:r>
      <w:r>
        <w:rPr>
          <w:rFonts w:ascii="宋体" w:hAnsi="宋体" w:eastAsia="宋体"/>
          <w:b w:val="0"/>
          <w:i w:val="0"/>
          <w:color w:val="000000"/>
          <w:sz w:val="24"/>
        </w:rPr>
        <w:t xml:space="preserve"> 作为输入数据，将表</w:t>
      </w:r>
      <w:r>
        <w:rPr>
          <w:rFonts w:ascii="Times New Roman" w:hAnsi="Times New Roman" w:eastAsia="Times New Roman"/>
          <w:b w:val="0"/>
          <w:i w:val="0"/>
          <w:color w:val="000000"/>
          <w:sz w:val="24"/>
        </w:rPr>
        <w:t>5.7</w:t>
      </w:r>
      <w:r>
        <w:rPr>
          <w:rFonts w:ascii="宋体" w:hAnsi="宋体" w:eastAsia="宋体"/>
          <w:b w:val="0"/>
          <w:i w:val="0"/>
          <w:color w:val="000000"/>
          <w:sz w:val="24"/>
        </w:rPr>
        <w:t>中数据输入</w:t>
      </w:r>
      <w:r>
        <w:rPr>
          <w:rFonts w:ascii="Times New Roman" w:hAnsi="Times New Roman" w:eastAsia="Times New Roman"/>
          <w:b w:val="0"/>
          <w:i w:val="0"/>
          <w:color w:val="000000"/>
          <w:sz w:val="24"/>
        </w:rPr>
        <w:t>SD</w:t>
      </w:r>
      <w:r>
        <w:rPr>
          <w:rFonts w:ascii="宋体" w:hAnsi="宋体" w:eastAsia="宋体"/>
          <w:b w:val="0"/>
          <w:i w:val="0"/>
          <w:color w:val="000000"/>
          <w:sz w:val="24"/>
        </w:rPr>
        <w:t xml:space="preserve"> 软件中，根据指标关联情况构建网络层次结构模型，如下图</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所示。</w:t>
      </w:r>
    </w:p>
    <w:p>
      <w:pPr>
        <w:autoSpaceDN w:val="0"/>
        <w:autoSpaceDE w:val="0"/>
        <w:widowControl/>
        <w:spacing w:line="180" w:lineRule="exact" w:before="716" w:after="0"/>
        <w:ind w:left="0" w:right="4134" w:firstLine="0"/>
        <w:jc w:val="right"/>
      </w:pPr>
      <w:r>
        <w:rPr>
          <w:rFonts w:ascii="宋体" w:hAnsi="宋体" w:eastAsia="宋体"/>
          <w:b w:val="0"/>
          <w:i w:val="0"/>
          <w:color w:val="000000"/>
          <w:sz w:val="18"/>
        </w:rPr>
        <w:t xml:space="preserve">- 55 -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945" name="Picture 9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46" name="Picture 9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1474470</wp:posOffset>
            </wp:positionV>
            <wp:extent cx="5026659" cy="3243501"/>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5026659" cy="32435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4483100</wp:posOffset>
            </wp:positionV>
            <wp:extent cx="1397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4483100</wp:posOffset>
            </wp:positionV>
            <wp:extent cx="50800" cy="381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4483100</wp:posOffset>
            </wp:positionV>
            <wp:extent cx="508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4483100</wp:posOffset>
            </wp:positionV>
            <wp:extent cx="381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4483100</wp:posOffset>
            </wp:positionV>
            <wp:extent cx="508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4470400</wp:posOffset>
            </wp:positionV>
            <wp:extent cx="50800" cy="508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4470400</wp:posOffset>
            </wp:positionV>
            <wp:extent cx="139700" cy="508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4457700</wp:posOffset>
            </wp:positionV>
            <wp:extent cx="38100" cy="635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4432300</wp:posOffset>
            </wp:positionV>
            <wp:extent cx="381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4432300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4406900</wp:posOffset>
            </wp:positionV>
            <wp:extent cx="228600" cy="508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4406900</wp:posOffset>
            </wp:positionV>
            <wp:extent cx="139700" cy="381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4406900</wp:posOffset>
            </wp:positionV>
            <wp:extent cx="635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4406900</wp:posOffset>
            </wp:positionV>
            <wp:extent cx="38100" cy="381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4406900</wp:posOffset>
            </wp:positionV>
            <wp:extent cx="203200" cy="508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4406900</wp:posOffset>
            </wp:positionV>
            <wp:extent cx="50800" cy="635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4305300</wp:posOffset>
            </wp:positionV>
            <wp:extent cx="508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4305300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4305300</wp:posOffset>
            </wp:positionV>
            <wp:extent cx="508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4292600</wp:posOffset>
            </wp:positionV>
            <wp:extent cx="152400" cy="508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4292600</wp:posOffset>
            </wp:positionV>
            <wp:extent cx="127000" cy="508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4279900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4279900</wp:posOffset>
            </wp:positionV>
            <wp:extent cx="508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4267200</wp:posOffset>
            </wp:positionV>
            <wp:extent cx="381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4229100</wp:posOffset>
            </wp:positionV>
            <wp:extent cx="152400" cy="508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4229100</wp:posOffset>
            </wp:positionV>
            <wp:extent cx="63500" cy="635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4229100</wp:posOffset>
            </wp:positionV>
            <wp:extent cx="889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4229100</wp:posOffset>
            </wp:positionV>
            <wp:extent cx="635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4229100</wp:posOffset>
            </wp:positionV>
            <wp:extent cx="139700" cy="508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4229100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4127500</wp:posOffset>
            </wp:positionV>
            <wp:extent cx="1270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4127500</wp:posOffset>
            </wp:positionV>
            <wp:extent cx="508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4127500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4127500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4127500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4127500</wp:posOffset>
            </wp:positionV>
            <wp:extent cx="38100" cy="38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4127500</wp:posOffset>
            </wp:positionV>
            <wp:extent cx="508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4114800</wp:posOffset>
            </wp:positionV>
            <wp:extent cx="152400" cy="508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4114800</wp:posOffset>
            </wp:positionV>
            <wp:extent cx="38100" cy="508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4089400</wp:posOffset>
            </wp:positionV>
            <wp:extent cx="50800" cy="508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4051300</wp:posOffset>
            </wp:positionV>
            <wp:extent cx="152400" cy="508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4051300</wp:posOffset>
            </wp:positionV>
            <wp:extent cx="50800" cy="508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4051300</wp:posOffset>
            </wp:positionV>
            <wp:extent cx="88900" cy="508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4051300</wp:posOffset>
            </wp:positionV>
            <wp:extent cx="127000" cy="508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4051300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4051300</wp:posOffset>
            </wp:positionV>
            <wp:extent cx="190500" cy="508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4051300</wp:posOffset>
            </wp:positionV>
            <wp:extent cx="38100" cy="508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3949700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3949700</wp:posOffset>
            </wp:positionV>
            <wp:extent cx="508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3949700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3949700</wp:posOffset>
            </wp:positionV>
            <wp:extent cx="508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3949700</wp:posOffset>
            </wp:positionV>
            <wp:extent cx="508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3937000</wp:posOffset>
            </wp:positionV>
            <wp:extent cx="38100" cy="381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3937000</wp:posOffset>
            </wp:positionV>
            <wp:extent cx="38100" cy="508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3924300</wp:posOffset>
            </wp:positionV>
            <wp:extent cx="38100" cy="381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3911600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3911600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3886200</wp:posOffset>
            </wp:positionV>
            <wp:extent cx="1397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3886200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3886200</wp:posOffset>
            </wp:positionV>
            <wp:extent cx="50800" cy="508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3886200</wp:posOffset>
            </wp:positionV>
            <wp:extent cx="63500" cy="508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3886200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3886200</wp:posOffset>
            </wp:positionV>
            <wp:extent cx="63500" cy="508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3886200</wp:posOffset>
            </wp:positionV>
            <wp:extent cx="38100" cy="508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3733800</wp:posOffset>
            </wp:positionV>
            <wp:extent cx="381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4102100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4102100</wp:posOffset>
            </wp:positionV>
            <wp:extent cx="381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4102100</wp:posOffset>
            </wp:positionV>
            <wp:extent cx="508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4102100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4102100</wp:posOffset>
            </wp:positionV>
            <wp:extent cx="50800" cy="381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4102100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4089400</wp:posOffset>
            </wp:positionV>
            <wp:extent cx="50800" cy="508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4051300</wp:posOffset>
            </wp:positionV>
            <wp:extent cx="381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4051300</wp:posOffset>
            </wp:positionV>
            <wp:extent cx="381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4051300</wp:posOffset>
            </wp:positionV>
            <wp:extent cx="38100" cy="381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4038600</wp:posOffset>
            </wp:positionV>
            <wp:extent cx="38100" cy="381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4038600</wp:posOffset>
            </wp:positionV>
            <wp:extent cx="381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4038600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4038600</wp:posOffset>
            </wp:positionV>
            <wp:extent cx="38100" cy="381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3911600</wp:posOffset>
            </wp:positionV>
            <wp:extent cx="381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3911600</wp:posOffset>
            </wp:positionV>
            <wp:extent cx="50800" cy="381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3911600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3886200</wp:posOffset>
            </wp:positionV>
            <wp:extent cx="38100" cy="381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3886200</wp:posOffset>
            </wp:positionV>
            <wp:extent cx="381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3873500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3848100</wp:posOffset>
            </wp:positionV>
            <wp:extent cx="1524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3848100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3848100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3848100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3848100</wp:posOffset>
            </wp:positionV>
            <wp:extent cx="508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3848100</wp:posOffset>
            </wp:positionV>
            <wp:extent cx="50800" cy="508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3848100</wp:posOffset>
            </wp:positionV>
            <wp:extent cx="38100" cy="508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3848100</wp:posOffset>
            </wp:positionV>
            <wp:extent cx="762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3848100</wp:posOffset>
            </wp:positionV>
            <wp:extent cx="38100" cy="508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3733800</wp:posOffset>
            </wp:positionV>
            <wp:extent cx="381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3733800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3733800</wp:posOffset>
            </wp:positionV>
            <wp:extent cx="381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3733800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3733800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3733800</wp:posOffset>
            </wp:positionV>
            <wp:extent cx="38100" cy="381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3733800</wp:posOffset>
            </wp:positionV>
            <wp:extent cx="381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3733800</wp:posOffset>
            </wp:positionV>
            <wp:extent cx="1016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3721100</wp:posOffset>
            </wp:positionV>
            <wp:extent cx="50800" cy="508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3708400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3670300</wp:posOffset>
            </wp:positionV>
            <wp:extent cx="1270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3670300</wp:posOffset>
            </wp:positionV>
            <wp:extent cx="114300" cy="1016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3670300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3670300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3670300</wp:posOffset>
            </wp:positionV>
            <wp:extent cx="101600" cy="762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3314700</wp:posOffset>
            </wp:positionV>
            <wp:extent cx="406400" cy="1397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3505200</wp:posOffset>
            </wp:positionV>
            <wp:extent cx="317500" cy="165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2730500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2933700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2933700</wp:posOffset>
            </wp:positionV>
            <wp:extent cx="508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2933700</wp:posOffset>
            </wp:positionV>
            <wp:extent cx="381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2933700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2933700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2908300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2908300</wp:posOffset>
            </wp:positionV>
            <wp:extent cx="381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2895600</wp:posOffset>
            </wp:positionV>
            <wp:extent cx="38100" cy="381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2895600</wp:posOffset>
            </wp:positionV>
            <wp:extent cx="38100" cy="381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2870200</wp:posOffset>
            </wp:positionV>
            <wp:extent cx="1397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2870200</wp:posOffset>
            </wp:positionV>
            <wp:extent cx="76200" cy="508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2870200</wp:posOffset>
            </wp:positionV>
            <wp:extent cx="381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2870200</wp:posOffset>
            </wp:positionV>
            <wp:extent cx="762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2870200</wp:posOffset>
            </wp:positionV>
            <wp:extent cx="38100" cy="381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2870200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2870200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2755900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2755900</wp:posOffset>
            </wp:positionV>
            <wp:extent cx="508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2755900</wp:posOffset>
            </wp:positionV>
            <wp:extent cx="50800" cy="381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2730500</wp:posOffset>
            </wp:positionV>
            <wp:extent cx="381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2730500</wp:posOffset>
            </wp:positionV>
            <wp:extent cx="381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2730500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2717800</wp:posOffset>
            </wp:positionV>
            <wp:extent cx="38100" cy="381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2692400</wp:posOffset>
            </wp:positionV>
            <wp:extent cx="139700" cy="762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2692400</wp:posOffset>
            </wp:positionV>
            <wp:extent cx="76200" cy="508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2692400</wp:posOffset>
            </wp:positionV>
            <wp:extent cx="50800" cy="381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2692400</wp:posOffset>
            </wp:positionV>
            <wp:extent cx="508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2692400</wp:posOffset>
            </wp:positionV>
            <wp:extent cx="50800" cy="381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2692400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2692400</wp:posOffset>
            </wp:positionV>
            <wp:extent cx="63500" cy="508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2692400</wp:posOffset>
            </wp:positionV>
            <wp:extent cx="50800" cy="508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2692400</wp:posOffset>
            </wp:positionV>
            <wp:extent cx="63500" cy="381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2692400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3225800</wp:posOffset>
            </wp:positionV>
            <wp:extent cx="139700" cy="381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3225800</wp:posOffset>
            </wp:positionV>
            <wp:extent cx="38100" cy="381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3225800</wp:posOffset>
            </wp:positionV>
            <wp:extent cx="381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3225800</wp:posOffset>
            </wp:positionV>
            <wp:extent cx="38100" cy="381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3225800</wp:posOffset>
            </wp:positionV>
            <wp:extent cx="38100" cy="381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3213100</wp:posOffset>
            </wp:positionV>
            <wp:extent cx="50800" cy="508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3213100</wp:posOffset>
            </wp:positionV>
            <wp:extent cx="50800" cy="508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3200400</wp:posOffset>
            </wp:positionV>
            <wp:extent cx="381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3200400</wp:posOffset>
            </wp:positionV>
            <wp:extent cx="38100" cy="508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3175000</wp:posOffset>
            </wp:positionV>
            <wp:extent cx="381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3175000</wp:posOffset>
            </wp:positionV>
            <wp:extent cx="50800" cy="508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3149600</wp:posOffset>
            </wp:positionV>
            <wp:extent cx="304800" cy="508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04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3149600</wp:posOffset>
            </wp:positionV>
            <wp:extent cx="63500" cy="508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3149600</wp:posOffset>
            </wp:positionV>
            <wp:extent cx="63500" cy="508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3149600</wp:posOffset>
            </wp:positionV>
            <wp:extent cx="76200" cy="508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3149600</wp:posOffset>
            </wp:positionV>
            <wp:extent cx="50800" cy="508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3048000</wp:posOffset>
            </wp:positionV>
            <wp:extent cx="1270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3048000</wp:posOffset>
            </wp:positionV>
            <wp:extent cx="38100" cy="381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3048000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3048000</wp:posOffset>
            </wp:positionV>
            <wp:extent cx="635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3048000</wp:posOffset>
            </wp:positionV>
            <wp:extent cx="381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3048000</wp:posOffset>
            </wp:positionV>
            <wp:extent cx="381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3048000</wp:posOffset>
            </wp:positionV>
            <wp:extent cx="50800" cy="381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3035300</wp:posOffset>
            </wp:positionV>
            <wp:extent cx="50800" cy="508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3022600</wp:posOffset>
            </wp:positionV>
            <wp:extent cx="38100" cy="381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2997200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2997200</wp:posOffset>
            </wp:positionV>
            <wp:extent cx="381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2997200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2984500</wp:posOffset>
            </wp:positionV>
            <wp:extent cx="50800" cy="508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2984500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2984500</wp:posOffset>
            </wp:positionV>
            <wp:extent cx="38100" cy="381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2984500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2870200</wp:posOffset>
            </wp:positionV>
            <wp:extent cx="38100" cy="381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2870200</wp:posOffset>
            </wp:positionV>
            <wp:extent cx="38100" cy="381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2844800</wp:posOffset>
            </wp:positionV>
            <wp:extent cx="50800" cy="381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2806700</wp:posOffset>
            </wp:positionV>
            <wp:extent cx="152400" cy="381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2806700</wp:posOffset>
            </wp:positionV>
            <wp:extent cx="50800" cy="381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2806700</wp:posOffset>
            </wp:positionV>
            <wp:extent cx="38100" cy="381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2806700</wp:posOffset>
            </wp:positionV>
            <wp:extent cx="50800" cy="381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2806700</wp:posOffset>
            </wp:positionV>
            <wp:extent cx="381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2806700</wp:posOffset>
            </wp:positionV>
            <wp:extent cx="38100" cy="508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2806700</wp:posOffset>
            </wp:positionV>
            <wp:extent cx="63500" cy="889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2806700</wp:posOffset>
            </wp:positionV>
            <wp:extent cx="50800" cy="889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2705100</wp:posOffset>
            </wp:positionV>
            <wp:extent cx="38100" cy="381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2705100</wp:posOffset>
            </wp:positionV>
            <wp:extent cx="38100" cy="381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2705100</wp:posOffset>
            </wp:positionV>
            <wp:extent cx="38100" cy="381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2679700</wp:posOffset>
            </wp:positionV>
            <wp:extent cx="38100" cy="381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2679700</wp:posOffset>
            </wp:positionV>
            <wp:extent cx="38100" cy="381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2679700</wp:posOffset>
            </wp:positionV>
            <wp:extent cx="38100" cy="381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2641600</wp:posOffset>
            </wp:positionV>
            <wp:extent cx="1397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2641600</wp:posOffset>
            </wp:positionV>
            <wp:extent cx="381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2641600</wp:posOffset>
            </wp:positionV>
            <wp:extent cx="38100" cy="381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2641600</wp:posOffset>
            </wp:positionV>
            <wp:extent cx="50800" cy="381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2641600</wp:posOffset>
            </wp:positionV>
            <wp:extent cx="63500" cy="508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2641600</wp:posOffset>
            </wp:positionV>
            <wp:extent cx="63500" cy="762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2641600</wp:posOffset>
            </wp:positionV>
            <wp:extent cx="76200" cy="762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2641600</wp:posOffset>
            </wp:positionV>
            <wp:extent cx="50800" cy="762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2540000</wp:posOffset>
            </wp:positionV>
            <wp:extent cx="152400" cy="38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2540000</wp:posOffset>
            </wp:positionV>
            <wp:extent cx="38100" cy="38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2540000</wp:posOffset>
            </wp:positionV>
            <wp:extent cx="50800" cy="38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2540000</wp:posOffset>
            </wp:positionV>
            <wp:extent cx="1016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2527300</wp:posOffset>
            </wp:positionV>
            <wp:extent cx="63500" cy="508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2527300</wp:posOffset>
            </wp:positionV>
            <wp:extent cx="50800" cy="508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2527300</wp:posOffset>
            </wp:positionV>
            <wp:extent cx="50800" cy="508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2514600</wp:posOffset>
            </wp:positionV>
            <wp:extent cx="38100" cy="381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2514600</wp:posOffset>
            </wp:positionV>
            <wp:extent cx="101600" cy="635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2514600</wp:posOffset>
            </wp:positionV>
            <wp:extent cx="38100" cy="381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2489200</wp:posOffset>
            </wp:positionV>
            <wp:extent cx="50800" cy="508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2463800</wp:posOffset>
            </wp:positionV>
            <wp:extent cx="152400" cy="889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2463800</wp:posOffset>
            </wp:positionV>
            <wp:extent cx="101600" cy="381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2463800</wp:posOffset>
            </wp:positionV>
            <wp:extent cx="88900" cy="381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2463800</wp:posOffset>
            </wp:positionV>
            <wp:extent cx="139700" cy="508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2463800</wp:posOffset>
            </wp:positionV>
            <wp:extent cx="76200" cy="762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2463800</wp:posOffset>
            </wp:positionV>
            <wp:extent cx="127000" cy="889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2501900</wp:posOffset>
            </wp:positionV>
            <wp:extent cx="381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2489200</wp:posOffset>
            </wp:positionV>
            <wp:extent cx="76200" cy="508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2476500</wp:posOffset>
            </wp:positionV>
            <wp:extent cx="38100" cy="635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2438400</wp:posOffset>
            </wp:positionV>
            <wp:extent cx="635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2438400</wp:posOffset>
            </wp:positionV>
            <wp:extent cx="508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2438400</wp:posOffset>
            </wp:positionV>
            <wp:extent cx="38100" cy="381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2438400</wp:posOffset>
            </wp:positionV>
            <wp:extent cx="50800" cy="38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2438400</wp:posOffset>
            </wp:positionV>
            <wp:extent cx="76200" cy="381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2438400</wp:posOffset>
            </wp:positionV>
            <wp:extent cx="76200" cy="508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2438400</wp:posOffset>
            </wp:positionV>
            <wp:extent cx="50800" cy="508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2438400</wp:posOffset>
            </wp:positionV>
            <wp:extent cx="38100" cy="508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2336800</wp:posOffset>
            </wp:positionV>
            <wp:extent cx="139700" cy="381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2336800</wp:posOffset>
            </wp:positionV>
            <wp:extent cx="50800" cy="38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2336800</wp:posOffset>
            </wp:positionV>
            <wp:extent cx="38100" cy="381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2336800</wp:posOffset>
            </wp:positionV>
            <wp:extent cx="50800" cy="381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2336800</wp:posOffset>
            </wp:positionV>
            <wp:extent cx="50800" cy="38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2336800</wp:posOffset>
            </wp:positionV>
            <wp:extent cx="76200" cy="381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2336800</wp:posOffset>
            </wp:positionV>
            <wp:extent cx="50800" cy="38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2286000</wp:posOffset>
            </wp:positionV>
            <wp:extent cx="38100" cy="381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2501900</wp:posOffset>
            </wp:positionV>
            <wp:extent cx="38100" cy="381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2501900</wp:posOffset>
            </wp:positionV>
            <wp:extent cx="38100" cy="381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2489200</wp:posOffset>
            </wp:positionV>
            <wp:extent cx="76200" cy="508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2476500</wp:posOffset>
            </wp:positionV>
            <wp:extent cx="38100" cy="381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2476500</wp:posOffset>
            </wp:positionV>
            <wp:extent cx="38100" cy="635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2438400</wp:posOffset>
            </wp:positionV>
            <wp:extent cx="139700" cy="508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2438400</wp:posOffset>
            </wp:positionV>
            <wp:extent cx="38100" cy="381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2438400</wp:posOffset>
            </wp:positionV>
            <wp:extent cx="63500" cy="38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2438400</wp:posOffset>
            </wp:positionV>
            <wp:extent cx="508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2438400</wp:posOffset>
            </wp:positionV>
            <wp:extent cx="38100" cy="381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2438400</wp:posOffset>
            </wp:positionV>
            <wp:extent cx="508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2438400</wp:posOffset>
            </wp:positionV>
            <wp:extent cx="762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2438400</wp:posOffset>
            </wp:positionV>
            <wp:extent cx="76200" cy="508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2438400</wp:posOffset>
            </wp:positionV>
            <wp:extent cx="50800" cy="508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2438400</wp:posOffset>
            </wp:positionV>
            <wp:extent cx="38100" cy="508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2336800</wp:posOffset>
            </wp:positionV>
            <wp:extent cx="1397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2336800</wp:posOffset>
            </wp:positionV>
            <wp:extent cx="508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2336800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2336800</wp:posOffset>
            </wp:positionV>
            <wp:extent cx="50800" cy="381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2336800</wp:posOffset>
            </wp:positionV>
            <wp:extent cx="508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2336800</wp:posOffset>
            </wp:positionV>
            <wp:extent cx="76200" cy="381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2336800</wp:posOffset>
            </wp:positionV>
            <wp:extent cx="508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2286000</wp:posOffset>
            </wp:positionV>
            <wp:extent cx="38100" cy="38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2260600</wp:posOffset>
            </wp:positionV>
            <wp:extent cx="177800" cy="38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2260600</wp:posOffset>
            </wp:positionV>
            <wp:extent cx="635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2260600</wp:posOffset>
            </wp:positionV>
            <wp:extent cx="50800" cy="38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2260600</wp:posOffset>
            </wp:positionV>
            <wp:extent cx="50800" cy="381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2260600</wp:posOffset>
            </wp:positionV>
            <wp:extent cx="76200" cy="381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2260600</wp:posOffset>
            </wp:positionV>
            <wp:extent cx="76200" cy="508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2260600</wp:posOffset>
            </wp:positionV>
            <wp:extent cx="50800" cy="508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2159000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2159000</wp:posOffset>
            </wp:positionV>
            <wp:extent cx="381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2159000</wp:posOffset>
            </wp:positionV>
            <wp:extent cx="38100" cy="381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2159000</wp:posOffset>
            </wp:positionV>
            <wp:extent cx="508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2159000</wp:posOffset>
            </wp:positionV>
            <wp:extent cx="381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2159000</wp:posOffset>
            </wp:positionV>
            <wp:extent cx="508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2159000</wp:posOffset>
            </wp:positionV>
            <wp:extent cx="508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2146300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2133600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2133600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2133600</wp:posOffset>
            </wp:positionV>
            <wp:extent cx="38100" cy="508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2133600</wp:posOffset>
            </wp:positionV>
            <wp:extent cx="381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2133600</wp:posOffset>
            </wp:positionV>
            <wp:extent cx="38100" cy="635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2120900</wp:posOffset>
            </wp:positionV>
            <wp:extent cx="381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2108200</wp:posOffset>
            </wp:positionV>
            <wp:extent cx="38100" cy="508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2095500</wp:posOffset>
            </wp:positionV>
            <wp:extent cx="762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2095500</wp:posOffset>
            </wp:positionV>
            <wp:extent cx="76200" cy="381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2095500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2095500</wp:posOffset>
            </wp:positionV>
            <wp:extent cx="38100" cy="381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2095500</wp:posOffset>
            </wp:positionV>
            <wp:extent cx="38100" cy="381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2095500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2095500</wp:posOffset>
            </wp:positionV>
            <wp:extent cx="381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2095500</wp:posOffset>
            </wp:positionV>
            <wp:extent cx="50800" cy="381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2095500</wp:posOffset>
            </wp:positionV>
            <wp:extent cx="63500" cy="381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2095500</wp:posOffset>
            </wp:positionV>
            <wp:extent cx="63500" cy="381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2095500</wp:posOffset>
            </wp:positionV>
            <wp:extent cx="38100" cy="381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2095500</wp:posOffset>
            </wp:positionV>
            <wp:extent cx="508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2095500</wp:posOffset>
            </wp:positionV>
            <wp:extent cx="50800" cy="508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2095500</wp:posOffset>
            </wp:positionV>
            <wp:extent cx="50800" cy="508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1981200</wp:posOffset>
            </wp:positionV>
            <wp:extent cx="50800" cy="381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1981200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1981200</wp:posOffset>
            </wp:positionV>
            <wp:extent cx="50800" cy="381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1981200</wp:posOffset>
            </wp:positionV>
            <wp:extent cx="50800" cy="381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1968500</wp:posOffset>
            </wp:positionV>
            <wp:extent cx="38100" cy="508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1955800</wp:posOffset>
            </wp:positionV>
            <wp:extent cx="38100" cy="381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1943100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1943100</wp:posOffset>
            </wp:positionV>
            <wp:extent cx="38100" cy="381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1917700</wp:posOffset>
            </wp:positionV>
            <wp:extent cx="152400" cy="381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1917700</wp:posOffset>
            </wp:positionV>
            <wp:extent cx="38100" cy="381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1917700</wp:posOffset>
            </wp:positionV>
            <wp:extent cx="63500" cy="381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1917700</wp:posOffset>
            </wp:positionV>
            <wp:extent cx="38100" cy="381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1917700</wp:posOffset>
            </wp:positionV>
            <wp:extent cx="50800" cy="381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1917700</wp:posOffset>
            </wp:positionV>
            <wp:extent cx="63500" cy="381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1917700</wp:posOffset>
            </wp:positionV>
            <wp:extent cx="762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1917700</wp:posOffset>
            </wp:positionV>
            <wp:extent cx="63500" cy="508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1917700</wp:posOffset>
            </wp:positionV>
            <wp:extent cx="50800" cy="508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3708400</wp:posOffset>
            </wp:positionV>
            <wp:extent cx="355600" cy="762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3492500</wp:posOffset>
            </wp:positionV>
            <wp:extent cx="355600" cy="889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355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2527300</wp:posOffset>
            </wp:positionV>
            <wp:extent cx="355600" cy="762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1752600</wp:posOffset>
            </wp:positionV>
            <wp:extent cx="495300" cy="889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495300" cy="88900"/>
                    </a:xfrm>
                    <a:prstGeom prst="rect"/>
                  </pic:spPr>
                </pic:pic>
              </a:graphicData>
            </a:graphic>
          </wp:anchor>
        </w:drawing>
      </w:r>
    </w:p>
    <w:p>
      <w:pPr>
        <w:autoSpaceDN w:val="0"/>
        <w:autoSpaceDE w:val="0"/>
        <w:widowControl/>
        <w:spacing w:line="212" w:lineRule="exact" w:before="0" w:after="0"/>
        <w:ind w:left="0" w:right="245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48" w:lineRule="exact" w:before="5732" w:after="0"/>
        <w:ind w:left="3744" w:right="2304" w:firstLine="0"/>
        <w:jc w:val="center"/>
      </w:pPr>
      <w:r>
        <w:rPr>
          <w:rFonts w:ascii="宋体" w:hAnsi="宋体" w:eastAsia="宋体"/>
          <w:b w:val="0"/>
          <w:i w:val="0"/>
          <w:color w:val="000000"/>
          <w:sz w:val="21"/>
        </w:rPr>
        <w:t xml:space="preserve">图5.7  风险指标网络结构模型 </w:t>
      </w:r>
      <w:r>
        <w:br/>
      </w:r>
      <w:r>
        <w:rPr>
          <w:rFonts w:ascii="Times New Roman" w:hAnsi="Times New Roman" w:eastAsia="Times New Roman"/>
          <w:b w:val="0"/>
          <w:i w:val="0"/>
          <w:color w:val="000000"/>
          <w:sz w:val="21"/>
        </w:rPr>
        <w:t xml:space="preserve">Fig. 5.7  Risk index network structure model </w:t>
      </w:r>
    </w:p>
    <w:p>
      <w:pPr>
        <w:autoSpaceDN w:val="0"/>
        <w:autoSpaceDE w:val="0"/>
        <w:widowControl/>
        <w:spacing w:line="240" w:lineRule="exact" w:before="554" w:after="0"/>
        <w:ind w:left="998" w:right="0" w:firstLine="0"/>
        <w:jc w:val="left"/>
      </w:pPr>
      <w:r>
        <w:rPr>
          <w:rFonts w:ascii="黑体" w:hAnsi="黑体" w:eastAsia="黑体"/>
          <w:b w:val="0"/>
          <w:i w:val="0"/>
          <w:color w:val="000000"/>
          <w:sz w:val="24"/>
        </w:rPr>
        <w:t xml:space="preserve">5.3.2  确定风险指标权重 </w:t>
      </w:r>
    </w:p>
    <w:p>
      <w:pPr>
        <w:autoSpaceDN w:val="0"/>
        <w:autoSpaceDE w:val="0"/>
        <w:widowControl/>
        <w:spacing w:line="320" w:lineRule="exact" w:before="182" w:after="0"/>
        <w:ind w:left="1478" w:right="0" w:firstLine="0"/>
        <w:jc w:val="left"/>
      </w:pPr>
      <w:r>
        <w:rPr>
          <w:rFonts w:ascii="宋体" w:hAnsi="宋体" w:eastAsia="宋体"/>
          <w:b w:val="0"/>
          <w:i w:val="0"/>
          <w:color w:val="000000"/>
          <w:sz w:val="24"/>
        </w:rPr>
        <w:t>根据问卷计算算术平均值，在软件中确定各指标优势度。如下图</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所示为一级指</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标两两重要度比较，蓝色代表列元素比对应的行元素重要，同样，红色代表行元素比对</w:t>
      </w:r>
    </w:p>
    <w:p>
      <w:pPr>
        <w:autoSpaceDN w:val="0"/>
        <w:autoSpaceDE w:val="0"/>
        <w:widowControl/>
        <w:spacing w:line="392" w:lineRule="exact" w:before="28" w:after="0"/>
        <w:ind w:left="998" w:right="46" w:firstLine="0"/>
        <w:jc w:val="both"/>
      </w:pPr>
      <w:r>
        <w:rPr>
          <w:rFonts w:ascii="宋体" w:hAnsi="宋体" w:eastAsia="宋体"/>
          <w:b w:val="0"/>
          <w:i w:val="0"/>
          <w:color w:val="000000"/>
          <w:sz w:val="24"/>
        </w:rPr>
        <w:t>应的列元素重要，数字数值代表重要程度。第一行第一列代表以人员风险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为准则，</w:t>
      </w:r>
      <w:r>
        <w:rPr>
          <w:rFonts w:ascii="宋体" w:hAnsi="宋体" w:eastAsia="宋体"/>
          <w:b w:val="0"/>
          <w:i w:val="0"/>
          <w:color w:val="000000"/>
          <w:sz w:val="24"/>
        </w:rPr>
        <w:t>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比技术风险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w:t>
      </w:r>
      <w:r>
        <w:rPr>
          <w:rFonts w:ascii="宋体" w:hAnsi="宋体" w:eastAsia="宋体"/>
          <w:b w:val="0"/>
          <w:i w:val="0"/>
          <w:color w:val="000000"/>
          <w:sz w:val="24"/>
        </w:rPr>
        <w:t xml:space="preserve"> 稍微重要，重要程度为</w:t>
      </w:r>
      <w:r>
        <w:rPr>
          <w:rFonts w:ascii="Times New Roman" w:hAnsi="Times New Roman" w:eastAsia="Times New Roman"/>
          <w:b w:val="0"/>
          <w:i w:val="0"/>
          <w:color w:val="000000"/>
          <w:sz w:val="24"/>
        </w:rPr>
        <w:t>2</w:t>
      </w:r>
      <w:r>
        <w:rPr>
          <w:rFonts w:ascii="宋体" w:hAnsi="宋体" w:eastAsia="宋体"/>
          <w:b w:val="0"/>
          <w:i w:val="0"/>
          <w:color w:val="000000"/>
          <w:sz w:val="24"/>
        </w:rPr>
        <w:t>。矩阵输入完成后，界面右侧矩阵</w:t>
      </w:r>
      <w:r>
        <w:rPr>
          <w:rFonts w:ascii="宋体" w:hAnsi="宋体" w:eastAsia="宋体"/>
          <w:b w:val="0"/>
          <w:i w:val="0"/>
          <w:color w:val="000000"/>
          <w:sz w:val="24"/>
        </w:rPr>
        <w:t>一致性检验系数</w:t>
      </w:r>
      <w:r>
        <w:rPr>
          <w:rFonts w:ascii="Times New Roman,Italic" w:hAnsi="Times New Roman,Italic" w:eastAsia="Times New Roman,Italic"/>
          <w:b w:val="0"/>
          <w:i/>
          <w:color w:val="000000"/>
          <w:sz w:val="24"/>
        </w:rPr>
        <w:t>CR</w:t>
      </w:r>
      <w:r>
        <w:rPr>
          <w:rFonts w:ascii="Times New Roman" w:hAnsi="Times New Roman" w:eastAsia="Times New Roman"/>
          <w:b w:val="0"/>
          <w:i w:val="0"/>
          <w:color w:val="000000"/>
          <w:sz w:val="24"/>
        </w:rPr>
        <w:t>=0.094</w:t>
      </w:r>
      <w:r>
        <w:rPr>
          <w:rFonts w:ascii="宋体" w:hAnsi="宋体" w:eastAsia="宋体"/>
          <w:b w:val="0"/>
          <w:i w:val="0"/>
          <w:color w:val="000000"/>
          <w:sz w:val="24"/>
        </w:rPr>
        <w:t>＜</w:t>
      </w:r>
      <w:r>
        <w:rPr>
          <w:rFonts w:ascii="Times New Roman" w:hAnsi="Times New Roman" w:eastAsia="Times New Roman"/>
          <w:b w:val="0"/>
          <w:i w:val="0"/>
          <w:color w:val="000000"/>
          <w:sz w:val="24"/>
        </w:rPr>
        <w:t>0.1</w:t>
      </w:r>
      <w:r>
        <w:rPr>
          <w:rFonts w:ascii="宋体" w:hAnsi="宋体" w:eastAsia="宋体"/>
          <w:b w:val="0"/>
          <w:i w:val="0"/>
          <w:color w:val="000000"/>
          <w:sz w:val="24"/>
        </w:rPr>
        <w:t>，表明判断矩阵一致性较好，该权重可以接受。</w:t>
      </w:r>
    </w:p>
    <w:p>
      <w:pPr>
        <w:autoSpaceDN w:val="0"/>
        <w:autoSpaceDE w:val="0"/>
        <w:widowControl/>
        <w:spacing w:line="240" w:lineRule="auto" w:before="418" w:after="0"/>
        <w:ind w:left="1370" w:right="0" w:firstLine="0"/>
        <w:jc w:val="left"/>
      </w:pPr>
      <w:r>
        <w:drawing>
          <wp:inline xmlns:a="http://schemas.openxmlformats.org/drawingml/2006/main" xmlns:pic="http://schemas.openxmlformats.org/drawingml/2006/picture">
            <wp:extent cx="5285740" cy="1617979"/>
            <wp:docPr id="947" name="Picture 947"/>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5285740" cy="1617979"/>
                    </a:xfrm>
                    <a:prstGeom prst="rect"/>
                  </pic:spPr>
                </pic:pic>
              </a:graphicData>
            </a:graphic>
          </wp:inline>
        </w:drawing>
      </w:r>
    </w:p>
    <w:p>
      <w:pPr>
        <w:autoSpaceDN w:val="0"/>
        <w:autoSpaceDE w:val="0"/>
        <w:widowControl/>
        <w:spacing w:line="252" w:lineRule="exact" w:before="92" w:after="0"/>
        <w:ind w:left="3024" w:right="1584"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5.8  SD</w:t>
      </w:r>
      <w:r>
        <w:rPr>
          <w:rFonts w:ascii="宋体" w:hAnsi="宋体" w:eastAsia="宋体"/>
          <w:b w:val="0"/>
          <w:i w:val="0"/>
          <w:color w:val="000000"/>
          <w:sz w:val="21"/>
        </w:rPr>
        <w:t xml:space="preserve"> 中一级指标相互影响程度矩阵</w:t>
      </w:r>
      <w:r>
        <w:br/>
      </w:r>
      <w:r>
        <w:rPr>
          <w:rFonts w:ascii="Times New Roman" w:hAnsi="Times New Roman" w:eastAsia="Times New Roman"/>
          <w:b w:val="0"/>
          <w:i w:val="0"/>
          <w:color w:val="000000"/>
          <w:sz w:val="21"/>
        </w:rPr>
        <w:t xml:space="preserve">Fig. 5.8  Interaction degree matrix of primary indicators in SD </w:t>
      </w:r>
    </w:p>
    <w:p>
      <w:pPr>
        <w:autoSpaceDN w:val="0"/>
        <w:autoSpaceDE w:val="0"/>
        <w:widowControl/>
        <w:spacing w:line="180" w:lineRule="exact" w:before="646" w:after="0"/>
        <w:ind w:left="0" w:right="4044" w:firstLine="0"/>
        <w:jc w:val="right"/>
      </w:pPr>
      <w:r>
        <w:rPr>
          <w:rFonts w:ascii="宋体" w:hAnsi="宋体" w:eastAsia="宋体"/>
          <w:b w:val="0"/>
          <w:i w:val="0"/>
          <w:color w:val="000000"/>
          <w:sz w:val="18"/>
        </w:rPr>
        <w:t xml:space="preserve">- 56 -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948" name="Picture 9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49" name="Picture 9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20" w:lineRule="exact" w:before="654" w:after="0"/>
        <w:ind w:left="1478" w:right="0" w:firstLine="0"/>
        <w:jc w:val="left"/>
      </w:pPr>
      <w:r>
        <w:rPr>
          <w:rFonts w:ascii="宋体" w:hAnsi="宋体" w:eastAsia="宋体"/>
          <w:b w:val="0"/>
          <w:i w:val="0"/>
          <w:color w:val="000000"/>
          <w:sz w:val="24"/>
        </w:rPr>
        <w:t>在一级指标全部评分完毕后，在界面上选择指令</w:t>
      </w:r>
      <w:r>
        <w:rPr>
          <w:rFonts w:ascii="Times New Roman" w:hAnsi="Times New Roman" w:eastAsia="Times New Roman"/>
          <w:b w:val="0"/>
          <w:i w:val="0"/>
          <w:color w:val="000000"/>
          <w:sz w:val="24"/>
        </w:rPr>
        <w:t>Node</w:t>
      </w:r>
      <w:r>
        <w:rPr>
          <w:rFonts w:ascii="宋体" w:hAnsi="宋体" w:eastAsia="宋体"/>
          <w:b w:val="0"/>
          <w:i w:val="0"/>
          <w:color w:val="000000"/>
          <w:sz w:val="24"/>
        </w:rPr>
        <w:t>，进行二级指标之间的两两</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重要度比较。以此类推将所有二级指标以此进行优势度比较，并依次检查一致性检验系</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数，完成二级指标两两比较矩阵。</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5.3.3  ANP 超级矩阵计算 </w:t>
      </w:r>
    </w:p>
    <w:p>
      <w:pPr>
        <w:autoSpaceDN w:val="0"/>
        <w:tabs>
          <w:tab w:pos="1478" w:val="left"/>
        </w:tabs>
        <w:autoSpaceDE w:val="0"/>
        <w:widowControl/>
        <w:spacing w:line="390" w:lineRule="exact" w:before="114" w:after="0"/>
        <w:ind w:left="998" w:right="0" w:firstLine="0"/>
        <w:jc w:val="left"/>
      </w:pPr>
      <w:r>
        <w:tab/>
      </w:r>
      <w:r>
        <w:rPr>
          <w:rFonts w:ascii="Times New Roman" w:hAnsi="Times New Roman" w:eastAsia="Times New Roman"/>
          <w:b w:val="0"/>
          <w:i w:val="0"/>
          <w:color w:val="000000"/>
          <w:sz w:val="24"/>
        </w:rPr>
        <w:t>ANP</w:t>
      </w:r>
      <w:r>
        <w:rPr>
          <w:rFonts w:ascii="宋体" w:hAnsi="宋体" w:eastAsia="宋体"/>
          <w:b w:val="0"/>
          <w:i w:val="0"/>
          <w:color w:val="000000"/>
          <w:sz w:val="24"/>
        </w:rPr>
        <w:t xml:space="preserve"> 的核心是超矩阵计算，本文借助</w:t>
      </w:r>
      <w:r>
        <w:rPr>
          <w:rFonts w:ascii="Times New Roman" w:hAnsi="Times New Roman" w:eastAsia="Times New Roman"/>
          <w:b w:val="0"/>
          <w:i w:val="0"/>
          <w:color w:val="000000"/>
          <w:sz w:val="24"/>
        </w:rPr>
        <w:t>SD</w:t>
      </w:r>
      <w:r>
        <w:rPr>
          <w:rFonts w:ascii="宋体" w:hAnsi="宋体" w:eastAsia="宋体"/>
          <w:b w:val="0"/>
          <w:i w:val="0"/>
          <w:color w:val="000000"/>
          <w:sz w:val="24"/>
        </w:rPr>
        <w:t xml:space="preserve"> 软件依次计算未加权超矩阵、加权超矩阵、</w:t>
      </w:r>
      <w:r>
        <w:rPr>
          <w:rFonts w:ascii="宋体" w:hAnsi="宋体" w:eastAsia="宋体"/>
          <w:b w:val="0"/>
          <w:i w:val="0"/>
          <w:color w:val="000000"/>
          <w:sz w:val="24"/>
        </w:rPr>
        <w:t>极限超矩阵，可得到一级指标权重、二级指标组内权重及全局权重。下图</w:t>
      </w:r>
      <w:r>
        <w:rPr>
          <w:rFonts w:ascii="Times New Roman" w:hAnsi="Times New Roman" w:eastAsia="Times New Roman"/>
          <w:b w:val="0"/>
          <w:i w:val="0"/>
          <w:color w:val="000000"/>
          <w:sz w:val="24"/>
        </w:rPr>
        <w:t>5.9</w:t>
      </w:r>
      <w:r>
        <w:rPr>
          <w:rFonts w:ascii="宋体" w:hAnsi="宋体" w:eastAsia="宋体"/>
          <w:b w:val="0"/>
          <w:i w:val="0"/>
          <w:color w:val="000000"/>
          <w:sz w:val="24"/>
        </w:rPr>
        <w:t xml:space="preserve"> 表示二级</w:t>
      </w:r>
    </w:p>
    <w:p>
      <w:pPr>
        <w:autoSpaceDN w:val="0"/>
        <w:autoSpaceDE w:val="0"/>
        <w:widowControl/>
        <w:spacing w:line="294" w:lineRule="exact" w:before="92" w:after="0"/>
        <w:ind w:left="998" w:right="0" w:firstLine="0"/>
        <w:jc w:val="left"/>
      </w:pPr>
      <w:r>
        <w:rPr>
          <w:rFonts w:ascii="宋体" w:hAnsi="宋体" w:eastAsia="宋体"/>
          <w:b w:val="0"/>
          <w:i w:val="0"/>
          <w:color w:val="000000"/>
          <w:sz w:val="24"/>
        </w:rPr>
        <w:t>指标的权重情况，绿色数字代表二级指标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 xml:space="preserve"> 在元素组</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中的组内权重，黑色数字代表</w:t>
      </w:r>
    </w:p>
    <w:p>
      <w:pPr>
        <w:autoSpaceDN w:val="0"/>
        <w:autoSpaceDE w:val="0"/>
        <w:widowControl/>
        <w:spacing w:line="292" w:lineRule="exact" w:before="96" w:after="0"/>
        <w:ind w:left="998" w:right="0" w:firstLine="0"/>
        <w:jc w:val="left"/>
      </w:pPr>
      <w:r>
        <w:rPr>
          <w:rFonts w:ascii="宋体" w:hAnsi="宋体" w:eastAsia="宋体"/>
          <w:b w:val="0"/>
          <w:i w:val="0"/>
          <w:color w:val="000000"/>
          <w:sz w:val="24"/>
        </w:rPr>
        <w:t>二级指标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 xml:space="preserve"> 全局权重。</w:t>
      </w:r>
    </w:p>
    <w:p>
      <w:pPr>
        <w:autoSpaceDN w:val="0"/>
        <w:autoSpaceDE w:val="0"/>
        <w:widowControl/>
        <w:spacing w:line="240" w:lineRule="auto" w:before="424" w:after="0"/>
        <w:ind w:left="2028" w:right="0" w:firstLine="0"/>
        <w:jc w:val="left"/>
      </w:pPr>
      <w:r>
        <w:drawing>
          <wp:inline xmlns:a="http://schemas.openxmlformats.org/drawingml/2006/main" xmlns:pic="http://schemas.openxmlformats.org/drawingml/2006/picture">
            <wp:extent cx="4754880" cy="4001770"/>
            <wp:docPr id="1269" name="Picture 1269"/>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4754880" cy="4001770"/>
                    </a:xfrm>
                    <a:prstGeom prst="rect"/>
                  </pic:spPr>
                </pic:pic>
              </a:graphicData>
            </a:graphic>
          </wp:inline>
        </w:drawing>
      </w:r>
    </w:p>
    <w:p>
      <w:pPr>
        <w:autoSpaceDN w:val="0"/>
        <w:autoSpaceDE w:val="0"/>
        <w:widowControl/>
        <w:spacing w:line="248" w:lineRule="exact" w:before="98" w:after="0"/>
        <w:ind w:left="3168" w:right="1872"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5.9  </w:t>
      </w:r>
      <w:r>
        <w:rPr>
          <w:rFonts w:ascii="宋体" w:hAnsi="宋体" w:eastAsia="宋体"/>
          <w:b w:val="0"/>
          <w:i w:val="0"/>
          <w:color w:val="000000"/>
          <w:sz w:val="21"/>
        </w:rPr>
        <w:t>二级指标组内权重及全局权重</w:t>
      </w:r>
      <w:r>
        <w:br/>
      </w:r>
      <w:r>
        <w:rPr>
          <w:rFonts w:ascii="Times New Roman" w:hAnsi="Times New Roman" w:eastAsia="Times New Roman"/>
          <w:b w:val="0"/>
          <w:i w:val="0"/>
          <w:color w:val="000000"/>
          <w:sz w:val="21"/>
        </w:rPr>
        <w:t xml:space="preserve">Fig. 5.9  Secondary index group weight and global weight </w:t>
      </w:r>
    </w:p>
    <w:p>
      <w:pPr>
        <w:autoSpaceDN w:val="0"/>
        <w:autoSpaceDE w:val="0"/>
        <w:widowControl/>
        <w:spacing w:line="388" w:lineRule="exact" w:before="322" w:after="0"/>
        <w:ind w:left="998" w:right="0" w:firstLine="480"/>
        <w:jc w:val="left"/>
      </w:pPr>
      <w:r>
        <w:rPr>
          <w:rFonts w:ascii="宋体" w:hAnsi="宋体" w:eastAsia="宋体"/>
          <w:b w:val="0"/>
          <w:i w:val="0"/>
          <w:color w:val="000000"/>
          <w:sz w:val="24"/>
        </w:rPr>
        <w:t>最终权重结果及排序如表</w:t>
      </w:r>
      <w:r>
        <w:rPr>
          <w:rFonts w:ascii="Times New Roman" w:hAnsi="Times New Roman" w:eastAsia="Times New Roman"/>
          <w:b w:val="0"/>
          <w:i w:val="0"/>
          <w:color w:val="000000"/>
          <w:sz w:val="24"/>
        </w:rPr>
        <w:t>5.9</w:t>
      </w:r>
      <w:r>
        <w:rPr>
          <w:rFonts w:ascii="宋体" w:hAnsi="宋体" w:eastAsia="宋体"/>
          <w:b w:val="0"/>
          <w:i w:val="0"/>
          <w:color w:val="000000"/>
          <w:sz w:val="24"/>
        </w:rPr>
        <w:t xml:space="preserve"> 所示，盾构隧道二次衬砌施工风险评价一级指标的全</w:t>
      </w:r>
      <w:r>
        <w:rPr>
          <w:rFonts w:ascii="宋体" w:hAnsi="宋体" w:eastAsia="宋体"/>
          <w:b w:val="0"/>
          <w:i w:val="0"/>
          <w:color w:val="000000"/>
          <w:sz w:val="24"/>
        </w:rPr>
        <w:t>局权重为</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Ci</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1</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2</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3</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4</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5</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0.36444</w:t>
      </w:r>
      <w:r>
        <w:rPr>
          <w:rFonts w:ascii="宋体" w:hAnsi="宋体" w:eastAsia="宋体"/>
          <w:b w:val="0"/>
          <w:i w:val="0"/>
          <w:color w:val="000000"/>
          <w:sz w:val="24"/>
        </w:rPr>
        <w:t>，</w:t>
      </w:r>
      <w:r>
        <w:rPr>
          <w:rFonts w:ascii="Times New Roman" w:hAnsi="Times New Roman" w:eastAsia="Times New Roman"/>
          <w:b w:val="0"/>
          <w:i w:val="0"/>
          <w:color w:val="000000"/>
          <w:sz w:val="24"/>
        </w:rPr>
        <w:t>0.20487</w:t>
      </w:r>
      <w:r>
        <w:rPr>
          <w:rFonts w:ascii="宋体" w:hAnsi="宋体" w:eastAsia="宋体"/>
          <w:b w:val="0"/>
          <w:i w:val="0"/>
          <w:color w:val="000000"/>
          <w:sz w:val="24"/>
        </w:rPr>
        <w:t>，</w:t>
      </w:r>
      <w:r>
        <w:rPr>
          <w:rFonts w:ascii="Times New Roman" w:hAnsi="Times New Roman" w:eastAsia="Times New Roman"/>
          <w:b w:val="0"/>
          <w:i w:val="0"/>
          <w:color w:val="000000"/>
          <w:sz w:val="24"/>
        </w:rPr>
        <w:t>0.06344</w:t>
      </w:r>
      <w:r>
        <w:rPr>
          <w:rFonts w:ascii="宋体" w:hAnsi="宋体" w:eastAsia="宋体"/>
          <w:b w:val="0"/>
          <w:i w:val="0"/>
          <w:color w:val="000000"/>
          <w:sz w:val="24"/>
        </w:rPr>
        <w:t>，</w:t>
      </w:r>
      <w:r>
        <w:rPr>
          <w:rFonts w:ascii="Times New Roman" w:hAnsi="Times New Roman" w:eastAsia="Times New Roman"/>
          <w:b w:val="0"/>
          <w:i w:val="0"/>
          <w:color w:val="000000"/>
          <w:sz w:val="24"/>
        </w:rPr>
        <w:t>0.25019</w:t>
      </w:r>
      <w:r>
        <w:rPr>
          <w:rFonts w:ascii="宋体" w:hAnsi="宋体" w:eastAsia="宋体"/>
          <w:b w:val="0"/>
          <w:i w:val="0"/>
          <w:color w:val="000000"/>
          <w:sz w:val="24"/>
        </w:rPr>
        <w:t>，</w:t>
      </w:r>
      <w:r>
        <w:rPr>
          <w:rFonts w:ascii="Times New Roman" w:hAnsi="Times New Roman" w:eastAsia="Times New Roman"/>
          <w:b w:val="0"/>
          <w:i w:val="0"/>
          <w:color w:val="000000"/>
          <w:sz w:val="24"/>
        </w:rPr>
        <w:t>0.11706</w:t>
      </w:r>
      <w:r>
        <w:rPr>
          <w:rFonts w:ascii="宋体" w:hAnsi="宋体" w:eastAsia="宋体"/>
          <w:b w:val="0"/>
          <w:i w:val="0"/>
          <w:color w:val="000000"/>
          <w:sz w:val="24"/>
        </w:rPr>
        <w:t>）。</w:t>
      </w:r>
      <w:r>
        <w:rPr>
          <w:rFonts w:ascii="宋体" w:hAnsi="宋体" w:eastAsia="宋体"/>
          <w:b w:val="0"/>
          <w:i w:val="0"/>
          <w:color w:val="000000"/>
          <w:sz w:val="24"/>
        </w:rPr>
        <w:t>二级指标的组内权重为</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Cij</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q</w:t>
      </w:r>
      <w:r>
        <w:rPr>
          <w:rFonts w:ascii="Times New Roman,Italic" w:hAnsi="Times New Roman,Italic" w:eastAsia="Times New Roman,Italic"/>
          <w:b w:val="0"/>
          <w:i/>
          <w:color w:val="000000"/>
          <w:sz w:val="16"/>
        </w:rPr>
        <w:t>11</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12</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13</w:t>
      </w:r>
      <w:r>
        <w:rPr>
          <w:rFonts w:ascii="Times New Roman,Italic" w:hAnsi="Times New Roman,Italic" w:eastAsia="Times New Roman,Italic"/>
          <w:b w:val="0"/>
          <w:i/>
          <w:color w:val="000000"/>
          <w:sz w:val="24"/>
        </w:rPr>
        <w:t xml:space="preserve">, </w:t>
      </w:r>
      <w:r>
        <w:rPr>
          <w:rFonts w:ascii="宋体" w:hAnsi="宋体" w:eastAsia="宋体"/>
          <w:b w:val="0"/>
          <w:i w:val="0"/>
          <w:color w:val="000000"/>
          <w:sz w:val="24"/>
        </w:rPr>
        <w:t>…</w:t>
      </w:r>
      <w:r>
        <w:rPr>
          <w:rFonts w:ascii="Times New Roman,Italic" w:hAnsi="Times New Roman,Italic" w:eastAsia="Times New Roman,Italic"/>
          <w:b w:val="0"/>
          <w:i/>
          <w:color w:val="000000"/>
          <w:sz w:val="24"/>
        </w:rPr>
        <w:t>, q</w:t>
      </w:r>
      <w:r>
        <w:rPr>
          <w:rFonts w:ascii="Times New Roman,Italic" w:hAnsi="Times New Roman,Italic" w:eastAsia="Times New Roman,Italic"/>
          <w:b w:val="0"/>
          <w:i/>
          <w:color w:val="000000"/>
          <w:sz w:val="16"/>
        </w:rPr>
        <w:t>54</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0.07031, 0.07055, </w:t>
      </w:r>
      <w:r>
        <w:rPr>
          <w:rFonts w:ascii="宋体" w:hAnsi="宋体" w:eastAsia="宋体"/>
          <w:b w:val="0"/>
          <w:i w:val="0"/>
          <w:color w:val="000000"/>
          <w:sz w:val="24"/>
        </w:rPr>
        <w:t>…</w:t>
      </w:r>
      <w:r>
        <w:rPr>
          <w:rFonts w:ascii="Times New Roman" w:hAnsi="Times New Roman" w:eastAsia="Times New Roman"/>
          <w:b w:val="0"/>
          <w:i w:val="0"/>
          <w:color w:val="000000"/>
          <w:sz w:val="24"/>
        </w:rPr>
        <w:t>, 0.02975</w:t>
      </w:r>
      <w:r>
        <w:rPr>
          <w:rFonts w:ascii="宋体" w:hAnsi="宋体" w:eastAsia="宋体"/>
          <w:b w:val="0"/>
          <w:i w:val="0"/>
          <w:color w:val="000000"/>
          <w:sz w:val="24"/>
        </w:rPr>
        <w:t>）。</w:t>
      </w:r>
      <w:r>
        <w:rPr>
          <w:rFonts w:ascii="宋体" w:hAnsi="宋体" w:eastAsia="宋体"/>
          <w:b w:val="0"/>
          <w:i w:val="0"/>
          <w:color w:val="000000"/>
          <w:sz w:val="24"/>
        </w:rPr>
        <w:t>二级指标的全局权重为</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Cij</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11</w:t>
      </w:r>
      <w:r>
        <w:rPr>
          <w:rFonts w:ascii="Times New Roman,Italic" w:hAnsi="Times New Roman,Italic" w:eastAsia="Times New Roman,Italic"/>
          <w:b w:val="0"/>
          <w:i/>
          <w:color w:val="000000"/>
          <w:sz w:val="24"/>
        </w:rPr>
        <w:t>, w</w:t>
      </w:r>
      <w:r>
        <w:rPr>
          <w:rFonts w:ascii="Times New Roman,Italic" w:hAnsi="Times New Roman,Italic" w:eastAsia="Times New Roman,Italic"/>
          <w:b w:val="0"/>
          <w:i/>
          <w:color w:val="000000"/>
          <w:sz w:val="16"/>
        </w:rPr>
        <w:t>12</w:t>
      </w:r>
      <w:r>
        <w:rPr>
          <w:rFonts w:ascii="Times New Roman,Italic" w:hAnsi="Times New Roman,Italic" w:eastAsia="Times New Roman,Italic"/>
          <w:b w:val="0"/>
          <w:i/>
          <w:color w:val="000000"/>
          <w:sz w:val="24"/>
        </w:rPr>
        <w:t>, w</w:t>
      </w:r>
      <w:r>
        <w:rPr>
          <w:rFonts w:ascii="Times New Roman,Italic" w:hAnsi="Times New Roman,Italic" w:eastAsia="Times New Roman,Italic"/>
          <w:b w:val="0"/>
          <w:i/>
          <w:color w:val="000000"/>
          <w:sz w:val="16"/>
        </w:rPr>
        <w:t>13</w:t>
      </w:r>
      <w:r>
        <w:rPr>
          <w:rFonts w:ascii="Times New Roman,Italic" w:hAnsi="Times New Roman,Italic" w:eastAsia="Times New Roman,Italic"/>
          <w:b w:val="0"/>
          <w:i/>
          <w:color w:val="000000"/>
          <w:sz w:val="24"/>
        </w:rPr>
        <w:t xml:space="preserve">, </w:t>
      </w:r>
      <w:r>
        <w:rPr>
          <w:rFonts w:ascii="宋体" w:hAnsi="宋体" w:eastAsia="宋体"/>
          <w:b w:val="0"/>
          <w:i w:val="0"/>
          <w:color w:val="000000"/>
          <w:sz w:val="24"/>
        </w:rPr>
        <w:t>…</w:t>
      </w:r>
      <w:r>
        <w:rPr>
          <w:rFonts w:ascii="Times New Roman,Italic" w:hAnsi="Times New Roman,Italic" w:eastAsia="Times New Roman,Italic"/>
          <w:b w:val="0"/>
          <w:i/>
          <w:color w:val="000000"/>
          <w:sz w:val="24"/>
        </w:rPr>
        <w:t>, w</w:t>
      </w:r>
      <w:r>
        <w:rPr>
          <w:rFonts w:ascii="Times New Roman,Italic" w:hAnsi="Times New Roman,Italic" w:eastAsia="Times New Roman,Italic"/>
          <w:b w:val="0"/>
          <w:i/>
          <w:color w:val="000000"/>
          <w:sz w:val="16"/>
        </w:rPr>
        <w:t>54</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0.02563, 0.02571, </w:t>
      </w:r>
      <w:r>
        <w:rPr>
          <w:rFonts w:ascii="宋体" w:hAnsi="宋体" w:eastAsia="宋体"/>
          <w:b w:val="0"/>
          <w:i w:val="0"/>
          <w:color w:val="000000"/>
          <w:sz w:val="24"/>
        </w:rPr>
        <w:t>…</w:t>
      </w:r>
      <w:r>
        <w:rPr>
          <w:rFonts w:ascii="Times New Roman" w:hAnsi="Times New Roman" w:eastAsia="Times New Roman"/>
          <w:b w:val="0"/>
          <w:i w:val="0"/>
          <w:color w:val="000000"/>
          <w:sz w:val="24"/>
        </w:rPr>
        <w:t>, 0.00348</w:t>
      </w:r>
      <w:r>
        <w:rPr>
          <w:rFonts w:ascii="宋体" w:hAnsi="宋体" w:eastAsia="宋体"/>
          <w:b w:val="0"/>
          <w:i w:val="0"/>
          <w:color w:val="000000"/>
          <w:sz w:val="24"/>
        </w:rPr>
        <w:t>）。</w:t>
      </w:r>
    </w:p>
    <w:p>
      <w:pPr>
        <w:autoSpaceDN w:val="0"/>
        <w:autoSpaceDE w:val="0"/>
        <w:widowControl/>
        <w:spacing w:line="180" w:lineRule="exact" w:before="748" w:after="0"/>
        <w:ind w:left="0" w:right="4138" w:firstLine="0"/>
        <w:jc w:val="right"/>
      </w:pPr>
      <w:r>
        <w:rPr>
          <w:rFonts w:ascii="宋体" w:hAnsi="宋体" w:eastAsia="宋体"/>
          <w:b w:val="0"/>
          <w:i w:val="0"/>
          <w:color w:val="000000"/>
          <w:sz w:val="18"/>
        </w:rPr>
        <w:t xml:space="preserve">- 57 -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270" name="Picture 12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1" name="Picture 1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38" w:firstLine="0"/>
        <w:jc w:val="right"/>
      </w:pPr>
      <w:r>
        <w:rPr>
          <w:rFonts w:ascii="宋体" w:hAnsi="宋体" w:eastAsia="宋体"/>
          <w:b w:val="0"/>
          <w:i w:val="0"/>
          <w:color w:val="000000"/>
          <w:sz w:val="21"/>
        </w:rPr>
        <w:t>盾构隧道二次衬砌施工风险分析与控制研究</w:t>
      </w:r>
    </w:p>
    <w:p>
      <w:pPr>
        <w:autoSpaceDN w:val="0"/>
        <w:tabs>
          <w:tab w:pos="4720" w:val="left"/>
        </w:tabs>
        <w:autoSpaceDE w:val="0"/>
        <w:widowControl/>
        <w:spacing w:line="350" w:lineRule="exact" w:before="554" w:after="54"/>
        <w:ind w:left="4528" w:right="3168" w:firstLine="0"/>
        <w:jc w:val="left"/>
      </w:pPr>
      <w:r>
        <w:rPr>
          <w:rFonts w:ascii="宋体" w:hAnsi="宋体" w:eastAsia="宋体"/>
          <w:b w:val="0"/>
          <w:i w:val="0"/>
          <w:color w:val="000000"/>
          <w:sz w:val="21"/>
        </w:rPr>
        <w:t xml:space="preserve">表5.9  风险指标权重 </w:t>
      </w:r>
      <w:r>
        <w:br/>
      </w:r>
      <w:r>
        <w:rPr>
          <w:rFonts w:ascii="Times New Roman" w:hAnsi="Times New Roman" w:eastAsia="Times New Roman"/>
          <w:b w:val="0"/>
          <w:i w:val="0"/>
          <w:color w:val="000000"/>
          <w:sz w:val="21"/>
        </w:rPr>
        <w:t>Tab. 5.9  Risk index weight</w:t>
      </w:r>
    </w:p>
    <w:tbl>
      <w:tblPr>
        <w:tblW w:type="auto" w:w="0"/>
        <w:tblLayout w:type="fixed"/>
        <w:tblLook w:firstColumn="1" w:firstRow="1" w:lastColumn="0" w:lastRow="0" w:noHBand="0" w:noVBand="1" w:val="04A0"/>
        <w:tblInd w:w="890.0" w:type="dxa"/>
      </w:tblPr>
      <w:tblGrid>
        <w:gridCol w:w="1700"/>
        <w:gridCol w:w="1700"/>
        <w:gridCol w:w="1700"/>
        <w:gridCol w:w="1700"/>
        <w:gridCol w:w="1700"/>
        <w:gridCol w:w="1700"/>
      </w:tblGrid>
      <w:tr>
        <w:trPr>
          <w:trHeight w:hRule="exact" w:val="266"/>
        </w:trPr>
        <w:tc>
          <w:tcPr>
            <w:tcW w:type="dxa" w:w="1498"/>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一级风险指标</w:t>
            </w:r>
          </w:p>
        </w:tc>
        <w:tc>
          <w:tcPr>
            <w:tcW w:type="dxa" w:w="1024"/>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一级指</w:t>
            </w:r>
          </w:p>
        </w:tc>
        <w:tc>
          <w:tcPr>
            <w:tcW w:type="dxa" w:w="2604"/>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2" w:after="0"/>
              <w:ind w:left="0" w:right="0" w:firstLine="0"/>
              <w:jc w:val="center"/>
            </w:pPr>
            <w:r>
              <w:rPr>
                <w:rFonts w:ascii="宋体" w:hAnsi="宋体" w:eastAsia="宋体"/>
                <w:b w:val="0"/>
                <w:i w:val="0"/>
                <w:color w:val="000000"/>
                <w:sz w:val="21"/>
              </w:rPr>
              <w:t>二级风险指标C</w:t>
            </w:r>
            <w:r>
              <w:rPr>
                <w:rFonts w:ascii="宋体" w:hAnsi="宋体" w:eastAsia="宋体"/>
                <w:b w:val="0"/>
                <w:i w:val="0"/>
                <w:color w:val="000000"/>
                <w:sz w:val="11"/>
              </w:rPr>
              <w:t>ij</w:t>
            </w:r>
          </w:p>
        </w:tc>
        <w:tc>
          <w:tcPr>
            <w:tcW w:type="dxa" w:w="1740"/>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二级指标组内权</w:t>
            </w:r>
          </w:p>
        </w:tc>
        <w:tc>
          <w:tcPr>
            <w:tcW w:type="dxa" w:w="1582"/>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二级指标全局</w:t>
            </w:r>
          </w:p>
        </w:tc>
        <w:tc>
          <w:tcPr>
            <w:tcW w:type="dxa" w:w="840"/>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02" w:after="0"/>
              <w:ind w:left="208" w:right="0" w:firstLine="0"/>
              <w:jc w:val="left"/>
            </w:pPr>
            <w:r>
              <w:rPr>
                <w:rFonts w:ascii="宋体" w:hAnsi="宋体" w:eastAsia="宋体"/>
                <w:b w:val="0"/>
                <w:i w:val="0"/>
                <w:color w:val="000000"/>
                <w:sz w:val="21"/>
              </w:rPr>
              <w:t xml:space="preserve">排序 </w:t>
            </w:r>
          </w:p>
        </w:tc>
      </w:tr>
      <w:tr>
        <w:trPr>
          <w:trHeight w:hRule="exact" w:val="140"/>
        </w:trPr>
        <w:tc>
          <w:tcPr>
            <w:tcW w:type="dxa" w:w="1700"/>
            <w:vMerge/>
            <w:tcBorders>
              <w:top w:sz="3.2000000000000455" w:val="single" w:color="#000000"/>
            </w:tcBorders>
          </w:tcPr>
          <w:p/>
        </w:tc>
        <w:tc>
          <w:tcPr>
            <w:tcW w:type="dxa" w:w="1024"/>
            <w:vMerge w:val="restart"/>
            <w:tcBorders/>
            <w:tcMar>
              <w:start w:w="0" w:type="dxa"/>
              <w:end w:w="0" w:type="dxa"/>
            </w:tcMar>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标全局</w:t>
            </w:r>
          </w:p>
        </w:tc>
        <w:tc>
          <w:tcPr>
            <w:tcW w:type="dxa" w:w="1700"/>
            <w:vMerge/>
            <w:tcBorders>
              <w:top w:sz="3.2000000000000455" w:val="single" w:color="#000000"/>
              <w:bottom w:sz="4.0" w:val="single" w:color="#000000"/>
            </w:tcBorders>
          </w:tcPr>
          <w:p/>
        </w:tc>
        <w:tc>
          <w:tcPr>
            <w:tcW w:type="dxa" w:w="1700"/>
            <w:vMerge/>
            <w:tcBorders>
              <w:top w:sz="3.2000000000000455" w:val="single" w:color="#000000"/>
            </w:tcBorders>
          </w:tcPr>
          <w:p/>
        </w:tc>
        <w:tc>
          <w:tcPr>
            <w:tcW w:type="dxa" w:w="1700"/>
            <w:vMerge/>
            <w:tcBorders>
              <w:top w:sz="3.2000000000000455" w:val="single" w:color="#000000"/>
            </w:tcBorders>
          </w:tcPr>
          <w:p/>
        </w:tc>
        <w:tc>
          <w:tcPr>
            <w:tcW w:type="dxa" w:w="1700"/>
            <w:vMerge/>
            <w:tcBorders>
              <w:top w:sz="3.2000000000000455" w:val="single" w:color="#000000"/>
              <w:bottom w:sz="4.0" w:val="single" w:color="#000000"/>
            </w:tcBorders>
          </w:tcPr>
          <w:p/>
        </w:tc>
      </w:tr>
      <w:tr>
        <w:trPr>
          <w:trHeight w:hRule="exact" w:val="140"/>
        </w:trPr>
        <w:tc>
          <w:tcPr>
            <w:tcW w:type="dxa" w:w="149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i</w:t>
            </w:r>
          </w:p>
        </w:tc>
        <w:tc>
          <w:tcPr>
            <w:tcW w:type="dxa" w:w="1700"/>
            <w:vMerge/>
            <w:tcBorders/>
          </w:tcPr>
          <w:p/>
        </w:tc>
        <w:tc>
          <w:tcPr>
            <w:tcW w:type="dxa" w:w="1700"/>
            <w:vMerge/>
            <w:tcBorders>
              <w:top w:sz="3.2000000000000455" w:val="single" w:color="#000000"/>
              <w:bottom w:sz="4.0" w:val="single" w:color="#000000"/>
            </w:tcBorders>
          </w:tcPr>
          <w:p/>
        </w:tc>
        <w:tc>
          <w:tcPr>
            <w:tcW w:type="dxa" w:w="174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重Q</w:t>
            </w:r>
            <w:r>
              <w:rPr>
                <w:rFonts w:ascii="宋体" w:hAnsi="宋体" w:eastAsia="宋体"/>
                <w:b w:val="0"/>
                <w:i w:val="0"/>
                <w:color w:val="000000"/>
                <w:sz w:val="11"/>
              </w:rPr>
              <w:t>Cij</w:t>
            </w:r>
          </w:p>
        </w:tc>
        <w:tc>
          <w:tcPr>
            <w:tcW w:type="dxa" w:w="1582"/>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权重W</w:t>
            </w:r>
            <w:r>
              <w:rPr>
                <w:rFonts w:ascii="宋体" w:hAnsi="宋体" w:eastAsia="宋体"/>
                <w:b w:val="0"/>
                <w:i w:val="0"/>
                <w:color w:val="000000"/>
                <w:sz w:val="11"/>
              </w:rPr>
              <w:t>Cij</w:t>
            </w:r>
          </w:p>
        </w:tc>
        <w:tc>
          <w:tcPr>
            <w:tcW w:type="dxa" w:w="1700"/>
            <w:vMerge/>
            <w:tcBorders>
              <w:top w:sz="3.2000000000000455" w:val="single" w:color="#000000"/>
              <w:bottom w:sz="4.0" w:val="single" w:color="#000000"/>
            </w:tcBorders>
          </w:tcPr>
          <w:p/>
        </w:tc>
      </w:tr>
      <w:tr>
        <w:trPr>
          <w:trHeight w:hRule="exact" w:val="278"/>
        </w:trPr>
        <w:tc>
          <w:tcPr>
            <w:tcW w:type="dxa" w:w="1700"/>
            <w:vMerge/>
            <w:tcBorders>
              <w:bottom w:sz="4.0" w:val="single" w:color="#000000"/>
            </w:tcBorders>
          </w:tcPr>
          <w:p/>
        </w:tc>
        <w:tc>
          <w:tcPr>
            <w:tcW w:type="dxa" w:w="1024"/>
            <w:tcBorders>
              <w:bottom w:sz="4.0"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权重Q</w:t>
            </w:r>
            <w:r>
              <w:rPr>
                <w:rFonts w:ascii="宋体" w:hAnsi="宋体" w:eastAsia="宋体"/>
                <w:b w:val="0"/>
                <w:i w:val="0"/>
                <w:color w:val="000000"/>
                <w:sz w:val="11"/>
              </w:rPr>
              <w:t>Ci</w:t>
            </w:r>
          </w:p>
        </w:tc>
        <w:tc>
          <w:tcPr>
            <w:tcW w:type="dxa" w:w="1700"/>
            <w:vMerge/>
            <w:tcBorders>
              <w:top w:sz="3.2000000000000455" w:val="single" w:color="#000000"/>
              <w:bottom w:sz="4.0" w:val="single" w:color="#000000"/>
            </w:tcBorders>
          </w:tcPr>
          <w:p/>
        </w:tc>
        <w:tc>
          <w:tcPr>
            <w:tcW w:type="dxa" w:w="1700"/>
            <w:vMerge/>
            <w:tcBorders>
              <w:bottom w:sz="4.0" w:val="single" w:color="#000000"/>
            </w:tcBorders>
          </w:tcPr>
          <w:p/>
        </w:tc>
        <w:tc>
          <w:tcPr>
            <w:tcW w:type="dxa" w:w="1700"/>
            <w:vMerge/>
            <w:tcBorders>
              <w:bottom w:sz="4.0" w:val="single" w:color="#000000"/>
            </w:tcBorders>
          </w:tcPr>
          <w:p/>
        </w:tc>
        <w:tc>
          <w:tcPr>
            <w:tcW w:type="dxa" w:w="1700"/>
            <w:vMerge/>
            <w:tcBorders>
              <w:top w:sz="3.2000000000000455" w:val="single" w:color="#000000"/>
              <w:bottom w:sz="4.0" w:val="single" w:color="#000000"/>
            </w:tcBorders>
          </w:tcPr>
          <w:p/>
        </w:tc>
      </w:tr>
      <w:tr>
        <w:trPr>
          <w:trHeight w:hRule="exact" w:val="282"/>
        </w:trPr>
        <w:tc>
          <w:tcPr>
            <w:tcW w:type="dxa" w:w="149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760" w:after="0"/>
              <w:ind w:left="0" w:right="0" w:firstLine="0"/>
              <w:jc w:val="center"/>
            </w:pPr>
            <w:r>
              <w:rPr>
                <w:rFonts w:ascii="宋体" w:hAnsi="宋体" w:eastAsia="宋体"/>
                <w:b w:val="0"/>
                <w:i w:val="0"/>
                <w:color w:val="000000"/>
                <w:sz w:val="21"/>
              </w:rPr>
              <w:t>人员风险C</w:t>
            </w:r>
            <w:r>
              <w:rPr>
                <w:rFonts w:ascii="宋体" w:hAnsi="宋体" w:eastAsia="宋体"/>
                <w:b w:val="0"/>
                <w:i w:val="0"/>
                <w:color w:val="000000"/>
                <w:sz w:val="11"/>
              </w:rPr>
              <w:t>1</w:t>
            </w:r>
          </w:p>
        </w:tc>
        <w:tc>
          <w:tcPr>
            <w:tcW w:type="dxa" w:w="1024"/>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760" w:after="0"/>
              <w:ind w:left="142" w:right="0" w:firstLine="0"/>
              <w:jc w:val="left"/>
            </w:pPr>
            <w:r>
              <w:rPr>
                <w:rFonts w:ascii="宋体" w:hAnsi="宋体" w:eastAsia="宋体"/>
                <w:b w:val="0"/>
                <w:i w:val="0"/>
                <w:color w:val="000000"/>
                <w:sz w:val="21"/>
              </w:rPr>
              <w:t xml:space="preserve">0.36444 </w:t>
            </w:r>
          </w:p>
        </w:tc>
        <w:tc>
          <w:tcPr>
            <w:tcW w:type="dxa" w:w="2604"/>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工人专业素质不够C</w:t>
            </w:r>
            <w:r>
              <w:rPr>
                <w:rFonts w:ascii="宋体" w:hAnsi="宋体" w:eastAsia="宋体"/>
                <w:b w:val="0"/>
                <w:i w:val="0"/>
                <w:color w:val="000000"/>
                <w:sz w:val="11"/>
              </w:rPr>
              <w:t>11</w:t>
            </w:r>
          </w:p>
        </w:tc>
        <w:tc>
          <w:tcPr>
            <w:tcW w:type="dxa" w:w="1740"/>
            <w:tcBorders>
              <w:top w:sz="4.0" w:val="single" w:color="#000000"/>
            </w:tcBorders>
            <w:tcMar>
              <w:start w:w="0" w:type="dxa"/>
              <w:end w:w="0" w:type="dxa"/>
            </w:tcMar>
          </w:tcPr>
          <w:p>
            <w:pPr>
              <w:autoSpaceDN w:val="0"/>
              <w:autoSpaceDE w:val="0"/>
              <w:widowControl/>
              <w:spacing w:line="212" w:lineRule="exact" w:before="30" w:after="0"/>
              <w:ind w:left="0" w:right="400" w:firstLine="0"/>
              <w:jc w:val="right"/>
            </w:pPr>
            <w:r>
              <w:rPr>
                <w:rFonts w:ascii="宋体" w:hAnsi="宋体" w:eastAsia="宋体"/>
                <w:b w:val="0"/>
                <w:i w:val="0"/>
                <w:color w:val="000000"/>
                <w:sz w:val="21"/>
              </w:rPr>
              <w:t xml:space="preserve">0.07031 </w:t>
            </w:r>
          </w:p>
        </w:tc>
        <w:tc>
          <w:tcPr>
            <w:tcW w:type="dxa" w:w="1582"/>
            <w:tcBorders>
              <w:top w:sz="4.0" w:val="single" w:color="#000000"/>
            </w:tcBorders>
            <w:tcMar>
              <w:start w:w="0" w:type="dxa"/>
              <w:end w:w="0" w:type="dxa"/>
            </w:tcMar>
          </w:tcPr>
          <w:p>
            <w:pPr>
              <w:autoSpaceDN w:val="0"/>
              <w:autoSpaceDE w:val="0"/>
              <w:widowControl/>
              <w:spacing w:line="212" w:lineRule="exact" w:before="30" w:after="0"/>
              <w:ind w:left="0" w:right="322" w:firstLine="0"/>
              <w:jc w:val="right"/>
            </w:pPr>
            <w:r>
              <w:rPr>
                <w:rFonts w:ascii="宋体" w:hAnsi="宋体" w:eastAsia="宋体"/>
                <w:b w:val="0"/>
                <w:i w:val="0"/>
                <w:color w:val="000000"/>
                <w:sz w:val="21"/>
              </w:rPr>
              <w:t xml:space="preserve">0.02563 </w:t>
            </w:r>
          </w:p>
        </w:tc>
        <w:tc>
          <w:tcPr>
            <w:tcW w:type="dxa" w:w="840"/>
            <w:tcBorders>
              <w:top w:sz="4.0" w:val="single" w:color="#000000"/>
            </w:tcBorders>
            <w:tcMar>
              <w:start w:w="0" w:type="dxa"/>
              <w:end w:w="0" w:type="dxa"/>
            </w:tcMar>
          </w:tcPr>
          <w:p>
            <w:pPr>
              <w:autoSpaceDN w:val="0"/>
              <w:autoSpaceDE w:val="0"/>
              <w:widowControl/>
              <w:spacing w:line="212" w:lineRule="exact" w:before="30" w:after="0"/>
              <w:ind w:left="0" w:right="208" w:firstLine="0"/>
              <w:jc w:val="right"/>
            </w:pPr>
            <w:r>
              <w:rPr>
                <w:rFonts w:ascii="宋体" w:hAnsi="宋体" w:eastAsia="宋体"/>
                <w:b w:val="0"/>
                <w:i w:val="0"/>
                <w:color w:val="000000"/>
                <w:sz w:val="21"/>
              </w:rPr>
              <w:t xml:space="preserve">13 </w:t>
            </w:r>
          </w:p>
        </w:tc>
      </w:tr>
      <w:tr>
        <w:trPr>
          <w:trHeight w:hRule="exact" w:val="320"/>
        </w:trPr>
        <w:tc>
          <w:tcPr>
            <w:tcW w:type="dxa" w:w="1700"/>
            <w:vMerge/>
            <w:tcBorders>
              <w:top w:sz="4.0" w:val="single" w:color="#000000"/>
            </w:tcBorders>
          </w:tcPr>
          <w:p/>
        </w:tc>
        <w:tc>
          <w:tcPr>
            <w:tcW w:type="dxa" w:w="1700"/>
            <w:vMerge/>
            <w:tcBorders>
              <w:top w:sz="4.0" w:val="single" w:color="#000000"/>
            </w:tcBorders>
          </w:tcPr>
          <w:p/>
        </w:tc>
        <w:tc>
          <w:tcPr>
            <w:tcW w:type="dxa" w:w="2604"/>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工人安全意识差C</w:t>
            </w:r>
            <w:r>
              <w:rPr>
                <w:rFonts w:ascii="宋体" w:hAnsi="宋体" w:eastAsia="宋体"/>
                <w:b w:val="0"/>
                <w:i w:val="0"/>
                <w:color w:val="000000"/>
                <w:sz w:val="11"/>
              </w:rPr>
              <w:t>12</w:t>
            </w:r>
          </w:p>
        </w:tc>
        <w:tc>
          <w:tcPr>
            <w:tcW w:type="dxa" w:w="1740"/>
            <w:tcBorders/>
            <w:tcMar>
              <w:start w:w="0" w:type="dxa"/>
              <w:end w:w="0" w:type="dxa"/>
            </w:tcMar>
          </w:tcPr>
          <w:p>
            <w:pPr>
              <w:autoSpaceDN w:val="0"/>
              <w:autoSpaceDE w:val="0"/>
              <w:widowControl/>
              <w:spacing w:line="212" w:lineRule="exact" w:before="56" w:after="0"/>
              <w:ind w:left="0" w:right="400" w:firstLine="0"/>
              <w:jc w:val="right"/>
            </w:pPr>
            <w:r>
              <w:rPr>
                <w:rFonts w:ascii="宋体" w:hAnsi="宋体" w:eastAsia="宋体"/>
                <w:b w:val="0"/>
                <w:i w:val="0"/>
                <w:color w:val="000000"/>
                <w:sz w:val="21"/>
              </w:rPr>
              <w:t xml:space="preserve">0.07055 </w:t>
            </w:r>
          </w:p>
        </w:tc>
        <w:tc>
          <w:tcPr>
            <w:tcW w:type="dxa" w:w="1582"/>
            <w:tcBorders/>
            <w:tcMar>
              <w:start w:w="0" w:type="dxa"/>
              <w:end w:w="0" w:type="dxa"/>
            </w:tcMar>
          </w:tcPr>
          <w:p>
            <w:pPr>
              <w:autoSpaceDN w:val="0"/>
              <w:autoSpaceDE w:val="0"/>
              <w:widowControl/>
              <w:spacing w:line="212" w:lineRule="exact" w:before="56" w:after="0"/>
              <w:ind w:left="0" w:right="322" w:firstLine="0"/>
              <w:jc w:val="right"/>
            </w:pPr>
            <w:r>
              <w:rPr>
                <w:rFonts w:ascii="宋体" w:hAnsi="宋体" w:eastAsia="宋体"/>
                <w:b w:val="0"/>
                <w:i w:val="0"/>
                <w:color w:val="000000"/>
                <w:sz w:val="21"/>
              </w:rPr>
              <w:t xml:space="preserve">0.02571 </w:t>
            </w:r>
          </w:p>
        </w:tc>
        <w:tc>
          <w:tcPr>
            <w:tcW w:type="dxa" w:w="840"/>
            <w:tcBorders/>
            <w:tcMar>
              <w:start w:w="0" w:type="dxa"/>
              <w:end w:w="0" w:type="dxa"/>
            </w:tcMar>
          </w:tcPr>
          <w:p>
            <w:pPr>
              <w:autoSpaceDN w:val="0"/>
              <w:autoSpaceDE w:val="0"/>
              <w:widowControl/>
              <w:spacing w:line="212" w:lineRule="exact" w:before="56" w:after="0"/>
              <w:ind w:left="0" w:right="208" w:firstLine="0"/>
              <w:jc w:val="right"/>
            </w:pPr>
            <w:r>
              <w:rPr>
                <w:rFonts w:ascii="宋体" w:hAnsi="宋体" w:eastAsia="宋体"/>
                <w:b w:val="0"/>
                <w:i w:val="0"/>
                <w:color w:val="000000"/>
                <w:sz w:val="21"/>
              </w:rPr>
              <w:t xml:space="preserve">12 </w:t>
            </w:r>
          </w:p>
        </w:tc>
      </w:tr>
      <w:tr>
        <w:trPr>
          <w:trHeight w:hRule="exact" w:val="400"/>
        </w:trPr>
        <w:tc>
          <w:tcPr>
            <w:tcW w:type="dxa" w:w="1700"/>
            <w:vMerge/>
            <w:tcBorders>
              <w:top w:sz="4.0" w:val="single" w:color="#000000"/>
            </w:tcBorders>
          </w:tcPr>
          <w:p/>
        </w:tc>
        <w:tc>
          <w:tcPr>
            <w:tcW w:type="dxa" w:w="1700"/>
            <w:vMerge/>
            <w:tcBorders>
              <w:top w:sz="4.0" w:val="single" w:color="#000000"/>
            </w:tcBorders>
          </w:tcPr>
          <w:p/>
        </w:tc>
        <w:tc>
          <w:tcPr>
            <w:tcW w:type="dxa" w:w="2604"/>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人员违规操作C</w:t>
            </w:r>
            <w:r>
              <w:rPr>
                <w:rFonts w:ascii="宋体" w:hAnsi="宋体" w:eastAsia="宋体"/>
                <w:b w:val="0"/>
                <w:i w:val="0"/>
                <w:color w:val="000000"/>
                <w:sz w:val="11"/>
              </w:rPr>
              <w:t>13</w:t>
            </w:r>
          </w:p>
        </w:tc>
        <w:tc>
          <w:tcPr>
            <w:tcW w:type="dxa" w:w="1740"/>
            <w:tcBorders/>
            <w:tcMar>
              <w:start w:w="0" w:type="dxa"/>
              <w:end w:w="0" w:type="dxa"/>
            </w:tcMar>
          </w:tcPr>
          <w:p>
            <w:pPr>
              <w:autoSpaceDN w:val="0"/>
              <w:autoSpaceDE w:val="0"/>
              <w:widowControl/>
              <w:spacing w:line="210" w:lineRule="exact" w:before="78" w:after="0"/>
              <w:ind w:left="0" w:right="400" w:firstLine="0"/>
              <w:jc w:val="right"/>
            </w:pPr>
            <w:r>
              <w:rPr>
                <w:rFonts w:ascii="宋体" w:hAnsi="宋体" w:eastAsia="宋体"/>
                <w:b w:val="0"/>
                <w:i w:val="0"/>
                <w:color w:val="000000"/>
                <w:sz w:val="21"/>
              </w:rPr>
              <w:t xml:space="preserve">0.53252 </w:t>
            </w:r>
          </w:p>
        </w:tc>
        <w:tc>
          <w:tcPr>
            <w:tcW w:type="dxa" w:w="1582"/>
            <w:tcBorders/>
            <w:tcMar>
              <w:start w:w="0" w:type="dxa"/>
              <w:end w:w="0" w:type="dxa"/>
            </w:tcMar>
          </w:tcPr>
          <w:p>
            <w:pPr>
              <w:autoSpaceDN w:val="0"/>
              <w:autoSpaceDE w:val="0"/>
              <w:widowControl/>
              <w:spacing w:line="210" w:lineRule="exact" w:before="78" w:after="0"/>
              <w:ind w:left="0" w:right="322" w:firstLine="0"/>
              <w:jc w:val="right"/>
            </w:pPr>
            <w:r>
              <w:rPr>
                <w:rFonts w:ascii="宋体" w:hAnsi="宋体" w:eastAsia="宋体"/>
                <w:b w:val="0"/>
                <w:i w:val="0"/>
                <w:color w:val="000000"/>
                <w:sz w:val="21"/>
              </w:rPr>
              <w:t xml:space="preserve">0.19407 </w:t>
            </w:r>
          </w:p>
        </w:tc>
        <w:tc>
          <w:tcPr>
            <w:tcW w:type="dxa" w:w="840"/>
            <w:tcBorders/>
            <w:tcMar>
              <w:start w:w="0" w:type="dxa"/>
              <w:end w:w="0" w:type="dxa"/>
            </w:tcMar>
          </w:tcPr>
          <w:p>
            <w:pPr>
              <w:autoSpaceDN w:val="0"/>
              <w:autoSpaceDE w:val="0"/>
              <w:widowControl/>
              <w:spacing w:line="210" w:lineRule="exact" w:before="78" w:after="0"/>
              <w:ind w:left="0" w:right="262" w:firstLine="0"/>
              <w:jc w:val="right"/>
            </w:pPr>
            <w:r>
              <w:rPr>
                <w:rFonts w:ascii="宋体" w:hAnsi="宋体" w:eastAsia="宋体"/>
                <w:b w:val="0"/>
                <w:i w:val="0"/>
                <w:color w:val="000000"/>
                <w:sz w:val="21"/>
              </w:rPr>
              <w:t xml:space="preserve">1 </w:t>
            </w:r>
          </w:p>
        </w:tc>
      </w:tr>
      <w:tr>
        <w:trPr>
          <w:trHeight w:hRule="exact" w:val="328"/>
        </w:trPr>
        <w:tc>
          <w:tcPr>
            <w:tcW w:type="dxa" w:w="14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408" w:after="0"/>
              <w:ind w:left="0" w:right="0" w:firstLine="0"/>
              <w:jc w:val="center"/>
            </w:pPr>
            <w:r>
              <w:rPr>
                <w:rFonts w:ascii="宋体" w:hAnsi="宋体" w:eastAsia="宋体"/>
                <w:b w:val="0"/>
                <w:i w:val="0"/>
                <w:color w:val="000000"/>
                <w:sz w:val="21"/>
              </w:rPr>
              <w:t>机械设备风险</w:t>
            </w:r>
          </w:p>
        </w:tc>
        <w:tc>
          <w:tcPr>
            <w:tcW w:type="dxa" w:w="102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542" w:after="0"/>
              <w:ind w:left="142" w:right="0" w:firstLine="0"/>
              <w:jc w:val="left"/>
            </w:pPr>
            <w:r>
              <w:rPr>
                <w:rFonts w:ascii="宋体" w:hAnsi="宋体" w:eastAsia="宋体"/>
                <w:b w:val="0"/>
                <w:i w:val="0"/>
                <w:color w:val="000000"/>
                <w:sz w:val="21"/>
              </w:rPr>
              <w:t xml:space="preserve">0.20487 </w:t>
            </w:r>
          </w:p>
        </w:tc>
        <w:tc>
          <w:tcPr>
            <w:tcW w:type="dxa" w:w="2604"/>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现场管理不到位C</w:t>
            </w:r>
            <w:r>
              <w:rPr>
                <w:rFonts w:ascii="宋体" w:hAnsi="宋体" w:eastAsia="宋体"/>
                <w:b w:val="0"/>
                <w:i w:val="0"/>
                <w:color w:val="000000"/>
                <w:sz w:val="11"/>
              </w:rPr>
              <w:t>14</w:t>
            </w:r>
          </w:p>
        </w:tc>
        <w:tc>
          <w:tcPr>
            <w:tcW w:type="dxa" w:w="1740"/>
            <w:tcBorders/>
            <w:tcMar>
              <w:start w:w="0" w:type="dxa"/>
              <w:end w:w="0" w:type="dxa"/>
            </w:tcMar>
          </w:tcPr>
          <w:p>
            <w:pPr>
              <w:autoSpaceDN w:val="0"/>
              <w:autoSpaceDE w:val="0"/>
              <w:widowControl/>
              <w:spacing w:line="212" w:lineRule="exact" w:before="28" w:after="0"/>
              <w:ind w:left="0" w:right="400" w:firstLine="0"/>
              <w:jc w:val="right"/>
            </w:pPr>
            <w:r>
              <w:rPr>
                <w:rFonts w:ascii="宋体" w:hAnsi="宋体" w:eastAsia="宋体"/>
                <w:b w:val="0"/>
                <w:i w:val="0"/>
                <w:color w:val="000000"/>
                <w:sz w:val="21"/>
              </w:rPr>
              <w:t xml:space="preserve">0.31204 </w:t>
            </w:r>
          </w:p>
        </w:tc>
        <w:tc>
          <w:tcPr>
            <w:tcW w:type="dxa" w:w="1582"/>
            <w:tcBorders/>
            <w:tcMar>
              <w:start w:w="0" w:type="dxa"/>
              <w:end w:w="0" w:type="dxa"/>
            </w:tcMar>
          </w:tcPr>
          <w:p>
            <w:pPr>
              <w:autoSpaceDN w:val="0"/>
              <w:autoSpaceDE w:val="0"/>
              <w:widowControl/>
              <w:spacing w:line="212" w:lineRule="exact" w:before="28" w:after="0"/>
              <w:ind w:left="0" w:right="322" w:firstLine="0"/>
              <w:jc w:val="right"/>
            </w:pPr>
            <w:r>
              <w:rPr>
                <w:rFonts w:ascii="宋体" w:hAnsi="宋体" w:eastAsia="宋体"/>
                <w:b w:val="0"/>
                <w:i w:val="0"/>
                <w:color w:val="000000"/>
                <w:sz w:val="21"/>
              </w:rPr>
              <w:t xml:space="preserve">0.11372 </w:t>
            </w:r>
          </w:p>
        </w:tc>
        <w:tc>
          <w:tcPr>
            <w:tcW w:type="dxa" w:w="840"/>
            <w:tcBorders/>
            <w:tcMar>
              <w:start w:w="0" w:type="dxa"/>
              <w:end w:w="0" w:type="dxa"/>
            </w:tcMar>
          </w:tcPr>
          <w:p>
            <w:pPr>
              <w:autoSpaceDN w:val="0"/>
              <w:autoSpaceDE w:val="0"/>
              <w:widowControl/>
              <w:spacing w:line="212" w:lineRule="exact" w:before="28" w:after="0"/>
              <w:ind w:left="0" w:right="262" w:firstLine="0"/>
              <w:jc w:val="right"/>
            </w:pPr>
            <w:r>
              <w:rPr>
                <w:rFonts w:ascii="宋体" w:hAnsi="宋体" w:eastAsia="宋体"/>
                <w:b w:val="0"/>
                <w:i w:val="0"/>
                <w:color w:val="000000"/>
                <w:sz w:val="21"/>
              </w:rPr>
              <w:t xml:space="preserve">4 </w:t>
            </w:r>
          </w:p>
        </w:tc>
      </w:tr>
      <w:tr>
        <w:trPr>
          <w:trHeight w:hRule="exact" w:val="402"/>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安全教育不足C</w:t>
            </w:r>
            <w:r>
              <w:rPr>
                <w:rFonts w:ascii="宋体" w:hAnsi="宋体" w:eastAsia="宋体"/>
                <w:b w:val="0"/>
                <w:i w:val="0"/>
                <w:color w:val="000000"/>
                <w:sz w:val="11"/>
              </w:rPr>
              <w:t>15</w:t>
            </w:r>
          </w:p>
        </w:tc>
        <w:tc>
          <w:tcPr>
            <w:tcW w:type="dxa" w:w="1740"/>
            <w:tcBorders/>
            <w:tcMar>
              <w:start w:w="0" w:type="dxa"/>
              <w:end w:w="0" w:type="dxa"/>
            </w:tcMar>
          </w:tcPr>
          <w:p>
            <w:pPr>
              <w:autoSpaceDN w:val="0"/>
              <w:autoSpaceDE w:val="0"/>
              <w:widowControl/>
              <w:spacing w:line="210" w:lineRule="exact" w:before="90" w:after="0"/>
              <w:ind w:left="0" w:right="400" w:firstLine="0"/>
              <w:jc w:val="right"/>
            </w:pPr>
            <w:r>
              <w:rPr>
                <w:rFonts w:ascii="宋体" w:hAnsi="宋体" w:eastAsia="宋体"/>
                <w:b w:val="0"/>
                <w:i w:val="0"/>
                <w:color w:val="000000"/>
                <w:sz w:val="21"/>
              </w:rPr>
              <w:t xml:space="preserve">0.01458 </w:t>
            </w:r>
          </w:p>
        </w:tc>
        <w:tc>
          <w:tcPr>
            <w:tcW w:type="dxa" w:w="1582"/>
            <w:tcBorders/>
            <w:tcMar>
              <w:start w:w="0" w:type="dxa"/>
              <w:end w:w="0" w:type="dxa"/>
            </w:tcMar>
          </w:tcPr>
          <w:p>
            <w:pPr>
              <w:autoSpaceDN w:val="0"/>
              <w:autoSpaceDE w:val="0"/>
              <w:widowControl/>
              <w:spacing w:line="210" w:lineRule="exact" w:before="90" w:after="0"/>
              <w:ind w:left="0" w:right="322" w:firstLine="0"/>
              <w:jc w:val="right"/>
            </w:pPr>
            <w:r>
              <w:rPr>
                <w:rFonts w:ascii="宋体" w:hAnsi="宋体" w:eastAsia="宋体"/>
                <w:b w:val="0"/>
                <w:i w:val="0"/>
                <w:color w:val="000000"/>
                <w:sz w:val="21"/>
              </w:rPr>
              <w:t xml:space="preserve">0.00531 </w:t>
            </w:r>
          </w:p>
        </w:tc>
        <w:tc>
          <w:tcPr>
            <w:tcW w:type="dxa" w:w="840"/>
            <w:tcBorders/>
            <w:tcMar>
              <w:start w:w="0" w:type="dxa"/>
              <w:end w:w="0" w:type="dxa"/>
            </w:tcMar>
          </w:tcPr>
          <w:p>
            <w:pPr>
              <w:autoSpaceDN w:val="0"/>
              <w:autoSpaceDE w:val="0"/>
              <w:widowControl/>
              <w:spacing w:line="210" w:lineRule="exact" w:before="90" w:after="0"/>
              <w:ind w:left="0" w:right="208" w:firstLine="0"/>
              <w:jc w:val="right"/>
            </w:pPr>
            <w:r>
              <w:rPr>
                <w:rFonts w:ascii="宋体" w:hAnsi="宋体" w:eastAsia="宋体"/>
                <w:b w:val="0"/>
                <w:i w:val="0"/>
                <w:color w:val="000000"/>
                <w:sz w:val="21"/>
              </w:rPr>
              <w:t xml:space="preserve">16 </w:t>
            </w:r>
          </w:p>
        </w:tc>
      </w:tr>
      <w:tr>
        <w:trPr>
          <w:trHeight w:hRule="exact" w:val="382"/>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2" w:lineRule="exact" w:before="104" w:after="0"/>
              <w:ind w:left="0" w:right="0" w:firstLine="0"/>
              <w:jc w:val="center"/>
            </w:pPr>
            <w:r>
              <w:rPr>
                <w:rFonts w:ascii="宋体" w:hAnsi="宋体" w:eastAsia="宋体"/>
                <w:b w:val="0"/>
                <w:i w:val="0"/>
                <w:color w:val="000000"/>
                <w:sz w:val="21"/>
              </w:rPr>
              <w:t>台车进出场检查不到位C</w:t>
            </w:r>
            <w:r>
              <w:rPr>
                <w:rFonts w:ascii="宋体" w:hAnsi="宋体" w:eastAsia="宋体"/>
                <w:b w:val="0"/>
                <w:i w:val="0"/>
                <w:color w:val="000000"/>
                <w:sz w:val="11"/>
              </w:rPr>
              <w:t>21</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104" w:after="0"/>
              <w:ind w:left="0" w:right="400" w:firstLine="0"/>
              <w:jc w:val="right"/>
            </w:pPr>
            <w:r>
              <w:rPr>
                <w:rFonts w:ascii="宋体" w:hAnsi="宋体" w:eastAsia="宋体"/>
                <w:b w:val="0"/>
                <w:i w:val="0"/>
                <w:color w:val="000000"/>
                <w:sz w:val="21"/>
              </w:rPr>
              <w:t xml:space="preserve">0.06234 </w:t>
            </w:r>
          </w:p>
        </w:tc>
        <w:tc>
          <w:tcPr>
            <w:tcW w:type="dxa" w:w="1582"/>
            <w:vMerge w:val="restart"/>
            <w:tcBorders/>
            <w:tcMar>
              <w:start w:w="0" w:type="dxa"/>
              <w:end w:w="0" w:type="dxa"/>
            </w:tcMar>
            <w:tcMar>
              <w:start w:w="0" w:type="dxa"/>
              <w:end w:w="0" w:type="dxa"/>
            </w:tcMar>
          </w:tcPr>
          <w:p>
            <w:pPr>
              <w:autoSpaceDN w:val="0"/>
              <w:autoSpaceDE w:val="0"/>
              <w:widowControl/>
              <w:spacing w:line="212" w:lineRule="exact" w:before="104" w:after="0"/>
              <w:ind w:left="0" w:right="322" w:firstLine="0"/>
              <w:jc w:val="right"/>
            </w:pPr>
            <w:r>
              <w:rPr>
                <w:rFonts w:ascii="宋体" w:hAnsi="宋体" w:eastAsia="宋体"/>
                <w:b w:val="0"/>
                <w:i w:val="0"/>
                <w:color w:val="000000"/>
                <w:sz w:val="21"/>
              </w:rPr>
              <w:t xml:space="preserve">0.01277 </w:t>
            </w:r>
          </w:p>
        </w:tc>
        <w:tc>
          <w:tcPr>
            <w:tcW w:type="dxa" w:w="840"/>
            <w:vMerge w:val="restart"/>
            <w:tcBorders/>
            <w:tcMar>
              <w:start w:w="0" w:type="dxa"/>
              <w:end w:w="0" w:type="dxa"/>
            </w:tcMar>
            <w:tcMar>
              <w:start w:w="0" w:type="dxa"/>
              <w:end w:w="0" w:type="dxa"/>
            </w:tcMar>
          </w:tcPr>
          <w:p>
            <w:pPr>
              <w:autoSpaceDN w:val="0"/>
              <w:autoSpaceDE w:val="0"/>
              <w:widowControl/>
              <w:spacing w:line="212" w:lineRule="exact" w:before="104" w:after="0"/>
              <w:ind w:left="0" w:right="208" w:firstLine="0"/>
              <w:jc w:val="right"/>
            </w:pPr>
            <w:r>
              <w:rPr>
                <w:rFonts w:ascii="宋体" w:hAnsi="宋体" w:eastAsia="宋体"/>
                <w:b w:val="0"/>
                <w:i w:val="0"/>
                <w:color w:val="000000"/>
                <w:sz w:val="21"/>
              </w:rPr>
              <w:t xml:space="preserve">15 </w:t>
            </w:r>
          </w:p>
        </w:tc>
      </w:tr>
      <w:tr>
        <w:trPr>
          <w:trHeight w:hRule="exact" w:val="68"/>
        </w:trPr>
        <w:tc>
          <w:tcPr>
            <w:tcW w:type="dxa" w:w="1700"/>
            <w:vMerge/>
            <w:tcBorders/>
          </w:tcPr>
          <w:p/>
        </w:tc>
        <w:tc>
          <w:tcPr>
            <w:tcW w:type="dxa" w:w="1700"/>
            <w:vMerge/>
            <w:tcBorders/>
          </w:tcPr>
          <w:p/>
        </w:tc>
        <w:tc>
          <w:tcPr>
            <w:tcW w:type="dxa" w:w="2604"/>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台车未按安全要求装卸及</w:t>
            </w:r>
          </w:p>
        </w:tc>
        <w:tc>
          <w:tcPr>
            <w:tcW w:type="dxa" w:w="1700"/>
            <w:vMerge/>
            <w:tcBorders/>
          </w:tcPr>
          <w:p/>
        </w:tc>
        <w:tc>
          <w:tcPr>
            <w:tcW w:type="dxa" w:w="1700"/>
            <w:vMerge/>
            <w:tcBorders/>
          </w:tcPr>
          <w:p/>
        </w:tc>
        <w:tc>
          <w:tcPr>
            <w:tcW w:type="dxa" w:w="1700"/>
            <w:vMerge/>
            <w:tcBorders/>
          </w:tcPr>
          <w:p/>
        </w:tc>
      </w:tr>
      <w:tr>
        <w:trPr>
          <w:trHeight w:hRule="exact" w:val="238"/>
        </w:trPr>
        <w:tc>
          <w:tcPr>
            <w:tcW w:type="dxa" w:w="1700"/>
            <w:vMerge/>
            <w:tcBorders/>
          </w:tcPr>
          <w:p/>
        </w:tc>
        <w:tc>
          <w:tcPr>
            <w:tcW w:type="dxa" w:w="1700"/>
            <w:vMerge/>
            <w:tcBorders/>
          </w:tcPr>
          <w:p/>
        </w:tc>
        <w:tc>
          <w:tcPr>
            <w:tcW w:type="dxa" w:w="1700"/>
            <w:vMerge/>
            <w:tcBorders/>
          </w:tcP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132" w:after="0"/>
              <w:ind w:left="0" w:right="400" w:firstLine="0"/>
              <w:jc w:val="right"/>
            </w:pPr>
            <w:r>
              <w:rPr>
                <w:rFonts w:ascii="宋体" w:hAnsi="宋体" w:eastAsia="宋体"/>
                <w:b w:val="0"/>
                <w:i w:val="0"/>
                <w:color w:val="000000"/>
                <w:sz w:val="21"/>
              </w:rPr>
              <w:t xml:space="preserve">0.23291 </w:t>
            </w:r>
          </w:p>
        </w:tc>
        <w:tc>
          <w:tcPr>
            <w:tcW w:type="dxa" w:w="1582"/>
            <w:vMerge w:val="restart"/>
            <w:tcBorders/>
            <w:tcMar>
              <w:start w:w="0" w:type="dxa"/>
              <w:end w:w="0" w:type="dxa"/>
            </w:tcMar>
            <w:tcMar>
              <w:start w:w="0" w:type="dxa"/>
              <w:end w:w="0" w:type="dxa"/>
            </w:tcMar>
          </w:tcPr>
          <w:p>
            <w:pPr>
              <w:autoSpaceDN w:val="0"/>
              <w:autoSpaceDE w:val="0"/>
              <w:widowControl/>
              <w:spacing w:line="212" w:lineRule="exact" w:before="132" w:after="0"/>
              <w:ind w:left="0" w:right="322" w:firstLine="0"/>
              <w:jc w:val="right"/>
            </w:pPr>
            <w:r>
              <w:rPr>
                <w:rFonts w:ascii="宋体" w:hAnsi="宋体" w:eastAsia="宋体"/>
                <w:b w:val="0"/>
                <w:i w:val="0"/>
                <w:color w:val="000000"/>
                <w:sz w:val="21"/>
              </w:rPr>
              <w:t xml:space="preserve">0.04772 </w:t>
            </w:r>
          </w:p>
        </w:tc>
        <w:tc>
          <w:tcPr>
            <w:tcW w:type="dxa" w:w="840"/>
            <w:vMerge w:val="restart"/>
            <w:tcBorders/>
            <w:tcMar>
              <w:start w:w="0" w:type="dxa"/>
              <w:end w:w="0" w:type="dxa"/>
            </w:tcMar>
            <w:tcMar>
              <w:start w:w="0" w:type="dxa"/>
              <w:end w:w="0" w:type="dxa"/>
            </w:tcMar>
          </w:tcPr>
          <w:p>
            <w:pPr>
              <w:autoSpaceDN w:val="0"/>
              <w:autoSpaceDE w:val="0"/>
              <w:widowControl/>
              <w:spacing w:line="212" w:lineRule="exact" w:before="132" w:after="0"/>
              <w:ind w:left="0" w:right="262" w:firstLine="0"/>
              <w:jc w:val="right"/>
            </w:pPr>
            <w:r>
              <w:rPr>
                <w:rFonts w:ascii="宋体" w:hAnsi="宋体" w:eastAsia="宋体"/>
                <w:b w:val="0"/>
                <w:i w:val="0"/>
                <w:color w:val="000000"/>
                <w:sz w:val="21"/>
              </w:rPr>
              <w:t xml:space="preserve">9 </w:t>
            </w:r>
          </w:p>
        </w:tc>
      </w:tr>
      <w:tr>
        <w:trPr>
          <w:trHeight w:hRule="exact" w:val="222"/>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0" w:lineRule="exact" w:before="12" w:after="0"/>
              <w:ind w:left="0" w:right="0" w:firstLine="0"/>
              <w:jc w:val="center"/>
            </w:pPr>
            <w:r>
              <w:rPr>
                <w:rFonts w:ascii="宋体" w:hAnsi="宋体" w:eastAsia="宋体"/>
                <w:b w:val="0"/>
                <w:i w:val="0"/>
                <w:color w:val="000000"/>
                <w:sz w:val="21"/>
              </w:rPr>
              <w:t>使用C</w:t>
            </w:r>
            <w:r>
              <w:rPr>
                <w:rFonts w:ascii="宋体" w:hAnsi="宋体" w:eastAsia="宋体"/>
                <w:b w:val="0"/>
                <w:i w:val="0"/>
                <w:color w:val="000000"/>
                <w:sz w:val="11"/>
              </w:rPr>
              <w:t>22</w:t>
            </w:r>
          </w:p>
        </w:tc>
        <w:tc>
          <w:tcPr>
            <w:tcW w:type="dxa" w:w="1700"/>
            <w:vMerge/>
            <w:tcBorders/>
          </w:tcPr>
          <w:p/>
        </w:tc>
        <w:tc>
          <w:tcPr>
            <w:tcW w:type="dxa" w:w="1700"/>
            <w:vMerge/>
            <w:tcBorders/>
          </w:tcPr>
          <w:p/>
        </w:tc>
        <w:tc>
          <w:tcPr>
            <w:tcW w:type="dxa" w:w="1700"/>
            <w:vMerge/>
            <w:tcBorders/>
          </w:tcPr>
          <w:p/>
        </w:tc>
      </w:tr>
      <w:tr>
        <w:trPr>
          <w:trHeight w:hRule="exact" w:val="480"/>
        </w:trPr>
        <w:tc>
          <w:tcPr>
            <w:tcW w:type="dxa" w:w="1498"/>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w:t>
            </w:r>
          </w:p>
        </w:tc>
        <w:tc>
          <w:tcPr>
            <w:tcW w:type="dxa" w:w="1700"/>
            <w:vMerge/>
            <w:tcBorders/>
          </w:tcPr>
          <w:p/>
        </w:tc>
        <w:tc>
          <w:tcPr>
            <w:tcW w:type="dxa" w:w="2604"/>
            <w:tcBorders/>
            <w:tcMar>
              <w:start w:w="0" w:type="dxa"/>
              <w:end w:w="0" w:type="dxa"/>
            </w:tcMar>
          </w:tcPr>
          <w:p>
            <w:pPr>
              <w:autoSpaceDN w:val="0"/>
              <w:autoSpaceDE w:val="0"/>
              <w:widowControl/>
              <w:spacing w:line="212" w:lineRule="exact" w:before="166" w:after="0"/>
              <w:ind w:left="0" w:right="0" w:firstLine="0"/>
              <w:jc w:val="center"/>
            </w:pPr>
            <w:r>
              <w:rPr>
                <w:rFonts w:ascii="宋体" w:hAnsi="宋体" w:eastAsia="宋体"/>
                <w:b w:val="0"/>
                <w:i w:val="0"/>
                <w:color w:val="000000"/>
                <w:sz w:val="21"/>
              </w:rPr>
              <w:t>台车未固定好C</w:t>
            </w:r>
            <w:r>
              <w:rPr>
                <w:rFonts w:ascii="宋体" w:hAnsi="宋体" w:eastAsia="宋体"/>
                <w:b w:val="0"/>
                <w:i w:val="0"/>
                <w:color w:val="000000"/>
                <w:sz w:val="11"/>
              </w:rPr>
              <w:t>23</w:t>
            </w:r>
          </w:p>
        </w:tc>
        <w:tc>
          <w:tcPr>
            <w:tcW w:type="dxa" w:w="1740"/>
            <w:tcBorders/>
            <w:tcMar>
              <w:start w:w="0" w:type="dxa"/>
              <w:end w:w="0" w:type="dxa"/>
            </w:tcMar>
          </w:tcPr>
          <w:p>
            <w:pPr>
              <w:autoSpaceDN w:val="0"/>
              <w:autoSpaceDE w:val="0"/>
              <w:widowControl/>
              <w:spacing w:line="212" w:lineRule="exact" w:before="166" w:after="0"/>
              <w:ind w:left="0" w:right="400" w:firstLine="0"/>
              <w:jc w:val="right"/>
            </w:pPr>
            <w:r>
              <w:rPr>
                <w:rFonts w:ascii="宋体" w:hAnsi="宋体" w:eastAsia="宋体"/>
                <w:b w:val="0"/>
                <w:i w:val="0"/>
                <w:color w:val="000000"/>
                <w:sz w:val="21"/>
              </w:rPr>
              <w:t xml:space="preserve">0.64226 </w:t>
            </w:r>
          </w:p>
        </w:tc>
        <w:tc>
          <w:tcPr>
            <w:tcW w:type="dxa" w:w="1582"/>
            <w:tcBorders/>
            <w:tcMar>
              <w:start w:w="0" w:type="dxa"/>
              <w:end w:w="0" w:type="dxa"/>
            </w:tcMar>
          </w:tcPr>
          <w:p>
            <w:pPr>
              <w:autoSpaceDN w:val="0"/>
              <w:autoSpaceDE w:val="0"/>
              <w:widowControl/>
              <w:spacing w:line="212" w:lineRule="exact" w:before="166" w:after="0"/>
              <w:ind w:left="0" w:right="322" w:firstLine="0"/>
              <w:jc w:val="right"/>
            </w:pPr>
            <w:r>
              <w:rPr>
                <w:rFonts w:ascii="宋体" w:hAnsi="宋体" w:eastAsia="宋体"/>
                <w:b w:val="0"/>
                <w:i w:val="0"/>
                <w:color w:val="000000"/>
                <w:sz w:val="21"/>
              </w:rPr>
              <w:t xml:space="preserve">0.13158 </w:t>
            </w:r>
          </w:p>
        </w:tc>
        <w:tc>
          <w:tcPr>
            <w:tcW w:type="dxa" w:w="840"/>
            <w:tcBorders/>
            <w:tcMar>
              <w:start w:w="0" w:type="dxa"/>
              <w:end w:w="0" w:type="dxa"/>
            </w:tcMar>
          </w:tcPr>
          <w:p>
            <w:pPr>
              <w:autoSpaceDN w:val="0"/>
              <w:autoSpaceDE w:val="0"/>
              <w:widowControl/>
              <w:spacing w:line="212" w:lineRule="exact" w:before="166" w:after="0"/>
              <w:ind w:left="0" w:right="262" w:firstLine="0"/>
              <w:jc w:val="right"/>
            </w:pPr>
            <w:r>
              <w:rPr>
                <w:rFonts w:ascii="宋体" w:hAnsi="宋体" w:eastAsia="宋体"/>
                <w:b w:val="0"/>
                <w:i w:val="0"/>
                <w:color w:val="000000"/>
                <w:sz w:val="21"/>
              </w:rPr>
              <w:t xml:space="preserve">2 </w:t>
            </w:r>
          </w:p>
        </w:tc>
      </w:tr>
      <w:tr>
        <w:trPr>
          <w:trHeight w:hRule="exact" w:val="436"/>
        </w:trPr>
        <w:tc>
          <w:tcPr>
            <w:tcW w:type="dxa" w:w="1498"/>
            <w:vMerge w:val="restart"/>
            <w:tcBorders/>
            <w:tcMar>
              <w:start w:w="0" w:type="dxa"/>
              <w:end w:w="0" w:type="dxa"/>
            </w:tcMar>
            <w:tcMar>
              <w:start w:w="0" w:type="dxa"/>
              <w:end w:w="0" w:type="dxa"/>
            </w:tcMar>
          </w:tcPr>
          <w:p>
            <w:pPr>
              <w:autoSpaceDN w:val="0"/>
              <w:autoSpaceDE w:val="0"/>
              <w:widowControl/>
              <w:spacing w:line="210" w:lineRule="exact" w:before="750" w:after="0"/>
              <w:ind w:left="0" w:right="0" w:firstLine="0"/>
              <w:jc w:val="center"/>
            </w:pPr>
            <w:r>
              <w:rPr>
                <w:rFonts w:ascii="宋体" w:hAnsi="宋体" w:eastAsia="宋体"/>
                <w:b w:val="0"/>
                <w:i w:val="0"/>
                <w:color w:val="000000"/>
                <w:sz w:val="21"/>
              </w:rPr>
              <w:t>材料风险C</w:t>
            </w:r>
            <w:r>
              <w:rPr>
                <w:rFonts w:ascii="宋体" w:hAnsi="宋体" w:eastAsia="宋体"/>
                <w:b w:val="0"/>
                <w:i w:val="0"/>
                <w:color w:val="000000"/>
                <w:sz w:val="11"/>
              </w:rPr>
              <w:t>3</w:t>
            </w:r>
          </w:p>
        </w:tc>
        <w:tc>
          <w:tcPr>
            <w:tcW w:type="dxa" w:w="1024"/>
            <w:vMerge w:val="restart"/>
            <w:tcBorders/>
            <w:tcMar>
              <w:start w:w="0" w:type="dxa"/>
              <w:end w:w="0" w:type="dxa"/>
            </w:tcMar>
            <w:tcMar>
              <w:start w:w="0" w:type="dxa"/>
              <w:end w:w="0" w:type="dxa"/>
            </w:tcMar>
          </w:tcPr>
          <w:p>
            <w:pPr>
              <w:autoSpaceDN w:val="0"/>
              <w:autoSpaceDE w:val="0"/>
              <w:widowControl/>
              <w:spacing w:line="210" w:lineRule="exact" w:before="750" w:after="0"/>
              <w:ind w:left="142" w:right="0" w:firstLine="0"/>
              <w:jc w:val="left"/>
            </w:pPr>
            <w:r>
              <w:rPr>
                <w:rFonts w:ascii="宋体" w:hAnsi="宋体" w:eastAsia="宋体"/>
                <w:b w:val="0"/>
                <w:i w:val="0"/>
                <w:color w:val="000000"/>
                <w:sz w:val="21"/>
              </w:rPr>
              <w:t xml:space="preserve">0.06344 </w:t>
            </w:r>
          </w:p>
        </w:tc>
        <w:tc>
          <w:tcPr>
            <w:tcW w:type="dxa" w:w="2604"/>
            <w:tcBorders/>
            <w:tcMar>
              <w:start w:w="0" w:type="dxa"/>
              <w:end w:w="0" w:type="dxa"/>
            </w:tcMar>
          </w:tcPr>
          <w:p>
            <w:pPr>
              <w:autoSpaceDN w:val="0"/>
              <w:autoSpaceDE w:val="0"/>
              <w:widowControl/>
              <w:spacing w:line="210" w:lineRule="exact" w:before="124" w:after="0"/>
              <w:ind w:left="0" w:right="0" w:firstLine="0"/>
              <w:jc w:val="center"/>
            </w:pPr>
            <w:r>
              <w:rPr>
                <w:rFonts w:ascii="宋体" w:hAnsi="宋体" w:eastAsia="宋体"/>
                <w:b w:val="0"/>
                <w:i w:val="0"/>
                <w:color w:val="000000"/>
                <w:sz w:val="21"/>
              </w:rPr>
              <w:t>设备未定期维护和保养C</w:t>
            </w:r>
            <w:r>
              <w:rPr>
                <w:rFonts w:ascii="宋体" w:hAnsi="宋体" w:eastAsia="宋体"/>
                <w:b w:val="0"/>
                <w:i w:val="0"/>
                <w:color w:val="000000"/>
                <w:sz w:val="11"/>
              </w:rPr>
              <w:t>24</w:t>
            </w:r>
          </w:p>
        </w:tc>
        <w:tc>
          <w:tcPr>
            <w:tcW w:type="dxa" w:w="1740"/>
            <w:tcBorders/>
            <w:tcMar>
              <w:start w:w="0" w:type="dxa"/>
              <w:end w:w="0" w:type="dxa"/>
            </w:tcMar>
          </w:tcPr>
          <w:p>
            <w:pPr>
              <w:autoSpaceDN w:val="0"/>
              <w:autoSpaceDE w:val="0"/>
              <w:widowControl/>
              <w:spacing w:line="210" w:lineRule="exact" w:before="124" w:after="0"/>
              <w:ind w:left="0" w:right="400" w:firstLine="0"/>
              <w:jc w:val="right"/>
            </w:pPr>
            <w:r>
              <w:rPr>
                <w:rFonts w:ascii="宋体" w:hAnsi="宋体" w:eastAsia="宋体"/>
                <w:b w:val="0"/>
                <w:i w:val="0"/>
                <w:color w:val="000000"/>
                <w:sz w:val="21"/>
              </w:rPr>
              <w:t xml:space="preserve">0.06249 </w:t>
            </w:r>
          </w:p>
        </w:tc>
        <w:tc>
          <w:tcPr>
            <w:tcW w:type="dxa" w:w="1582"/>
            <w:tcBorders/>
            <w:tcMar>
              <w:start w:w="0" w:type="dxa"/>
              <w:end w:w="0" w:type="dxa"/>
            </w:tcMar>
          </w:tcPr>
          <w:p>
            <w:pPr>
              <w:autoSpaceDN w:val="0"/>
              <w:autoSpaceDE w:val="0"/>
              <w:widowControl/>
              <w:spacing w:line="210" w:lineRule="exact" w:before="124" w:after="0"/>
              <w:ind w:left="0" w:right="322" w:firstLine="0"/>
              <w:jc w:val="right"/>
            </w:pPr>
            <w:r>
              <w:rPr>
                <w:rFonts w:ascii="宋体" w:hAnsi="宋体" w:eastAsia="宋体"/>
                <w:b w:val="0"/>
                <w:i w:val="0"/>
                <w:color w:val="000000"/>
                <w:sz w:val="21"/>
              </w:rPr>
              <w:t xml:space="preserve">0.01280 </w:t>
            </w:r>
          </w:p>
        </w:tc>
        <w:tc>
          <w:tcPr>
            <w:tcW w:type="dxa" w:w="840"/>
            <w:tcBorders/>
            <w:tcMar>
              <w:start w:w="0" w:type="dxa"/>
              <w:end w:w="0" w:type="dxa"/>
            </w:tcMar>
          </w:tcPr>
          <w:p>
            <w:pPr>
              <w:autoSpaceDN w:val="0"/>
              <w:autoSpaceDE w:val="0"/>
              <w:widowControl/>
              <w:spacing w:line="210" w:lineRule="exact" w:before="124" w:after="0"/>
              <w:ind w:left="0" w:right="208" w:firstLine="0"/>
              <w:jc w:val="right"/>
            </w:pPr>
            <w:r>
              <w:rPr>
                <w:rFonts w:ascii="宋体" w:hAnsi="宋体" w:eastAsia="宋体"/>
                <w:b w:val="0"/>
                <w:i w:val="0"/>
                <w:color w:val="000000"/>
                <w:sz w:val="21"/>
              </w:rPr>
              <w:t xml:space="preserve">14 </w:t>
            </w:r>
          </w:p>
        </w:tc>
      </w:tr>
      <w:tr>
        <w:trPr>
          <w:trHeight w:hRule="exact" w:val="524"/>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混凝土坍落度不合理C</w:t>
            </w:r>
            <w:r>
              <w:rPr>
                <w:rFonts w:ascii="宋体" w:hAnsi="宋体" w:eastAsia="宋体"/>
                <w:b w:val="0"/>
                <w:i w:val="0"/>
                <w:color w:val="000000"/>
                <w:sz w:val="11"/>
              </w:rPr>
              <w:t>31</w:t>
            </w:r>
          </w:p>
        </w:tc>
        <w:tc>
          <w:tcPr>
            <w:tcW w:type="dxa" w:w="1740"/>
            <w:tcBorders/>
            <w:tcMar>
              <w:start w:w="0" w:type="dxa"/>
              <w:end w:w="0" w:type="dxa"/>
            </w:tcMar>
          </w:tcPr>
          <w:p>
            <w:pPr>
              <w:autoSpaceDN w:val="0"/>
              <w:autoSpaceDE w:val="0"/>
              <w:widowControl/>
              <w:spacing w:line="212" w:lineRule="exact" w:before="102" w:after="0"/>
              <w:ind w:left="0" w:right="400" w:firstLine="0"/>
              <w:jc w:val="right"/>
            </w:pPr>
            <w:r>
              <w:rPr>
                <w:rFonts w:ascii="宋体" w:hAnsi="宋体" w:eastAsia="宋体"/>
                <w:b w:val="0"/>
                <w:i w:val="0"/>
                <w:color w:val="000000"/>
                <w:sz w:val="21"/>
              </w:rPr>
              <w:t xml:space="preserve">0.53449 </w:t>
            </w:r>
          </w:p>
        </w:tc>
        <w:tc>
          <w:tcPr>
            <w:tcW w:type="dxa" w:w="1582"/>
            <w:tcBorders/>
            <w:tcMar>
              <w:start w:w="0" w:type="dxa"/>
              <w:end w:w="0" w:type="dxa"/>
            </w:tcMar>
          </w:tcPr>
          <w:p>
            <w:pPr>
              <w:autoSpaceDN w:val="0"/>
              <w:autoSpaceDE w:val="0"/>
              <w:widowControl/>
              <w:spacing w:line="212" w:lineRule="exact" w:before="102" w:after="0"/>
              <w:ind w:left="0" w:right="322" w:firstLine="0"/>
              <w:jc w:val="right"/>
            </w:pPr>
            <w:r>
              <w:rPr>
                <w:rFonts w:ascii="宋体" w:hAnsi="宋体" w:eastAsia="宋体"/>
                <w:b w:val="0"/>
                <w:i w:val="0"/>
                <w:color w:val="000000"/>
                <w:sz w:val="21"/>
              </w:rPr>
              <w:t xml:space="preserve">0.03391 </w:t>
            </w:r>
          </w:p>
        </w:tc>
        <w:tc>
          <w:tcPr>
            <w:tcW w:type="dxa" w:w="840"/>
            <w:tcBorders/>
            <w:tcMar>
              <w:start w:w="0" w:type="dxa"/>
              <w:end w:w="0" w:type="dxa"/>
            </w:tcMar>
          </w:tcPr>
          <w:p>
            <w:pPr>
              <w:autoSpaceDN w:val="0"/>
              <w:autoSpaceDE w:val="0"/>
              <w:widowControl/>
              <w:spacing w:line="212" w:lineRule="exact" w:before="102" w:after="0"/>
              <w:ind w:left="0" w:right="208" w:firstLine="0"/>
              <w:jc w:val="right"/>
            </w:pPr>
            <w:r>
              <w:rPr>
                <w:rFonts w:ascii="宋体" w:hAnsi="宋体" w:eastAsia="宋体"/>
                <w:b w:val="0"/>
                <w:i w:val="0"/>
                <w:color w:val="000000"/>
                <w:sz w:val="21"/>
              </w:rPr>
              <w:t xml:space="preserve">10 </w:t>
            </w:r>
          </w:p>
        </w:tc>
      </w:tr>
      <w:tr>
        <w:trPr>
          <w:trHeight w:hRule="exact" w:val="284"/>
        </w:trPr>
        <w:tc>
          <w:tcPr>
            <w:tcW w:type="dxa" w:w="14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6" w:after="0"/>
              <w:ind w:left="0" w:right="0" w:firstLine="0"/>
              <w:jc w:val="center"/>
            </w:pPr>
            <w:r>
              <w:rPr>
                <w:rFonts w:ascii="宋体" w:hAnsi="宋体" w:eastAsia="宋体"/>
                <w:b w:val="0"/>
                <w:i w:val="0"/>
                <w:color w:val="000000"/>
                <w:sz w:val="21"/>
              </w:rPr>
              <w:t>技术风险C</w:t>
            </w:r>
            <w:r>
              <w:rPr>
                <w:rFonts w:ascii="宋体" w:hAnsi="宋体" w:eastAsia="宋体"/>
                <w:b w:val="0"/>
                <w:i w:val="0"/>
                <w:color w:val="000000"/>
                <w:sz w:val="11"/>
              </w:rPr>
              <w:t>4</w:t>
            </w:r>
          </w:p>
        </w:tc>
        <w:tc>
          <w:tcPr>
            <w:tcW w:type="dxa" w:w="102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6" w:after="0"/>
              <w:ind w:left="142" w:right="0" w:firstLine="0"/>
              <w:jc w:val="left"/>
            </w:pPr>
            <w:r>
              <w:rPr>
                <w:rFonts w:ascii="宋体" w:hAnsi="宋体" w:eastAsia="宋体"/>
                <w:b w:val="0"/>
                <w:i w:val="0"/>
                <w:color w:val="000000"/>
                <w:sz w:val="21"/>
              </w:rPr>
              <w:t xml:space="preserve">0.25019 </w:t>
            </w:r>
          </w:p>
        </w:tc>
        <w:tc>
          <w:tcPr>
            <w:tcW w:type="dxa" w:w="2604"/>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材料运输不及时C</w:t>
            </w:r>
            <w:r>
              <w:rPr>
                <w:rFonts w:ascii="宋体" w:hAnsi="宋体" w:eastAsia="宋体"/>
                <w:b w:val="0"/>
                <w:i w:val="0"/>
                <w:color w:val="000000"/>
                <w:sz w:val="11"/>
              </w:rPr>
              <w:t>32</w:t>
            </w:r>
          </w:p>
        </w:tc>
        <w:tc>
          <w:tcPr>
            <w:tcW w:type="dxa" w:w="1740"/>
            <w:vMerge w:val="restart"/>
            <w:tcBorders/>
            <w:tcMar>
              <w:start w:w="0" w:type="dxa"/>
              <w:end w:w="0" w:type="dxa"/>
            </w:tcMar>
            <w:tcMar>
              <w:start w:w="0" w:type="dxa"/>
              <w:end w:w="0" w:type="dxa"/>
            </w:tcMar>
          </w:tcPr>
          <w:p>
            <w:pPr>
              <w:autoSpaceDN w:val="0"/>
              <w:autoSpaceDE w:val="0"/>
              <w:widowControl/>
              <w:spacing w:line="210" w:lineRule="exact" w:before="2" w:after="0"/>
              <w:ind w:left="0" w:right="400" w:firstLine="0"/>
              <w:jc w:val="right"/>
            </w:pPr>
            <w:r>
              <w:rPr>
                <w:rFonts w:ascii="宋体" w:hAnsi="宋体" w:eastAsia="宋体"/>
                <w:b w:val="0"/>
                <w:i w:val="0"/>
                <w:color w:val="000000"/>
                <w:sz w:val="21"/>
              </w:rPr>
              <w:t xml:space="preserve">0.46551 </w:t>
            </w:r>
          </w:p>
        </w:tc>
        <w:tc>
          <w:tcPr>
            <w:tcW w:type="dxa" w:w="1582"/>
            <w:vMerge w:val="restart"/>
            <w:tcBorders/>
            <w:tcMar>
              <w:start w:w="0" w:type="dxa"/>
              <w:end w:w="0" w:type="dxa"/>
            </w:tcMar>
            <w:tcMar>
              <w:start w:w="0" w:type="dxa"/>
              <w:end w:w="0" w:type="dxa"/>
            </w:tcMar>
          </w:tcPr>
          <w:p>
            <w:pPr>
              <w:autoSpaceDN w:val="0"/>
              <w:autoSpaceDE w:val="0"/>
              <w:widowControl/>
              <w:spacing w:line="210" w:lineRule="exact" w:before="2" w:after="0"/>
              <w:ind w:left="0" w:right="322" w:firstLine="0"/>
              <w:jc w:val="right"/>
            </w:pPr>
            <w:r>
              <w:rPr>
                <w:rFonts w:ascii="宋体" w:hAnsi="宋体" w:eastAsia="宋体"/>
                <w:b w:val="0"/>
                <w:i w:val="0"/>
                <w:color w:val="000000"/>
                <w:sz w:val="21"/>
              </w:rPr>
              <w:t xml:space="preserve">0.02953 </w:t>
            </w:r>
          </w:p>
        </w:tc>
        <w:tc>
          <w:tcPr>
            <w:tcW w:type="dxa" w:w="840"/>
            <w:vMerge w:val="restart"/>
            <w:tcBorders/>
            <w:tcMar>
              <w:start w:w="0" w:type="dxa"/>
              <w:end w:w="0" w:type="dxa"/>
            </w:tcMar>
            <w:tcMar>
              <w:start w:w="0" w:type="dxa"/>
              <w:end w:w="0" w:type="dxa"/>
            </w:tcMar>
          </w:tcPr>
          <w:p>
            <w:pPr>
              <w:autoSpaceDN w:val="0"/>
              <w:autoSpaceDE w:val="0"/>
              <w:widowControl/>
              <w:spacing w:line="210" w:lineRule="exact" w:before="2" w:after="0"/>
              <w:ind w:left="0" w:right="208" w:firstLine="0"/>
              <w:jc w:val="right"/>
            </w:pPr>
            <w:r>
              <w:rPr>
                <w:rFonts w:ascii="宋体" w:hAnsi="宋体" w:eastAsia="宋体"/>
                <w:b w:val="0"/>
                <w:i w:val="0"/>
                <w:color w:val="000000"/>
                <w:sz w:val="21"/>
              </w:rPr>
              <w:t xml:space="preserve">11 </w:t>
            </w:r>
          </w:p>
        </w:tc>
      </w:tr>
      <w:tr>
        <w:trPr>
          <w:trHeight w:hRule="exact" w:val="68"/>
        </w:trPr>
        <w:tc>
          <w:tcPr>
            <w:tcW w:type="dxa" w:w="1700"/>
            <w:vMerge/>
            <w:tcBorders/>
          </w:tcPr>
          <w:p/>
        </w:tc>
        <w:tc>
          <w:tcPr>
            <w:tcW w:type="dxa" w:w="1700"/>
            <w:vMerge/>
            <w:tcBorders/>
          </w:tcPr>
          <w:p/>
        </w:tc>
        <w:tc>
          <w:tcPr>
            <w:tcW w:type="dxa" w:w="2604"/>
            <w:vMerge w:val="restart"/>
            <w:tcBorders/>
            <w:tcMar>
              <w:start w:w="0" w:type="dxa"/>
              <w:end w:w="0" w:type="dxa"/>
            </w:tcMar>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二衬钢筋绑扎、焊接不规</w:t>
            </w:r>
          </w:p>
        </w:tc>
        <w:tc>
          <w:tcPr>
            <w:tcW w:type="dxa" w:w="1700"/>
            <w:vMerge/>
            <w:tcBorders/>
          </w:tcPr>
          <w:p/>
        </w:tc>
        <w:tc>
          <w:tcPr>
            <w:tcW w:type="dxa" w:w="1700"/>
            <w:vMerge/>
            <w:tcBorders/>
          </w:tcPr>
          <w:p/>
        </w:tc>
        <w:tc>
          <w:tcPr>
            <w:tcW w:type="dxa" w:w="1700"/>
            <w:vMerge/>
            <w:tcBorders/>
          </w:tcPr>
          <w:p/>
        </w:tc>
      </w:tr>
      <w:tr>
        <w:trPr>
          <w:trHeight w:hRule="exact" w:val="246"/>
        </w:trPr>
        <w:tc>
          <w:tcPr>
            <w:tcW w:type="dxa" w:w="1700"/>
            <w:vMerge/>
            <w:tcBorders/>
          </w:tcPr>
          <w:p/>
        </w:tc>
        <w:tc>
          <w:tcPr>
            <w:tcW w:type="dxa" w:w="1700"/>
            <w:vMerge/>
            <w:tcBorders/>
          </w:tcPr>
          <w:p/>
        </w:tc>
        <w:tc>
          <w:tcPr>
            <w:tcW w:type="dxa" w:w="1700"/>
            <w:vMerge/>
            <w:tcBorders/>
          </w:tcPr>
          <w:p/>
        </w:tc>
        <w:tc>
          <w:tcPr>
            <w:tcW w:type="dxa" w:w="1740"/>
            <w:vMerge w:val="restart"/>
            <w:tcBorders/>
            <w:tcMar>
              <w:start w:w="0" w:type="dxa"/>
              <w:end w:w="0" w:type="dxa"/>
            </w:tcMar>
            <w:tcMar>
              <w:start w:w="0" w:type="dxa"/>
              <w:end w:w="0" w:type="dxa"/>
            </w:tcMar>
          </w:tcPr>
          <w:p>
            <w:pPr>
              <w:autoSpaceDN w:val="0"/>
              <w:autoSpaceDE w:val="0"/>
              <w:widowControl/>
              <w:spacing w:line="210" w:lineRule="exact" w:before="142" w:after="0"/>
              <w:ind w:left="0" w:right="400" w:firstLine="0"/>
              <w:jc w:val="right"/>
            </w:pPr>
            <w:r>
              <w:rPr>
                <w:rFonts w:ascii="宋体" w:hAnsi="宋体" w:eastAsia="宋体"/>
                <w:b w:val="0"/>
                <w:i w:val="0"/>
                <w:color w:val="000000"/>
                <w:sz w:val="21"/>
              </w:rPr>
              <w:t xml:space="preserve">0.30912 </w:t>
            </w:r>
          </w:p>
        </w:tc>
        <w:tc>
          <w:tcPr>
            <w:tcW w:type="dxa" w:w="1582"/>
            <w:vMerge w:val="restart"/>
            <w:tcBorders/>
            <w:tcMar>
              <w:start w:w="0" w:type="dxa"/>
              <w:end w:w="0" w:type="dxa"/>
            </w:tcMar>
            <w:tcMar>
              <w:start w:w="0" w:type="dxa"/>
              <w:end w:w="0" w:type="dxa"/>
            </w:tcMar>
          </w:tcPr>
          <w:p>
            <w:pPr>
              <w:autoSpaceDN w:val="0"/>
              <w:autoSpaceDE w:val="0"/>
              <w:widowControl/>
              <w:spacing w:line="210" w:lineRule="exact" w:before="142" w:after="0"/>
              <w:ind w:left="0" w:right="322" w:firstLine="0"/>
              <w:jc w:val="right"/>
            </w:pPr>
            <w:r>
              <w:rPr>
                <w:rFonts w:ascii="宋体" w:hAnsi="宋体" w:eastAsia="宋体"/>
                <w:b w:val="0"/>
                <w:i w:val="0"/>
                <w:color w:val="000000"/>
                <w:sz w:val="21"/>
              </w:rPr>
              <w:t xml:space="preserve">0.07734 </w:t>
            </w:r>
          </w:p>
        </w:tc>
        <w:tc>
          <w:tcPr>
            <w:tcW w:type="dxa" w:w="840"/>
            <w:vMerge w:val="restart"/>
            <w:tcBorders/>
            <w:tcMar>
              <w:start w:w="0" w:type="dxa"/>
              <w:end w:w="0" w:type="dxa"/>
            </w:tcMar>
            <w:tcMar>
              <w:start w:w="0" w:type="dxa"/>
              <w:end w:w="0" w:type="dxa"/>
            </w:tcMar>
          </w:tcPr>
          <w:p>
            <w:pPr>
              <w:autoSpaceDN w:val="0"/>
              <w:autoSpaceDE w:val="0"/>
              <w:widowControl/>
              <w:spacing w:line="210" w:lineRule="exact" w:before="142" w:after="0"/>
              <w:ind w:left="0" w:right="262" w:firstLine="0"/>
              <w:jc w:val="right"/>
            </w:pPr>
            <w:r>
              <w:rPr>
                <w:rFonts w:ascii="宋体" w:hAnsi="宋体" w:eastAsia="宋体"/>
                <w:b w:val="0"/>
                <w:i w:val="0"/>
                <w:color w:val="000000"/>
                <w:sz w:val="21"/>
              </w:rPr>
              <w:t xml:space="preserve">5 </w:t>
            </w:r>
          </w:p>
        </w:tc>
      </w:tr>
      <w:tr>
        <w:trPr>
          <w:trHeight w:hRule="exact" w:val="342"/>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范C</w:t>
            </w:r>
            <w:r>
              <w:rPr>
                <w:rFonts w:ascii="宋体" w:hAnsi="宋体" w:eastAsia="宋体"/>
                <w:b w:val="0"/>
                <w:i w:val="0"/>
                <w:color w:val="000000"/>
                <w:sz w:val="11"/>
              </w:rPr>
              <w:t>41</w:t>
            </w:r>
          </w:p>
        </w:tc>
        <w:tc>
          <w:tcPr>
            <w:tcW w:type="dxa" w:w="1700"/>
            <w:vMerge/>
            <w:tcBorders/>
          </w:tcPr>
          <w:p/>
        </w:tc>
        <w:tc>
          <w:tcPr>
            <w:tcW w:type="dxa" w:w="1700"/>
            <w:vMerge/>
            <w:tcBorders/>
          </w:tcPr>
          <w:p/>
        </w:tc>
        <w:tc>
          <w:tcPr>
            <w:tcW w:type="dxa" w:w="1700"/>
            <w:vMerge/>
            <w:tcBorders/>
          </w:tcPr>
          <w:p/>
        </w:tc>
      </w:tr>
      <w:tr>
        <w:trPr>
          <w:trHeight w:hRule="exact" w:val="360"/>
        </w:trPr>
        <w:tc>
          <w:tcPr>
            <w:tcW w:type="dxa" w:w="1700"/>
            <w:vMerge/>
            <w:tcBorders/>
          </w:tcPr>
          <w:p/>
        </w:tc>
        <w:tc>
          <w:tcPr>
            <w:tcW w:type="dxa" w:w="1700"/>
            <w:vMerge/>
            <w:tcBorders/>
          </w:tcPr>
          <w:p/>
        </w:tc>
        <w:tc>
          <w:tcPr>
            <w:tcW w:type="dxa" w:w="2604"/>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混凝土浇筑不连续C</w:t>
            </w:r>
            <w:r>
              <w:rPr>
                <w:rFonts w:ascii="宋体" w:hAnsi="宋体" w:eastAsia="宋体"/>
                <w:b w:val="0"/>
                <w:i w:val="0"/>
                <w:color w:val="000000"/>
                <w:sz w:val="11"/>
              </w:rPr>
              <w:t>42</w:t>
            </w:r>
          </w:p>
        </w:tc>
        <w:tc>
          <w:tcPr>
            <w:tcW w:type="dxa" w:w="1740"/>
            <w:tcBorders/>
            <w:tcMar>
              <w:start w:w="0" w:type="dxa"/>
              <w:end w:w="0" w:type="dxa"/>
            </w:tcMar>
          </w:tcPr>
          <w:p>
            <w:pPr>
              <w:autoSpaceDN w:val="0"/>
              <w:autoSpaceDE w:val="0"/>
              <w:widowControl/>
              <w:spacing w:line="210" w:lineRule="exact" w:before="44" w:after="0"/>
              <w:ind w:left="0" w:right="400" w:firstLine="0"/>
              <w:jc w:val="right"/>
            </w:pPr>
            <w:r>
              <w:rPr>
                <w:rFonts w:ascii="宋体" w:hAnsi="宋体" w:eastAsia="宋体"/>
                <w:b w:val="0"/>
                <w:i w:val="0"/>
                <w:color w:val="000000"/>
                <w:sz w:val="21"/>
              </w:rPr>
              <w:t xml:space="preserve">0.49028 </w:t>
            </w:r>
          </w:p>
        </w:tc>
        <w:tc>
          <w:tcPr>
            <w:tcW w:type="dxa" w:w="1582"/>
            <w:tcBorders/>
            <w:tcMar>
              <w:start w:w="0" w:type="dxa"/>
              <w:end w:w="0" w:type="dxa"/>
            </w:tcMar>
          </w:tcPr>
          <w:p>
            <w:pPr>
              <w:autoSpaceDN w:val="0"/>
              <w:autoSpaceDE w:val="0"/>
              <w:widowControl/>
              <w:spacing w:line="210" w:lineRule="exact" w:before="44" w:after="0"/>
              <w:ind w:left="0" w:right="322" w:firstLine="0"/>
              <w:jc w:val="right"/>
            </w:pPr>
            <w:r>
              <w:rPr>
                <w:rFonts w:ascii="宋体" w:hAnsi="宋体" w:eastAsia="宋体"/>
                <w:b w:val="0"/>
                <w:i w:val="0"/>
                <w:color w:val="000000"/>
                <w:sz w:val="21"/>
              </w:rPr>
              <w:t xml:space="preserve">0.12266 </w:t>
            </w:r>
          </w:p>
        </w:tc>
        <w:tc>
          <w:tcPr>
            <w:tcW w:type="dxa" w:w="840"/>
            <w:tcBorders/>
            <w:tcMar>
              <w:start w:w="0" w:type="dxa"/>
              <w:end w:w="0" w:type="dxa"/>
            </w:tcMar>
          </w:tcPr>
          <w:p>
            <w:pPr>
              <w:autoSpaceDN w:val="0"/>
              <w:autoSpaceDE w:val="0"/>
              <w:widowControl/>
              <w:spacing w:line="210" w:lineRule="exact" w:before="44" w:after="0"/>
              <w:ind w:left="0" w:right="262" w:firstLine="0"/>
              <w:jc w:val="right"/>
            </w:pPr>
            <w:r>
              <w:rPr>
                <w:rFonts w:ascii="宋体" w:hAnsi="宋体" w:eastAsia="宋体"/>
                <w:b w:val="0"/>
                <w:i w:val="0"/>
                <w:color w:val="000000"/>
                <w:sz w:val="21"/>
              </w:rPr>
              <w:t xml:space="preserve">3 </w:t>
            </w:r>
          </w:p>
        </w:tc>
      </w:tr>
      <w:tr>
        <w:trPr>
          <w:trHeight w:hRule="exact" w:val="432"/>
        </w:trPr>
        <w:tc>
          <w:tcPr>
            <w:tcW w:type="dxa" w:w="149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94" w:after="0"/>
              <w:ind w:left="0" w:right="0" w:firstLine="0"/>
              <w:jc w:val="center"/>
            </w:pPr>
            <w:r>
              <w:rPr>
                <w:rFonts w:ascii="宋体" w:hAnsi="宋体" w:eastAsia="宋体"/>
                <w:b w:val="0"/>
                <w:i w:val="0"/>
                <w:color w:val="000000"/>
                <w:sz w:val="21"/>
              </w:rPr>
              <w:t>环境风险C</w:t>
            </w:r>
            <w:r>
              <w:rPr>
                <w:rFonts w:ascii="宋体" w:hAnsi="宋体" w:eastAsia="宋体"/>
                <w:b w:val="0"/>
                <w:i w:val="0"/>
                <w:color w:val="000000"/>
                <w:sz w:val="11"/>
              </w:rPr>
              <w:t>5</w:t>
            </w:r>
          </w:p>
        </w:tc>
        <w:tc>
          <w:tcPr>
            <w:tcW w:type="dxa" w:w="1024"/>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94" w:after="0"/>
              <w:ind w:left="142" w:right="0" w:firstLine="0"/>
              <w:jc w:val="left"/>
            </w:pPr>
            <w:r>
              <w:rPr>
                <w:rFonts w:ascii="宋体" w:hAnsi="宋体" w:eastAsia="宋体"/>
                <w:b w:val="0"/>
                <w:i w:val="0"/>
                <w:color w:val="000000"/>
                <w:sz w:val="21"/>
              </w:rPr>
              <w:t xml:space="preserve">0.11706 </w:t>
            </w:r>
          </w:p>
        </w:tc>
        <w:tc>
          <w:tcPr>
            <w:tcW w:type="dxa" w:w="2604"/>
            <w:tcBorders/>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泵管输送不当C</w:t>
            </w:r>
            <w:r>
              <w:rPr>
                <w:rFonts w:ascii="宋体" w:hAnsi="宋体" w:eastAsia="宋体"/>
                <w:b w:val="0"/>
                <w:i w:val="0"/>
                <w:color w:val="000000"/>
                <w:sz w:val="11"/>
              </w:rPr>
              <w:t>43</w:t>
            </w:r>
          </w:p>
        </w:tc>
        <w:tc>
          <w:tcPr>
            <w:tcW w:type="dxa" w:w="1740"/>
            <w:tcBorders/>
            <w:tcMar>
              <w:start w:w="0" w:type="dxa"/>
              <w:end w:w="0" w:type="dxa"/>
            </w:tcMar>
          </w:tcPr>
          <w:p>
            <w:pPr>
              <w:autoSpaceDN w:val="0"/>
              <w:autoSpaceDE w:val="0"/>
              <w:widowControl/>
              <w:spacing w:line="210" w:lineRule="exact" w:before="118" w:after="0"/>
              <w:ind w:left="0" w:right="400" w:firstLine="0"/>
              <w:jc w:val="right"/>
            </w:pPr>
            <w:r>
              <w:rPr>
                <w:rFonts w:ascii="宋体" w:hAnsi="宋体" w:eastAsia="宋体"/>
                <w:b w:val="0"/>
                <w:i w:val="0"/>
                <w:color w:val="000000"/>
                <w:sz w:val="21"/>
              </w:rPr>
              <w:t xml:space="preserve">0.20060 </w:t>
            </w:r>
          </w:p>
        </w:tc>
        <w:tc>
          <w:tcPr>
            <w:tcW w:type="dxa" w:w="1582"/>
            <w:tcBorders/>
            <w:tcMar>
              <w:start w:w="0" w:type="dxa"/>
              <w:end w:w="0" w:type="dxa"/>
            </w:tcMar>
          </w:tcPr>
          <w:p>
            <w:pPr>
              <w:autoSpaceDN w:val="0"/>
              <w:autoSpaceDE w:val="0"/>
              <w:widowControl/>
              <w:spacing w:line="210" w:lineRule="exact" w:before="118" w:after="0"/>
              <w:ind w:left="0" w:right="322" w:firstLine="0"/>
              <w:jc w:val="right"/>
            </w:pPr>
            <w:r>
              <w:rPr>
                <w:rFonts w:ascii="宋体" w:hAnsi="宋体" w:eastAsia="宋体"/>
                <w:b w:val="0"/>
                <w:i w:val="0"/>
                <w:color w:val="000000"/>
                <w:sz w:val="21"/>
              </w:rPr>
              <w:t xml:space="preserve">0.05019 </w:t>
            </w:r>
          </w:p>
        </w:tc>
        <w:tc>
          <w:tcPr>
            <w:tcW w:type="dxa" w:w="840"/>
            <w:tcBorders/>
            <w:tcMar>
              <w:start w:w="0" w:type="dxa"/>
              <w:end w:w="0" w:type="dxa"/>
            </w:tcMar>
          </w:tcPr>
          <w:p>
            <w:pPr>
              <w:autoSpaceDN w:val="0"/>
              <w:autoSpaceDE w:val="0"/>
              <w:widowControl/>
              <w:spacing w:line="210" w:lineRule="exact" w:before="118" w:after="0"/>
              <w:ind w:left="0" w:right="262" w:firstLine="0"/>
              <w:jc w:val="right"/>
            </w:pPr>
            <w:r>
              <w:rPr>
                <w:rFonts w:ascii="宋体" w:hAnsi="宋体" w:eastAsia="宋体"/>
                <w:b w:val="0"/>
                <w:i w:val="0"/>
                <w:color w:val="000000"/>
                <w:sz w:val="21"/>
              </w:rPr>
              <w:t xml:space="preserve">7 </w:t>
            </w:r>
          </w:p>
        </w:tc>
      </w:tr>
      <w:tr>
        <w:trPr>
          <w:trHeight w:hRule="exact" w:val="420"/>
        </w:trPr>
        <w:tc>
          <w:tcPr>
            <w:tcW w:type="dxa" w:w="1700"/>
            <w:vMerge/>
            <w:tcBorders>
              <w:bottom w:sz="3.199999999999818" w:val="single" w:color="#000000"/>
            </w:tcBorders>
          </w:tcPr>
          <w:p/>
        </w:tc>
        <w:tc>
          <w:tcPr>
            <w:tcW w:type="dxa" w:w="1700"/>
            <w:vMerge/>
            <w:tcBorders>
              <w:bottom w:sz="3.199999999999818" w:val="single" w:color="#000000"/>
            </w:tcBorders>
          </w:tcPr>
          <w:p/>
        </w:tc>
        <w:tc>
          <w:tcPr>
            <w:tcW w:type="dxa" w:w="2604"/>
            <w:tcBorders/>
            <w:tcMar>
              <w:start w:w="0" w:type="dxa"/>
              <w:end w:w="0" w:type="dxa"/>
            </w:tcMar>
          </w:tcPr>
          <w:p>
            <w:pPr>
              <w:autoSpaceDN w:val="0"/>
              <w:autoSpaceDE w:val="0"/>
              <w:widowControl/>
              <w:spacing w:line="210" w:lineRule="exact" w:before="106" w:after="0"/>
              <w:ind w:left="0" w:right="0" w:firstLine="0"/>
              <w:jc w:val="center"/>
            </w:pPr>
            <w:r>
              <w:rPr>
                <w:rFonts w:ascii="宋体" w:hAnsi="宋体" w:eastAsia="宋体"/>
                <w:b w:val="0"/>
                <w:i w:val="0"/>
                <w:color w:val="000000"/>
                <w:sz w:val="21"/>
              </w:rPr>
              <w:t>作业环境光线不足C</w:t>
            </w:r>
            <w:r>
              <w:rPr>
                <w:rFonts w:ascii="宋体" w:hAnsi="宋体" w:eastAsia="宋体"/>
                <w:b w:val="0"/>
                <w:i w:val="0"/>
                <w:color w:val="000000"/>
                <w:sz w:val="11"/>
              </w:rPr>
              <w:t>51</w:t>
            </w:r>
          </w:p>
        </w:tc>
        <w:tc>
          <w:tcPr>
            <w:tcW w:type="dxa" w:w="1740"/>
            <w:tcBorders/>
            <w:tcMar>
              <w:start w:w="0" w:type="dxa"/>
              <w:end w:w="0" w:type="dxa"/>
            </w:tcMar>
          </w:tcPr>
          <w:p>
            <w:pPr>
              <w:autoSpaceDN w:val="0"/>
              <w:autoSpaceDE w:val="0"/>
              <w:widowControl/>
              <w:spacing w:line="210" w:lineRule="exact" w:before="106" w:after="0"/>
              <w:ind w:left="0" w:right="400" w:firstLine="0"/>
              <w:jc w:val="right"/>
            </w:pPr>
            <w:r>
              <w:rPr>
                <w:rFonts w:ascii="宋体" w:hAnsi="宋体" w:eastAsia="宋体"/>
                <w:b w:val="0"/>
                <w:i w:val="0"/>
                <w:color w:val="000000"/>
                <w:sz w:val="21"/>
              </w:rPr>
              <w:t xml:space="preserve">0.02912 </w:t>
            </w:r>
          </w:p>
        </w:tc>
        <w:tc>
          <w:tcPr>
            <w:tcW w:type="dxa" w:w="1582"/>
            <w:tcBorders/>
            <w:tcMar>
              <w:start w:w="0" w:type="dxa"/>
              <w:end w:w="0" w:type="dxa"/>
            </w:tcMar>
          </w:tcPr>
          <w:p>
            <w:pPr>
              <w:autoSpaceDN w:val="0"/>
              <w:autoSpaceDE w:val="0"/>
              <w:widowControl/>
              <w:spacing w:line="210" w:lineRule="exact" w:before="106" w:after="0"/>
              <w:ind w:left="0" w:right="322" w:firstLine="0"/>
              <w:jc w:val="right"/>
            </w:pPr>
            <w:r>
              <w:rPr>
                <w:rFonts w:ascii="宋体" w:hAnsi="宋体" w:eastAsia="宋体"/>
                <w:b w:val="0"/>
                <w:i w:val="0"/>
                <w:color w:val="000000"/>
                <w:sz w:val="21"/>
              </w:rPr>
              <w:t xml:space="preserve">0.00341 </w:t>
            </w:r>
          </w:p>
        </w:tc>
        <w:tc>
          <w:tcPr>
            <w:tcW w:type="dxa" w:w="840"/>
            <w:tcBorders/>
            <w:tcMar>
              <w:start w:w="0" w:type="dxa"/>
              <w:end w:w="0" w:type="dxa"/>
            </w:tcMar>
          </w:tcPr>
          <w:p>
            <w:pPr>
              <w:autoSpaceDN w:val="0"/>
              <w:autoSpaceDE w:val="0"/>
              <w:widowControl/>
              <w:spacing w:line="210" w:lineRule="exact" w:before="106" w:after="0"/>
              <w:ind w:left="0" w:right="208" w:firstLine="0"/>
              <w:jc w:val="right"/>
            </w:pPr>
            <w:r>
              <w:rPr>
                <w:rFonts w:ascii="宋体" w:hAnsi="宋体" w:eastAsia="宋体"/>
                <w:b w:val="0"/>
                <w:i w:val="0"/>
                <w:color w:val="000000"/>
                <w:sz w:val="21"/>
              </w:rPr>
              <w:t xml:space="preserve">18 </w:t>
            </w:r>
          </w:p>
        </w:tc>
      </w:tr>
      <w:tr>
        <w:trPr>
          <w:trHeight w:hRule="exact" w:val="408"/>
        </w:trPr>
        <w:tc>
          <w:tcPr>
            <w:tcW w:type="dxa" w:w="1700"/>
            <w:vMerge/>
            <w:tcBorders>
              <w:bottom w:sz="3.199999999999818" w:val="single" w:color="#000000"/>
            </w:tcBorders>
          </w:tcPr>
          <w:p/>
        </w:tc>
        <w:tc>
          <w:tcPr>
            <w:tcW w:type="dxa" w:w="1700"/>
            <w:vMerge/>
            <w:tcBorders>
              <w:bottom w:sz="3.199999999999818" w:val="single" w:color="#000000"/>
            </w:tcBorders>
          </w:tcPr>
          <w:p/>
        </w:tc>
        <w:tc>
          <w:tcPr>
            <w:tcW w:type="dxa" w:w="2604"/>
            <w:tcBorders/>
            <w:tcMar>
              <w:start w:w="0" w:type="dxa"/>
              <w:end w:w="0" w:type="dxa"/>
            </w:tcMar>
          </w:tcPr>
          <w:p>
            <w:pPr>
              <w:autoSpaceDN w:val="0"/>
              <w:autoSpaceDE w:val="0"/>
              <w:widowControl/>
              <w:spacing w:line="210" w:lineRule="exact" w:before="104" w:after="0"/>
              <w:ind w:left="0" w:right="0" w:firstLine="0"/>
              <w:jc w:val="center"/>
            </w:pPr>
            <w:r>
              <w:rPr>
                <w:rFonts w:ascii="宋体" w:hAnsi="宋体" w:eastAsia="宋体"/>
                <w:b w:val="0"/>
                <w:i w:val="0"/>
                <w:color w:val="000000"/>
                <w:sz w:val="21"/>
              </w:rPr>
              <w:t>作业环境噪音过大C</w:t>
            </w:r>
            <w:r>
              <w:rPr>
                <w:rFonts w:ascii="宋体" w:hAnsi="宋体" w:eastAsia="宋体"/>
                <w:b w:val="0"/>
                <w:i w:val="0"/>
                <w:color w:val="000000"/>
                <w:sz w:val="11"/>
              </w:rPr>
              <w:t>52</w:t>
            </w:r>
          </w:p>
        </w:tc>
        <w:tc>
          <w:tcPr>
            <w:tcW w:type="dxa" w:w="1740"/>
            <w:tcBorders/>
            <w:tcMar>
              <w:start w:w="0" w:type="dxa"/>
              <w:end w:w="0" w:type="dxa"/>
            </w:tcMar>
          </w:tcPr>
          <w:p>
            <w:pPr>
              <w:autoSpaceDN w:val="0"/>
              <w:autoSpaceDE w:val="0"/>
              <w:widowControl/>
              <w:spacing w:line="210" w:lineRule="exact" w:before="104" w:after="0"/>
              <w:ind w:left="0" w:right="400" w:firstLine="0"/>
              <w:jc w:val="right"/>
            </w:pPr>
            <w:r>
              <w:rPr>
                <w:rFonts w:ascii="宋体" w:hAnsi="宋体" w:eastAsia="宋体"/>
                <w:b w:val="0"/>
                <w:i w:val="0"/>
                <w:color w:val="000000"/>
                <w:sz w:val="21"/>
              </w:rPr>
              <w:t xml:space="preserve">0.42740 </w:t>
            </w:r>
          </w:p>
        </w:tc>
        <w:tc>
          <w:tcPr>
            <w:tcW w:type="dxa" w:w="1582"/>
            <w:tcBorders/>
            <w:tcMar>
              <w:start w:w="0" w:type="dxa"/>
              <w:end w:w="0" w:type="dxa"/>
            </w:tcMar>
          </w:tcPr>
          <w:p>
            <w:pPr>
              <w:autoSpaceDN w:val="0"/>
              <w:autoSpaceDE w:val="0"/>
              <w:widowControl/>
              <w:spacing w:line="210" w:lineRule="exact" w:before="104" w:after="0"/>
              <w:ind w:left="0" w:right="322" w:firstLine="0"/>
              <w:jc w:val="right"/>
            </w:pPr>
            <w:r>
              <w:rPr>
                <w:rFonts w:ascii="宋体" w:hAnsi="宋体" w:eastAsia="宋体"/>
                <w:b w:val="0"/>
                <w:i w:val="0"/>
                <w:color w:val="000000"/>
                <w:sz w:val="21"/>
              </w:rPr>
              <w:t xml:space="preserve">0.05003 </w:t>
            </w:r>
          </w:p>
        </w:tc>
        <w:tc>
          <w:tcPr>
            <w:tcW w:type="dxa" w:w="840"/>
            <w:tcBorders/>
            <w:tcMar>
              <w:start w:w="0" w:type="dxa"/>
              <w:end w:w="0" w:type="dxa"/>
            </w:tcMar>
          </w:tcPr>
          <w:p>
            <w:pPr>
              <w:autoSpaceDN w:val="0"/>
              <w:autoSpaceDE w:val="0"/>
              <w:widowControl/>
              <w:spacing w:line="210" w:lineRule="exact" w:before="104" w:after="0"/>
              <w:ind w:left="0" w:right="262" w:firstLine="0"/>
              <w:jc w:val="right"/>
            </w:pPr>
            <w:r>
              <w:rPr>
                <w:rFonts w:ascii="宋体" w:hAnsi="宋体" w:eastAsia="宋体"/>
                <w:b w:val="0"/>
                <w:i w:val="0"/>
                <w:color w:val="000000"/>
                <w:sz w:val="21"/>
              </w:rPr>
              <w:t xml:space="preserve">8 </w:t>
            </w:r>
          </w:p>
        </w:tc>
      </w:tr>
      <w:tr>
        <w:trPr>
          <w:trHeight w:hRule="exact" w:val="380"/>
        </w:trPr>
        <w:tc>
          <w:tcPr>
            <w:tcW w:type="dxa" w:w="1700"/>
            <w:vMerge/>
            <w:tcBorders>
              <w:bottom w:sz="3.199999999999818" w:val="single" w:color="#000000"/>
            </w:tcBorders>
          </w:tcPr>
          <w:p/>
        </w:tc>
        <w:tc>
          <w:tcPr>
            <w:tcW w:type="dxa" w:w="1700"/>
            <w:vMerge/>
            <w:tcBorders>
              <w:bottom w:sz="3.199999999999818" w:val="single" w:color="#000000"/>
            </w:tcBorders>
          </w:tcPr>
          <w:p/>
        </w:tc>
        <w:tc>
          <w:tcPr>
            <w:tcW w:type="dxa" w:w="2604"/>
            <w:tcBorders/>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作业空间狭小C</w:t>
            </w:r>
            <w:r>
              <w:rPr>
                <w:rFonts w:ascii="宋体" w:hAnsi="宋体" w:eastAsia="宋体"/>
                <w:b w:val="0"/>
                <w:i w:val="0"/>
                <w:color w:val="000000"/>
                <w:sz w:val="11"/>
              </w:rPr>
              <w:t>53</w:t>
            </w:r>
          </w:p>
        </w:tc>
        <w:tc>
          <w:tcPr>
            <w:tcW w:type="dxa" w:w="1740"/>
            <w:tcBorders/>
            <w:tcMar>
              <w:start w:w="0" w:type="dxa"/>
              <w:end w:w="0" w:type="dxa"/>
            </w:tcMar>
          </w:tcPr>
          <w:p>
            <w:pPr>
              <w:autoSpaceDN w:val="0"/>
              <w:autoSpaceDE w:val="0"/>
              <w:widowControl/>
              <w:spacing w:line="210" w:lineRule="exact" w:before="118" w:after="0"/>
              <w:ind w:left="0" w:right="400" w:firstLine="0"/>
              <w:jc w:val="right"/>
            </w:pPr>
            <w:r>
              <w:rPr>
                <w:rFonts w:ascii="宋体" w:hAnsi="宋体" w:eastAsia="宋体"/>
                <w:b w:val="0"/>
                <w:i w:val="0"/>
                <w:color w:val="000000"/>
                <w:sz w:val="21"/>
              </w:rPr>
              <w:t xml:space="preserve">0.51373 </w:t>
            </w:r>
          </w:p>
        </w:tc>
        <w:tc>
          <w:tcPr>
            <w:tcW w:type="dxa" w:w="1582"/>
            <w:tcBorders/>
            <w:tcMar>
              <w:start w:w="0" w:type="dxa"/>
              <w:end w:w="0" w:type="dxa"/>
            </w:tcMar>
          </w:tcPr>
          <w:p>
            <w:pPr>
              <w:autoSpaceDN w:val="0"/>
              <w:autoSpaceDE w:val="0"/>
              <w:widowControl/>
              <w:spacing w:line="210" w:lineRule="exact" w:before="118" w:after="0"/>
              <w:ind w:left="0" w:right="322" w:firstLine="0"/>
              <w:jc w:val="right"/>
            </w:pPr>
            <w:r>
              <w:rPr>
                <w:rFonts w:ascii="宋体" w:hAnsi="宋体" w:eastAsia="宋体"/>
                <w:b w:val="0"/>
                <w:i w:val="0"/>
                <w:color w:val="000000"/>
                <w:sz w:val="21"/>
              </w:rPr>
              <w:t xml:space="preserve">0.06014 </w:t>
            </w:r>
          </w:p>
        </w:tc>
        <w:tc>
          <w:tcPr>
            <w:tcW w:type="dxa" w:w="840"/>
            <w:tcBorders/>
            <w:tcMar>
              <w:start w:w="0" w:type="dxa"/>
              <w:end w:w="0" w:type="dxa"/>
            </w:tcMar>
          </w:tcPr>
          <w:p>
            <w:pPr>
              <w:autoSpaceDN w:val="0"/>
              <w:autoSpaceDE w:val="0"/>
              <w:widowControl/>
              <w:spacing w:line="210" w:lineRule="exact" w:before="118" w:after="0"/>
              <w:ind w:left="0" w:right="262" w:firstLine="0"/>
              <w:jc w:val="right"/>
            </w:pPr>
            <w:r>
              <w:rPr>
                <w:rFonts w:ascii="宋体" w:hAnsi="宋体" w:eastAsia="宋体"/>
                <w:b w:val="0"/>
                <w:i w:val="0"/>
                <w:color w:val="000000"/>
                <w:sz w:val="21"/>
              </w:rPr>
              <w:t xml:space="preserve">6 </w:t>
            </w:r>
          </w:p>
        </w:tc>
      </w:tr>
      <w:tr>
        <w:trPr>
          <w:trHeight w:hRule="exact" w:val="332"/>
        </w:trPr>
        <w:tc>
          <w:tcPr>
            <w:tcW w:type="dxa" w:w="1700"/>
            <w:vMerge/>
            <w:tcBorders>
              <w:bottom w:sz="3.199999999999818" w:val="single" w:color="#000000"/>
            </w:tcBorders>
          </w:tcPr>
          <w:p/>
        </w:tc>
        <w:tc>
          <w:tcPr>
            <w:tcW w:type="dxa" w:w="1700"/>
            <w:vMerge/>
            <w:tcBorders>
              <w:bottom w:sz="3.199999999999818" w:val="single" w:color="#000000"/>
            </w:tcBorders>
          </w:tcPr>
          <w:p/>
        </w:tc>
        <w:tc>
          <w:tcPr>
            <w:tcW w:type="dxa" w:w="2604"/>
            <w:tcBorders>
              <w:bottom w:sz="3.199999999999818" w:val="single" w:color="#000000"/>
            </w:tcBorders>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作业环境高温高湿C</w:t>
            </w:r>
            <w:r>
              <w:rPr>
                <w:rFonts w:ascii="宋体" w:hAnsi="宋体" w:eastAsia="宋体"/>
                <w:b w:val="0"/>
                <w:i w:val="0"/>
                <w:color w:val="000000"/>
                <w:sz w:val="11"/>
              </w:rPr>
              <w:t>54</w:t>
            </w:r>
          </w:p>
        </w:tc>
        <w:tc>
          <w:tcPr>
            <w:tcW w:type="dxa" w:w="1740"/>
            <w:tcBorders>
              <w:bottom w:sz="3.199999999999818" w:val="single" w:color="#000000"/>
            </w:tcBorders>
            <w:tcMar>
              <w:start w:w="0" w:type="dxa"/>
              <w:end w:w="0" w:type="dxa"/>
            </w:tcMar>
          </w:tcPr>
          <w:p>
            <w:pPr>
              <w:autoSpaceDN w:val="0"/>
              <w:autoSpaceDE w:val="0"/>
              <w:widowControl/>
              <w:spacing w:line="210" w:lineRule="exact" w:before="84" w:after="0"/>
              <w:ind w:left="0" w:right="400" w:firstLine="0"/>
              <w:jc w:val="right"/>
            </w:pPr>
            <w:r>
              <w:rPr>
                <w:rFonts w:ascii="宋体" w:hAnsi="宋体" w:eastAsia="宋体"/>
                <w:b w:val="0"/>
                <w:i w:val="0"/>
                <w:color w:val="000000"/>
                <w:sz w:val="21"/>
              </w:rPr>
              <w:t xml:space="preserve">0.02975 </w:t>
            </w:r>
          </w:p>
        </w:tc>
        <w:tc>
          <w:tcPr>
            <w:tcW w:type="dxa" w:w="1582"/>
            <w:tcBorders>
              <w:bottom w:sz="3.199999999999818" w:val="single" w:color="#000000"/>
            </w:tcBorders>
            <w:tcMar>
              <w:start w:w="0" w:type="dxa"/>
              <w:end w:w="0" w:type="dxa"/>
            </w:tcMar>
          </w:tcPr>
          <w:p>
            <w:pPr>
              <w:autoSpaceDN w:val="0"/>
              <w:autoSpaceDE w:val="0"/>
              <w:widowControl/>
              <w:spacing w:line="210" w:lineRule="exact" w:before="84" w:after="0"/>
              <w:ind w:left="0" w:right="322" w:firstLine="0"/>
              <w:jc w:val="right"/>
            </w:pPr>
            <w:r>
              <w:rPr>
                <w:rFonts w:ascii="宋体" w:hAnsi="宋体" w:eastAsia="宋体"/>
                <w:b w:val="0"/>
                <w:i w:val="0"/>
                <w:color w:val="000000"/>
                <w:sz w:val="21"/>
              </w:rPr>
              <w:t xml:space="preserve">0.00348 </w:t>
            </w:r>
          </w:p>
        </w:tc>
        <w:tc>
          <w:tcPr>
            <w:tcW w:type="dxa" w:w="840"/>
            <w:tcBorders>
              <w:bottom w:sz="3.199999999999818" w:val="single" w:color="#000000"/>
            </w:tcBorders>
            <w:tcMar>
              <w:start w:w="0" w:type="dxa"/>
              <w:end w:w="0" w:type="dxa"/>
            </w:tcMar>
          </w:tcPr>
          <w:p>
            <w:pPr>
              <w:autoSpaceDN w:val="0"/>
              <w:autoSpaceDE w:val="0"/>
              <w:widowControl/>
              <w:spacing w:line="210" w:lineRule="exact" w:before="84" w:after="0"/>
              <w:ind w:left="0" w:right="208" w:firstLine="0"/>
              <w:jc w:val="right"/>
            </w:pPr>
            <w:r>
              <w:rPr>
                <w:rFonts w:ascii="宋体" w:hAnsi="宋体" w:eastAsia="宋体"/>
                <w:b w:val="0"/>
                <w:i w:val="0"/>
                <w:color w:val="000000"/>
                <w:sz w:val="21"/>
              </w:rPr>
              <w:t xml:space="preserve">17 </w:t>
            </w:r>
          </w:p>
        </w:tc>
      </w:tr>
    </w:tbl>
    <w:p>
      <w:pPr>
        <w:autoSpaceDN w:val="0"/>
        <w:autoSpaceDE w:val="0"/>
        <w:widowControl/>
        <w:spacing w:line="240" w:lineRule="exact" w:before="458" w:after="0"/>
        <w:ind w:left="998" w:right="0" w:firstLine="0"/>
        <w:jc w:val="left"/>
      </w:pPr>
      <w:r>
        <w:rPr>
          <w:rFonts w:ascii="黑体" w:hAnsi="黑体" w:eastAsia="黑体"/>
          <w:b w:val="0"/>
          <w:i w:val="0"/>
          <w:color w:val="000000"/>
          <w:sz w:val="24"/>
        </w:rPr>
        <w:t xml:space="preserve">5.3.4  标准云模型划分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应用云模型理论进行盾构隧道二次衬砌施工风险综合评价，首先需要确定云模型标</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准云的划分，利用正向云发生器生成标准云图，将计算得到的风险指标综合评价云图与</w:t>
      </w:r>
    </w:p>
    <w:p>
      <w:pPr>
        <w:autoSpaceDN w:val="0"/>
        <w:autoSpaceDE w:val="0"/>
        <w:widowControl/>
        <w:spacing w:line="390" w:lineRule="exact" w:before="32" w:after="0"/>
        <w:ind w:left="998" w:right="68" w:firstLine="0"/>
        <w:jc w:val="both"/>
      </w:pPr>
      <w:r>
        <w:rPr>
          <w:rFonts w:ascii="宋体" w:hAnsi="宋体" w:eastAsia="宋体"/>
          <w:b w:val="0"/>
          <w:i w:val="0"/>
          <w:color w:val="000000"/>
          <w:sz w:val="24"/>
        </w:rPr>
        <w:t>标准云图进行对比，从而确定最终的风险指标评价等级。本文将将标准云论域</w:t>
      </w:r>
      <w:r>
        <w:rPr>
          <w:rFonts w:ascii="Times New Roman" w:hAnsi="Times New Roman" w:eastAsia="Times New Roman"/>
          <w:b w:val="0"/>
          <w:i w:val="0"/>
          <w:color w:val="000000"/>
          <w:sz w:val="24"/>
        </w:rPr>
        <w:t>[0,100]</w:t>
      </w:r>
      <w:r>
        <w:rPr>
          <w:rFonts w:ascii="宋体" w:hAnsi="宋体" w:eastAsia="宋体"/>
          <w:b w:val="0"/>
          <w:i w:val="0"/>
          <w:color w:val="000000"/>
          <w:sz w:val="24"/>
        </w:rPr>
        <w:t>平</w:t>
      </w:r>
      <w:r>
        <w:rPr>
          <w:rFonts w:ascii="宋体" w:hAnsi="宋体" w:eastAsia="宋体"/>
          <w:b w:val="0"/>
          <w:i w:val="0"/>
          <w:color w:val="000000"/>
          <w:sz w:val="24"/>
        </w:rPr>
        <w:t>均划分为五个等级，并根据专家意见进行一定的调整，得到极低风险</w:t>
      </w:r>
      <w:r>
        <w:rPr>
          <w:rFonts w:ascii="Times New Roman" w:hAnsi="Times New Roman" w:eastAsia="Times New Roman"/>
          <w:b w:val="0"/>
          <w:i w:val="0"/>
          <w:color w:val="000000"/>
          <w:sz w:val="24"/>
        </w:rPr>
        <w:t>[0, 25]</w:t>
      </w:r>
      <w:r>
        <w:rPr>
          <w:rFonts w:ascii="宋体" w:hAnsi="宋体" w:eastAsia="宋体"/>
          <w:b w:val="0"/>
          <w:i w:val="0"/>
          <w:color w:val="000000"/>
          <w:sz w:val="24"/>
        </w:rPr>
        <w:t>、较低风险</w:t>
      </w:r>
      <w:r>
        <w:rPr>
          <w:rFonts w:ascii="Times New Roman" w:hAnsi="Times New Roman" w:eastAsia="Times New Roman"/>
          <w:b w:val="0"/>
          <w:i w:val="0"/>
          <w:color w:val="000000"/>
          <w:sz w:val="24"/>
        </w:rPr>
        <w:t>(25, 50]</w:t>
      </w:r>
      <w:r>
        <w:rPr>
          <w:rFonts w:ascii="宋体" w:hAnsi="宋体" w:eastAsia="宋体"/>
          <w:b w:val="0"/>
          <w:i w:val="0"/>
          <w:color w:val="000000"/>
          <w:sz w:val="24"/>
        </w:rPr>
        <w:t>、中风险</w:t>
      </w:r>
      <w:r>
        <w:rPr>
          <w:rFonts w:ascii="Times New Roman" w:hAnsi="Times New Roman" w:eastAsia="Times New Roman"/>
          <w:b w:val="0"/>
          <w:i w:val="0"/>
          <w:color w:val="000000"/>
          <w:sz w:val="24"/>
        </w:rPr>
        <w:t>(50, 75]</w:t>
      </w:r>
      <w:r>
        <w:rPr>
          <w:rFonts w:ascii="宋体" w:hAnsi="宋体" w:eastAsia="宋体"/>
          <w:b w:val="0"/>
          <w:i w:val="0"/>
          <w:color w:val="000000"/>
          <w:sz w:val="24"/>
        </w:rPr>
        <w:t>、较高风险</w:t>
      </w:r>
      <w:r>
        <w:rPr>
          <w:rFonts w:ascii="Times New Roman" w:hAnsi="Times New Roman" w:eastAsia="Times New Roman"/>
          <w:b w:val="0"/>
          <w:i w:val="0"/>
          <w:color w:val="000000"/>
          <w:sz w:val="24"/>
        </w:rPr>
        <w:t>(75, 90]</w:t>
      </w:r>
      <w:r>
        <w:rPr>
          <w:rFonts w:ascii="宋体" w:hAnsi="宋体" w:eastAsia="宋体"/>
          <w:b w:val="0"/>
          <w:i w:val="0"/>
          <w:color w:val="000000"/>
          <w:sz w:val="24"/>
        </w:rPr>
        <w:t>、极高风险</w:t>
      </w:r>
      <w:r>
        <w:rPr>
          <w:rFonts w:ascii="Times New Roman" w:hAnsi="Times New Roman" w:eastAsia="Times New Roman"/>
          <w:b w:val="0"/>
          <w:i w:val="0"/>
          <w:color w:val="000000"/>
          <w:sz w:val="24"/>
        </w:rPr>
        <w:t>(90, 100]</w:t>
      </w:r>
      <w:r>
        <w:rPr>
          <w:rFonts w:ascii="宋体" w:hAnsi="宋体" w:eastAsia="宋体"/>
          <w:b w:val="0"/>
          <w:i w:val="0"/>
          <w:color w:val="000000"/>
          <w:sz w:val="24"/>
        </w:rPr>
        <w:t>。评语集对应的标准云模</w:t>
      </w:r>
      <w:r>
        <w:rPr>
          <w:rFonts w:ascii="宋体" w:hAnsi="宋体" w:eastAsia="宋体"/>
          <w:b w:val="0"/>
          <w:i w:val="0"/>
          <w:color w:val="000000"/>
          <w:sz w:val="24"/>
        </w:rPr>
        <w:t>型数字特征参数如下表</w:t>
      </w:r>
      <w:r>
        <w:rPr>
          <w:rFonts w:ascii="Times New Roman" w:hAnsi="Times New Roman" w:eastAsia="Times New Roman"/>
          <w:b w:val="0"/>
          <w:i w:val="0"/>
          <w:color w:val="000000"/>
          <w:sz w:val="24"/>
        </w:rPr>
        <w:t>5.10</w:t>
      </w:r>
      <w:r>
        <w:rPr>
          <w:rFonts w:ascii="宋体" w:hAnsi="宋体" w:eastAsia="宋体"/>
          <w:b w:val="0"/>
          <w:i w:val="0"/>
          <w:color w:val="000000"/>
          <w:sz w:val="24"/>
        </w:rPr>
        <w:t xml:space="preserve"> 所示，分别为极低风险（</w:t>
      </w:r>
      <w:r>
        <w:rPr>
          <w:rFonts w:ascii="Times New Roman" w:hAnsi="Times New Roman" w:eastAsia="Times New Roman"/>
          <w:b w:val="0"/>
          <w:i w:val="0"/>
          <w:color w:val="000000"/>
          <w:sz w:val="24"/>
        </w:rPr>
        <w:t>0, 8.333, 0.5</w:t>
      </w:r>
      <w:r>
        <w:rPr>
          <w:rFonts w:ascii="宋体" w:hAnsi="宋体" w:eastAsia="宋体"/>
          <w:b w:val="0"/>
          <w:i w:val="0"/>
          <w:color w:val="000000"/>
          <w:sz w:val="24"/>
        </w:rPr>
        <w:t>），较低风险（</w:t>
      </w:r>
      <w:r>
        <w:rPr>
          <w:rFonts w:ascii="Times New Roman" w:hAnsi="Times New Roman" w:eastAsia="Times New Roman"/>
          <w:b w:val="0"/>
          <w:i w:val="0"/>
          <w:color w:val="000000"/>
          <w:sz w:val="24"/>
        </w:rPr>
        <w:t xml:space="preserve">37.5, 4.167, </w:t>
      </w:r>
    </w:p>
    <w:p>
      <w:pPr>
        <w:autoSpaceDN w:val="0"/>
        <w:autoSpaceDE w:val="0"/>
        <w:widowControl/>
        <w:spacing w:line="180" w:lineRule="exact" w:before="850" w:after="0"/>
        <w:ind w:left="0" w:right="4124" w:firstLine="0"/>
        <w:jc w:val="right"/>
      </w:pPr>
      <w:r>
        <w:rPr>
          <w:rFonts w:ascii="宋体" w:hAnsi="宋体" w:eastAsia="宋体"/>
          <w:b w:val="0"/>
          <w:i w:val="0"/>
          <w:color w:val="000000"/>
          <w:sz w:val="18"/>
        </w:rPr>
        <w:t xml:space="preserve">- 58 -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272" name="Picture 12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3" name="Picture 12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1972310</wp:posOffset>
            </wp:positionH>
            <wp:positionV relativeFrom="page">
              <wp:posOffset>4695190</wp:posOffset>
            </wp:positionV>
            <wp:extent cx="3920490" cy="2940368"/>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920490" cy="29403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6667500</wp:posOffset>
            </wp:positionV>
            <wp:extent cx="50800" cy="381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5854700</wp:posOffset>
            </wp:positionV>
            <wp:extent cx="38100" cy="381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5829300</wp:posOffset>
            </wp:positionV>
            <wp:extent cx="38100" cy="381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5689600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6197600</wp:posOffset>
            </wp:positionV>
            <wp:extent cx="38100" cy="381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5880100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5778500</wp:posOffset>
            </wp:positionV>
            <wp:extent cx="38100" cy="381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6604000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6375400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5384800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5969000</wp:posOffset>
            </wp:positionV>
            <wp:extent cx="50800" cy="38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5245100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5067300</wp:posOffset>
            </wp:positionV>
            <wp:extent cx="38100" cy="381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6197600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4991100</wp:posOffset>
            </wp:positionV>
            <wp:extent cx="38100" cy="381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5854700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5829300</wp:posOffset>
            </wp:positionV>
            <wp:extent cx="381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5689600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5410200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6604000</wp:posOffset>
            </wp:positionV>
            <wp:extent cx="38100" cy="381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6375400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5384800</wp:posOffset>
            </wp:positionV>
            <wp:extent cx="381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5842000</wp:posOffset>
            </wp:positionV>
            <wp:extent cx="25400" cy="254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25400" cy="25400"/>
                    </a:xfrm>
                    <a:prstGeom prst="rect"/>
                  </pic:spPr>
                </pic:pic>
              </a:graphicData>
            </a:graphic>
          </wp:anchor>
        </w:drawing>
      </w:r>
    </w:p>
    <w:p>
      <w:pPr>
        <w:autoSpaceDN w:val="0"/>
        <w:autoSpaceDE w:val="0"/>
        <w:widowControl/>
        <w:spacing w:line="212" w:lineRule="exact" w:before="0" w:after="0"/>
        <w:ind w:left="0" w:right="3256" w:firstLine="0"/>
        <w:jc w:val="right"/>
      </w:pPr>
      <w:r>
        <w:rPr>
          <w:rFonts w:ascii="宋体" w:hAnsi="宋体" w:eastAsia="宋体"/>
          <w:b w:val="0"/>
          <w:i w:val="0"/>
          <w:color w:val="000000"/>
          <w:sz w:val="21"/>
        </w:rPr>
        <w:t>大连理工大学硕士学位论文</w:t>
      </w:r>
    </w:p>
    <w:p>
      <w:pPr>
        <w:autoSpaceDN w:val="0"/>
        <w:autoSpaceDE w:val="0"/>
        <w:widowControl/>
        <w:spacing w:line="388" w:lineRule="exact" w:before="586" w:after="0"/>
        <w:ind w:left="998" w:right="0" w:firstLine="0"/>
        <w:jc w:val="left"/>
      </w:pPr>
      <w:r>
        <w:rPr>
          <w:rFonts w:ascii="Times New Roman" w:hAnsi="Times New Roman" w:eastAsia="Times New Roman"/>
          <w:b w:val="0"/>
          <w:i w:val="0"/>
          <w:color w:val="000000"/>
          <w:sz w:val="24"/>
        </w:rPr>
        <w:t>0.5</w:t>
      </w:r>
      <w:r>
        <w:rPr>
          <w:rFonts w:ascii="宋体" w:hAnsi="宋体" w:eastAsia="宋体"/>
          <w:b w:val="0"/>
          <w:i w:val="0"/>
          <w:color w:val="000000"/>
          <w:sz w:val="24"/>
        </w:rPr>
        <w:t>），中风险（</w:t>
      </w:r>
      <w:r>
        <w:rPr>
          <w:rFonts w:ascii="Times New Roman" w:hAnsi="Times New Roman" w:eastAsia="Times New Roman"/>
          <w:b w:val="0"/>
          <w:i w:val="0"/>
          <w:color w:val="000000"/>
          <w:sz w:val="24"/>
        </w:rPr>
        <w:t>62.5, 4.167, 0.5</w:t>
      </w:r>
      <w:r>
        <w:rPr>
          <w:rFonts w:ascii="宋体" w:hAnsi="宋体" w:eastAsia="宋体"/>
          <w:b w:val="0"/>
          <w:i w:val="0"/>
          <w:color w:val="000000"/>
          <w:sz w:val="24"/>
        </w:rPr>
        <w:t>），较高风险（</w:t>
      </w:r>
      <w:r>
        <w:rPr>
          <w:rFonts w:ascii="Times New Roman" w:hAnsi="Times New Roman" w:eastAsia="Times New Roman"/>
          <w:b w:val="0"/>
          <w:i w:val="0"/>
          <w:color w:val="000000"/>
          <w:sz w:val="24"/>
        </w:rPr>
        <w:t>82.5, 2.500, 0.5</w:t>
      </w:r>
      <w:r>
        <w:rPr>
          <w:rFonts w:ascii="宋体" w:hAnsi="宋体" w:eastAsia="宋体"/>
          <w:b w:val="0"/>
          <w:i w:val="0"/>
          <w:color w:val="000000"/>
          <w:sz w:val="24"/>
        </w:rPr>
        <w:t>），极高风险（</w:t>
      </w:r>
      <w:r>
        <w:rPr>
          <w:rFonts w:ascii="Times New Roman" w:hAnsi="Times New Roman" w:eastAsia="Times New Roman"/>
          <w:b w:val="0"/>
          <w:i w:val="0"/>
          <w:color w:val="000000"/>
          <w:sz w:val="24"/>
        </w:rPr>
        <w:t xml:space="preserve">100, 3.333, </w:t>
      </w:r>
      <w:r>
        <w:rPr>
          <w:rFonts w:ascii="Times New Roman" w:hAnsi="Times New Roman" w:eastAsia="Times New Roman"/>
          <w:b w:val="0"/>
          <w:i w:val="0"/>
          <w:color w:val="000000"/>
          <w:sz w:val="24"/>
        </w:rPr>
        <w:t>0.5</w:t>
      </w:r>
      <w:r>
        <w:rPr>
          <w:rFonts w:ascii="宋体" w:hAnsi="宋体" w:eastAsia="宋体"/>
          <w:b w:val="0"/>
          <w:i w:val="0"/>
          <w:color w:val="000000"/>
          <w:sz w:val="24"/>
        </w:rPr>
        <w:t>）。</w:t>
      </w:r>
    </w:p>
    <w:p>
      <w:pPr>
        <w:autoSpaceDN w:val="0"/>
        <w:tabs>
          <w:tab w:pos="4458" w:val="left"/>
        </w:tabs>
        <w:autoSpaceDE w:val="0"/>
        <w:widowControl/>
        <w:spacing w:line="348" w:lineRule="exact" w:before="318" w:after="54"/>
        <w:ind w:left="3022" w:right="1728" w:firstLine="0"/>
        <w:jc w:val="left"/>
      </w:pPr>
      <w:r>
        <w:tab/>
      </w:r>
      <w:r>
        <w:rPr>
          <w:rFonts w:ascii="宋体" w:hAnsi="宋体" w:eastAsia="宋体"/>
          <w:b w:val="0"/>
          <w:i w:val="0"/>
          <w:color w:val="000000"/>
          <w:sz w:val="21"/>
        </w:rPr>
        <w:t xml:space="preserve">表5.10  标准云论域及参数 </w:t>
      </w:r>
      <w:r>
        <w:br/>
      </w:r>
      <w:r>
        <w:rPr>
          <w:rFonts w:ascii="Times New Roman" w:hAnsi="Times New Roman" w:eastAsia="Times New Roman"/>
          <w:b w:val="0"/>
          <w:i w:val="0"/>
          <w:color w:val="000000"/>
          <w:sz w:val="21"/>
        </w:rPr>
        <w:t>Tab. 5.10  Standard cloud universe of discourse and parameters</w:t>
      </w:r>
    </w:p>
    <w:tbl>
      <w:tblPr>
        <w:tblW w:type="auto" w:w="0"/>
        <w:tblLayout w:type="fixed"/>
        <w:tblLook w:firstColumn="1" w:firstRow="1" w:lastColumn="0" w:lastRow="0" w:noHBand="0" w:noVBand="1" w:val="04A0"/>
        <w:tblInd w:w="890.0" w:type="dxa"/>
      </w:tblPr>
      <w:tblGrid>
        <w:gridCol w:w="3403"/>
        <w:gridCol w:w="3403"/>
        <w:gridCol w:w="3403"/>
      </w:tblGrid>
      <w:tr>
        <w:trPr>
          <w:trHeight w:hRule="exact" w:val="456"/>
        </w:trPr>
        <w:tc>
          <w:tcPr>
            <w:tcW w:type="dxa" w:w="3030"/>
            <w:tcBorders>
              <w:top w:sz="4.0" w:val="single" w:color="#000000"/>
              <w:bottom w:sz="4.0" w:val="single" w:color="#000000"/>
            </w:tcBorders>
            <w:tcMar>
              <w:start w:w="0" w:type="dxa"/>
              <w:end w:w="0" w:type="dxa"/>
            </w:tcMar>
          </w:tcPr>
          <w:p>
            <w:pPr>
              <w:autoSpaceDN w:val="0"/>
              <w:autoSpaceDE w:val="0"/>
              <w:widowControl/>
              <w:spacing w:line="212" w:lineRule="exact" w:before="116" w:after="0"/>
              <w:ind w:left="0" w:right="1062" w:firstLine="0"/>
              <w:jc w:val="right"/>
            </w:pPr>
            <w:r>
              <w:rPr>
                <w:rFonts w:ascii="宋体" w:hAnsi="宋体" w:eastAsia="宋体"/>
                <w:b w:val="0"/>
                <w:i w:val="0"/>
                <w:color w:val="000000"/>
                <w:sz w:val="21"/>
              </w:rPr>
              <w:t xml:space="preserve">评语集 </w:t>
            </w:r>
          </w:p>
        </w:tc>
        <w:tc>
          <w:tcPr>
            <w:tcW w:type="dxa" w:w="3162"/>
            <w:tcBorders>
              <w:top w:sz="4.0" w:val="single" w:color="#000000"/>
              <w:bottom w:sz="4.0" w:val="single" w:color="#000000"/>
            </w:tcBorders>
            <w:tcMar>
              <w:start w:w="0" w:type="dxa"/>
              <w:end w:w="0" w:type="dxa"/>
            </w:tcMar>
          </w:tcPr>
          <w:p>
            <w:pPr>
              <w:autoSpaceDN w:val="0"/>
              <w:autoSpaceDE w:val="0"/>
              <w:widowControl/>
              <w:spacing w:line="212" w:lineRule="exact" w:before="116" w:after="0"/>
              <w:ind w:left="0" w:right="814" w:firstLine="0"/>
              <w:jc w:val="right"/>
            </w:pPr>
            <w:r>
              <w:rPr>
                <w:rFonts w:ascii="宋体" w:hAnsi="宋体" w:eastAsia="宋体"/>
                <w:b w:val="0"/>
                <w:i w:val="0"/>
                <w:color w:val="000000"/>
                <w:sz w:val="21"/>
              </w:rPr>
              <w:t xml:space="preserve">评价等级区间 </w:t>
            </w:r>
          </w:p>
        </w:tc>
        <w:tc>
          <w:tcPr>
            <w:tcW w:type="dxa" w:w="3096"/>
            <w:tcBorders>
              <w:top w:sz="4.0" w:val="single" w:color="#000000"/>
              <w:bottom w:sz="4.0" w:val="single" w:color="#000000"/>
            </w:tcBorders>
            <w:tcMar>
              <w:start w:w="0" w:type="dxa"/>
              <w:end w:w="0" w:type="dxa"/>
            </w:tcMar>
          </w:tcPr>
          <w:p>
            <w:pPr>
              <w:autoSpaceDN w:val="0"/>
              <w:autoSpaceDE w:val="0"/>
              <w:widowControl/>
              <w:spacing w:line="212" w:lineRule="exact" w:before="116" w:after="0"/>
              <w:ind w:left="0" w:right="708" w:firstLine="0"/>
              <w:jc w:val="right"/>
            </w:pPr>
            <w:r>
              <w:rPr>
                <w:rFonts w:ascii="宋体" w:hAnsi="宋体" w:eastAsia="宋体"/>
                <w:b w:val="0"/>
                <w:i w:val="0"/>
                <w:color w:val="000000"/>
                <w:sz w:val="21"/>
              </w:rPr>
              <w:t xml:space="preserve">云模型数字特征 </w:t>
            </w:r>
          </w:p>
        </w:tc>
      </w:tr>
      <w:tr>
        <w:trPr>
          <w:trHeight w:hRule="exact" w:val="268"/>
        </w:trPr>
        <w:tc>
          <w:tcPr>
            <w:tcW w:type="dxa" w:w="3030"/>
            <w:tcBorders>
              <w:top w:sz="4.0" w:val="single" w:color="#000000"/>
            </w:tcBorders>
            <w:tcMar>
              <w:start w:w="0" w:type="dxa"/>
              <w:end w:w="0" w:type="dxa"/>
            </w:tcMar>
          </w:tcPr>
          <w:p>
            <w:pPr>
              <w:autoSpaceDN w:val="0"/>
              <w:autoSpaceDE w:val="0"/>
              <w:widowControl/>
              <w:spacing w:line="210" w:lineRule="exact" w:before="30" w:after="0"/>
              <w:ind w:left="0" w:right="956" w:firstLine="0"/>
              <w:jc w:val="right"/>
            </w:pPr>
            <w:r>
              <w:rPr>
                <w:rFonts w:ascii="宋体" w:hAnsi="宋体" w:eastAsia="宋体"/>
                <w:b w:val="0"/>
                <w:i w:val="0"/>
                <w:color w:val="000000"/>
                <w:sz w:val="21"/>
              </w:rPr>
              <w:t xml:space="preserve">极低风险 </w:t>
            </w:r>
          </w:p>
        </w:tc>
        <w:tc>
          <w:tcPr>
            <w:tcW w:type="dxa" w:w="3162"/>
            <w:tcBorders>
              <w:top w:sz="4.0" w:val="single" w:color="#000000"/>
            </w:tcBorders>
            <w:tcMar>
              <w:start w:w="0" w:type="dxa"/>
              <w:end w:w="0" w:type="dxa"/>
            </w:tcMar>
          </w:tcPr>
          <w:p>
            <w:pPr>
              <w:autoSpaceDN w:val="0"/>
              <w:autoSpaceDE w:val="0"/>
              <w:widowControl/>
              <w:spacing w:line="210" w:lineRule="exact" w:before="30" w:after="0"/>
              <w:ind w:left="0" w:right="1076" w:firstLine="0"/>
              <w:jc w:val="right"/>
            </w:pPr>
            <w:r>
              <w:rPr>
                <w:rFonts w:ascii="宋体" w:hAnsi="宋体" w:eastAsia="宋体"/>
                <w:b w:val="0"/>
                <w:i w:val="0"/>
                <w:color w:val="000000"/>
                <w:sz w:val="21"/>
              </w:rPr>
              <w:t xml:space="preserve">[0, 25] </w:t>
            </w:r>
          </w:p>
        </w:tc>
        <w:tc>
          <w:tcPr>
            <w:tcW w:type="dxa" w:w="3096"/>
            <w:tcBorders>
              <w:top w:sz="4.0" w:val="single" w:color="#000000"/>
            </w:tcBorders>
            <w:tcMar>
              <w:start w:w="0" w:type="dxa"/>
              <w:end w:w="0" w:type="dxa"/>
            </w:tcMar>
          </w:tcPr>
          <w:p>
            <w:pPr>
              <w:autoSpaceDN w:val="0"/>
              <w:autoSpaceDE w:val="0"/>
              <w:widowControl/>
              <w:spacing w:line="210" w:lineRule="exact" w:before="30" w:after="0"/>
              <w:ind w:left="654" w:right="0" w:firstLine="0"/>
              <w:jc w:val="left"/>
            </w:pPr>
            <w:r>
              <w:rPr>
                <w:rFonts w:ascii="宋体" w:hAnsi="宋体" w:eastAsia="宋体"/>
                <w:b w:val="0"/>
                <w:i w:val="0"/>
                <w:color w:val="000000"/>
                <w:sz w:val="21"/>
              </w:rPr>
              <w:t xml:space="preserve">（0, 8.333, 0.5） </w:t>
            </w:r>
          </w:p>
        </w:tc>
      </w:tr>
      <w:tr>
        <w:trPr>
          <w:trHeight w:hRule="exact" w:val="280"/>
        </w:trPr>
        <w:tc>
          <w:tcPr>
            <w:tcW w:type="dxa" w:w="3030"/>
            <w:tcBorders/>
            <w:tcMar>
              <w:start w:w="0" w:type="dxa"/>
              <w:end w:w="0" w:type="dxa"/>
            </w:tcMar>
          </w:tcPr>
          <w:p>
            <w:pPr>
              <w:autoSpaceDN w:val="0"/>
              <w:autoSpaceDE w:val="0"/>
              <w:widowControl/>
              <w:spacing w:line="210" w:lineRule="exact" w:before="40" w:after="0"/>
              <w:ind w:left="0" w:right="956" w:firstLine="0"/>
              <w:jc w:val="right"/>
            </w:pPr>
            <w:r>
              <w:rPr>
                <w:rFonts w:ascii="宋体" w:hAnsi="宋体" w:eastAsia="宋体"/>
                <w:b w:val="0"/>
                <w:i w:val="0"/>
                <w:color w:val="000000"/>
                <w:sz w:val="21"/>
              </w:rPr>
              <w:t xml:space="preserve">较低风险 </w:t>
            </w:r>
          </w:p>
        </w:tc>
        <w:tc>
          <w:tcPr>
            <w:tcW w:type="dxa" w:w="3162"/>
            <w:tcBorders/>
            <w:tcMar>
              <w:start w:w="0" w:type="dxa"/>
              <w:end w:w="0" w:type="dxa"/>
            </w:tcMar>
          </w:tcPr>
          <w:p>
            <w:pPr>
              <w:autoSpaceDN w:val="0"/>
              <w:autoSpaceDE w:val="0"/>
              <w:widowControl/>
              <w:spacing w:line="210" w:lineRule="exact" w:before="40" w:after="0"/>
              <w:ind w:left="0" w:right="1022" w:firstLine="0"/>
              <w:jc w:val="right"/>
            </w:pPr>
            <w:r>
              <w:rPr>
                <w:rFonts w:ascii="宋体" w:hAnsi="宋体" w:eastAsia="宋体"/>
                <w:b w:val="0"/>
                <w:i w:val="0"/>
                <w:color w:val="000000"/>
                <w:sz w:val="21"/>
              </w:rPr>
              <w:t xml:space="preserve">(25, 50] </w:t>
            </w:r>
          </w:p>
        </w:tc>
        <w:tc>
          <w:tcPr>
            <w:tcW w:type="dxa" w:w="3096"/>
            <w:tcBorders/>
            <w:tcMar>
              <w:start w:w="0" w:type="dxa"/>
              <w:end w:w="0" w:type="dxa"/>
            </w:tcMar>
          </w:tcPr>
          <w:p>
            <w:pPr>
              <w:autoSpaceDN w:val="0"/>
              <w:autoSpaceDE w:val="0"/>
              <w:widowControl/>
              <w:spacing w:line="210" w:lineRule="exact" w:before="40" w:after="0"/>
              <w:ind w:left="496" w:right="0" w:firstLine="0"/>
              <w:jc w:val="left"/>
            </w:pPr>
            <w:r>
              <w:rPr>
                <w:rFonts w:ascii="宋体" w:hAnsi="宋体" w:eastAsia="宋体"/>
                <w:b w:val="0"/>
                <w:i w:val="0"/>
                <w:color w:val="000000"/>
                <w:sz w:val="21"/>
              </w:rPr>
              <w:t xml:space="preserve">（37.5, 4.167, 0.5） </w:t>
            </w:r>
          </w:p>
        </w:tc>
      </w:tr>
      <w:tr>
        <w:trPr>
          <w:trHeight w:hRule="exact" w:val="260"/>
        </w:trPr>
        <w:tc>
          <w:tcPr>
            <w:tcW w:type="dxa" w:w="3030"/>
            <w:tcBorders/>
            <w:tcMar>
              <w:start w:w="0" w:type="dxa"/>
              <w:end w:w="0" w:type="dxa"/>
            </w:tcMar>
          </w:tcPr>
          <w:p>
            <w:pPr>
              <w:autoSpaceDN w:val="0"/>
              <w:autoSpaceDE w:val="0"/>
              <w:widowControl/>
              <w:spacing w:line="212" w:lineRule="exact" w:before="30" w:after="0"/>
              <w:ind w:left="0" w:right="1062" w:firstLine="0"/>
              <w:jc w:val="right"/>
            </w:pPr>
            <w:r>
              <w:rPr>
                <w:rFonts w:ascii="宋体" w:hAnsi="宋体" w:eastAsia="宋体"/>
                <w:b w:val="0"/>
                <w:i w:val="0"/>
                <w:color w:val="000000"/>
                <w:sz w:val="21"/>
              </w:rPr>
              <w:t xml:space="preserve">中风险 </w:t>
            </w:r>
          </w:p>
        </w:tc>
        <w:tc>
          <w:tcPr>
            <w:tcW w:type="dxa" w:w="3162"/>
            <w:tcBorders/>
            <w:tcMar>
              <w:start w:w="0" w:type="dxa"/>
              <w:end w:w="0" w:type="dxa"/>
            </w:tcMar>
          </w:tcPr>
          <w:p>
            <w:pPr>
              <w:autoSpaceDN w:val="0"/>
              <w:autoSpaceDE w:val="0"/>
              <w:widowControl/>
              <w:spacing w:line="212" w:lineRule="exact" w:before="30" w:after="0"/>
              <w:ind w:left="0" w:right="1022" w:firstLine="0"/>
              <w:jc w:val="right"/>
            </w:pPr>
            <w:r>
              <w:rPr>
                <w:rFonts w:ascii="宋体" w:hAnsi="宋体" w:eastAsia="宋体"/>
                <w:b w:val="0"/>
                <w:i w:val="0"/>
                <w:color w:val="000000"/>
                <w:sz w:val="21"/>
              </w:rPr>
              <w:t xml:space="preserve">(50, 75] </w:t>
            </w:r>
          </w:p>
        </w:tc>
        <w:tc>
          <w:tcPr>
            <w:tcW w:type="dxa" w:w="3096"/>
            <w:tcBorders/>
            <w:tcMar>
              <w:start w:w="0" w:type="dxa"/>
              <w:end w:w="0" w:type="dxa"/>
            </w:tcMar>
          </w:tcPr>
          <w:p>
            <w:pPr>
              <w:autoSpaceDN w:val="0"/>
              <w:autoSpaceDE w:val="0"/>
              <w:widowControl/>
              <w:spacing w:line="212" w:lineRule="exact" w:before="30" w:after="0"/>
              <w:ind w:left="496" w:right="0" w:firstLine="0"/>
              <w:jc w:val="left"/>
            </w:pPr>
            <w:r>
              <w:rPr>
                <w:rFonts w:ascii="宋体" w:hAnsi="宋体" w:eastAsia="宋体"/>
                <w:b w:val="0"/>
                <w:i w:val="0"/>
                <w:color w:val="000000"/>
                <w:sz w:val="21"/>
              </w:rPr>
              <w:t xml:space="preserve">（62.5, 4.167, 0.5） </w:t>
            </w:r>
          </w:p>
        </w:tc>
      </w:tr>
      <w:tr>
        <w:trPr>
          <w:trHeight w:hRule="exact" w:val="280"/>
        </w:trPr>
        <w:tc>
          <w:tcPr>
            <w:tcW w:type="dxa" w:w="3030"/>
            <w:tcBorders/>
            <w:tcMar>
              <w:start w:w="0" w:type="dxa"/>
              <w:end w:w="0" w:type="dxa"/>
            </w:tcMar>
          </w:tcPr>
          <w:p>
            <w:pPr>
              <w:autoSpaceDN w:val="0"/>
              <w:autoSpaceDE w:val="0"/>
              <w:widowControl/>
              <w:spacing w:line="212" w:lineRule="exact" w:before="44" w:after="0"/>
              <w:ind w:left="0" w:right="956" w:firstLine="0"/>
              <w:jc w:val="right"/>
            </w:pPr>
            <w:r>
              <w:rPr>
                <w:rFonts w:ascii="宋体" w:hAnsi="宋体" w:eastAsia="宋体"/>
                <w:b w:val="0"/>
                <w:i w:val="0"/>
                <w:color w:val="000000"/>
                <w:sz w:val="21"/>
              </w:rPr>
              <w:t xml:space="preserve">较高风险 </w:t>
            </w:r>
          </w:p>
        </w:tc>
        <w:tc>
          <w:tcPr>
            <w:tcW w:type="dxa" w:w="3162"/>
            <w:tcBorders/>
            <w:tcMar>
              <w:start w:w="0" w:type="dxa"/>
              <w:end w:w="0" w:type="dxa"/>
            </w:tcMar>
          </w:tcPr>
          <w:p>
            <w:pPr>
              <w:autoSpaceDN w:val="0"/>
              <w:autoSpaceDE w:val="0"/>
              <w:widowControl/>
              <w:spacing w:line="212" w:lineRule="exact" w:before="44" w:after="0"/>
              <w:ind w:left="0" w:right="1022" w:firstLine="0"/>
              <w:jc w:val="right"/>
            </w:pPr>
            <w:r>
              <w:rPr>
                <w:rFonts w:ascii="宋体" w:hAnsi="宋体" w:eastAsia="宋体"/>
                <w:b w:val="0"/>
                <w:i w:val="0"/>
                <w:color w:val="000000"/>
                <w:sz w:val="21"/>
              </w:rPr>
              <w:t xml:space="preserve">(75, 90] </w:t>
            </w:r>
          </w:p>
        </w:tc>
        <w:tc>
          <w:tcPr>
            <w:tcW w:type="dxa" w:w="3096"/>
            <w:tcBorders/>
            <w:tcMar>
              <w:start w:w="0" w:type="dxa"/>
              <w:end w:w="0" w:type="dxa"/>
            </w:tcMar>
          </w:tcPr>
          <w:p>
            <w:pPr>
              <w:autoSpaceDN w:val="0"/>
              <w:autoSpaceDE w:val="0"/>
              <w:widowControl/>
              <w:spacing w:line="212" w:lineRule="exact" w:before="44" w:after="0"/>
              <w:ind w:left="496" w:right="0" w:firstLine="0"/>
              <w:jc w:val="left"/>
            </w:pPr>
            <w:r>
              <w:rPr>
                <w:rFonts w:ascii="宋体" w:hAnsi="宋体" w:eastAsia="宋体"/>
                <w:b w:val="0"/>
                <w:i w:val="0"/>
                <w:color w:val="000000"/>
                <w:sz w:val="21"/>
              </w:rPr>
              <w:t xml:space="preserve">（82.5, 2.500, 0.5） </w:t>
            </w:r>
          </w:p>
        </w:tc>
      </w:tr>
      <w:tr>
        <w:trPr>
          <w:trHeight w:hRule="exact" w:val="284"/>
        </w:trPr>
        <w:tc>
          <w:tcPr>
            <w:tcW w:type="dxa" w:w="3030"/>
            <w:tcBorders>
              <w:bottom w:sz="3.199999999999818" w:val="single" w:color="#000000"/>
            </w:tcBorders>
            <w:tcMar>
              <w:start w:w="0" w:type="dxa"/>
              <w:end w:w="0" w:type="dxa"/>
            </w:tcMar>
          </w:tcPr>
          <w:p>
            <w:pPr>
              <w:autoSpaceDN w:val="0"/>
              <w:autoSpaceDE w:val="0"/>
              <w:widowControl/>
              <w:spacing w:line="210" w:lineRule="exact" w:before="36" w:after="0"/>
              <w:ind w:left="0" w:right="956" w:firstLine="0"/>
              <w:jc w:val="right"/>
            </w:pPr>
            <w:r>
              <w:rPr>
                <w:rFonts w:ascii="宋体" w:hAnsi="宋体" w:eastAsia="宋体"/>
                <w:b w:val="0"/>
                <w:i w:val="0"/>
                <w:color w:val="000000"/>
                <w:sz w:val="21"/>
              </w:rPr>
              <w:t xml:space="preserve">极高风险 </w:t>
            </w:r>
          </w:p>
        </w:tc>
        <w:tc>
          <w:tcPr>
            <w:tcW w:type="dxa" w:w="3162"/>
            <w:tcBorders>
              <w:bottom w:sz="3.199999999999818" w:val="single" w:color="#000000"/>
            </w:tcBorders>
            <w:tcMar>
              <w:start w:w="0" w:type="dxa"/>
              <w:end w:w="0" w:type="dxa"/>
            </w:tcMar>
          </w:tcPr>
          <w:p>
            <w:pPr>
              <w:autoSpaceDN w:val="0"/>
              <w:autoSpaceDE w:val="0"/>
              <w:widowControl/>
              <w:spacing w:line="210" w:lineRule="exact" w:before="36" w:after="0"/>
              <w:ind w:left="0" w:right="970" w:firstLine="0"/>
              <w:jc w:val="right"/>
            </w:pPr>
            <w:r>
              <w:rPr>
                <w:rFonts w:ascii="宋体" w:hAnsi="宋体" w:eastAsia="宋体"/>
                <w:b w:val="0"/>
                <w:i w:val="0"/>
                <w:color w:val="000000"/>
                <w:sz w:val="21"/>
              </w:rPr>
              <w:t xml:space="preserve">(90, 100] </w:t>
            </w:r>
          </w:p>
        </w:tc>
        <w:tc>
          <w:tcPr>
            <w:tcW w:type="dxa" w:w="3096"/>
            <w:tcBorders>
              <w:bottom w:sz="3.199999999999818" w:val="single" w:color="#000000"/>
            </w:tcBorders>
            <w:tcMar>
              <w:start w:w="0" w:type="dxa"/>
              <w:end w:w="0" w:type="dxa"/>
            </w:tcMar>
          </w:tcPr>
          <w:p>
            <w:pPr>
              <w:autoSpaceDN w:val="0"/>
              <w:autoSpaceDE w:val="0"/>
              <w:widowControl/>
              <w:spacing w:line="210" w:lineRule="exact" w:before="36" w:after="0"/>
              <w:ind w:left="548" w:right="0" w:firstLine="0"/>
              <w:jc w:val="left"/>
            </w:pPr>
            <w:r>
              <w:rPr>
                <w:rFonts w:ascii="宋体" w:hAnsi="宋体" w:eastAsia="宋体"/>
                <w:b w:val="0"/>
                <w:i w:val="0"/>
                <w:color w:val="000000"/>
                <w:sz w:val="21"/>
              </w:rPr>
              <w:t xml:space="preserve">（100, 3.333, 0.5） </w:t>
            </w:r>
          </w:p>
        </w:tc>
      </w:tr>
    </w:tbl>
    <w:p>
      <w:pPr>
        <w:autoSpaceDN w:val="0"/>
        <w:tabs>
          <w:tab w:pos="1478" w:val="left"/>
        </w:tabs>
        <w:autoSpaceDE w:val="0"/>
        <w:widowControl/>
        <w:spacing w:line="390" w:lineRule="exact" w:before="264" w:after="0"/>
        <w:ind w:left="998" w:right="0" w:firstLine="0"/>
        <w:jc w:val="left"/>
      </w:pPr>
      <w:r>
        <w:tab/>
      </w:r>
      <w:r>
        <w:rPr>
          <w:rFonts w:ascii="宋体" w:hAnsi="宋体" w:eastAsia="宋体"/>
          <w:b w:val="0"/>
          <w:i w:val="0"/>
          <w:color w:val="000000"/>
          <w:sz w:val="24"/>
        </w:rPr>
        <w:t>本文借助</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编程对标准云数字特征进行结果模拟仿真，云滴数</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取值越大，</w:t>
      </w:r>
      <w:r>
        <w:rPr>
          <w:rFonts w:ascii="宋体" w:hAnsi="宋体" w:eastAsia="宋体"/>
          <w:b w:val="0"/>
          <w:i w:val="0"/>
          <w:color w:val="000000"/>
          <w:sz w:val="24"/>
        </w:rPr>
        <w:t>云图越明显，</w:t>
      </w:r>
      <w:r>
        <w:rPr>
          <w:rFonts w:ascii="Times New Roman,Italic" w:hAnsi="Times New Roman,Italic" w:eastAsia="Times New Roman,Italic"/>
          <w:b w:val="0"/>
          <w:i/>
          <w:color w:val="000000"/>
          <w:sz w:val="24"/>
        </w:rPr>
        <w:t xml:space="preserve"> n</w:t>
      </w:r>
      <w:r>
        <w:rPr>
          <w:rFonts w:ascii="宋体" w:hAnsi="宋体" w:eastAsia="宋体"/>
          <w:b w:val="0"/>
          <w:i w:val="0"/>
          <w:color w:val="000000"/>
          <w:sz w:val="24"/>
        </w:rPr>
        <w:t xml:space="preserve"> 取</w:t>
      </w:r>
      <w:r>
        <w:rPr>
          <w:rFonts w:ascii="Times New Roman" w:hAnsi="Times New Roman" w:eastAsia="Times New Roman"/>
          <w:b w:val="0"/>
          <w:i w:val="0"/>
          <w:color w:val="000000"/>
          <w:sz w:val="24"/>
        </w:rPr>
        <w:t>3000</w:t>
      </w:r>
      <w:r>
        <w:rPr>
          <w:rFonts w:ascii="宋体" w:hAnsi="宋体" w:eastAsia="宋体"/>
          <w:b w:val="0"/>
          <w:i w:val="0"/>
          <w:color w:val="000000"/>
          <w:sz w:val="24"/>
        </w:rPr>
        <w:t>，</w:t>
      </w:r>
      <w:r>
        <w:rPr>
          <w:rFonts w:ascii="Times New Roman,Italic" w:hAnsi="Times New Roman,Italic" w:eastAsia="Times New Roman,Italic"/>
          <w:b w:val="0"/>
          <w:i/>
          <w:color w:val="000000"/>
          <w:sz w:val="24"/>
        </w:rPr>
        <w:t>He</w:t>
      </w:r>
      <w:r>
        <w:rPr>
          <w:rFonts w:ascii="Times New Roman" w:hAnsi="Times New Roman" w:eastAsia="Times New Roman"/>
          <w:b w:val="0"/>
          <w:i w:val="0"/>
          <w:color w:val="000000"/>
          <w:sz w:val="24"/>
        </w:rPr>
        <w:t>=0.5</w:t>
      </w:r>
      <w:r>
        <w:rPr>
          <w:rFonts w:ascii="宋体" w:hAnsi="宋体" w:eastAsia="宋体"/>
          <w:b w:val="0"/>
          <w:i w:val="0"/>
          <w:color w:val="000000"/>
          <w:sz w:val="24"/>
        </w:rPr>
        <w:t>，运行得到标准云图如图</w:t>
      </w:r>
      <w:r>
        <w:rPr>
          <w:rFonts w:ascii="Times New Roman" w:hAnsi="Times New Roman" w:eastAsia="Times New Roman"/>
          <w:b w:val="0"/>
          <w:i w:val="0"/>
          <w:color w:val="000000"/>
          <w:sz w:val="24"/>
        </w:rPr>
        <w:t>5.10</w:t>
      </w:r>
      <w:r>
        <w:rPr>
          <w:rFonts w:ascii="宋体" w:hAnsi="宋体" w:eastAsia="宋体"/>
          <w:b w:val="0"/>
          <w:i w:val="0"/>
          <w:color w:val="000000"/>
          <w:sz w:val="24"/>
        </w:rPr>
        <w:t xml:space="preserve"> 所示。</w:t>
      </w:r>
    </w:p>
    <w:p>
      <w:pPr>
        <w:autoSpaceDN w:val="0"/>
        <w:autoSpaceDE w:val="0"/>
        <w:widowControl/>
        <w:spacing w:line="250" w:lineRule="exact" w:before="5144" w:after="0"/>
        <w:ind w:left="3600" w:right="2304"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5.10  </w:t>
      </w:r>
      <w:r>
        <w:rPr>
          <w:rFonts w:ascii="宋体" w:hAnsi="宋体" w:eastAsia="宋体"/>
          <w:b w:val="0"/>
          <w:i w:val="0"/>
          <w:color w:val="000000"/>
          <w:sz w:val="21"/>
        </w:rPr>
        <w:t>风险评价标准云</w:t>
      </w:r>
      <w:r>
        <w:br/>
      </w:r>
      <w:r>
        <w:rPr>
          <w:rFonts w:ascii="Times New Roman" w:hAnsi="Times New Roman" w:eastAsia="Times New Roman"/>
          <w:b w:val="0"/>
          <w:i w:val="0"/>
          <w:color w:val="000000"/>
          <w:sz w:val="21"/>
        </w:rPr>
        <w:t xml:space="preserve">Fig. 5.10  Risk assessment standard cloud chart </w:t>
      </w:r>
    </w:p>
    <w:p>
      <w:pPr>
        <w:autoSpaceDN w:val="0"/>
        <w:autoSpaceDE w:val="0"/>
        <w:widowControl/>
        <w:spacing w:line="240" w:lineRule="exact" w:before="552" w:after="0"/>
        <w:ind w:left="998" w:right="0" w:firstLine="0"/>
        <w:jc w:val="left"/>
      </w:pPr>
      <w:r>
        <w:rPr>
          <w:rFonts w:ascii="黑体" w:hAnsi="黑体" w:eastAsia="黑体"/>
          <w:b w:val="0"/>
          <w:i w:val="0"/>
          <w:color w:val="000000"/>
          <w:sz w:val="24"/>
        </w:rPr>
        <w:t xml:space="preserve">5.3.5  风险指标综合云计算 </w:t>
      </w:r>
    </w:p>
    <w:p>
      <w:pPr>
        <w:autoSpaceDN w:val="0"/>
        <w:tabs>
          <w:tab w:pos="1478" w:val="left"/>
        </w:tabs>
        <w:autoSpaceDE w:val="0"/>
        <w:widowControl/>
        <w:spacing w:line="390" w:lineRule="exact" w:before="112" w:after="0"/>
        <w:ind w:left="998" w:right="0" w:firstLine="0"/>
        <w:jc w:val="left"/>
      </w:pPr>
      <w:r>
        <w:tab/>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位专家依照标准评语集对该项目二次衬砌施工风险指标进行评分，评分结果如表</w:t>
      </w:r>
      <w:r>
        <w:rPr>
          <w:rFonts w:ascii="Times New Roman" w:hAnsi="Times New Roman" w:eastAsia="Times New Roman"/>
          <w:b w:val="0"/>
          <w:i w:val="0"/>
          <w:color w:val="000000"/>
          <w:sz w:val="24"/>
        </w:rPr>
        <w:t>5.11</w:t>
      </w:r>
      <w:r>
        <w:rPr>
          <w:rFonts w:ascii="宋体" w:hAnsi="宋体" w:eastAsia="宋体"/>
          <w:b w:val="0"/>
          <w:i w:val="0"/>
          <w:color w:val="000000"/>
          <w:sz w:val="24"/>
        </w:rPr>
        <w:t xml:space="preserve"> 所示。</w:t>
      </w:r>
    </w:p>
    <w:p>
      <w:pPr>
        <w:autoSpaceDN w:val="0"/>
        <w:autoSpaceDE w:val="0"/>
        <w:widowControl/>
        <w:spacing w:line="180" w:lineRule="exact" w:before="1196" w:after="0"/>
        <w:ind w:left="0" w:right="4136" w:firstLine="0"/>
        <w:jc w:val="right"/>
      </w:pPr>
      <w:r>
        <w:rPr>
          <w:rFonts w:ascii="宋体" w:hAnsi="宋体" w:eastAsia="宋体"/>
          <w:b w:val="0"/>
          <w:i w:val="0"/>
          <w:color w:val="000000"/>
          <w:sz w:val="18"/>
        </w:rPr>
        <w:t xml:space="preserve">- 59 -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274" name="Picture 12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5" name="Picture 12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2026920</wp:posOffset>
            </wp:positionH>
            <wp:positionV relativeFrom="page">
              <wp:posOffset>5396230</wp:posOffset>
            </wp:positionV>
            <wp:extent cx="3505200" cy="2729713"/>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505200" cy="27297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7556500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7556500</wp:posOffset>
            </wp:positionV>
            <wp:extent cx="381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7607300</wp:posOffset>
            </wp:positionV>
            <wp:extent cx="38100" cy="508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7518400</wp:posOffset>
            </wp:positionV>
            <wp:extent cx="38100" cy="381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7594600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7404100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7353300</wp:posOffset>
            </wp:positionV>
            <wp:extent cx="381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7264400</wp:posOffset>
            </wp:positionV>
            <wp:extent cx="38100" cy="508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7073900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6743700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6451600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6108700</wp:posOffset>
            </wp:positionV>
            <wp:extent cx="381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7315200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7200900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6972300</wp:posOffset>
            </wp:positionV>
            <wp:extent cx="50800" cy="635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6832600</wp:posOffset>
            </wp:positionV>
            <wp:extent cx="38100" cy="508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6807200</wp:posOffset>
            </wp:positionV>
            <wp:extent cx="381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6477000</wp:posOffset>
            </wp:positionV>
            <wp:extent cx="38100" cy="381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6438900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6273800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6235700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6070600</wp:posOffset>
            </wp:positionV>
            <wp:extent cx="38100" cy="508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5981700</wp:posOffset>
            </wp:positionV>
            <wp:extent cx="38100" cy="508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5981700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7112000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6946900</wp:posOffset>
            </wp:positionV>
            <wp:extent cx="381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6515100</wp:posOffset>
            </wp:positionV>
            <wp:extent cx="50800" cy="508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6197600</wp:posOffset>
            </wp:positionV>
            <wp:extent cx="38100" cy="508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5791200</wp:posOffset>
            </wp:positionV>
            <wp:extent cx="38100" cy="381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7175500</wp:posOffset>
            </wp:positionV>
            <wp:extent cx="50800" cy="508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7048500</wp:posOffset>
            </wp:positionV>
            <wp:extent cx="381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6413500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6388100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6197600</wp:posOffset>
            </wp:positionV>
            <wp:extent cx="381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6172200</wp:posOffset>
            </wp:positionV>
            <wp:extent cx="38100" cy="381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6946900</wp:posOffset>
            </wp:positionV>
            <wp:extent cx="38100" cy="762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6870700</wp:posOffset>
            </wp:positionV>
            <wp:extent cx="381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6540500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6477000</wp:posOffset>
            </wp:positionV>
            <wp:extent cx="38100" cy="381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6096000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5765800</wp:posOffset>
            </wp:positionV>
            <wp:extent cx="38100" cy="508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5740400</wp:posOffset>
            </wp:positionV>
            <wp:extent cx="38100" cy="381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7594600</wp:posOffset>
            </wp:positionV>
            <wp:extent cx="50800" cy="508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7581900</wp:posOffset>
            </wp:positionV>
            <wp:extent cx="76200" cy="635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7505700</wp:posOffset>
            </wp:positionV>
            <wp:extent cx="381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7315200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7200900</wp:posOffset>
            </wp:positionV>
            <wp:extent cx="38100" cy="381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6972300</wp:posOffset>
            </wp:positionV>
            <wp:extent cx="50800" cy="635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6832600</wp:posOffset>
            </wp:positionV>
            <wp:extent cx="38100" cy="508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6807200</wp:posOffset>
            </wp:positionV>
            <wp:extent cx="38100" cy="38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6477000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6438900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6375400</wp:posOffset>
            </wp:positionV>
            <wp:extent cx="381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6273800</wp:posOffset>
            </wp:positionV>
            <wp:extent cx="38100" cy="381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6235700</wp:posOffset>
            </wp:positionV>
            <wp:extent cx="38100" cy="381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6070600</wp:posOffset>
            </wp:positionV>
            <wp:extent cx="38100" cy="508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5981700</wp:posOffset>
            </wp:positionV>
            <wp:extent cx="38100" cy="508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5854700</wp:posOffset>
            </wp:positionV>
            <wp:extent cx="38100" cy="381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5791200</wp:posOffset>
            </wp:positionV>
            <wp:extent cx="38100" cy="381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7658100</wp:posOffset>
            </wp:positionV>
            <wp:extent cx="76200" cy="508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7556500</wp:posOffset>
            </wp:positionV>
            <wp:extent cx="50800" cy="508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50800" cy="50800"/>
                    </a:xfrm>
                    <a:prstGeom prst="rect"/>
                  </pic:spPr>
                </pic:pic>
              </a:graphicData>
            </a:graphic>
          </wp:anchor>
        </w:drawing>
      </w:r>
    </w:p>
    <w:p>
      <w:pPr>
        <w:autoSpaceDN w:val="0"/>
        <w:autoSpaceDE w:val="0"/>
        <w:widowControl/>
        <w:spacing w:line="212" w:lineRule="exact" w:before="0" w:after="0"/>
        <w:ind w:left="0" w:right="2538" w:firstLine="0"/>
        <w:jc w:val="right"/>
      </w:pPr>
      <w:r>
        <w:rPr>
          <w:rFonts w:ascii="宋体" w:hAnsi="宋体" w:eastAsia="宋体"/>
          <w:b w:val="0"/>
          <w:i w:val="0"/>
          <w:color w:val="000000"/>
          <w:sz w:val="21"/>
        </w:rPr>
        <w:t>盾构隧道二次衬砌施工风险分析与控制研究</w:t>
      </w:r>
    </w:p>
    <w:p>
      <w:pPr>
        <w:autoSpaceDN w:val="0"/>
        <w:tabs>
          <w:tab w:pos="4386" w:val="left"/>
          <w:tab w:pos="4804" w:val="left"/>
        </w:tabs>
        <w:autoSpaceDE w:val="0"/>
        <w:widowControl/>
        <w:spacing w:line="246" w:lineRule="exact" w:before="688" w:after="32"/>
        <w:ind w:left="1508" w:right="0" w:firstLine="0"/>
        <w:jc w:val="left"/>
      </w:pPr>
      <w:r>
        <w:tab/>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5.11  </w:t>
      </w:r>
      <w:r>
        <w:rPr>
          <w:rFonts w:ascii="宋体" w:hAnsi="宋体" w:eastAsia="宋体"/>
          <w:b w:val="0"/>
          <w:i w:val="0"/>
          <w:color w:val="000000"/>
          <w:sz w:val="21"/>
        </w:rPr>
        <w:t>专家评分表</w:t>
      </w:r>
      <w:r>
        <w:br/>
      </w:r>
      <w:r>
        <w:tab/>
      </w:r>
      <w:r>
        <w:rPr>
          <w:rFonts w:ascii="Times New Roman" w:hAnsi="Times New Roman" w:eastAsia="Times New Roman"/>
          <w:b w:val="0"/>
          <w:i w:val="0"/>
          <w:color w:val="000000"/>
          <w:sz w:val="21"/>
        </w:rPr>
        <w:t xml:space="preserve">Tab. 5.11 </w:t>
      </w:r>
      <w:r>
        <w:rPr>
          <w:rFonts w:ascii="Times New Roman" w:hAnsi="Times New Roman" w:eastAsia="Times New Roman"/>
          <w:b w:val="0"/>
          <w:i w:val="0"/>
          <w:color w:val="000000"/>
          <w:sz w:val="21"/>
          <w:u w:val="single"/>
        </w:rPr>
        <w:t>Exp</w:t>
      </w:r>
      <w:r>
        <w:rPr>
          <w:rFonts w:ascii="Times New Roman" w:hAnsi="Times New Roman" w:eastAsia="Times New Roman"/>
          <w:b w:val="0"/>
          <w:i w:val="0"/>
          <w:color w:val="000000"/>
          <w:sz w:val="21"/>
          <w:u w:val="single"/>
        </w:rPr>
        <w:t>ert sco</w:t>
      </w:r>
      <w:r>
        <w:rPr>
          <w:rFonts w:ascii="Times New Roman" w:hAnsi="Times New Roman" w:eastAsia="Times New Roman"/>
          <w:b w:val="0"/>
          <w:i w:val="0"/>
          <w:color w:val="000000"/>
          <w:sz w:val="21"/>
          <w:u w:val="single"/>
        </w:rPr>
        <w:t>ring t</w:t>
      </w:r>
      <w:r>
        <w:rPr>
          <w:rFonts w:ascii="Times New Roman" w:hAnsi="Times New Roman" w:eastAsia="Times New Roman"/>
          <w:b w:val="0"/>
          <w:i w:val="0"/>
          <w:color w:val="000000"/>
          <w:sz w:val="21"/>
        </w:rPr>
        <w:t xml:space="preserve">able </w:t>
      </w:r>
      <w:r>
        <w:br/>
      </w:r>
      <w:r>
        <w:rPr>
          <w:rFonts w:ascii="宋体" w:hAnsi="宋体" w:eastAsia="宋体"/>
          <w:b w:val="0"/>
          <w:i w:val="0"/>
          <w:color w:val="000000"/>
          <w:sz w:val="21"/>
        </w:rPr>
        <w:t>C</w:t>
      </w:r>
      <w:r>
        <w:rPr>
          <w:rFonts w:ascii="宋体" w:hAnsi="宋体" w:eastAsia="宋体"/>
          <w:b w:val="0"/>
          <w:i w:val="0"/>
          <w:color w:val="000000"/>
          <w:sz w:val="11"/>
        </w:rPr>
        <w:t>11</w:t>
      </w:r>
      <w:r>
        <w:rPr>
          <w:rFonts w:ascii="宋体" w:hAnsi="宋体" w:eastAsia="宋体"/>
          <w:b w:val="0"/>
          <w:i w:val="0"/>
          <w:color w:val="000000"/>
          <w:sz w:val="21"/>
        </w:rPr>
        <w:t xml:space="preserve"> C</w:t>
      </w:r>
      <w:r>
        <w:rPr>
          <w:rFonts w:ascii="宋体" w:hAnsi="宋体" w:eastAsia="宋体"/>
          <w:b w:val="0"/>
          <w:i w:val="0"/>
          <w:color w:val="000000"/>
          <w:sz w:val="11"/>
        </w:rPr>
        <w:t>12</w:t>
      </w:r>
      <w:r>
        <w:rPr>
          <w:rFonts w:ascii="宋体" w:hAnsi="宋体" w:eastAsia="宋体"/>
          <w:b w:val="0"/>
          <w:i w:val="0"/>
          <w:color w:val="000000"/>
          <w:sz w:val="21"/>
        </w:rPr>
        <w:t xml:space="preserve"> C</w:t>
      </w:r>
      <w:r>
        <w:rPr>
          <w:rFonts w:ascii="宋体" w:hAnsi="宋体" w:eastAsia="宋体"/>
          <w:b w:val="0"/>
          <w:i w:val="0"/>
          <w:color w:val="000000"/>
          <w:sz w:val="11"/>
        </w:rPr>
        <w:t>13</w:t>
      </w:r>
      <w:r>
        <w:rPr>
          <w:rFonts w:ascii="宋体" w:hAnsi="宋体" w:eastAsia="宋体"/>
          <w:b w:val="0"/>
          <w:i w:val="0"/>
          <w:color w:val="000000"/>
          <w:sz w:val="21"/>
        </w:rPr>
        <w:t xml:space="preserve"> C</w:t>
      </w:r>
      <w:r>
        <w:rPr>
          <w:rFonts w:ascii="宋体" w:hAnsi="宋体" w:eastAsia="宋体"/>
          <w:b w:val="0"/>
          <w:i w:val="0"/>
          <w:color w:val="000000"/>
          <w:sz w:val="11"/>
        </w:rPr>
        <w:t>14</w:t>
      </w:r>
      <w:r>
        <w:rPr>
          <w:rFonts w:ascii="宋体" w:hAnsi="宋体" w:eastAsia="宋体"/>
          <w:b w:val="0"/>
          <w:i w:val="0"/>
          <w:color w:val="000000"/>
          <w:sz w:val="21"/>
        </w:rPr>
        <w:t xml:space="preserve"> C</w:t>
      </w:r>
      <w:r>
        <w:rPr>
          <w:rFonts w:ascii="宋体" w:hAnsi="宋体" w:eastAsia="宋体"/>
          <w:b w:val="0"/>
          <w:i w:val="0"/>
          <w:color w:val="000000"/>
          <w:sz w:val="11"/>
        </w:rPr>
        <w:t>15</w:t>
      </w:r>
      <w:r>
        <w:rPr>
          <w:rFonts w:ascii="宋体" w:hAnsi="宋体" w:eastAsia="宋体"/>
          <w:b w:val="0"/>
          <w:i w:val="0"/>
          <w:color w:val="000000"/>
          <w:sz w:val="21"/>
        </w:rPr>
        <w:t xml:space="preserve"> C</w:t>
      </w:r>
      <w:r>
        <w:rPr>
          <w:rFonts w:ascii="宋体" w:hAnsi="宋体" w:eastAsia="宋体"/>
          <w:b w:val="0"/>
          <w:i w:val="0"/>
          <w:color w:val="000000"/>
          <w:sz w:val="11"/>
        </w:rPr>
        <w:t>21</w:t>
      </w:r>
      <w:r>
        <w:rPr>
          <w:rFonts w:ascii="宋体" w:hAnsi="宋体" w:eastAsia="宋体"/>
          <w:b w:val="0"/>
          <w:i w:val="0"/>
          <w:color w:val="000000"/>
          <w:sz w:val="21"/>
        </w:rPr>
        <w:t xml:space="preserve"> C</w:t>
      </w:r>
      <w:r>
        <w:rPr>
          <w:rFonts w:ascii="宋体" w:hAnsi="宋体" w:eastAsia="宋体"/>
          <w:b w:val="0"/>
          <w:i w:val="0"/>
          <w:color w:val="000000"/>
          <w:sz w:val="11"/>
        </w:rPr>
        <w:t>22</w:t>
      </w:r>
      <w:r>
        <w:rPr>
          <w:rFonts w:ascii="宋体" w:hAnsi="宋体" w:eastAsia="宋体"/>
          <w:b w:val="0"/>
          <w:i w:val="0"/>
          <w:color w:val="000000"/>
          <w:sz w:val="21"/>
        </w:rPr>
        <w:t xml:space="preserve"> C</w:t>
      </w:r>
      <w:r>
        <w:rPr>
          <w:rFonts w:ascii="宋体" w:hAnsi="宋体" w:eastAsia="宋体"/>
          <w:b w:val="0"/>
          <w:i w:val="0"/>
          <w:color w:val="000000"/>
          <w:sz w:val="11"/>
        </w:rPr>
        <w:t>23</w:t>
      </w:r>
      <w:r>
        <w:rPr>
          <w:rFonts w:ascii="宋体" w:hAnsi="宋体" w:eastAsia="宋体"/>
          <w:b w:val="0"/>
          <w:i w:val="0"/>
          <w:color w:val="000000"/>
          <w:sz w:val="21"/>
        </w:rPr>
        <w:t xml:space="preserve"> C</w:t>
      </w:r>
      <w:r>
        <w:rPr>
          <w:rFonts w:ascii="宋体" w:hAnsi="宋体" w:eastAsia="宋体"/>
          <w:b w:val="0"/>
          <w:i w:val="0"/>
          <w:color w:val="000000"/>
          <w:sz w:val="11"/>
        </w:rPr>
        <w:t>24</w:t>
      </w:r>
      <w:r>
        <w:rPr>
          <w:rFonts w:ascii="宋体" w:hAnsi="宋体" w:eastAsia="宋体"/>
          <w:b w:val="0"/>
          <w:i w:val="0"/>
          <w:color w:val="000000"/>
          <w:sz w:val="21"/>
        </w:rPr>
        <w:t xml:space="preserve"> C</w:t>
      </w:r>
      <w:r>
        <w:rPr>
          <w:rFonts w:ascii="宋体" w:hAnsi="宋体" w:eastAsia="宋体"/>
          <w:b w:val="0"/>
          <w:i w:val="0"/>
          <w:color w:val="000000"/>
          <w:sz w:val="11"/>
        </w:rPr>
        <w:t>31</w:t>
      </w:r>
      <w:r>
        <w:rPr>
          <w:rFonts w:ascii="宋体" w:hAnsi="宋体" w:eastAsia="宋体"/>
          <w:b w:val="0"/>
          <w:i w:val="0"/>
          <w:color w:val="000000"/>
          <w:sz w:val="21"/>
        </w:rPr>
        <w:t xml:space="preserve"> C</w:t>
      </w:r>
      <w:r>
        <w:rPr>
          <w:rFonts w:ascii="宋体" w:hAnsi="宋体" w:eastAsia="宋体"/>
          <w:b w:val="0"/>
          <w:i w:val="0"/>
          <w:color w:val="000000"/>
          <w:sz w:val="11"/>
        </w:rPr>
        <w:t>32</w:t>
      </w:r>
      <w:r>
        <w:rPr>
          <w:rFonts w:ascii="宋体" w:hAnsi="宋体" w:eastAsia="宋体"/>
          <w:b w:val="0"/>
          <w:i w:val="0"/>
          <w:color w:val="000000"/>
          <w:sz w:val="21"/>
        </w:rPr>
        <w:t xml:space="preserve"> C</w:t>
      </w:r>
      <w:r>
        <w:rPr>
          <w:rFonts w:ascii="宋体" w:hAnsi="宋体" w:eastAsia="宋体"/>
          <w:b w:val="0"/>
          <w:i w:val="0"/>
          <w:color w:val="000000"/>
          <w:sz w:val="11"/>
        </w:rPr>
        <w:t>41</w:t>
      </w:r>
      <w:r>
        <w:rPr>
          <w:rFonts w:ascii="宋体" w:hAnsi="宋体" w:eastAsia="宋体"/>
          <w:b w:val="0"/>
          <w:i w:val="0"/>
          <w:color w:val="000000"/>
          <w:sz w:val="21"/>
        </w:rPr>
        <w:t xml:space="preserve"> C</w:t>
      </w:r>
      <w:r>
        <w:rPr>
          <w:rFonts w:ascii="宋体" w:hAnsi="宋体" w:eastAsia="宋体"/>
          <w:b w:val="0"/>
          <w:i w:val="0"/>
          <w:color w:val="000000"/>
          <w:sz w:val="11"/>
        </w:rPr>
        <w:t>42</w:t>
      </w:r>
      <w:r>
        <w:rPr>
          <w:rFonts w:ascii="宋体" w:hAnsi="宋体" w:eastAsia="宋体"/>
          <w:b w:val="0"/>
          <w:i w:val="0"/>
          <w:color w:val="000000"/>
          <w:sz w:val="21"/>
        </w:rPr>
        <w:t xml:space="preserve"> C</w:t>
      </w:r>
      <w:r>
        <w:rPr>
          <w:rFonts w:ascii="宋体" w:hAnsi="宋体" w:eastAsia="宋体"/>
          <w:b w:val="0"/>
          <w:i w:val="0"/>
          <w:color w:val="000000"/>
          <w:sz w:val="11"/>
        </w:rPr>
        <w:t>43</w:t>
      </w:r>
      <w:r>
        <w:rPr>
          <w:rFonts w:ascii="宋体" w:hAnsi="宋体" w:eastAsia="宋体"/>
          <w:b w:val="0"/>
          <w:i w:val="0"/>
          <w:color w:val="000000"/>
          <w:sz w:val="21"/>
        </w:rPr>
        <w:t xml:space="preserve"> C</w:t>
      </w:r>
      <w:r>
        <w:rPr>
          <w:rFonts w:ascii="宋体" w:hAnsi="宋体" w:eastAsia="宋体"/>
          <w:b w:val="0"/>
          <w:i w:val="0"/>
          <w:color w:val="000000"/>
          <w:sz w:val="11"/>
        </w:rPr>
        <w:t>51</w:t>
      </w:r>
      <w:r>
        <w:rPr>
          <w:rFonts w:ascii="宋体" w:hAnsi="宋体" w:eastAsia="宋体"/>
          <w:b w:val="0"/>
          <w:i w:val="0"/>
          <w:color w:val="000000"/>
          <w:sz w:val="21"/>
        </w:rPr>
        <w:t xml:space="preserve"> C</w:t>
      </w:r>
      <w:r>
        <w:rPr>
          <w:rFonts w:ascii="宋体" w:hAnsi="宋体" w:eastAsia="宋体"/>
          <w:b w:val="0"/>
          <w:i w:val="0"/>
          <w:color w:val="000000"/>
          <w:sz w:val="11"/>
        </w:rPr>
        <w:t>52</w:t>
      </w:r>
      <w:r>
        <w:rPr>
          <w:rFonts w:ascii="宋体" w:hAnsi="宋体" w:eastAsia="宋体"/>
          <w:b w:val="0"/>
          <w:i w:val="0"/>
          <w:color w:val="000000"/>
          <w:sz w:val="21"/>
        </w:rPr>
        <w:t xml:space="preserve"> C</w:t>
      </w:r>
      <w:r>
        <w:rPr>
          <w:rFonts w:ascii="宋体" w:hAnsi="宋体" w:eastAsia="宋体"/>
          <w:b w:val="0"/>
          <w:i w:val="0"/>
          <w:color w:val="000000"/>
          <w:sz w:val="11"/>
        </w:rPr>
        <w:t>53</w:t>
      </w:r>
      <w:r>
        <w:rPr>
          <w:rFonts w:ascii="宋体" w:hAnsi="宋体" w:eastAsia="宋体"/>
          <w:b w:val="0"/>
          <w:i w:val="0"/>
          <w:color w:val="000000"/>
          <w:sz w:val="21"/>
        </w:rPr>
        <w:t xml:space="preserve"> C</w:t>
      </w:r>
      <w:r>
        <w:rPr>
          <w:rFonts w:ascii="宋体" w:hAnsi="宋体" w:eastAsia="宋体"/>
          <w:b w:val="0"/>
          <w:i w:val="0"/>
          <w:color w:val="000000"/>
          <w:sz w:val="11"/>
        </w:rPr>
        <w:t>54</w:t>
      </w:r>
    </w:p>
    <w:tbl>
      <w:tblPr>
        <w:tblW w:type="auto" w:w="0"/>
        <w:tblLayout w:type="fixed"/>
        <w:tblLook w:firstColumn="1" w:firstRow="1" w:lastColumn="0" w:lastRow="0" w:noHBand="0" w:noVBand="1" w:val="04A0"/>
        <w:tblInd w:w="89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274"/>
        </w:trPr>
        <w:tc>
          <w:tcPr>
            <w:tcW w:type="dxa" w:w="490"/>
            <w:tcBorders>
              <w:top w:sz="4.0" w:val="single" w:color="#000000"/>
            </w:tcBorders>
            <w:tcMar>
              <w:start w:w="0" w:type="dxa"/>
              <w:end w:w="0" w:type="dxa"/>
            </w:tcMar>
          </w:tcPr>
          <w:p>
            <w:pPr>
              <w:autoSpaceDN w:val="0"/>
              <w:autoSpaceDE w:val="0"/>
              <w:widowControl/>
              <w:spacing w:line="212" w:lineRule="exact" w:before="30" w:after="0"/>
              <w:ind w:left="0" w:right="86" w:firstLine="0"/>
              <w:jc w:val="right"/>
            </w:pPr>
            <w:r>
              <w:rPr>
                <w:rFonts w:ascii="宋体" w:hAnsi="宋体" w:eastAsia="宋体"/>
                <w:b w:val="0"/>
                <w:i w:val="0"/>
                <w:color w:val="000000"/>
                <w:sz w:val="21"/>
              </w:rPr>
              <w:t xml:space="preserve">1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60 </w:t>
            </w:r>
          </w:p>
        </w:tc>
        <w:tc>
          <w:tcPr>
            <w:tcW w:type="dxa" w:w="53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69 </w:t>
            </w:r>
          </w:p>
        </w:tc>
        <w:tc>
          <w:tcPr>
            <w:tcW w:type="dxa" w:w="44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50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2" w:firstLine="0"/>
              <w:jc w:val="right"/>
            </w:pPr>
            <w:r>
              <w:rPr>
                <w:rFonts w:ascii="宋体" w:hAnsi="宋体" w:eastAsia="宋体"/>
                <w:b w:val="0"/>
                <w:i w:val="0"/>
                <w:color w:val="000000"/>
                <w:sz w:val="21"/>
              </w:rPr>
              <w:t xml:space="preserve">63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57 </w:t>
            </w:r>
          </w:p>
        </w:tc>
        <w:tc>
          <w:tcPr>
            <w:tcW w:type="dxa" w:w="488"/>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21 </w:t>
            </w:r>
          </w:p>
        </w:tc>
        <w:tc>
          <w:tcPr>
            <w:tcW w:type="dxa" w:w="52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20 </w:t>
            </w:r>
          </w:p>
        </w:tc>
        <w:tc>
          <w:tcPr>
            <w:tcW w:type="dxa" w:w="452"/>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23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2" w:firstLine="0"/>
              <w:jc w:val="right"/>
            </w:pPr>
            <w:r>
              <w:rPr>
                <w:rFonts w:ascii="宋体" w:hAnsi="宋体" w:eastAsia="宋体"/>
                <w:b w:val="0"/>
                <w:i w:val="0"/>
                <w:color w:val="000000"/>
                <w:sz w:val="21"/>
              </w:rPr>
              <w:t xml:space="preserve">24 </w:t>
            </w:r>
          </w:p>
        </w:tc>
        <w:tc>
          <w:tcPr>
            <w:tcW w:type="dxa" w:w="488"/>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38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49 </w:t>
            </w:r>
          </w:p>
        </w:tc>
        <w:tc>
          <w:tcPr>
            <w:tcW w:type="dxa" w:w="54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70 </w:t>
            </w:r>
          </w:p>
        </w:tc>
        <w:tc>
          <w:tcPr>
            <w:tcW w:type="dxa" w:w="92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72 60 </w:t>
            </w:r>
          </w:p>
        </w:tc>
        <w:tc>
          <w:tcPr>
            <w:tcW w:type="dxa" w:w="488"/>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24 </w:t>
            </w:r>
          </w:p>
        </w:tc>
        <w:tc>
          <w:tcPr>
            <w:tcW w:type="dxa" w:w="490"/>
            <w:tcBorders>
              <w:top w:sz="4.0" w:val="single" w:color="#000000"/>
            </w:tcBorders>
            <w:tcMar>
              <w:start w:w="0" w:type="dxa"/>
              <w:end w:w="0" w:type="dxa"/>
            </w:tcMar>
          </w:tcPr>
          <w:p>
            <w:pPr>
              <w:autoSpaceDN w:val="0"/>
              <w:autoSpaceDE w:val="0"/>
              <w:widowControl/>
              <w:spacing w:line="212" w:lineRule="exact" w:before="30" w:after="0"/>
              <w:ind w:left="0" w:right="36" w:firstLine="0"/>
              <w:jc w:val="right"/>
            </w:pPr>
            <w:r>
              <w:rPr>
                <w:rFonts w:ascii="宋体" w:hAnsi="宋体" w:eastAsia="宋体"/>
                <w:b w:val="0"/>
                <w:i w:val="0"/>
                <w:color w:val="000000"/>
                <w:sz w:val="21"/>
              </w:rPr>
              <w:t xml:space="preserve">15 </w:t>
            </w:r>
          </w:p>
        </w:tc>
        <w:tc>
          <w:tcPr>
            <w:tcW w:type="dxa" w:w="486"/>
            <w:tcBorders>
              <w:top w:sz="4.0" w:val="single" w:color="#000000"/>
            </w:tcBorders>
            <w:tcMar>
              <w:start w:w="0" w:type="dxa"/>
              <w:end w:w="0" w:type="dxa"/>
            </w:tcMar>
          </w:tcPr>
          <w:p>
            <w:pPr>
              <w:autoSpaceDN w:val="0"/>
              <w:autoSpaceDE w:val="0"/>
              <w:widowControl/>
              <w:spacing w:line="212" w:lineRule="exact" w:before="30" w:after="0"/>
              <w:ind w:left="0" w:right="36" w:firstLine="0"/>
              <w:jc w:val="right"/>
            </w:pPr>
            <w:r>
              <w:rPr>
                <w:rFonts w:ascii="宋体" w:hAnsi="宋体" w:eastAsia="宋体"/>
                <w:b w:val="0"/>
                <w:i w:val="0"/>
                <w:color w:val="000000"/>
                <w:sz w:val="21"/>
              </w:rPr>
              <w:t xml:space="preserve">26 </w:t>
            </w:r>
          </w:p>
        </w:tc>
        <w:tc>
          <w:tcPr>
            <w:tcW w:type="dxa" w:w="488"/>
            <w:tcBorders>
              <w:top w:sz="4.0" w:val="single" w:color="#000000"/>
            </w:tcBorders>
            <w:tcMar>
              <w:start w:w="0" w:type="dxa"/>
              <w:end w:w="0" w:type="dxa"/>
            </w:tcMar>
          </w:tcPr>
          <w:p>
            <w:pPr>
              <w:autoSpaceDN w:val="0"/>
              <w:autoSpaceDE w:val="0"/>
              <w:widowControl/>
              <w:spacing w:line="212" w:lineRule="exact" w:before="30" w:after="0"/>
              <w:ind w:left="0" w:right="34" w:firstLine="0"/>
              <w:jc w:val="right"/>
            </w:pPr>
            <w:r>
              <w:rPr>
                <w:rFonts w:ascii="宋体" w:hAnsi="宋体" w:eastAsia="宋体"/>
                <w:b w:val="0"/>
                <w:i w:val="0"/>
                <w:color w:val="000000"/>
                <w:sz w:val="21"/>
              </w:rPr>
              <w:t xml:space="preserve">19 </w:t>
            </w:r>
          </w:p>
        </w:tc>
      </w:tr>
      <w:tr>
        <w:trPr>
          <w:trHeight w:hRule="exact" w:val="260"/>
        </w:trPr>
        <w:tc>
          <w:tcPr>
            <w:tcW w:type="dxa" w:w="490"/>
            <w:tcBorders/>
            <w:tcMar>
              <w:start w:w="0" w:type="dxa"/>
              <w:end w:w="0" w:type="dxa"/>
            </w:tcMar>
          </w:tcPr>
          <w:p>
            <w:pPr>
              <w:autoSpaceDN w:val="0"/>
              <w:autoSpaceDE w:val="0"/>
              <w:widowControl/>
              <w:spacing w:line="210" w:lineRule="exact" w:before="34" w:after="0"/>
              <w:ind w:left="0" w:right="86" w:firstLine="0"/>
              <w:jc w:val="right"/>
            </w:pPr>
            <w:r>
              <w:rPr>
                <w:rFonts w:ascii="宋体" w:hAnsi="宋体" w:eastAsia="宋体"/>
                <w:b w:val="0"/>
                <w:i w:val="0"/>
                <w:color w:val="000000"/>
                <w:sz w:val="21"/>
              </w:rPr>
              <w:t xml:space="preserve">2 </w:t>
            </w:r>
          </w:p>
        </w:tc>
        <w:tc>
          <w:tcPr>
            <w:tcW w:type="dxa" w:w="49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50 </w:t>
            </w:r>
          </w:p>
        </w:tc>
        <w:tc>
          <w:tcPr>
            <w:tcW w:type="dxa" w:w="53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62 </w:t>
            </w:r>
          </w:p>
        </w:tc>
        <w:tc>
          <w:tcPr>
            <w:tcW w:type="dxa" w:w="446"/>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46 </w:t>
            </w:r>
          </w:p>
        </w:tc>
        <w:tc>
          <w:tcPr>
            <w:tcW w:type="dxa" w:w="490"/>
            <w:tcBorders/>
            <w:tcMar>
              <w:start w:w="0" w:type="dxa"/>
              <w:end w:w="0" w:type="dxa"/>
            </w:tcMar>
          </w:tcPr>
          <w:p>
            <w:pPr>
              <w:autoSpaceDN w:val="0"/>
              <w:autoSpaceDE w:val="0"/>
              <w:widowControl/>
              <w:spacing w:line="210" w:lineRule="exact" w:before="34" w:after="0"/>
              <w:ind w:left="0" w:right="32" w:firstLine="0"/>
              <w:jc w:val="right"/>
            </w:pPr>
            <w:r>
              <w:rPr>
                <w:rFonts w:ascii="宋体" w:hAnsi="宋体" w:eastAsia="宋体"/>
                <w:b w:val="0"/>
                <w:i w:val="0"/>
                <w:color w:val="000000"/>
                <w:sz w:val="21"/>
              </w:rPr>
              <w:t xml:space="preserve">46 </w:t>
            </w:r>
          </w:p>
        </w:tc>
        <w:tc>
          <w:tcPr>
            <w:tcW w:type="dxa" w:w="49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48 </w:t>
            </w:r>
          </w:p>
        </w:tc>
        <w:tc>
          <w:tcPr>
            <w:tcW w:type="dxa" w:w="488"/>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17 </w:t>
            </w:r>
          </w:p>
        </w:tc>
        <w:tc>
          <w:tcPr>
            <w:tcW w:type="dxa" w:w="526"/>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21 </w:t>
            </w:r>
          </w:p>
        </w:tc>
        <w:tc>
          <w:tcPr>
            <w:tcW w:type="dxa" w:w="452"/>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21 </w:t>
            </w:r>
          </w:p>
        </w:tc>
        <w:tc>
          <w:tcPr>
            <w:tcW w:type="dxa" w:w="490"/>
            <w:tcBorders/>
            <w:tcMar>
              <w:start w:w="0" w:type="dxa"/>
              <w:end w:w="0" w:type="dxa"/>
            </w:tcMar>
          </w:tcPr>
          <w:p>
            <w:pPr>
              <w:autoSpaceDN w:val="0"/>
              <w:autoSpaceDE w:val="0"/>
              <w:widowControl/>
              <w:spacing w:line="210" w:lineRule="exact" w:before="34" w:after="0"/>
              <w:ind w:left="0" w:right="32" w:firstLine="0"/>
              <w:jc w:val="right"/>
            </w:pPr>
            <w:r>
              <w:rPr>
                <w:rFonts w:ascii="宋体" w:hAnsi="宋体" w:eastAsia="宋体"/>
                <w:b w:val="0"/>
                <w:i w:val="0"/>
                <w:color w:val="000000"/>
                <w:sz w:val="21"/>
              </w:rPr>
              <w:t xml:space="preserve">19 </w:t>
            </w:r>
          </w:p>
        </w:tc>
        <w:tc>
          <w:tcPr>
            <w:tcW w:type="dxa" w:w="488"/>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45 </w:t>
            </w:r>
          </w:p>
        </w:tc>
        <w:tc>
          <w:tcPr>
            <w:tcW w:type="dxa" w:w="49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55 </w:t>
            </w:r>
          </w:p>
        </w:tc>
        <w:tc>
          <w:tcPr>
            <w:tcW w:type="dxa" w:w="54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65 </w:t>
            </w:r>
          </w:p>
        </w:tc>
        <w:tc>
          <w:tcPr>
            <w:tcW w:type="dxa" w:w="926"/>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61 63 </w:t>
            </w:r>
          </w:p>
        </w:tc>
        <w:tc>
          <w:tcPr>
            <w:tcW w:type="dxa" w:w="488"/>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25 </w:t>
            </w:r>
          </w:p>
        </w:tc>
        <w:tc>
          <w:tcPr>
            <w:tcW w:type="dxa" w:w="490"/>
            <w:tcBorders/>
            <w:tcMar>
              <w:start w:w="0" w:type="dxa"/>
              <w:end w:w="0" w:type="dxa"/>
            </w:tcMar>
          </w:tcPr>
          <w:p>
            <w:pPr>
              <w:autoSpaceDN w:val="0"/>
              <w:autoSpaceDE w:val="0"/>
              <w:widowControl/>
              <w:spacing w:line="210" w:lineRule="exact" w:before="34" w:after="0"/>
              <w:ind w:left="0" w:right="36" w:firstLine="0"/>
              <w:jc w:val="right"/>
            </w:pPr>
            <w:r>
              <w:rPr>
                <w:rFonts w:ascii="宋体" w:hAnsi="宋体" w:eastAsia="宋体"/>
                <w:b w:val="0"/>
                <w:i w:val="0"/>
                <w:color w:val="000000"/>
                <w:sz w:val="21"/>
              </w:rPr>
              <w:t xml:space="preserve">21 </w:t>
            </w:r>
          </w:p>
        </w:tc>
        <w:tc>
          <w:tcPr>
            <w:tcW w:type="dxa" w:w="486"/>
            <w:tcBorders/>
            <w:tcMar>
              <w:start w:w="0" w:type="dxa"/>
              <w:end w:w="0" w:type="dxa"/>
            </w:tcMar>
          </w:tcPr>
          <w:p>
            <w:pPr>
              <w:autoSpaceDN w:val="0"/>
              <w:autoSpaceDE w:val="0"/>
              <w:widowControl/>
              <w:spacing w:line="210" w:lineRule="exact" w:before="34" w:after="0"/>
              <w:ind w:left="0" w:right="36" w:firstLine="0"/>
              <w:jc w:val="right"/>
            </w:pPr>
            <w:r>
              <w:rPr>
                <w:rFonts w:ascii="宋体" w:hAnsi="宋体" w:eastAsia="宋体"/>
                <w:b w:val="0"/>
                <w:i w:val="0"/>
                <w:color w:val="000000"/>
                <w:sz w:val="21"/>
              </w:rPr>
              <w:t xml:space="preserve">25 </w:t>
            </w:r>
          </w:p>
        </w:tc>
        <w:tc>
          <w:tcPr>
            <w:tcW w:type="dxa" w:w="488"/>
            <w:tcBorders/>
            <w:tcMar>
              <w:start w:w="0" w:type="dxa"/>
              <w:end w:w="0" w:type="dxa"/>
            </w:tcMar>
          </w:tcPr>
          <w:p>
            <w:pPr>
              <w:autoSpaceDN w:val="0"/>
              <w:autoSpaceDE w:val="0"/>
              <w:widowControl/>
              <w:spacing w:line="210" w:lineRule="exact" w:before="34" w:after="0"/>
              <w:ind w:left="0" w:right="86" w:firstLine="0"/>
              <w:jc w:val="right"/>
            </w:pPr>
            <w:r>
              <w:rPr>
                <w:rFonts w:ascii="宋体" w:hAnsi="宋体" w:eastAsia="宋体"/>
                <w:b w:val="0"/>
                <w:i w:val="0"/>
                <w:color w:val="000000"/>
                <w:sz w:val="21"/>
              </w:rPr>
              <w:t xml:space="preserve">9 </w:t>
            </w:r>
          </w:p>
        </w:tc>
      </w:tr>
      <w:tr>
        <w:trPr>
          <w:trHeight w:hRule="exact" w:val="280"/>
        </w:trPr>
        <w:tc>
          <w:tcPr>
            <w:tcW w:type="dxa" w:w="490"/>
            <w:tcBorders/>
            <w:tcMar>
              <w:start w:w="0" w:type="dxa"/>
              <w:end w:w="0" w:type="dxa"/>
            </w:tcMar>
          </w:tcPr>
          <w:p>
            <w:pPr>
              <w:autoSpaceDN w:val="0"/>
              <w:autoSpaceDE w:val="0"/>
              <w:widowControl/>
              <w:spacing w:line="212" w:lineRule="exact" w:before="46" w:after="0"/>
              <w:ind w:left="0" w:right="86" w:firstLine="0"/>
              <w:jc w:val="right"/>
            </w:pPr>
            <w:r>
              <w:rPr>
                <w:rFonts w:ascii="宋体" w:hAnsi="宋体" w:eastAsia="宋体"/>
                <w:b w:val="0"/>
                <w:i w:val="0"/>
                <w:color w:val="000000"/>
                <w:sz w:val="21"/>
              </w:rPr>
              <w:t xml:space="preserve">3 </w:t>
            </w:r>
          </w:p>
        </w:tc>
        <w:tc>
          <w:tcPr>
            <w:tcW w:type="dxa" w:w="490"/>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42 </w:t>
            </w:r>
          </w:p>
        </w:tc>
        <w:tc>
          <w:tcPr>
            <w:tcW w:type="dxa" w:w="53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49 </w:t>
            </w:r>
          </w:p>
        </w:tc>
        <w:tc>
          <w:tcPr>
            <w:tcW w:type="dxa" w:w="446"/>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55 </w:t>
            </w:r>
          </w:p>
        </w:tc>
        <w:tc>
          <w:tcPr>
            <w:tcW w:type="dxa" w:w="490"/>
            <w:tcBorders/>
            <w:tcMar>
              <w:start w:w="0" w:type="dxa"/>
              <w:end w:w="0" w:type="dxa"/>
            </w:tcMar>
          </w:tcPr>
          <w:p>
            <w:pPr>
              <w:autoSpaceDN w:val="0"/>
              <w:autoSpaceDE w:val="0"/>
              <w:widowControl/>
              <w:spacing w:line="212" w:lineRule="exact" w:before="46" w:after="0"/>
              <w:ind w:left="0" w:right="32" w:firstLine="0"/>
              <w:jc w:val="right"/>
            </w:pPr>
            <w:r>
              <w:rPr>
                <w:rFonts w:ascii="宋体" w:hAnsi="宋体" w:eastAsia="宋体"/>
                <w:b w:val="0"/>
                <w:i w:val="0"/>
                <w:color w:val="000000"/>
                <w:sz w:val="21"/>
              </w:rPr>
              <w:t xml:space="preserve">55 </w:t>
            </w:r>
          </w:p>
        </w:tc>
        <w:tc>
          <w:tcPr>
            <w:tcW w:type="dxa" w:w="490"/>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51 </w:t>
            </w:r>
          </w:p>
        </w:tc>
        <w:tc>
          <w:tcPr>
            <w:tcW w:type="dxa" w:w="488"/>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20 </w:t>
            </w:r>
          </w:p>
        </w:tc>
        <w:tc>
          <w:tcPr>
            <w:tcW w:type="dxa" w:w="526"/>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13 </w:t>
            </w:r>
          </w:p>
        </w:tc>
        <w:tc>
          <w:tcPr>
            <w:tcW w:type="dxa" w:w="452"/>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30 </w:t>
            </w:r>
          </w:p>
        </w:tc>
        <w:tc>
          <w:tcPr>
            <w:tcW w:type="dxa" w:w="490"/>
            <w:tcBorders/>
            <w:tcMar>
              <w:start w:w="0" w:type="dxa"/>
              <w:end w:w="0" w:type="dxa"/>
            </w:tcMar>
          </w:tcPr>
          <w:p>
            <w:pPr>
              <w:autoSpaceDN w:val="0"/>
              <w:autoSpaceDE w:val="0"/>
              <w:widowControl/>
              <w:spacing w:line="212" w:lineRule="exact" w:before="46" w:after="0"/>
              <w:ind w:left="0" w:right="32" w:firstLine="0"/>
              <w:jc w:val="right"/>
            </w:pPr>
            <w:r>
              <w:rPr>
                <w:rFonts w:ascii="宋体" w:hAnsi="宋体" w:eastAsia="宋体"/>
                <w:b w:val="0"/>
                <w:i w:val="0"/>
                <w:color w:val="000000"/>
                <w:sz w:val="21"/>
              </w:rPr>
              <w:t xml:space="preserve">20 </w:t>
            </w:r>
          </w:p>
        </w:tc>
        <w:tc>
          <w:tcPr>
            <w:tcW w:type="dxa" w:w="488"/>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47 </w:t>
            </w:r>
          </w:p>
        </w:tc>
        <w:tc>
          <w:tcPr>
            <w:tcW w:type="dxa" w:w="490"/>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52 </w:t>
            </w:r>
          </w:p>
        </w:tc>
        <w:tc>
          <w:tcPr>
            <w:tcW w:type="dxa" w:w="54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67 </w:t>
            </w:r>
          </w:p>
        </w:tc>
        <w:tc>
          <w:tcPr>
            <w:tcW w:type="dxa" w:w="926"/>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 xml:space="preserve">80 60 </w:t>
            </w:r>
          </w:p>
        </w:tc>
        <w:tc>
          <w:tcPr>
            <w:tcW w:type="dxa" w:w="488"/>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21 </w:t>
            </w:r>
          </w:p>
        </w:tc>
        <w:tc>
          <w:tcPr>
            <w:tcW w:type="dxa" w:w="490"/>
            <w:tcBorders/>
            <w:tcMar>
              <w:start w:w="0" w:type="dxa"/>
              <w:end w:w="0" w:type="dxa"/>
            </w:tcMar>
          </w:tcPr>
          <w:p>
            <w:pPr>
              <w:autoSpaceDN w:val="0"/>
              <w:autoSpaceDE w:val="0"/>
              <w:widowControl/>
              <w:spacing w:line="212" w:lineRule="exact" w:before="46" w:after="0"/>
              <w:ind w:left="0" w:right="36" w:firstLine="0"/>
              <w:jc w:val="right"/>
            </w:pPr>
            <w:r>
              <w:rPr>
                <w:rFonts w:ascii="宋体" w:hAnsi="宋体" w:eastAsia="宋体"/>
                <w:b w:val="0"/>
                <w:i w:val="0"/>
                <w:color w:val="000000"/>
                <w:sz w:val="21"/>
              </w:rPr>
              <w:t xml:space="preserve">17 </w:t>
            </w:r>
          </w:p>
        </w:tc>
        <w:tc>
          <w:tcPr>
            <w:tcW w:type="dxa" w:w="486"/>
            <w:tcBorders/>
            <w:tcMar>
              <w:start w:w="0" w:type="dxa"/>
              <w:end w:w="0" w:type="dxa"/>
            </w:tcMar>
          </w:tcPr>
          <w:p>
            <w:pPr>
              <w:autoSpaceDN w:val="0"/>
              <w:autoSpaceDE w:val="0"/>
              <w:widowControl/>
              <w:spacing w:line="212" w:lineRule="exact" w:before="46" w:after="0"/>
              <w:ind w:left="0" w:right="36" w:firstLine="0"/>
              <w:jc w:val="right"/>
            </w:pPr>
            <w:r>
              <w:rPr>
                <w:rFonts w:ascii="宋体" w:hAnsi="宋体" w:eastAsia="宋体"/>
                <w:b w:val="0"/>
                <w:i w:val="0"/>
                <w:color w:val="000000"/>
                <w:sz w:val="21"/>
              </w:rPr>
              <w:t xml:space="preserve">28 </w:t>
            </w:r>
          </w:p>
        </w:tc>
        <w:tc>
          <w:tcPr>
            <w:tcW w:type="dxa" w:w="488"/>
            <w:tcBorders/>
            <w:tcMar>
              <w:start w:w="0" w:type="dxa"/>
              <w:end w:w="0" w:type="dxa"/>
            </w:tcMar>
          </w:tcPr>
          <w:p>
            <w:pPr>
              <w:autoSpaceDN w:val="0"/>
              <w:autoSpaceDE w:val="0"/>
              <w:widowControl/>
              <w:spacing w:line="212" w:lineRule="exact" w:before="46" w:after="0"/>
              <w:ind w:left="0" w:right="34" w:firstLine="0"/>
              <w:jc w:val="right"/>
            </w:pPr>
            <w:r>
              <w:rPr>
                <w:rFonts w:ascii="宋体" w:hAnsi="宋体" w:eastAsia="宋体"/>
                <w:b w:val="0"/>
                <w:i w:val="0"/>
                <w:color w:val="000000"/>
                <w:sz w:val="21"/>
              </w:rPr>
              <w:t xml:space="preserve">30 </w:t>
            </w:r>
          </w:p>
        </w:tc>
      </w:tr>
      <w:tr>
        <w:trPr>
          <w:trHeight w:hRule="exact" w:val="280"/>
        </w:trPr>
        <w:tc>
          <w:tcPr>
            <w:tcW w:type="dxa" w:w="490"/>
            <w:tcBorders/>
            <w:tcMar>
              <w:start w:w="0" w:type="dxa"/>
              <w:end w:w="0" w:type="dxa"/>
            </w:tcMar>
          </w:tcPr>
          <w:p>
            <w:pPr>
              <w:autoSpaceDN w:val="0"/>
              <w:autoSpaceDE w:val="0"/>
              <w:widowControl/>
              <w:spacing w:line="212" w:lineRule="exact" w:before="38" w:after="0"/>
              <w:ind w:left="0" w:right="86" w:firstLine="0"/>
              <w:jc w:val="right"/>
            </w:pPr>
            <w:r>
              <w:rPr>
                <w:rFonts w:ascii="宋体" w:hAnsi="宋体" w:eastAsia="宋体"/>
                <w:b w:val="0"/>
                <w:i w:val="0"/>
                <w:color w:val="000000"/>
                <w:sz w:val="21"/>
              </w:rPr>
              <w:t xml:space="preserve">4 </w:t>
            </w:r>
          </w:p>
        </w:tc>
        <w:tc>
          <w:tcPr>
            <w:tcW w:type="dxa" w:w="490"/>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51 </w:t>
            </w:r>
          </w:p>
        </w:tc>
        <w:tc>
          <w:tcPr>
            <w:tcW w:type="dxa" w:w="530"/>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60 </w:t>
            </w:r>
          </w:p>
        </w:tc>
        <w:tc>
          <w:tcPr>
            <w:tcW w:type="dxa" w:w="44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47 </w:t>
            </w:r>
          </w:p>
        </w:tc>
        <w:tc>
          <w:tcPr>
            <w:tcW w:type="dxa" w:w="490"/>
            <w:tcBorders/>
            <w:tcMar>
              <w:start w:w="0" w:type="dxa"/>
              <w:end w:w="0" w:type="dxa"/>
            </w:tcMar>
          </w:tcPr>
          <w:p>
            <w:pPr>
              <w:autoSpaceDN w:val="0"/>
              <w:autoSpaceDE w:val="0"/>
              <w:widowControl/>
              <w:spacing w:line="212" w:lineRule="exact" w:before="38" w:after="0"/>
              <w:ind w:left="0" w:right="32" w:firstLine="0"/>
              <w:jc w:val="right"/>
            </w:pPr>
            <w:r>
              <w:rPr>
                <w:rFonts w:ascii="宋体" w:hAnsi="宋体" w:eastAsia="宋体"/>
                <w:b w:val="0"/>
                <w:i w:val="0"/>
                <w:color w:val="000000"/>
                <w:sz w:val="21"/>
              </w:rPr>
              <w:t xml:space="preserve">50 </w:t>
            </w:r>
          </w:p>
        </w:tc>
        <w:tc>
          <w:tcPr>
            <w:tcW w:type="dxa" w:w="490"/>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42 </w:t>
            </w:r>
          </w:p>
        </w:tc>
        <w:tc>
          <w:tcPr>
            <w:tcW w:type="dxa" w:w="488"/>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15 </w:t>
            </w:r>
          </w:p>
        </w:tc>
        <w:tc>
          <w:tcPr>
            <w:tcW w:type="dxa" w:w="52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15 </w:t>
            </w:r>
          </w:p>
        </w:tc>
        <w:tc>
          <w:tcPr>
            <w:tcW w:type="dxa" w:w="452"/>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20 </w:t>
            </w:r>
          </w:p>
        </w:tc>
        <w:tc>
          <w:tcPr>
            <w:tcW w:type="dxa" w:w="490"/>
            <w:tcBorders/>
            <w:tcMar>
              <w:start w:w="0" w:type="dxa"/>
              <w:end w:w="0" w:type="dxa"/>
            </w:tcMar>
          </w:tcPr>
          <w:p>
            <w:pPr>
              <w:autoSpaceDN w:val="0"/>
              <w:autoSpaceDE w:val="0"/>
              <w:widowControl/>
              <w:spacing w:line="212" w:lineRule="exact" w:before="38" w:after="0"/>
              <w:ind w:left="0" w:right="32" w:firstLine="0"/>
              <w:jc w:val="right"/>
            </w:pPr>
            <w:r>
              <w:rPr>
                <w:rFonts w:ascii="宋体" w:hAnsi="宋体" w:eastAsia="宋体"/>
                <w:b w:val="0"/>
                <w:i w:val="0"/>
                <w:color w:val="000000"/>
                <w:sz w:val="21"/>
              </w:rPr>
              <w:t xml:space="preserve">20 </w:t>
            </w:r>
          </w:p>
        </w:tc>
        <w:tc>
          <w:tcPr>
            <w:tcW w:type="dxa" w:w="488"/>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40 </w:t>
            </w:r>
          </w:p>
        </w:tc>
        <w:tc>
          <w:tcPr>
            <w:tcW w:type="dxa" w:w="490"/>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50 </w:t>
            </w:r>
          </w:p>
        </w:tc>
        <w:tc>
          <w:tcPr>
            <w:tcW w:type="dxa" w:w="540"/>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60 </w:t>
            </w:r>
          </w:p>
        </w:tc>
        <w:tc>
          <w:tcPr>
            <w:tcW w:type="dxa" w:w="926"/>
            <w:tcBorders/>
            <w:tcMar>
              <w:start w:w="0" w:type="dxa"/>
              <w:end w:w="0" w:type="dxa"/>
            </w:tcMar>
          </w:tcPr>
          <w:p>
            <w:pPr>
              <w:autoSpaceDN w:val="0"/>
              <w:autoSpaceDE w:val="0"/>
              <w:widowControl/>
              <w:spacing w:line="212" w:lineRule="exact" w:before="38" w:after="0"/>
              <w:ind w:left="0" w:right="0" w:firstLine="0"/>
              <w:jc w:val="center"/>
            </w:pPr>
            <w:r>
              <w:rPr>
                <w:rFonts w:ascii="宋体" w:hAnsi="宋体" w:eastAsia="宋体"/>
                <w:b w:val="0"/>
                <w:i w:val="0"/>
                <w:color w:val="000000"/>
                <w:sz w:val="21"/>
              </w:rPr>
              <w:t xml:space="preserve">70 58 </w:t>
            </w:r>
          </w:p>
        </w:tc>
        <w:tc>
          <w:tcPr>
            <w:tcW w:type="dxa" w:w="488"/>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30 </w:t>
            </w:r>
          </w:p>
        </w:tc>
        <w:tc>
          <w:tcPr>
            <w:tcW w:type="dxa" w:w="490"/>
            <w:tcBorders/>
            <w:tcMar>
              <w:start w:w="0" w:type="dxa"/>
              <w:end w:w="0" w:type="dxa"/>
            </w:tcMar>
          </w:tcPr>
          <w:p>
            <w:pPr>
              <w:autoSpaceDN w:val="0"/>
              <w:autoSpaceDE w:val="0"/>
              <w:widowControl/>
              <w:spacing w:line="212" w:lineRule="exact" w:before="38" w:after="0"/>
              <w:ind w:left="0" w:right="36" w:firstLine="0"/>
              <w:jc w:val="right"/>
            </w:pPr>
            <w:r>
              <w:rPr>
                <w:rFonts w:ascii="宋体" w:hAnsi="宋体" w:eastAsia="宋体"/>
                <w:b w:val="0"/>
                <w:i w:val="0"/>
                <w:color w:val="000000"/>
                <w:sz w:val="21"/>
              </w:rPr>
              <w:t xml:space="preserve">15 </w:t>
            </w:r>
          </w:p>
        </w:tc>
        <w:tc>
          <w:tcPr>
            <w:tcW w:type="dxa" w:w="486"/>
            <w:tcBorders/>
            <w:tcMar>
              <w:start w:w="0" w:type="dxa"/>
              <w:end w:w="0" w:type="dxa"/>
            </w:tcMar>
          </w:tcPr>
          <w:p>
            <w:pPr>
              <w:autoSpaceDN w:val="0"/>
              <w:autoSpaceDE w:val="0"/>
              <w:widowControl/>
              <w:spacing w:line="212" w:lineRule="exact" w:before="38" w:after="0"/>
              <w:ind w:left="0" w:right="36" w:firstLine="0"/>
              <w:jc w:val="right"/>
            </w:pPr>
            <w:r>
              <w:rPr>
                <w:rFonts w:ascii="宋体" w:hAnsi="宋体" w:eastAsia="宋体"/>
                <w:b w:val="0"/>
                <w:i w:val="0"/>
                <w:color w:val="000000"/>
                <w:sz w:val="21"/>
              </w:rPr>
              <w:t xml:space="preserve">27 </w:t>
            </w:r>
          </w:p>
        </w:tc>
        <w:tc>
          <w:tcPr>
            <w:tcW w:type="dxa" w:w="488"/>
            <w:tcBorders/>
            <w:tcMar>
              <w:start w:w="0" w:type="dxa"/>
              <w:end w:w="0" w:type="dxa"/>
            </w:tcMar>
          </w:tcPr>
          <w:p>
            <w:pPr>
              <w:autoSpaceDN w:val="0"/>
              <w:autoSpaceDE w:val="0"/>
              <w:widowControl/>
              <w:spacing w:line="212" w:lineRule="exact" w:before="38" w:after="0"/>
              <w:ind w:left="0" w:right="34" w:firstLine="0"/>
              <w:jc w:val="right"/>
            </w:pPr>
            <w:r>
              <w:rPr>
                <w:rFonts w:ascii="宋体" w:hAnsi="宋体" w:eastAsia="宋体"/>
                <w:b w:val="0"/>
                <w:i w:val="0"/>
                <w:color w:val="000000"/>
                <w:sz w:val="21"/>
              </w:rPr>
              <w:t xml:space="preserve">20 </w:t>
            </w:r>
          </w:p>
        </w:tc>
      </w:tr>
      <w:tr>
        <w:trPr>
          <w:trHeight w:hRule="exact" w:val="260"/>
        </w:trPr>
        <w:tc>
          <w:tcPr>
            <w:tcW w:type="dxa" w:w="490"/>
            <w:tcBorders/>
            <w:tcMar>
              <w:start w:w="0" w:type="dxa"/>
              <w:end w:w="0" w:type="dxa"/>
            </w:tcMar>
          </w:tcPr>
          <w:p>
            <w:pPr>
              <w:autoSpaceDN w:val="0"/>
              <w:autoSpaceDE w:val="0"/>
              <w:widowControl/>
              <w:spacing w:line="210" w:lineRule="exact" w:before="32" w:after="0"/>
              <w:ind w:left="0" w:right="86" w:firstLine="0"/>
              <w:jc w:val="right"/>
            </w:pPr>
            <w:r>
              <w:rPr>
                <w:rFonts w:ascii="宋体" w:hAnsi="宋体" w:eastAsia="宋体"/>
                <w:b w:val="0"/>
                <w:i w:val="0"/>
                <w:color w:val="000000"/>
                <w:sz w:val="21"/>
              </w:rPr>
              <w:t xml:space="preserve">5 </w:t>
            </w:r>
          </w:p>
        </w:tc>
        <w:tc>
          <w:tcPr>
            <w:tcW w:type="dxa" w:w="490"/>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38 </w:t>
            </w:r>
          </w:p>
        </w:tc>
        <w:tc>
          <w:tcPr>
            <w:tcW w:type="dxa" w:w="53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59 </w:t>
            </w:r>
          </w:p>
        </w:tc>
        <w:tc>
          <w:tcPr>
            <w:tcW w:type="dxa" w:w="446"/>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52 </w:t>
            </w:r>
          </w:p>
        </w:tc>
        <w:tc>
          <w:tcPr>
            <w:tcW w:type="dxa" w:w="490"/>
            <w:tcBorders/>
            <w:tcMar>
              <w:start w:w="0" w:type="dxa"/>
              <w:end w:w="0" w:type="dxa"/>
            </w:tcMar>
          </w:tcPr>
          <w:p>
            <w:pPr>
              <w:autoSpaceDN w:val="0"/>
              <w:autoSpaceDE w:val="0"/>
              <w:widowControl/>
              <w:spacing w:line="210" w:lineRule="exact" w:before="32" w:after="0"/>
              <w:ind w:left="0" w:right="32" w:firstLine="0"/>
              <w:jc w:val="right"/>
            </w:pPr>
            <w:r>
              <w:rPr>
                <w:rFonts w:ascii="宋体" w:hAnsi="宋体" w:eastAsia="宋体"/>
                <w:b w:val="0"/>
                <w:i w:val="0"/>
                <w:color w:val="000000"/>
                <w:sz w:val="21"/>
              </w:rPr>
              <w:t xml:space="preserve">55 </w:t>
            </w:r>
          </w:p>
        </w:tc>
        <w:tc>
          <w:tcPr>
            <w:tcW w:type="dxa" w:w="490"/>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37 </w:t>
            </w:r>
          </w:p>
        </w:tc>
        <w:tc>
          <w:tcPr>
            <w:tcW w:type="dxa" w:w="488"/>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19 </w:t>
            </w:r>
          </w:p>
        </w:tc>
        <w:tc>
          <w:tcPr>
            <w:tcW w:type="dxa" w:w="526"/>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20 </w:t>
            </w:r>
          </w:p>
        </w:tc>
        <w:tc>
          <w:tcPr>
            <w:tcW w:type="dxa" w:w="452"/>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23 </w:t>
            </w:r>
          </w:p>
        </w:tc>
        <w:tc>
          <w:tcPr>
            <w:tcW w:type="dxa" w:w="490"/>
            <w:tcBorders/>
            <w:tcMar>
              <w:start w:w="0" w:type="dxa"/>
              <w:end w:w="0" w:type="dxa"/>
            </w:tcMar>
          </w:tcPr>
          <w:p>
            <w:pPr>
              <w:autoSpaceDN w:val="0"/>
              <w:autoSpaceDE w:val="0"/>
              <w:widowControl/>
              <w:spacing w:line="210" w:lineRule="exact" w:before="32" w:after="0"/>
              <w:ind w:left="0" w:right="32" w:firstLine="0"/>
              <w:jc w:val="right"/>
            </w:pPr>
            <w:r>
              <w:rPr>
                <w:rFonts w:ascii="宋体" w:hAnsi="宋体" w:eastAsia="宋体"/>
                <w:b w:val="0"/>
                <w:i w:val="0"/>
                <w:color w:val="000000"/>
                <w:sz w:val="21"/>
              </w:rPr>
              <w:t xml:space="preserve">27 </w:t>
            </w:r>
          </w:p>
        </w:tc>
        <w:tc>
          <w:tcPr>
            <w:tcW w:type="dxa" w:w="488"/>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29 </w:t>
            </w:r>
          </w:p>
        </w:tc>
        <w:tc>
          <w:tcPr>
            <w:tcW w:type="dxa" w:w="490"/>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47 </w:t>
            </w:r>
          </w:p>
        </w:tc>
        <w:tc>
          <w:tcPr>
            <w:tcW w:type="dxa" w:w="54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66 </w:t>
            </w:r>
          </w:p>
        </w:tc>
        <w:tc>
          <w:tcPr>
            <w:tcW w:type="dxa" w:w="926"/>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80 54 </w:t>
            </w:r>
          </w:p>
        </w:tc>
        <w:tc>
          <w:tcPr>
            <w:tcW w:type="dxa" w:w="488"/>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21 </w:t>
            </w:r>
          </w:p>
        </w:tc>
        <w:tc>
          <w:tcPr>
            <w:tcW w:type="dxa" w:w="490"/>
            <w:tcBorders/>
            <w:tcMar>
              <w:start w:w="0" w:type="dxa"/>
              <w:end w:w="0" w:type="dxa"/>
            </w:tcMar>
          </w:tcPr>
          <w:p>
            <w:pPr>
              <w:autoSpaceDN w:val="0"/>
              <w:autoSpaceDE w:val="0"/>
              <w:widowControl/>
              <w:spacing w:line="210" w:lineRule="exact" w:before="32" w:after="0"/>
              <w:ind w:left="0" w:right="36" w:firstLine="0"/>
              <w:jc w:val="right"/>
            </w:pPr>
            <w:r>
              <w:rPr>
                <w:rFonts w:ascii="宋体" w:hAnsi="宋体" w:eastAsia="宋体"/>
                <w:b w:val="0"/>
                <w:i w:val="0"/>
                <w:color w:val="000000"/>
                <w:sz w:val="21"/>
              </w:rPr>
              <w:t xml:space="preserve">15 </w:t>
            </w:r>
          </w:p>
        </w:tc>
        <w:tc>
          <w:tcPr>
            <w:tcW w:type="dxa" w:w="486"/>
            <w:tcBorders/>
            <w:tcMar>
              <w:start w:w="0" w:type="dxa"/>
              <w:end w:w="0" w:type="dxa"/>
            </w:tcMar>
          </w:tcPr>
          <w:p>
            <w:pPr>
              <w:autoSpaceDN w:val="0"/>
              <w:autoSpaceDE w:val="0"/>
              <w:widowControl/>
              <w:spacing w:line="210" w:lineRule="exact" w:before="32" w:after="0"/>
              <w:ind w:left="0" w:right="36" w:firstLine="0"/>
              <w:jc w:val="right"/>
            </w:pPr>
            <w:r>
              <w:rPr>
                <w:rFonts w:ascii="宋体" w:hAnsi="宋体" w:eastAsia="宋体"/>
                <w:b w:val="0"/>
                <w:i w:val="0"/>
                <w:color w:val="000000"/>
                <w:sz w:val="21"/>
              </w:rPr>
              <w:t xml:space="preserve">30 </w:t>
            </w:r>
          </w:p>
        </w:tc>
        <w:tc>
          <w:tcPr>
            <w:tcW w:type="dxa" w:w="488"/>
            <w:tcBorders/>
            <w:tcMar>
              <w:start w:w="0" w:type="dxa"/>
              <w:end w:w="0" w:type="dxa"/>
            </w:tcMar>
          </w:tcPr>
          <w:p>
            <w:pPr>
              <w:autoSpaceDN w:val="0"/>
              <w:autoSpaceDE w:val="0"/>
              <w:widowControl/>
              <w:spacing w:line="210" w:lineRule="exact" w:before="32" w:after="0"/>
              <w:ind w:left="0" w:right="34" w:firstLine="0"/>
              <w:jc w:val="right"/>
            </w:pPr>
            <w:r>
              <w:rPr>
                <w:rFonts w:ascii="宋体" w:hAnsi="宋体" w:eastAsia="宋体"/>
                <w:b w:val="0"/>
                <w:i w:val="0"/>
                <w:color w:val="000000"/>
                <w:sz w:val="21"/>
              </w:rPr>
              <w:t xml:space="preserve">18 </w:t>
            </w:r>
          </w:p>
        </w:tc>
      </w:tr>
      <w:tr>
        <w:trPr>
          <w:trHeight w:hRule="exact" w:val="280"/>
        </w:trPr>
        <w:tc>
          <w:tcPr>
            <w:tcW w:type="dxa" w:w="490"/>
            <w:tcBorders/>
            <w:tcMar>
              <w:start w:w="0" w:type="dxa"/>
              <w:end w:w="0" w:type="dxa"/>
            </w:tcMar>
          </w:tcPr>
          <w:p>
            <w:pPr>
              <w:autoSpaceDN w:val="0"/>
              <w:autoSpaceDE w:val="0"/>
              <w:widowControl/>
              <w:spacing w:line="212" w:lineRule="exact" w:before="42" w:after="0"/>
              <w:ind w:left="0" w:right="86" w:firstLine="0"/>
              <w:jc w:val="right"/>
            </w:pPr>
            <w:r>
              <w:rPr>
                <w:rFonts w:ascii="宋体" w:hAnsi="宋体" w:eastAsia="宋体"/>
                <w:b w:val="0"/>
                <w:i w:val="0"/>
                <w:color w:val="000000"/>
                <w:sz w:val="21"/>
              </w:rPr>
              <w:t xml:space="preserve">6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45 </w:t>
            </w:r>
          </w:p>
        </w:tc>
        <w:tc>
          <w:tcPr>
            <w:tcW w:type="dxa" w:w="53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59 </w:t>
            </w:r>
          </w:p>
        </w:tc>
        <w:tc>
          <w:tcPr>
            <w:tcW w:type="dxa" w:w="44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45 </w:t>
            </w:r>
          </w:p>
        </w:tc>
        <w:tc>
          <w:tcPr>
            <w:tcW w:type="dxa" w:w="490"/>
            <w:tcBorders/>
            <w:tcMar>
              <w:start w:w="0" w:type="dxa"/>
              <w:end w:w="0" w:type="dxa"/>
            </w:tcMar>
          </w:tcPr>
          <w:p>
            <w:pPr>
              <w:autoSpaceDN w:val="0"/>
              <w:autoSpaceDE w:val="0"/>
              <w:widowControl/>
              <w:spacing w:line="212" w:lineRule="exact" w:before="42" w:after="0"/>
              <w:ind w:left="0" w:right="32" w:firstLine="0"/>
              <w:jc w:val="right"/>
            </w:pPr>
            <w:r>
              <w:rPr>
                <w:rFonts w:ascii="宋体" w:hAnsi="宋体" w:eastAsia="宋体"/>
                <w:b w:val="0"/>
                <w:i w:val="0"/>
                <w:color w:val="000000"/>
                <w:sz w:val="21"/>
              </w:rPr>
              <w:t xml:space="preserve">61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44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25 </w:t>
            </w:r>
          </w:p>
        </w:tc>
        <w:tc>
          <w:tcPr>
            <w:tcW w:type="dxa" w:w="52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26 </w:t>
            </w:r>
          </w:p>
        </w:tc>
        <w:tc>
          <w:tcPr>
            <w:tcW w:type="dxa" w:w="452"/>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19 </w:t>
            </w:r>
          </w:p>
        </w:tc>
        <w:tc>
          <w:tcPr>
            <w:tcW w:type="dxa" w:w="490"/>
            <w:tcBorders/>
            <w:tcMar>
              <w:start w:w="0" w:type="dxa"/>
              <w:end w:w="0" w:type="dxa"/>
            </w:tcMar>
          </w:tcPr>
          <w:p>
            <w:pPr>
              <w:autoSpaceDN w:val="0"/>
              <w:autoSpaceDE w:val="0"/>
              <w:widowControl/>
              <w:spacing w:line="212" w:lineRule="exact" w:before="42" w:after="0"/>
              <w:ind w:left="0" w:right="32" w:firstLine="0"/>
              <w:jc w:val="right"/>
            </w:pPr>
            <w:r>
              <w:rPr>
                <w:rFonts w:ascii="宋体" w:hAnsi="宋体" w:eastAsia="宋体"/>
                <w:b w:val="0"/>
                <w:i w:val="0"/>
                <w:color w:val="000000"/>
                <w:sz w:val="21"/>
              </w:rPr>
              <w:t xml:space="preserve">21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35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50 </w:t>
            </w:r>
          </w:p>
        </w:tc>
        <w:tc>
          <w:tcPr>
            <w:tcW w:type="dxa" w:w="54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65 </w:t>
            </w:r>
          </w:p>
        </w:tc>
        <w:tc>
          <w:tcPr>
            <w:tcW w:type="dxa" w:w="92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71 56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18 </w:t>
            </w:r>
          </w:p>
        </w:tc>
        <w:tc>
          <w:tcPr>
            <w:tcW w:type="dxa" w:w="490"/>
            <w:tcBorders/>
            <w:tcMar>
              <w:start w:w="0" w:type="dxa"/>
              <w:end w:w="0" w:type="dxa"/>
            </w:tcMar>
          </w:tcPr>
          <w:p>
            <w:pPr>
              <w:autoSpaceDN w:val="0"/>
              <w:autoSpaceDE w:val="0"/>
              <w:widowControl/>
              <w:spacing w:line="212" w:lineRule="exact" w:before="42" w:after="0"/>
              <w:ind w:left="0" w:right="36" w:firstLine="0"/>
              <w:jc w:val="right"/>
            </w:pPr>
            <w:r>
              <w:rPr>
                <w:rFonts w:ascii="宋体" w:hAnsi="宋体" w:eastAsia="宋体"/>
                <w:b w:val="0"/>
                <w:i w:val="0"/>
                <w:color w:val="000000"/>
                <w:sz w:val="21"/>
              </w:rPr>
              <w:t xml:space="preserve">11 </w:t>
            </w:r>
          </w:p>
        </w:tc>
        <w:tc>
          <w:tcPr>
            <w:tcW w:type="dxa" w:w="486"/>
            <w:tcBorders/>
            <w:tcMar>
              <w:start w:w="0" w:type="dxa"/>
              <w:end w:w="0" w:type="dxa"/>
            </w:tcMar>
          </w:tcPr>
          <w:p>
            <w:pPr>
              <w:autoSpaceDN w:val="0"/>
              <w:autoSpaceDE w:val="0"/>
              <w:widowControl/>
              <w:spacing w:line="212" w:lineRule="exact" w:before="42" w:after="0"/>
              <w:ind w:left="0" w:right="36" w:firstLine="0"/>
              <w:jc w:val="right"/>
            </w:pPr>
            <w:r>
              <w:rPr>
                <w:rFonts w:ascii="宋体" w:hAnsi="宋体" w:eastAsia="宋体"/>
                <w:b w:val="0"/>
                <w:i w:val="0"/>
                <w:color w:val="000000"/>
                <w:sz w:val="21"/>
              </w:rPr>
              <w:t xml:space="preserve">22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19 </w:t>
            </w:r>
          </w:p>
        </w:tc>
      </w:tr>
      <w:tr>
        <w:trPr>
          <w:trHeight w:hRule="exact" w:val="260"/>
        </w:trPr>
        <w:tc>
          <w:tcPr>
            <w:tcW w:type="dxa" w:w="490"/>
            <w:tcBorders/>
            <w:tcMar>
              <w:start w:w="0" w:type="dxa"/>
              <w:end w:w="0" w:type="dxa"/>
            </w:tcMar>
          </w:tcPr>
          <w:p>
            <w:pPr>
              <w:autoSpaceDN w:val="0"/>
              <w:autoSpaceDE w:val="0"/>
              <w:widowControl/>
              <w:spacing w:line="210" w:lineRule="exact" w:before="38" w:after="0"/>
              <w:ind w:left="0" w:right="86" w:firstLine="0"/>
              <w:jc w:val="right"/>
            </w:pPr>
            <w:r>
              <w:rPr>
                <w:rFonts w:ascii="宋体" w:hAnsi="宋体" w:eastAsia="宋体"/>
                <w:b w:val="0"/>
                <w:i w:val="0"/>
                <w:color w:val="000000"/>
                <w:sz w:val="21"/>
              </w:rPr>
              <w:t xml:space="preserve">7 </w:t>
            </w:r>
          </w:p>
        </w:tc>
        <w:tc>
          <w:tcPr>
            <w:tcW w:type="dxa" w:w="490"/>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50 </w:t>
            </w:r>
          </w:p>
        </w:tc>
        <w:tc>
          <w:tcPr>
            <w:tcW w:type="dxa" w:w="530"/>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60 </w:t>
            </w:r>
          </w:p>
        </w:tc>
        <w:tc>
          <w:tcPr>
            <w:tcW w:type="dxa" w:w="446"/>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49 </w:t>
            </w:r>
          </w:p>
        </w:tc>
        <w:tc>
          <w:tcPr>
            <w:tcW w:type="dxa" w:w="490"/>
            <w:tcBorders/>
            <w:tcMar>
              <w:start w:w="0" w:type="dxa"/>
              <w:end w:w="0" w:type="dxa"/>
            </w:tcMar>
          </w:tcPr>
          <w:p>
            <w:pPr>
              <w:autoSpaceDN w:val="0"/>
              <w:autoSpaceDE w:val="0"/>
              <w:widowControl/>
              <w:spacing w:line="210" w:lineRule="exact" w:before="38" w:after="0"/>
              <w:ind w:left="0" w:right="32" w:firstLine="0"/>
              <w:jc w:val="right"/>
            </w:pPr>
            <w:r>
              <w:rPr>
                <w:rFonts w:ascii="宋体" w:hAnsi="宋体" w:eastAsia="宋体"/>
                <w:b w:val="0"/>
                <w:i w:val="0"/>
                <w:color w:val="000000"/>
                <w:sz w:val="21"/>
              </w:rPr>
              <w:t xml:space="preserve">48 </w:t>
            </w:r>
          </w:p>
        </w:tc>
        <w:tc>
          <w:tcPr>
            <w:tcW w:type="dxa" w:w="490"/>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53 </w:t>
            </w:r>
          </w:p>
        </w:tc>
        <w:tc>
          <w:tcPr>
            <w:tcW w:type="dxa" w:w="488"/>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20 </w:t>
            </w:r>
          </w:p>
        </w:tc>
        <w:tc>
          <w:tcPr>
            <w:tcW w:type="dxa" w:w="526"/>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19 </w:t>
            </w:r>
          </w:p>
        </w:tc>
        <w:tc>
          <w:tcPr>
            <w:tcW w:type="dxa" w:w="452"/>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23 </w:t>
            </w:r>
          </w:p>
        </w:tc>
        <w:tc>
          <w:tcPr>
            <w:tcW w:type="dxa" w:w="490"/>
            <w:tcBorders/>
            <w:tcMar>
              <w:start w:w="0" w:type="dxa"/>
              <w:end w:w="0" w:type="dxa"/>
            </w:tcMar>
          </w:tcPr>
          <w:p>
            <w:pPr>
              <w:autoSpaceDN w:val="0"/>
              <w:autoSpaceDE w:val="0"/>
              <w:widowControl/>
              <w:spacing w:line="210" w:lineRule="exact" w:before="38" w:after="0"/>
              <w:ind w:left="0" w:right="32" w:firstLine="0"/>
              <w:jc w:val="right"/>
            </w:pPr>
            <w:r>
              <w:rPr>
                <w:rFonts w:ascii="宋体" w:hAnsi="宋体" w:eastAsia="宋体"/>
                <w:b w:val="0"/>
                <w:i w:val="0"/>
                <w:color w:val="000000"/>
                <w:sz w:val="21"/>
              </w:rPr>
              <w:t xml:space="preserve">15 </w:t>
            </w:r>
          </w:p>
        </w:tc>
        <w:tc>
          <w:tcPr>
            <w:tcW w:type="dxa" w:w="488"/>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56 </w:t>
            </w:r>
          </w:p>
        </w:tc>
        <w:tc>
          <w:tcPr>
            <w:tcW w:type="dxa" w:w="490"/>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44 </w:t>
            </w:r>
          </w:p>
        </w:tc>
        <w:tc>
          <w:tcPr>
            <w:tcW w:type="dxa" w:w="540"/>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72 </w:t>
            </w:r>
          </w:p>
        </w:tc>
        <w:tc>
          <w:tcPr>
            <w:tcW w:type="dxa" w:w="926"/>
            <w:tcBorders/>
            <w:tcMar>
              <w:start w:w="0" w:type="dxa"/>
              <w:end w:w="0" w:type="dxa"/>
            </w:tcMar>
          </w:tcPr>
          <w:p>
            <w:pPr>
              <w:autoSpaceDN w:val="0"/>
              <w:autoSpaceDE w:val="0"/>
              <w:widowControl/>
              <w:spacing w:line="210" w:lineRule="exact" w:before="38" w:after="0"/>
              <w:ind w:left="0" w:right="0" w:firstLine="0"/>
              <w:jc w:val="center"/>
            </w:pPr>
            <w:r>
              <w:rPr>
                <w:rFonts w:ascii="宋体" w:hAnsi="宋体" w:eastAsia="宋体"/>
                <w:b w:val="0"/>
                <w:i w:val="0"/>
                <w:color w:val="000000"/>
                <w:sz w:val="21"/>
              </w:rPr>
              <w:t xml:space="preserve">70 61 </w:t>
            </w:r>
          </w:p>
        </w:tc>
        <w:tc>
          <w:tcPr>
            <w:tcW w:type="dxa" w:w="488"/>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22 </w:t>
            </w:r>
          </w:p>
        </w:tc>
        <w:tc>
          <w:tcPr>
            <w:tcW w:type="dxa" w:w="490"/>
            <w:tcBorders/>
            <w:tcMar>
              <w:start w:w="0" w:type="dxa"/>
              <w:end w:w="0" w:type="dxa"/>
            </w:tcMar>
          </w:tcPr>
          <w:p>
            <w:pPr>
              <w:autoSpaceDN w:val="0"/>
              <w:autoSpaceDE w:val="0"/>
              <w:widowControl/>
              <w:spacing w:line="210" w:lineRule="exact" w:before="38" w:after="0"/>
              <w:ind w:left="0" w:right="36" w:firstLine="0"/>
              <w:jc w:val="right"/>
            </w:pPr>
            <w:r>
              <w:rPr>
                <w:rFonts w:ascii="宋体" w:hAnsi="宋体" w:eastAsia="宋体"/>
                <w:b w:val="0"/>
                <w:i w:val="0"/>
                <w:color w:val="000000"/>
                <w:sz w:val="21"/>
              </w:rPr>
              <w:t xml:space="preserve">12 </w:t>
            </w:r>
          </w:p>
        </w:tc>
        <w:tc>
          <w:tcPr>
            <w:tcW w:type="dxa" w:w="486"/>
            <w:tcBorders/>
            <w:tcMar>
              <w:start w:w="0" w:type="dxa"/>
              <w:end w:w="0" w:type="dxa"/>
            </w:tcMar>
          </w:tcPr>
          <w:p>
            <w:pPr>
              <w:autoSpaceDN w:val="0"/>
              <w:autoSpaceDE w:val="0"/>
              <w:widowControl/>
              <w:spacing w:line="210" w:lineRule="exact" w:before="38" w:after="0"/>
              <w:ind w:left="0" w:right="36" w:firstLine="0"/>
              <w:jc w:val="right"/>
            </w:pPr>
            <w:r>
              <w:rPr>
                <w:rFonts w:ascii="宋体" w:hAnsi="宋体" w:eastAsia="宋体"/>
                <w:b w:val="0"/>
                <w:i w:val="0"/>
                <w:color w:val="000000"/>
                <w:sz w:val="21"/>
              </w:rPr>
              <w:t xml:space="preserve">20 </w:t>
            </w:r>
          </w:p>
        </w:tc>
        <w:tc>
          <w:tcPr>
            <w:tcW w:type="dxa" w:w="488"/>
            <w:tcBorders/>
            <w:tcMar>
              <w:start w:w="0" w:type="dxa"/>
              <w:end w:w="0" w:type="dxa"/>
            </w:tcMar>
          </w:tcPr>
          <w:p>
            <w:pPr>
              <w:autoSpaceDN w:val="0"/>
              <w:autoSpaceDE w:val="0"/>
              <w:widowControl/>
              <w:spacing w:line="210" w:lineRule="exact" w:before="38" w:after="0"/>
              <w:ind w:left="0" w:right="34" w:firstLine="0"/>
              <w:jc w:val="right"/>
            </w:pPr>
            <w:r>
              <w:rPr>
                <w:rFonts w:ascii="宋体" w:hAnsi="宋体" w:eastAsia="宋体"/>
                <w:b w:val="0"/>
                <w:i w:val="0"/>
                <w:color w:val="000000"/>
                <w:sz w:val="21"/>
              </w:rPr>
              <w:t xml:space="preserve">15 </w:t>
            </w:r>
          </w:p>
        </w:tc>
      </w:tr>
      <w:tr>
        <w:trPr>
          <w:trHeight w:hRule="exact" w:val="280"/>
        </w:trPr>
        <w:tc>
          <w:tcPr>
            <w:tcW w:type="dxa" w:w="490"/>
            <w:tcBorders/>
            <w:tcMar>
              <w:start w:w="0" w:type="dxa"/>
              <w:end w:w="0" w:type="dxa"/>
            </w:tcMar>
          </w:tcPr>
          <w:p>
            <w:pPr>
              <w:autoSpaceDN w:val="0"/>
              <w:autoSpaceDE w:val="0"/>
              <w:widowControl/>
              <w:spacing w:line="212" w:lineRule="exact" w:before="48" w:after="0"/>
              <w:ind w:left="0" w:right="86" w:firstLine="0"/>
              <w:jc w:val="right"/>
            </w:pPr>
            <w:r>
              <w:rPr>
                <w:rFonts w:ascii="宋体" w:hAnsi="宋体" w:eastAsia="宋体"/>
                <w:b w:val="0"/>
                <w:i w:val="0"/>
                <w:color w:val="000000"/>
                <w:sz w:val="21"/>
              </w:rPr>
              <w:t xml:space="preserve">8 </w:t>
            </w:r>
          </w:p>
        </w:tc>
        <w:tc>
          <w:tcPr>
            <w:tcW w:type="dxa" w:w="490"/>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46 </w:t>
            </w:r>
          </w:p>
        </w:tc>
        <w:tc>
          <w:tcPr>
            <w:tcW w:type="dxa" w:w="53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58 </w:t>
            </w:r>
          </w:p>
        </w:tc>
        <w:tc>
          <w:tcPr>
            <w:tcW w:type="dxa" w:w="44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52 </w:t>
            </w:r>
          </w:p>
        </w:tc>
        <w:tc>
          <w:tcPr>
            <w:tcW w:type="dxa" w:w="490"/>
            <w:tcBorders/>
            <w:tcMar>
              <w:start w:w="0" w:type="dxa"/>
              <w:end w:w="0" w:type="dxa"/>
            </w:tcMar>
          </w:tcPr>
          <w:p>
            <w:pPr>
              <w:autoSpaceDN w:val="0"/>
              <w:autoSpaceDE w:val="0"/>
              <w:widowControl/>
              <w:spacing w:line="212" w:lineRule="exact" w:before="48" w:after="0"/>
              <w:ind w:left="0" w:right="32" w:firstLine="0"/>
              <w:jc w:val="right"/>
            </w:pPr>
            <w:r>
              <w:rPr>
                <w:rFonts w:ascii="宋体" w:hAnsi="宋体" w:eastAsia="宋体"/>
                <w:b w:val="0"/>
                <w:i w:val="0"/>
                <w:color w:val="000000"/>
                <w:sz w:val="21"/>
              </w:rPr>
              <w:t xml:space="preserve">62 </w:t>
            </w:r>
          </w:p>
        </w:tc>
        <w:tc>
          <w:tcPr>
            <w:tcW w:type="dxa" w:w="490"/>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50 </w:t>
            </w:r>
          </w:p>
        </w:tc>
        <w:tc>
          <w:tcPr>
            <w:tcW w:type="dxa" w:w="488"/>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24 </w:t>
            </w:r>
          </w:p>
        </w:tc>
        <w:tc>
          <w:tcPr>
            <w:tcW w:type="dxa" w:w="52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33 </w:t>
            </w:r>
          </w:p>
        </w:tc>
        <w:tc>
          <w:tcPr>
            <w:tcW w:type="dxa" w:w="452"/>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34 </w:t>
            </w:r>
          </w:p>
        </w:tc>
        <w:tc>
          <w:tcPr>
            <w:tcW w:type="dxa" w:w="490"/>
            <w:tcBorders/>
            <w:tcMar>
              <w:start w:w="0" w:type="dxa"/>
              <w:end w:w="0" w:type="dxa"/>
            </w:tcMar>
          </w:tcPr>
          <w:p>
            <w:pPr>
              <w:autoSpaceDN w:val="0"/>
              <w:autoSpaceDE w:val="0"/>
              <w:widowControl/>
              <w:spacing w:line="212" w:lineRule="exact" w:before="48" w:after="0"/>
              <w:ind w:left="0" w:right="32" w:firstLine="0"/>
              <w:jc w:val="right"/>
            </w:pPr>
            <w:r>
              <w:rPr>
                <w:rFonts w:ascii="宋体" w:hAnsi="宋体" w:eastAsia="宋体"/>
                <w:b w:val="0"/>
                <w:i w:val="0"/>
                <w:color w:val="000000"/>
                <w:sz w:val="21"/>
              </w:rPr>
              <w:t xml:space="preserve">20 </w:t>
            </w:r>
          </w:p>
        </w:tc>
        <w:tc>
          <w:tcPr>
            <w:tcW w:type="dxa" w:w="488"/>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40 </w:t>
            </w:r>
          </w:p>
        </w:tc>
        <w:tc>
          <w:tcPr>
            <w:tcW w:type="dxa" w:w="490"/>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49 </w:t>
            </w:r>
          </w:p>
        </w:tc>
        <w:tc>
          <w:tcPr>
            <w:tcW w:type="dxa" w:w="54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59 </w:t>
            </w:r>
          </w:p>
        </w:tc>
        <w:tc>
          <w:tcPr>
            <w:tcW w:type="dxa" w:w="926"/>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 xml:space="preserve">63 57 </w:t>
            </w:r>
          </w:p>
        </w:tc>
        <w:tc>
          <w:tcPr>
            <w:tcW w:type="dxa" w:w="488"/>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33 </w:t>
            </w:r>
          </w:p>
        </w:tc>
        <w:tc>
          <w:tcPr>
            <w:tcW w:type="dxa" w:w="490"/>
            <w:tcBorders/>
            <w:tcMar>
              <w:start w:w="0" w:type="dxa"/>
              <w:end w:w="0" w:type="dxa"/>
            </w:tcMar>
          </w:tcPr>
          <w:p>
            <w:pPr>
              <w:autoSpaceDN w:val="0"/>
              <w:autoSpaceDE w:val="0"/>
              <w:widowControl/>
              <w:spacing w:line="212" w:lineRule="exact" w:before="48" w:after="0"/>
              <w:ind w:left="0" w:right="36" w:firstLine="0"/>
              <w:jc w:val="right"/>
            </w:pPr>
            <w:r>
              <w:rPr>
                <w:rFonts w:ascii="宋体" w:hAnsi="宋体" w:eastAsia="宋体"/>
                <w:b w:val="0"/>
                <w:i w:val="0"/>
                <w:color w:val="000000"/>
                <w:sz w:val="21"/>
              </w:rPr>
              <w:t xml:space="preserve">20 </w:t>
            </w:r>
          </w:p>
        </w:tc>
        <w:tc>
          <w:tcPr>
            <w:tcW w:type="dxa" w:w="486"/>
            <w:tcBorders/>
            <w:tcMar>
              <w:start w:w="0" w:type="dxa"/>
              <w:end w:w="0" w:type="dxa"/>
            </w:tcMar>
          </w:tcPr>
          <w:p>
            <w:pPr>
              <w:autoSpaceDN w:val="0"/>
              <w:autoSpaceDE w:val="0"/>
              <w:widowControl/>
              <w:spacing w:line="212" w:lineRule="exact" w:before="48" w:after="0"/>
              <w:ind w:left="0" w:right="36" w:firstLine="0"/>
              <w:jc w:val="right"/>
            </w:pPr>
            <w:r>
              <w:rPr>
                <w:rFonts w:ascii="宋体" w:hAnsi="宋体" w:eastAsia="宋体"/>
                <w:b w:val="0"/>
                <w:i w:val="0"/>
                <w:color w:val="000000"/>
                <w:sz w:val="21"/>
              </w:rPr>
              <w:t xml:space="preserve">35 </w:t>
            </w:r>
          </w:p>
        </w:tc>
        <w:tc>
          <w:tcPr>
            <w:tcW w:type="dxa" w:w="488"/>
            <w:tcBorders/>
            <w:tcMar>
              <w:start w:w="0" w:type="dxa"/>
              <w:end w:w="0" w:type="dxa"/>
            </w:tcMar>
          </w:tcPr>
          <w:p>
            <w:pPr>
              <w:autoSpaceDN w:val="0"/>
              <w:autoSpaceDE w:val="0"/>
              <w:widowControl/>
              <w:spacing w:line="212" w:lineRule="exact" w:before="48" w:after="0"/>
              <w:ind w:left="0" w:right="34" w:firstLine="0"/>
              <w:jc w:val="right"/>
            </w:pPr>
            <w:r>
              <w:rPr>
                <w:rFonts w:ascii="宋体" w:hAnsi="宋体" w:eastAsia="宋体"/>
                <w:b w:val="0"/>
                <w:i w:val="0"/>
                <w:color w:val="000000"/>
                <w:sz w:val="21"/>
              </w:rPr>
              <w:t xml:space="preserve">25 </w:t>
            </w:r>
          </w:p>
        </w:tc>
      </w:tr>
      <w:tr>
        <w:trPr>
          <w:trHeight w:hRule="exact" w:val="280"/>
        </w:trPr>
        <w:tc>
          <w:tcPr>
            <w:tcW w:type="dxa" w:w="490"/>
            <w:tcBorders/>
            <w:tcMar>
              <w:start w:w="0" w:type="dxa"/>
              <w:end w:w="0" w:type="dxa"/>
            </w:tcMar>
          </w:tcPr>
          <w:p>
            <w:pPr>
              <w:autoSpaceDN w:val="0"/>
              <w:autoSpaceDE w:val="0"/>
              <w:widowControl/>
              <w:spacing w:line="212" w:lineRule="exact" w:before="42" w:after="0"/>
              <w:ind w:left="0" w:right="86" w:firstLine="0"/>
              <w:jc w:val="right"/>
            </w:pPr>
            <w:r>
              <w:rPr>
                <w:rFonts w:ascii="宋体" w:hAnsi="宋体" w:eastAsia="宋体"/>
                <w:b w:val="0"/>
                <w:i w:val="0"/>
                <w:color w:val="000000"/>
                <w:sz w:val="21"/>
              </w:rPr>
              <w:t xml:space="preserve">9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50 </w:t>
            </w:r>
          </w:p>
        </w:tc>
        <w:tc>
          <w:tcPr>
            <w:tcW w:type="dxa" w:w="53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61 </w:t>
            </w:r>
          </w:p>
        </w:tc>
        <w:tc>
          <w:tcPr>
            <w:tcW w:type="dxa" w:w="44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51 </w:t>
            </w:r>
          </w:p>
        </w:tc>
        <w:tc>
          <w:tcPr>
            <w:tcW w:type="dxa" w:w="490"/>
            <w:tcBorders/>
            <w:tcMar>
              <w:start w:w="0" w:type="dxa"/>
              <w:end w:w="0" w:type="dxa"/>
            </w:tcMar>
          </w:tcPr>
          <w:p>
            <w:pPr>
              <w:autoSpaceDN w:val="0"/>
              <w:autoSpaceDE w:val="0"/>
              <w:widowControl/>
              <w:spacing w:line="212" w:lineRule="exact" w:before="42" w:after="0"/>
              <w:ind w:left="0" w:right="32" w:firstLine="0"/>
              <w:jc w:val="right"/>
            </w:pPr>
            <w:r>
              <w:rPr>
                <w:rFonts w:ascii="宋体" w:hAnsi="宋体" w:eastAsia="宋体"/>
                <w:b w:val="0"/>
                <w:i w:val="0"/>
                <w:color w:val="000000"/>
                <w:sz w:val="21"/>
              </w:rPr>
              <w:t xml:space="preserve">57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46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15 </w:t>
            </w:r>
          </w:p>
        </w:tc>
        <w:tc>
          <w:tcPr>
            <w:tcW w:type="dxa" w:w="52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22 </w:t>
            </w:r>
          </w:p>
        </w:tc>
        <w:tc>
          <w:tcPr>
            <w:tcW w:type="dxa" w:w="452"/>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22 </w:t>
            </w:r>
          </w:p>
        </w:tc>
        <w:tc>
          <w:tcPr>
            <w:tcW w:type="dxa" w:w="490"/>
            <w:tcBorders/>
            <w:tcMar>
              <w:start w:w="0" w:type="dxa"/>
              <w:end w:w="0" w:type="dxa"/>
            </w:tcMar>
          </w:tcPr>
          <w:p>
            <w:pPr>
              <w:autoSpaceDN w:val="0"/>
              <w:autoSpaceDE w:val="0"/>
              <w:widowControl/>
              <w:spacing w:line="212" w:lineRule="exact" w:before="42" w:after="0"/>
              <w:ind w:left="0" w:right="32" w:firstLine="0"/>
              <w:jc w:val="right"/>
            </w:pPr>
            <w:r>
              <w:rPr>
                <w:rFonts w:ascii="宋体" w:hAnsi="宋体" w:eastAsia="宋体"/>
                <w:b w:val="0"/>
                <w:i w:val="0"/>
                <w:color w:val="000000"/>
                <w:sz w:val="21"/>
              </w:rPr>
              <w:t xml:space="preserve">33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39 </w:t>
            </w:r>
          </w:p>
        </w:tc>
        <w:tc>
          <w:tcPr>
            <w:tcW w:type="dxa" w:w="490"/>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45 </w:t>
            </w:r>
          </w:p>
        </w:tc>
        <w:tc>
          <w:tcPr>
            <w:tcW w:type="dxa" w:w="54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70 </w:t>
            </w:r>
          </w:p>
        </w:tc>
        <w:tc>
          <w:tcPr>
            <w:tcW w:type="dxa" w:w="926"/>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 xml:space="preserve">70 49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26 </w:t>
            </w:r>
          </w:p>
        </w:tc>
        <w:tc>
          <w:tcPr>
            <w:tcW w:type="dxa" w:w="490"/>
            <w:tcBorders/>
            <w:tcMar>
              <w:start w:w="0" w:type="dxa"/>
              <w:end w:w="0" w:type="dxa"/>
            </w:tcMar>
          </w:tcPr>
          <w:p>
            <w:pPr>
              <w:autoSpaceDN w:val="0"/>
              <w:autoSpaceDE w:val="0"/>
              <w:widowControl/>
              <w:spacing w:line="212" w:lineRule="exact" w:before="42" w:after="0"/>
              <w:ind w:left="0" w:right="36" w:firstLine="0"/>
              <w:jc w:val="right"/>
            </w:pPr>
            <w:r>
              <w:rPr>
                <w:rFonts w:ascii="宋体" w:hAnsi="宋体" w:eastAsia="宋体"/>
                <w:b w:val="0"/>
                <w:i w:val="0"/>
                <w:color w:val="000000"/>
                <w:sz w:val="21"/>
              </w:rPr>
              <w:t xml:space="preserve">20 </w:t>
            </w:r>
          </w:p>
        </w:tc>
        <w:tc>
          <w:tcPr>
            <w:tcW w:type="dxa" w:w="486"/>
            <w:tcBorders/>
            <w:tcMar>
              <w:start w:w="0" w:type="dxa"/>
              <w:end w:w="0" w:type="dxa"/>
            </w:tcMar>
          </w:tcPr>
          <w:p>
            <w:pPr>
              <w:autoSpaceDN w:val="0"/>
              <w:autoSpaceDE w:val="0"/>
              <w:widowControl/>
              <w:spacing w:line="212" w:lineRule="exact" w:before="42" w:after="0"/>
              <w:ind w:left="0" w:right="36" w:firstLine="0"/>
              <w:jc w:val="right"/>
            </w:pPr>
            <w:r>
              <w:rPr>
                <w:rFonts w:ascii="宋体" w:hAnsi="宋体" w:eastAsia="宋体"/>
                <w:b w:val="0"/>
                <w:i w:val="0"/>
                <w:color w:val="000000"/>
                <w:sz w:val="21"/>
              </w:rPr>
              <w:t xml:space="preserve">30 </w:t>
            </w:r>
          </w:p>
        </w:tc>
        <w:tc>
          <w:tcPr>
            <w:tcW w:type="dxa" w:w="488"/>
            <w:tcBorders/>
            <w:tcMar>
              <w:start w:w="0" w:type="dxa"/>
              <w:end w:w="0" w:type="dxa"/>
            </w:tcMar>
          </w:tcPr>
          <w:p>
            <w:pPr>
              <w:autoSpaceDN w:val="0"/>
              <w:autoSpaceDE w:val="0"/>
              <w:widowControl/>
              <w:spacing w:line="212" w:lineRule="exact" w:before="42" w:after="0"/>
              <w:ind w:left="0" w:right="34" w:firstLine="0"/>
              <w:jc w:val="right"/>
            </w:pPr>
            <w:r>
              <w:rPr>
                <w:rFonts w:ascii="宋体" w:hAnsi="宋体" w:eastAsia="宋体"/>
                <w:b w:val="0"/>
                <w:i w:val="0"/>
                <w:color w:val="000000"/>
                <w:sz w:val="21"/>
              </w:rPr>
              <w:t xml:space="preserve">20 </w:t>
            </w:r>
          </w:p>
        </w:tc>
      </w:tr>
      <w:tr>
        <w:trPr>
          <w:trHeight w:hRule="exact" w:val="282"/>
        </w:trPr>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10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62 </w:t>
            </w:r>
          </w:p>
        </w:tc>
        <w:tc>
          <w:tcPr>
            <w:tcW w:type="dxa" w:w="530"/>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48 </w:t>
            </w:r>
          </w:p>
        </w:tc>
        <w:tc>
          <w:tcPr>
            <w:tcW w:type="dxa" w:w="446"/>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61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2" w:firstLine="0"/>
              <w:jc w:val="right"/>
            </w:pPr>
            <w:r>
              <w:rPr>
                <w:rFonts w:ascii="宋体" w:hAnsi="宋体" w:eastAsia="宋体"/>
                <w:b w:val="0"/>
                <w:i w:val="0"/>
                <w:color w:val="000000"/>
                <w:sz w:val="21"/>
              </w:rPr>
              <w:t xml:space="preserve">60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52 </w:t>
            </w:r>
          </w:p>
        </w:tc>
        <w:tc>
          <w:tcPr>
            <w:tcW w:type="dxa" w:w="488"/>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13 </w:t>
            </w:r>
          </w:p>
        </w:tc>
        <w:tc>
          <w:tcPr>
            <w:tcW w:type="dxa" w:w="526"/>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21 </w:t>
            </w:r>
          </w:p>
        </w:tc>
        <w:tc>
          <w:tcPr>
            <w:tcW w:type="dxa" w:w="452"/>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24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2" w:firstLine="0"/>
              <w:jc w:val="right"/>
            </w:pPr>
            <w:r>
              <w:rPr>
                <w:rFonts w:ascii="宋体" w:hAnsi="宋体" w:eastAsia="宋体"/>
                <w:b w:val="0"/>
                <w:i w:val="0"/>
                <w:color w:val="000000"/>
                <w:sz w:val="21"/>
              </w:rPr>
              <w:t xml:space="preserve">25 </w:t>
            </w:r>
          </w:p>
        </w:tc>
        <w:tc>
          <w:tcPr>
            <w:tcW w:type="dxa" w:w="488"/>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37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50 </w:t>
            </w:r>
          </w:p>
        </w:tc>
        <w:tc>
          <w:tcPr>
            <w:tcW w:type="dxa" w:w="540"/>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58 </w:t>
            </w:r>
          </w:p>
        </w:tc>
        <w:tc>
          <w:tcPr>
            <w:tcW w:type="dxa" w:w="926"/>
            <w:tcBorders>
              <w:bottom w:sz="3.200000000000273"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 xml:space="preserve">72 60 </w:t>
            </w:r>
          </w:p>
        </w:tc>
        <w:tc>
          <w:tcPr>
            <w:tcW w:type="dxa" w:w="488"/>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24 </w:t>
            </w:r>
          </w:p>
        </w:tc>
        <w:tc>
          <w:tcPr>
            <w:tcW w:type="dxa" w:w="490"/>
            <w:tcBorders>
              <w:bottom w:sz="3.200000000000273" w:val="single" w:color="#000000"/>
            </w:tcBorders>
            <w:tcMar>
              <w:start w:w="0" w:type="dxa"/>
              <w:end w:w="0" w:type="dxa"/>
            </w:tcMar>
          </w:tcPr>
          <w:p>
            <w:pPr>
              <w:autoSpaceDN w:val="0"/>
              <w:autoSpaceDE w:val="0"/>
              <w:widowControl/>
              <w:spacing w:line="210" w:lineRule="exact" w:before="34" w:after="0"/>
              <w:ind w:left="0" w:right="36" w:firstLine="0"/>
              <w:jc w:val="right"/>
            </w:pPr>
            <w:r>
              <w:rPr>
                <w:rFonts w:ascii="宋体" w:hAnsi="宋体" w:eastAsia="宋体"/>
                <w:b w:val="0"/>
                <w:i w:val="0"/>
                <w:color w:val="000000"/>
                <w:sz w:val="21"/>
              </w:rPr>
              <w:t xml:space="preserve">25 </w:t>
            </w:r>
          </w:p>
        </w:tc>
        <w:tc>
          <w:tcPr>
            <w:tcW w:type="dxa" w:w="486"/>
            <w:tcBorders>
              <w:bottom w:sz="3.200000000000273" w:val="single" w:color="#000000"/>
            </w:tcBorders>
            <w:tcMar>
              <w:start w:w="0" w:type="dxa"/>
              <w:end w:w="0" w:type="dxa"/>
            </w:tcMar>
          </w:tcPr>
          <w:p>
            <w:pPr>
              <w:autoSpaceDN w:val="0"/>
              <w:autoSpaceDE w:val="0"/>
              <w:widowControl/>
              <w:spacing w:line="210" w:lineRule="exact" w:before="34" w:after="0"/>
              <w:ind w:left="0" w:right="36" w:firstLine="0"/>
              <w:jc w:val="right"/>
            </w:pPr>
            <w:r>
              <w:rPr>
                <w:rFonts w:ascii="宋体" w:hAnsi="宋体" w:eastAsia="宋体"/>
                <w:b w:val="0"/>
                <w:i w:val="0"/>
                <w:color w:val="000000"/>
                <w:sz w:val="21"/>
              </w:rPr>
              <w:t xml:space="preserve">36 </w:t>
            </w:r>
          </w:p>
        </w:tc>
        <w:tc>
          <w:tcPr>
            <w:tcW w:type="dxa" w:w="488"/>
            <w:tcBorders>
              <w:bottom w:sz="3.200000000000273" w:val="single" w:color="#000000"/>
            </w:tcBorders>
            <w:tcMar>
              <w:start w:w="0" w:type="dxa"/>
              <w:end w:w="0" w:type="dxa"/>
            </w:tcMar>
          </w:tcPr>
          <w:p>
            <w:pPr>
              <w:autoSpaceDN w:val="0"/>
              <w:autoSpaceDE w:val="0"/>
              <w:widowControl/>
              <w:spacing w:line="210" w:lineRule="exact" w:before="34" w:after="0"/>
              <w:ind w:left="0" w:right="34" w:firstLine="0"/>
              <w:jc w:val="right"/>
            </w:pPr>
            <w:r>
              <w:rPr>
                <w:rFonts w:ascii="宋体" w:hAnsi="宋体" w:eastAsia="宋体"/>
                <w:b w:val="0"/>
                <w:i w:val="0"/>
                <w:color w:val="000000"/>
                <w:sz w:val="21"/>
              </w:rPr>
              <w:t xml:space="preserve">18 </w:t>
            </w:r>
          </w:p>
        </w:tc>
      </w:tr>
    </w:tbl>
    <w:p>
      <w:pPr>
        <w:autoSpaceDN w:val="0"/>
        <w:autoSpaceDE w:val="0"/>
        <w:widowControl/>
        <w:spacing w:line="240" w:lineRule="exact" w:before="378" w:after="0"/>
        <w:ind w:left="1478" w:right="0" w:firstLine="0"/>
        <w:jc w:val="left"/>
      </w:pPr>
      <w:r>
        <w:rPr>
          <w:rFonts w:ascii="宋体" w:hAnsi="宋体" w:eastAsia="宋体"/>
          <w:b w:val="0"/>
          <w:i w:val="0"/>
          <w:color w:val="000000"/>
          <w:sz w:val="24"/>
        </w:rPr>
        <w:t>根据专家打分结果，计算云模型参数值。利用逆向云发生器算法，计算云模型数字</w:t>
      </w:r>
    </w:p>
    <w:p>
      <w:pPr>
        <w:autoSpaceDN w:val="0"/>
        <w:autoSpaceDE w:val="0"/>
        <w:widowControl/>
        <w:spacing w:line="320" w:lineRule="exact" w:before="104" w:after="0"/>
        <w:ind w:left="998" w:right="0" w:firstLine="0"/>
        <w:jc w:val="left"/>
      </w:pPr>
      <w:r>
        <w:rPr>
          <w:rFonts w:ascii="宋体" w:hAnsi="宋体" w:eastAsia="宋体"/>
          <w:b w:val="0"/>
          <w:i w:val="0"/>
          <w:color w:val="000000"/>
          <w:sz w:val="24"/>
        </w:rPr>
        <w:t>特征，将专家打分结果代入公式（</w:t>
      </w:r>
      <w:r>
        <w:rPr>
          <w:rFonts w:ascii="Times New Roman" w:hAnsi="Times New Roman" w:eastAsia="Times New Roman"/>
          <w:b w:val="0"/>
          <w:i w:val="0"/>
          <w:color w:val="000000"/>
          <w:sz w:val="24"/>
        </w:rPr>
        <w:t>4.16</w:t>
      </w:r>
      <w:r>
        <w:rPr>
          <w:rFonts w:ascii="宋体" w:hAnsi="宋体" w:eastAsia="宋体"/>
          <w:b w:val="0"/>
          <w:i w:val="0"/>
          <w:color w:val="000000"/>
          <w:sz w:val="24"/>
        </w:rPr>
        <w:t>）、（</w:t>
      </w:r>
      <w:r>
        <w:rPr>
          <w:rFonts w:ascii="Times New Roman" w:hAnsi="Times New Roman" w:eastAsia="Times New Roman"/>
          <w:b w:val="0"/>
          <w:i w:val="0"/>
          <w:color w:val="000000"/>
          <w:sz w:val="24"/>
        </w:rPr>
        <w:t>4.17</w:t>
      </w:r>
      <w:r>
        <w:rPr>
          <w:rFonts w:ascii="宋体" w:hAnsi="宋体" w:eastAsia="宋体"/>
          <w:b w:val="0"/>
          <w:i w:val="0"/>
          <w:color w:val="000000"/>
          <w:sz w:val="24"/>
        </w:rPr>
        <w:t>）、（</w:t>
      </w:r>
      <w:r>
        <w:rPr>
          <w:rFonts w:ascii="Times New Roman" w:hAnsi="Times New Roman" w:eastAsia="Times New Roman"/>
          <w:b w:val="0"/>
          <w:i w:val="0"/>
          <w:color w:val="000000"/>
          <w:sz w:val="24"/>
        </w:rPr>
        <w:t>4.18</w:t>
      </w:r>
      <w:r>
        <w:rPr>
          <w:rFonts w:ascii="宋体" w:hAnsi="宋体" w:eastAsia="宋体"/>
          <w:b w:val="0"/>
          <w:i w:val="0"/>
          <w:color w:val="000000"/>
          <w:sz w:val="24"/>
        </w:rPr>
        <w:t>），计算每个指标的期望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p>
    <w:p>
      <w:pPr>
        <w:autoSpaceDN w:val="0"/>
        <w:autoSpaceDE w:val="0"/>
        <w:widowControl/>
        <w:spacing w:line="390" w:lineRule="exact" w:before="0" w:after="0"/>
        <w:ind w:left="998" w:right="126" w:firstLine="0"/>
        <w:jc w:val="both"/>
      </w:pPr>
      <w:r>
        <w:rPr>
          <w:rFonts w:ascii="Times New Roman,Italic" w:hAnsi="Times New Roman,Italic" w:eastAsia="Times New Roman,Italic"/>
          <w:b w:val="0"/>
          <w:i/>
          <w:color w:val="000000"/>
          <w:sz w:val="24"/>
        </w:rPr>
        <w:t>En</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值。以</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为例，通过逆向云发生器生成云模型数字特征结果为期望</w:t>
      </w:r>
      <w:r>
        <w:rPr>
          <w:rFonts w:ascii="Times New Roman,Italic" w:hAnsi="Times New Roman,Italic" w:eastAsia="Times New Roman,Italic"/>
          <w:b w:val="0"/>
          <w:i/>
          <w:color w:val="000000"/>
          <w:sz w:val="24"/>
        </w:rPr>
        <w:t>Ex</w:t>
      </w:r>
      <w:r>
        <w:rPr>
          <w:rFonts w:ascii="Times New Roman" w:hAnsi="Times New Roman" w:eastAsia="Times New Roman"/>
          <w:b w:val="0"/>
          <w:i w:val="0"/>
          <w:color w:val="000000"/>
          <w:sz w:val="24"/>
        </w:rPr>
        <w:t>=49.400</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Times New Roman" w:hAnsi="Times New Roman" w:eastAsia="Times New Roman"/>
          <w:b w:val="0"/>
          <w:i w:val="0"/>
          <w:color w:val="000000"/>
          <w:sz w:val="24"/>
        </w:rPr>
        <w:t>=7.595</w:t>
      </w:r>
      <w:r>
        <w:rPr>
          <w:rFonts w:ascii="宋体" w:hAnsi="宋体" w:eastAsia="宋体"/>
          <w:b w:val="0"/>
          <w:i w:val="0"/>
          <w:color w:val="000000"/>
          <w:sz w:val="24"/>
        </w:rPr>
        <w:t>、超熵</w:t>
      </w:r>
      <w:r>
        <w:rPr>
          <w:rFonts w:ascii="Times New Roman,Italic" w:hAnsi="Times New Roman,Italic" w:eastAsia="Times New Roman,Italic"/>
          <w:b w:val="0"/>
          <w:i/>
          <w:color w:val="000000"/>
          <w:sz w:val="24"/>
        </w:rPr>
        <w:t>He</w:t>
      </w:r>
      <w:r>
        <w:rPr>
          <w:rFonts w:ascii="Times New Roman" w:hAnsi="Times New Roman" w:eastAsia="Times New Roman"/>
          <w:b w:val="0"/>
          <w:i w:val="0"/>
          <w:color w:val="000000"/>
          <w:sz w:val="24"/>
        </w:rPr>
        <w:t>=1.788</w:t>
      </w:r>
      <w:r>
        <w:rPr>
          <w:rFonts w:ascii="宋体" w:hAnsi="宋体" w:eastAsia="宋体"/>
          <w:b w:val="0"/>
          <w:i w:val="0"/>
          <w:color w:val="000000"/>
          <w:sz w:val="24"/>
        </w:rPr>
        <w:t>。借助</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编程正向云发生器算法，生</w:t>
      </w:r>
      <w:r>
        <w:rPr>
          <w:rFonts w:ascii="宋体" w:hAnsi="宋体" w:eastAsia="宋体"/>
          <w:b w:val="0"/>
          <w:i w:val="0"/>
          <w:color w:val="000000"/>
          <w:sz w:val="24"/>
        </w:rPr>
        <w:t>成工人专业素质不够</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指标的风险云图如图</w:t>
      </w:r>
      <w:r>
        <w:rPr>
          <w:rFonts w:ascii="Times New Roman" w:hAnsi="Times New Roman" w:eastAsia="Times New Roman"/>
          <w:b w:val="0"/>
          <w:i w:val="0"/>
          <w:color w:val="000000"/>
          <w:sz w:val="24"/>
        </w:rPr>
        <w:t>5.11</w:t>
      </w:r>
      <w:r>
        <w:rPr>
          <w:rFonts w:ascii="宋体" w:hAnsi="宋体" w:eastAsia="宋体"/>
          <w:b w:val="0"/>
          <w:i w:val="0"/>
          <w:color w:val="000000"/>
          <w:sz w:val="24"/>
        </w:rPr>
        <w:t xml:space="preserve"> 所示。</w:t>
      </w:r>
    </w:p>
    <w:p>
      <w:pPr>
        <w:autoSpaceDN w:val="0"/>
        <w:autoSpaceDE w:val="0"/>
        <w:widowControl/>
        <w:spacing w:line="252" w:lineRule="exact" w:before="4812" w:after="0"/>
        <w:ind w:left="3744" w:right="2448" w:firstLine="0"/>
        <w:jc w:val="center"/>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5.11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11</w:t>
      </w:r>
      <w:r>
        <w:rPr>
          <w:rFonts w:ascii="宋体" w:hAnsi="宋体" w:eastAsia="宋体"/>
          <w:b w:val="0"/>
          <w:i w:val="0"/>
          <w:color w:val="000000"/>
          <w:sz w:val="21"/>
        </w:rPr>
        <w:t xml:space="preserve"> 指标风险评价云图</w:t>
      </w:r>
      <w:r>
        <w:br/>
      </w:r>
      <w:r>
        <w:rPr>
          <w:rFonts w:ascii="Times New Roman" w:hAnsi="Times New Roman" w:eastAsia="Times New Roman"/>
          <w:b w:val="0"/>
          <w:i w:val="0"/>
          <w:color w:val="000000"/>
          <w:sz w:val="21"/>
        </w:rPr>
        <w:t xml:space="preserve">Fig. 5.11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11</w:t>
      </w:r>
      <w:r>
        <w:rPr>
          <w:rFonts w:ascii="Times New Roman" w:hAnsi="Times New Roman" w:eastAsia="Times New Roman"/>
          <w:b w:val="0"/>
          <w:i w:val="0"/>
          <w:color w:val="000000"/>
          <w:sz w:val="21"/>
        </w:rPr>
        <w:t xml:space="preserve">risk assessment </w:t>
      </w:r>
    </w:p>
    <w:p>
      <w:pPr>
        <w:autoSpaceDN w:val="0"/>
        <w:autoSpaceDE w:val="0"/>
        <w:widowControl/>
        <w:spacing w:line="390" w:lineRule="exact" w:before="152" w:after="0"/>
        <w:ind w:left="998" w:right="0" w:firstLine="480"/>
        <w:jc w:val="left"/>
      </w:pPr>
      <w:r>
        <w:rPr>
          <w:rFonts w:ascii="宋体" w:hAnsi="宋体" w:eastAsia="宋体"/>
          <w:b w:val="0"/>
          <w:i w:val="0"/>
          <w:color w:val="000000"/>
          <w:sz w:val="24"/>
        </w:rPr>
        <w:t>逆向云发生器可计算其余</w:t>
      </w:r>
      <w:r>
        <w:rPr>
          <w:rFonts w:ascii="Times New Roman" w:hAnsi="Times New Roman" w:eastAsia="Times New Roman"/>
          <w:b w:val="0"/>
          <w:i w:val="0"/>
          <w:color w:val="000000"/>
          <w:sz w:val="24"/>
        </w:rPr>
        <w:t>17</w:t>
      </w:r>
      <w:r>
        <w:rPr>
          <w:rFonts w:ascii="宋体" w:hAnsi="宋体" w:eastAsia="宋体"/>
          <w:b w:val="0"/>
          <w:i w:val="0"/>
          <w:color w:val="000000"/>
          <w:sz w:val="24"/>
        </w:rPr>
        <w:t xml:space="preserve"> 项二级指标的云模型数字特征参数期望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 xml:space="preserve"> 以</w:t>
      </w:r>
      <w:r>
        <w:rPr>
          <w:rFonts w:ascii="宋体" w:hAnsi="宋体" w:eastAsia="宋体"/>
          <w:b w:val="0"/>
          <w:i w:val="0"/>
          <w:color w:val="000000"/>
          <w:sz w:val="24"/>
        </w:rPr>
        <w:t>及超熵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。依照一级指标逆向云发生器综合运算公式（</w:t>
      </w:r>
      <w:r>
        <w:rPr>
          <w:rFonts w:ascii="Times New Roman" w:hAnsi="Times New Roman" w:eastAsia="Times New Roman"/>
          <w:b w:val="0"/>
          <w:i w:val="0"/>
          <w:color w:val="000000"/>
          <w:sz w:val="24"/>
        </w:rPr>
        <w:t>4.22</w:t>
      </w:r>
      <w:r>
        <w:rPr>
          <w:rFonts w:ascii="宋体" w:hAnsi="宋体" w:eastAsia="宋体"/>
          <w:b w:val="0"/>
          <w:i w:val="0"/>
          <w:color w:val="000000"/>
          <w:sz w:val="24"/>
        </w:rPr>
        <w:t>）、（</w:t>
      </w:r>
      <w:r>
        <w:rPr>
          <w:rFonts w:ascii="Times New Roman" w:hAnsi="Times New Roman" w:eastAsia="Times New Roman"/>
          <w:b w:val="0"/>
          <w:i w:val="0"/>
          <w:color w:val="000000"/>
          <w:sz w:val="24"/>
        </w:rPr>
        <w:t>4.23</w:t>
      </w:r>
      <w:r>
        <w:rPr>
          <w:rFonts w:ascii="宋体" w:hAnsi="宋体" w:eastAsia="宋体"/>
          <w:b w:val="0"/>
          <w:i w:val="0"/>
          <w:color w:val="000000"/>
          <w:sz w:val="24"/>
        </w:rPr>
        <w:t>）、（</w:t>
      </w:r>
      <w:r>
        <w:rPr>
          <w:rFonts w:ascii="Times New Roman" w:hAnsi="Times New Roman" w:eastAsia="Times New Roman"/>
          <w:b w:val="0"/>
          <w:i w:val="0"/>
          <w:color w:val="000000"/>
          <w:sz w:val="24"/>
        </w:rPr>
        <w:t>4.24</w:t>
      </w:r>
      <w:r>
        <w:rPr>
          <w:rFonts w:ascii="宋体" w:hAnsi="宋体" w:eastAsia="宋体"/>
          <w:b w:val="0"/>
          <w:i w:val="0"/>
          <w:color w:val="000000"/>
          <w:sz w:val="24"/>
        </w:rPr>
        <w:t>），代入一</w:t>
      </w:r>
    </w:p>
    <w:p>
      <w:pPr>
        <w:autoSpaceDN w:val="0"/>
        <w:autoSpaceDE w:val="0"/>
        <w:widowControl/>
        <w:spacing w:line="180" w:lineRule="exact" w:before="826" w:after="0"/>
        <w:ind w:left="0" w:right="4124" w:firstLine="0"/>
        <w:jc w:val="right"/>
      </w:pPr>
      <w:r>
        <w:rPr>
          <w:rFonts w:ascii="宋体" w:hAnsi="宋体" w:eastAsia="宋体"/>
          <w:b w:val="0"/>
          <w:i w:val="0"/>
          <w:color w:val="000000"/>
          <w:sz w:val="18"/>
        </w:rPr>
        <w:t xml:space="preserve">- 60 -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300" name="Picture 13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01" name="Picture 13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2148840</wp:posOffset>
            </wp:positionH>
            <wp:positionV relativeFrom="page">
              <wp:posOffset>2437130</wp:posOffset>
            </wp:positionV>
            <wp:extent cx="3528060" cy="2742567"/>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528060" cy="27425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4686300</wp:posOffset>
            </wp:positionV>
            <wp:extent cx="38100" cy="381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4724400</wp:posOffset>
            </wp:positionV>
            <wp:extent cx="38100" cy="381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4533900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4432300</wp:posOffset>
            </wp:positionV>
            <wp:extent cx="38100" cy="508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4419600</wp:posOffset>
            </wp:positionV>
            <wp:extent cx="38100" cy="381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4368800</wp:posOffset>
            </wp:positionV>
            <wp:extent cx="38100" cy="381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4165600</wp:posOffset>
            </wp:positionV>
            <wp:extent cx="38100" cy="381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4114800</wp:posOffset>
            </wp:positionV>
            <wp:extent cx="38100" cy="381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3822700</wp:posOffset>
            </wp:positionV>
            <wp:extent cx="38100" cy="381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4152900</wp:posOffset>
            </wp:positionV>
            <wp:extent cx="38100" cy="635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4152900</wp:posOffset>
            </wp:positionV>
            <wp:extent cx="50800" cy="381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3886200</wp:posOffset>
            </wp:positionV>
            <wp:extent cx="38100" cy="381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4673600</wp:posOffset>
            </wp:positionV>
            <wp:extent cx="38100" cy="381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4368800</wp:posOffset>
            </wp:positionV>
            <wp:extent cx="381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3746500</wp:posOffset>
            </wp:positionV>
            <wp:extent cx="381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4711700</wp:posOffset>
            </wp:positionV>
            <wp:extent cx="381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4216400</wp:posOffset>
            </wp:positionV>
            <wp:extent cx="50800" cy="508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4140200</wp:posOffset>
            </wp:positionV>
            <wp:extent cx="38100" cy="381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3644900</wp:posOffset>
            </wp:positionV>
            <wp:extent cx="38100" cy="381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3517900</wp:posOffset>
            </wp:positionV>
            <wp:extent cx="38100" cy="381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2997200</wp:posOffset>
            </wp:positionV>
            <wp:extent cx="381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3962400</wp:posOffset>
            </wp:positionV>
            <wp:extent cx="38100" cy="38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3937000</wp:posOffset>
            </wp:positionV>
            <wp:extent cx="38100" cy="381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3530600</wp:posOffset>
            </wp:positionV>
            <wp:extent cx="38100" cy="381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3429000</wp:posOffset>
            </wp:positionV>
            <wp:extent cx="38100" cy="635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3365500</wp:posOffset>
            </wp:positionV>
            <wp:extent cx="38100" cy="381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3213100</wp:posOffset>
            </wp:positionV>
            <wp:extent cx="38100" cy="508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3009900</wp:posOffset>
            </wp:positionV>
            <wp:extent cx="381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2971800</wp:posOffset>
            </wp:positionV>
            <wp:extent cx="38100" cy="381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2730500</wp:posOffset>
            </wp:positionV>
            <wp:extent cx="38100" cy="381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2730500</wp:posOffset>
            </wp:positionV>
            <wp:extent cx="38100" cy="889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2679700</wp:posOffset>
            </wp:positionV>
            <wp:extent cx="38100" cy="381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4267200</wp:posOffset>
            </wp:positionV>
            <wp:extent cx="50800" cy="508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3721100</wp:posOffset>
            </wp:positionV>
            <wp:extent cx="38100" cy="381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3517900</wp:posOffset>
            </wp:positionV>
            <wp:extent cx="38100" cy="762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2641600</wp:posOffset>
            </wp:positionV>
            <wp:extent cx="38100" cy="508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3327400</wp:posOffset>
            </wp:positionV>
            <wp:extent cx="38100" cy="508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3238500</wp:posOffset>
            </wp:positionV>
            <wp:extent cx="38100" cy="381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3225800</wp:posOffset>
            </wp:positionV>
            <wp:extent cx="38100" cy="381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3200400</wp:posOffset>
            </wp:positionV>
            <wp:extent cx="381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3162300</wp:posOffset>
            </wp:positionV>
            <wp:extent cx="38100" cy="381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3136900</wp:posOffset>
            </wp:positionV>
            <wp:extent cx="38100" cy="381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4584700</wp:posOffset>
            </wp:positionV>
            <wp:extent cx="381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4432300</wp:posOffset>
            </wp:positionV>
            <wp:extent cx="38100" cy="635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4241800</wp:posOffset>
            </wp:positionV>
            <wp:extent cx="38100" cy="381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4216400</wp:posOffset>
            </wp:positionV>
            <wp:extent cx="50800" cy="508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4203700</wp:posOffset>
            </wp:positionV>
            <wp:extent cx="38100" cy="508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4152900</wp:posOffset>
            </wp:positionV>
            <wp:extent cx="38100" cy="508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4140200</wp:posOffset>
            </wp:positionV>
            <wp:extent cx="38100" cy="381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4127500</wp:posOffset>
            </wp:positionV>
            <wp:extent cx="38100" cy="381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3644900</wp:posOffset>
            </wp:positionV>
            <wp:extent cx="38100" cy="381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3517900</wp:posOffset>
            </wp:positionV>
            <wp:extent cx="38100" cy="381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3492500</wp:posOffset>
            </wp:positionV>
            <wp:extent cx="38100" cy="381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3454400</wp:posOffset>
            </wp:positionV>
            <wp:extent cx="50800" cy="381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3073400</wp:posOffset>
            </wp:positionV>
            <wp:extent cx="38100" cy="381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2997200</wp:posOffset>
            </wp:positionV>
            <wp:extent cx="38100" cy="381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2667000</wp:posOffset>
            </wp:positionV>
            <wp:extent cx="38100" cy="381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3606800</wp:posOffset>
            </wp:positionV>
            <wp:extent cx="25400" cy="254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4203700</wp:posOffset>
            </wp:positionV>
            <wp:extent cx="25400" cy="254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2242820</wp:posOffset>
            </wp:positionH>
            <wp:positionV relativeFrom="page">
              <wp:posOffset>6111240</wp:posOffset>
            </wp:positionV>
            <wp:extent cx="3376929" cy="2731021"/>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3376929" cy="27310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8470900</wp:posOffset>
            </wp:positionV>
            <wp:extent cx="38100" cy="508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8407400</wp:posOffset>
            </wp:positionV>
            <wp:extent cx="50800" cy="381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8255000</wp:posOffset>
            </wp:positionV>
            <wp:extent cx="63500" cy="635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7035800</wp:posOffset>
            </wp:positionV>
            <wp:extent cx="38100" cy="381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7010400</wp:posOffset>
            </wp:positionV>
            <wp:extent cx="38100" cy="381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6959600</wp:posOffset>
            </wp:positionV>
            <wp:extent cx="38100" cy="381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6896100</wp:posOffset>
            </wp:positionV>
            <wp:extent cx="38100" cy="381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8216900</wp:posOffset>
            </wp:positionV>
            <wp:extent cx="38100" cy="381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7353300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6908800</wp:posOffset>
            </wp:positionV>
            <wp:extent cx="38100" cy="381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8394700</wp:posOffset>
            </wp:positionV>
            <wp:extent cx="63500" cy="1016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8153400</wp:posOffset>
            </wp:positionV>
            <wp:extent cx="38100" cy="381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6591300</wp:posOffset>
            </wp:positionV>
            <wp:extent cx="38100" cy="381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6959600</wp:posOffset>
            </wp:positionV>
            <wp:extent cx="38100" cy="381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6896100</wp:posOffset>
            </wp:positionV>
            <wp:extent cx="38100" cy="381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7035800</wp:posOffset>
            </wp:positionV>
            <wp:extent cx="38100" cy="381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7010400</wp:posOffset>
            </wp:positionV>
            <wp:extent cx="38100" cy="381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6604000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6591300</wp:posOffset>
            </wp:positionV>
            <wp:extent cx="38100" cy="381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8026400</wp:posOffset>
            </wp:positionV>
            <wp:extent cx="38100" cy="381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8100" cy="38100"/>
                    </a:xfrm>
                    <a:prstGeom prst="rect"/>
                  </pic:spPr>
                </pic:pic>
              </a:graphicData>
            </a:graphic>
          </wp:anchor>
        </w:drawing>
      </w:r>
    </w:p>
    <w:p>
      <w:pPr>
        <w:autoSpaceDN w:val="0"/>
        <w:autoSpaceDE w:val="0"/>
        <w:widowControl/>
        <w:spacing w:line="212" w:lineRule="exact" w:before="0" w:after="0"/>
        <w:ind w:left="0" w:right="3236" w:firstLine="0"/>
        <w:jc w:val="right"/>
      </w:pPr>
      <w:r>
        <w:rPr>
          <w:rFonts w:ascii="宋体" w:hAnsi="宋体" w:eastAsia="宋体"/>
          <w:b w:val="0"/>
          <w:i w:val="0"/>
          <w:color w:val="000000"/>
          <w:sz w:val="21"/>
        </w:rPr>
        <w:t>大连理工大学硕士学位论文</w:t>
      </w:r>
    </w:p>
    <w:p>
      <w:pPr>
        <w:autoSpaceDN w:val="0"/>
        <w:autoSpaceDE w:val="0"/>
        <w:widowControl/>
        <w:spacing w:line="320" w:lineRule="exact" w:before="654" w:after="0"/>
        <w:ind w:left="998" w:right="0" w:firstLine="0"/>
        <w:jc w:val="left"/>
      </w:pPr>
      <w:r>
        <w:rPr>
          <w:rFonts w:ascii="宋体" w:hAnsi="宋体" w:eastAsia="宋体"/>
          <w:b w:val="0"/>
          <w:i w:val="0"/>
          <w:color w:val="000000"/>
          <w:sz w:val="24"/>
        </w:rPr>
        <w:t>级指标权重值和各组二级指标云模型参数，计算出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项一级指标云模型数字特征。</w:t>
      </w:r>
    </w:p>
    <w:p>
      <w:pPr>
        <w:autoSpaceDN w:val="0"/>
        <w:autoSpaceDE w:val="0"/>
        <w:widowControl/>
        <w:spacing w:line="320" w:lineRule="exact" w:before="68"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）通过二级指标云模型参数可计算出一级指标人员风险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的一级云模型参数为</w:t>
      </w:r>
    </w:p>
    <w:p>
      <w:pPr>
        <w:autoSpaceDN w:val="0"/>
        <w:autoSpaceDE w:val="0"/>
        <w:widowControl/>
        <w:spacing w:line="320" w:lineRule="exact" w:before="70" w:after="0"/>
        <w:ind w:left="99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52.951, 5.563, 1.266</w:t>
      </w:r>
      <w:r>
        <w:rPr>
          <w:rFonts w:ascii="宋体" w:hAnsi="宋体" w:eastAsia="宋体"/>
          <w:b w:val="0"/>
          <w:i w:val="0"/>
          <w:color w:val="000000"/>
          <w:sz w:val="24"/>
        </w:rPr>
        <w:t>)，通过正向云发生器，云滴数</w:t>
      </w:r>
      <w:r>
        <w:rPr>
          <w:rFonts w:ascii="Times New Roman,Italic" w:hAnsi="Times New Roman,Italic" w:eastAsia="Times New Roman,Italic"/>
          <w:b w:val="0"/>
          <w:i/>
          <w:color w:val="000000"/>
          <w:sz w:val="24"/>
        </w:rPr>
        <w:t>n</w:t>
      </w:r>
      <w:r>
        <w:rPr>
          <w:rFonts w:ascii="Times New Roman" w:hAnsi="Times New Roman" w:eastAsia="Times New Roman"/>
          <w:b w:val="0"/>
          <w:i w:val="0"/>
          <w:color w:val="000000"/>
          <w:sz w:val="24"/>
        </w:rPr>
        <w:t>=3000</w:t>
      </w:r>
      <w:r>
        <w:rPr>
          <w:rFonts w:ascii="宋体" w:hAnsi="宋体" w:eastAsia="宋体"/>
          <w:b w:val="0"/>
          <w:i w:val="0"/>
          <w:color w:val="000000"/>
          <w:sz w:val="24"/>
        </w:rPr>
        <w:t>，风险云图如图</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所示。</w:t>
      </w:r>
    </w:p>
    <w:p>
      <w:pPr>
        <w:autoSpaceDN w:val="0"/>
        <w:autoSpaceDE w:val="0"/>
        <w:widowControl/>
        <w:spacing w:line="282" w:lineRule="exact" w:before="4714" w:after="0"/>
        <w:ind w:left="0" w:right="284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5.12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1</w:t>
      </w:r>
      <w:r>
        <w:rPr>
          <w:rFonts w:ascii="宋体" w:hAnsi="宋体" w:eastAsia="宋体"/>
          <w:b w:val="0"/>
          <w:i w:val="0"/>
          <w:color w:val="000000"/>
          <w:sz w:val="21"/>
        </w:rPr>
        <w:t xml:space="preserve"> 指标风险综合评价云图</w:t>
      </w:r>
    </w:p>
    <w:p>
      <w:pPr>
        <w:autoSpaceDN w:val="0"/>
        <w:autoSpaceDE w:val="0"/>
        <w:widowControl/>
        <w:spacing w:line="282" w:lineRule="exact" w:before="0" w:after="0"/>
        <w:ind w:left="0" w:right="2498" w:firstLine="0"/>
        <w:jc w:val="right"/>
      </w:pPr>
      <w:r>
        <w:rPr>
          <w:rFonts w:ascii="Times New Roman" w:hAnsi="Times New Roman" w:eastAsia="Times New Roman"/>
          <w:b w:val="0"/>
          <w:i w:val="0"/>
          <w:color w:val="000000"/>
          <w:sz w:val="21"/>
        </w:rPr>
        <w:t xml:space="preserve">Fig. 5.12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1</w:t>
      </w:r>
      <w:r>
        <w:rPr>
          <w:rFonts w:ascii="Times New Roman" w:hAnsi="Times New Roman" w:eastAsia="Times New Roman"/>
          <w:b w:val="0"/>
          <w:i w:val="0"/>
          <w:color w:val="000000"/>
          <w:sz w:val="21"/>
        </w:rPr>
        <w:t xml:space="preserve">risk assessment </w:t>
      </w:r>
    </w:p>
    <w:p>
      <w:pPr>
        <w:autoSpaceDN w:val="0"/>
        <w:autoSpaceDE w:val="0"/>
        <w:widowControl/>
        <w:spacing w:line="320" w:lineRule="exact" w:before="224"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）机械设备风险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w:t>
      </w:r>
      <w:r>
        <w:rPr>
          <w:rFonts w:ascii="宋体" w:hAnsi="宋体" w:eastAsia="宋体"/>
          <w:b w:val="0"/>
          <w:i w:val="0"/>
          <w:color w:val="000000"/>
          <w:sz w:val="24"/>
        </w:rPr>
        <w:t xml:space="preserve"> 的云模型参数为(</w:t>
      </w:r>
      <w:r>
        <w:rPr>
          <w:rFonts w:ascii="Times New Roman" w:hAnsi="Times New Roman" w:eastAsia="Times New Roman"/>
          <w:b w:val="0"/>
          <w:i w:val="0"/>
          <w:color w:val="000000"/>
          <w:sz w:val="24"/>
        </w:rPr>
        <w:t>22.800, 4.975, 1.160</w:t>
      </w:r>
      <w:r>
        <w:rPr>
          <w:rFonts w:ascii="宋体" w:hAnsi="宋体" w:eastAsia="宋体"/>
          <w:b w:val="0"/>
          <w:i w:val="0"/>
          <w:color w:val="000000"/>
          <w:sz w:val="24"/>
        </w:rPr>
        <w:t>)，风险云图如图</w:t>
      </w:r>
      <w:r>
        <w:rPr>
          <w:rFonts w:ascii="Times New Roman" w:hAnsi="Times New Roman" w:eastAsia="Times New Roman"/>
          <w:b w:val="0"/>
          <w:i w:val="0"/>
          <w:color w:val="000000"/>
          <w:sz w:val="24"/>
        </w:rPr>
        <w:t>5.13</w:t>
      </w:r>
      <w:r>
        <w:rPr>
          <w:rFonts w:ascii="宋体" w:hAnsi="宋体" w:eastAsia="宋体"/>
          <w:b w:val="0"/>
          <w:i w:val="0"/>
          <w:color w:val="000000"/>
          <w:sz w:val="24"/>
        </w:rPr>
        <w:t>。</w:t>
      </w:r>
    </w:p>
    <w:p>
      <w:pPr>
        <w:autoSpaceDN w:val="0"/>
        <w:autoSpaceDE w:val="0"/>
        <w:widowControl/>
        <w:spacing w:line="280" w:lineRule="exact" w:before="4782" w:after="0"/>
        <w:ind w:left="0" w:right="284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5.13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2</w:t>
      </w:r>
      <w:r>
        <w:rPr>
          <w:rFonts w:ascii="宋体" w:hAnsi="宋体" w:eastAsia="宋体"/>
          <w:b w:val="0"/>
          <w:i w:val="0"/>
          <w:color w:val="000000"/>
          <w:sz w:val="21"/>
        </w:rPr>
        <w:t xml:space="preserve"> 指标风险综合评价云图</w:t>
      </w:r>
    </w:p>
    <w:p>
      <w:pPr>
        <w:autoSpaceDN w:val="0"/>
        <w:autoSpaceDE w:val="0"/>
        <w:widowControl/>
        <w:spacing w:line="280" w:lineRule="exact" w:before="0" w:after="0"/>
        <w:ind w:left="0" w:right="2498" w:firstLine="0"/>
        <w:jc w:val="right"/>
      </w:pPr>
      <w:r>
        <w:rPr>
          <w:rFonts w:ascii="Times New Roman" w:hAnsi="Times New Roman" w:eastAsia="Times New Roman"/>
          <w:b w:val="0"/>
          <w:i w:val="0"/>
          <w:color w:val="000000"/>
          <w:sz w:val="21"/>
        </w:rPr>
        <w:t xml:space="preserve">Fig. 5.13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2</w:t>
      </w:r>
      <w:r>
        <w:rPr>
          <w:rFonts w:ascii="Times New Roman" w:hAnsi="Times New Roman" w:eastAsia="Times New Roman"/>
          <w:b w:val="0"/>
          <w:i w:val="0"/>
          <w:color w:val="000000"/>
          <w:sz w:val="21"/>
        </w:rPr>
        <w:t xml:space="preserve">risk assessment </w:t>
      </w:r>
    </w:p>
    <w:p>
      <w:pPr>
        <w:autoSpaceDN w:val="0"/>
        <w:autoSpaceDE w:val="0"/>
        <w:widowControl/>
        <w:spacing w:line="180" w:lineRule="exact" w:before="980" w:after="0"/>
        <w:ind w:left="0" w:right="4108" w:firstLine="0"/>
        <w:jc w:val="right"/>
      </w:pPr>
      <w:r>
        <w:rPr>
          <w:rFonts w:ascii="宋体" w:hAnsi="宋体" w:eastAsia="宋体"/>
          <w:b w:val="0"/>
          <w:i w:val="0"/>
          <w:color w:val="000000"/>
          <w:sz w:val="18"/>
        </w:rPr>
        <w:t xml:space="preserve">- 61 -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364" name="Picture 13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65" name="Picture 13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0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2225040</wp:posOffset>
            </wp:positionH>
            <wp:positionV relativeFrom="page">
              <wp:posOffset>1941830</wp:posOffset>
            </wp:positionV>
            <wp:extent cx="3376930" cy="2738051"/>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376930" cy="27380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4318000</wp:posOffset>
            </wp:positionV>
            <wp:extent cx="38100" cy="381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3848100</wp:posOffset>
            </wp:positionV>
            <wp:extent cx="38100" cy="762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3797300</wp:posOffset>
            </wp:positionV>
            <wp:extent cx="38100" cy="508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3505200</wp:posOffset>
            </wp:positionV>
            <wp:extent cx="38100" cy="381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3683000</wp:posOffset>
            </wp:positionV>
            <wp:extent cx="38100" cy="381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3606800</wp:posOffset>
            </wp:positionV>
            <wp:extent cx="38100" cy="508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3733800</wp:posOffset>
            </wp:positionV>
            <wp:extent cx="38100" cy="381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3009900</wp:posOffset>
            </wp:positionV>
            <wp:extent cx="38100" cy="381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2794000</wp:posOffset>
            </wp:positionV>
            <wp:extent cx="38100" cy="508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2781300</wp:posOffset>
            </wp:positionV>
            <wp:extent cx="38100" cy="381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2781300</wp:posOffset>
            </wp:positionV>
            <wp:extent cx="38100" cy="381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2768600</wp:posOffset>
            </wp:positionV>
            <wp:extent cx="38100" cy="381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2717800</wp:posOffset>
            </wp:positionV>
            <wp:extent cx="381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2451100</wp:posOffset>
            </wp:positionV>
            <wp:extent cx="38100" cy="381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3683000</wp:posOffset>
            </wp:positionV>
            <wp:extent cx="38100" cy="381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3505200</wp:posOffset>
            </wp:positionV>
            <wp:extent cx="38100" cy="381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3479800</wp:posOffset>
            </wp:positionV>
            <wp:extent cx="38100" cy="381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3454400</wp:posOffset>
            </wp:positionV>
            <wp:extent cx="38100" cy="381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3149600</wp:posOffset>
            </wp:positionV>
            <wp:extent cx="50800" cy="381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2489200</wp:posOffset>
            </wp:positionV>
            <wp:extent cx="38100" cy="508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3695700</wp:posOffset>
            </wp:positionV>
            <wp:extent cx="38100" cy="381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3594100</wp:posOffset>
            </wp:positionV>
            <wp:extent cx="38100" cy="381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3403600</wp:posOffset>
            </wp:positionV>
            <wp:extent cx="50800" cy="635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3048000</wp:posOffset>
            </wp:positionV>
            <wp:extent cx="381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2997200</wp:posOffset>
            </wp:positionV>
            <wp:extent cx="38100" cy="635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2971800</wp:posOffset>
            </wp:positionV>
            <wp:extent cx="38100" cy="381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2832100</wp:posOffset>
            </wp:positionV>
            <wp:extent cx="38100" cy="508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2794000</wp:posOffset>
            </wp:positionV>
            <wp:extent cx="38100" cy="508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2768600</wp:posOffset>
            </wp:positionV>
            <wp:extent cx="38100" cy="381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2374900</wp:posOffset>
            </wp:positionV>
            <wp:extent cx="38100" cy="508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2590800</wp:posOffset>
            </wp:positionV>
            <wp:extent cx="38100" cy="381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2565400</wp:posOffset>
            </wp:positionV>
            <wp:extent cx="38100" cy="381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2717800</wp:posOffset>
            </wp:positionV>
            <wp:extent cx="38100" cy="381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2451100</wp:posOffset>
            </wp:positionV>
            <wp:extent cx="38100" cy="381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2240280</wp:posOffset>
            </wp:positionH>
            <wp:positionV relativeFrom="page">
              <wp:posOffset>5617210</wp:posOffset>
            </wp:positionV>
            <wp:extent cx="3345179" cy="2736965"/>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3345179" cy="27369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7835900</wp:posOffset>
            </wp:positionV>
            <wp:extent cx="38100" cy="381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8001000</wp:posOffset>
            </wp:positionV>
            <wp:extent cx="63500" cy="508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7797800</wp:posOffset>
            </wp:positionV>
            <wp:extent cx="50800" cy="508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7759700</wp:posOffset>
            </wp:positionV>
            <wp:extent cx="38100" cy="508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7772400</wp:posOffset>
            </wp:positionV>
            <wp:extent cx="38100" cy="508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7315200</wp:posOffset>
            </wp:positionV>
            <wp:extent cx="38100" cy="381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7289800</wp:posOffset>
            </wp:positionV>
            <wp:extent cx="38100" cy="381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7137400</wp:posOffset>
            </wp:positionV>
            <wp:extent cx="38100" cy="508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6578600</wp:posOffset>
            </wp:positionV>
            <wp:extent cx="38100" cy="381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7797800</wp:posOffset>
            </wp:positionV>
            <wp:extent cx="38100" cy="381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7581900</wp:posOffset>
            </wp:positionV>
            <wp:extent cx="38100" cy="508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7429500</wp:posOffset>
            </wp:positionV>
            <wp:extent cx="38100" cy="381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7315200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7277100</wp:posOffset>
            </wp:positionV>
            <wp:extent cx="50800" cy="508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6832600</wp:posOffset>
            </wp:positionV>
            <wp:extent cx="38100" cy="381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6870700</wp:posOffset>
            </wp:positionV>
            <wp:extent cx="38100" cy="381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6489700</wp:posOffset>
            </wp:positionV>
            <wp:extent cx="38100" cy="508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7315200</wp:posOffset>
            </wp:positionV>
            <wp:extent cx="38100" cy="381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7289800</wp:posOffset>
            </wp:positionV>
            <wp:extent cx="38100" cy="381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7137400</wp:posOffset>
            </wp:positionV>
            <wp:extent cx="38100" cy="508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6731000</wp:posOffset>
            </wp:positionV>
            <wp:extent cx="38100" cy="381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6629400</wp:posOffset>
            </wp:positionV>
            <wp:extent cx="38100" cy="381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6172200</wp:posOffset>
            </wp:positionV>
            <wp:extent cx="38100" cy="381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5969000</wp:posOffset>
            </wp:positionV>
            <wp:extent cx="50800" cy="508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7797800</wp:posOffset>
            </wp:positionV>
            <wp:extent cx="38100" cy="381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7772400</wp:posOffset>
            </wp:positionV>
            <wp:extent cx="38100" cy="508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7581900</wp:posOffset>
            </wp:positionV>
            <wp:extent cx="38100" cy="508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7429500</wp:posOffset>
            </wp:positionV>
            <wp:extent cx="38100" cy="381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7315200</wp:posOffset>
            </wp:positionV>
            <wp:extent cx="38100" cy="381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7277100</wp:posOffset>
            </wp:positionV>
            <wp:extent cx="50800" cy="508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6832600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6578600</wp:posOffset>
            </wp:positionV>
            <wp:extent cx="38100" cy="381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7950200</wp:posOffset>
            </wp:positionV>
            <wp:extent cx="25400" cy="254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25400" cy="25400"/>
                    </a:xfrm>
                    <a:prstGeom prst="rect"/>
                  </pic:spPr>
                </pic:pic>
              </a:graphicData>
            </a:graphic>
          </wp:anchor>
        </w:drawing>
      </w:r>
    </w:p>
    <w:p>
      <w:pPr>
        <w:autoSpaceDN w:val="0"/>
        <w:autoSpaceDE w:val="0"/>
        <w:widowControl/>
        <w:spacing w:line="212" w:lineRule="exact" w:before="0" w:after="0"/>
        <w:ind w:left="0" w:right="247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20" w:lineRule="exact" w:before="654"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）同理材料风险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w:t>
      </w:r>
      <w:r>
        <w:rPr>
          <w:rFonts w:ascii="宋体" w:hAnsi="宋体" w:eastAsia="宋体"/>
          <w:b w:val="0"/>
          <w:i w:val="0"/>
          <w:color w:val="000000"/>
          <w:sz w:val="24"/>
        </w:rPr>
        <w:t xml:space="preserve"> 综合评价云图如图</w:t>
      </w:r>
      <w:r>
        <w:rPr>
          <w:rFonts w:ascii="Times New Roman" w:hAnsi="Times New Roman" w:eastAsia="Times New Roman"/>
          <w:b w:val="0"/>
          <w:i w:val="0"/>
          <w:color w:val="000000"/>
          <w:sz w:val="24"/>
        </w:rPr>
        <w:t>5.14</w:t>
      </w:r>
      <w:r>
        <w:rPr>
          <w:rFonts w:ascii="宋体" w:hAnsi="宋体" w:eastAsia="宋体"/>
          <w:b w:val="0"/>
          <w:i w:val="0"/>
          <w:color w:val="000000"/>
          <w:sz w:val="24"/>
        </w:rPr>
        <w:t xml:space="preserve"> 所示。</w:t>
      </w:r>
    </w:p>
    <w:p>
      <w:pPr>
        <w:autoSpaceDN w:val="0"/>
        <w:autoSpaceDE w:val="0"/>
        <w:widowControl/>
        <w:spacing w:line="282" w:lineRule="exact" w:before="4712" w:after="0"/>
        <w:ind w:left="0" w:right="278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5.14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3</w:t>
      </w:r>
      <w:r>
        <w:rPr>
          <w:rFonts w:ascii="宋体" w:hAnsi="宋体" w:eastAsia="宋体"/>
          <w:b w:val="0"/>
          <w:i w:val="0"/>
          <w:color w:val="000000"/>
          <w:sz w:val="21"/>
        </w:rPr>
        <w:t xml:space="preserve"> 指标风险综合评价云图</w:t>
      </w:r>
    </w:p>
    <w:p>
      <w:pPr>
        <w:autoSpaceDN w:val="0"/>
        <w:autoSpaceDE w:val="0"/>
        <w:widowControl/>
        <w:spacing w:line="282" w:lineRule="exact" w:before="0" w:after="0"/>
        <w:ind w:left="0" w:right="2434" w:firstLine="0"/>
        <w:jc w:val="right"/>
      </w:pPr>
      <w:r>
        <w:rPr>
          <w:rFonts w:ascii="Times New Roman" w:hAnsi="Times New Roman" w:eastAsia="Times New Roman"/>
          <w:b w:val="0"/>
          <w:i w:val="0"/>
          <w:color w:val="000000"/>
          <w:sz w:val="21"/>
        </w:rPr>
        <w:t xml:space="preserve">Fig. 5.14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3</w:t>
      </w:r>
      <w:r>
        <w:rPr>
          <w:rFonts w:ascii="Times New Roman" w:hAnsi="Times New Roman" w:eastAsia="Times New Roman"/>
          <w:b w:val="0"/>
          <w:i w:val="0"/>
          <w:color w:val="000000"/>
          <w:sz w:val="21"/>
        </w:rPr>
        <w:t xml:space="preserve">risk assessment </w:t>
      </w:r>
    </w:p>
    <w:p>
      <w:pPr>
        <w:autoSpaceDN w:val="0"/>
        <w:autoSpaceDE w:val="0"/>
        <w:widowControl/>
        <w:spacing w:line="320" w:lineRule="exact" w:before="224"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）技术风险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w:t>
      </w:r>
      <w:r>
        <w:rPr>
          <w:rFonts w:ascii="宋体" w:hAnsi="宋体" w:eastAsia="宋体"/>
          <w:b w:val="0"/>
          <w:i w:val="0"/>
          <w:color w:val="000000"/>
          <w:sz w:val="24"/>
        </w:rPr>
        <w:t xml:space="preserve"> 综合评价云图如图</w:t>
      </w:r>
      <w:r>
        <w:rPr>
          <w:rFonts w:ascii="Times New Roman" w:hAnsi="Times New Roman" w:eastAsia="Times New Roman"/>
          <w:b w:val="0"/>
          <w:i w:val="0"/>
          <w:color w:val="000000"/>
          <w:sz w:val="24"/>
        </w:rPr>
        <w:t>5.15</w:t>
      </w:r>
      <w:r>
        <w:rPr>
          <w:rFonts w:ascii="宋体" w:hAnsi="宋体" w:eastAsia="宋体"/>
          <w:b w:val="0"/>
          <w:i w:val="0"/>
          <w:color w:val="000000"/>
          <w:sz w:val="24"/>
        </w:rPr>
        <w:t xml:space="preserve"> 所示。</w:t>
      </w:r>
    </w:p>
    <w:p>
      <w:pPr>
        <w:autoSpaceDN w:val="0"/>
        <w:autoSpaceDE w:val="0"/>
        <w:widowControl/>
        <w:spacing w:line="282" w:lineRule="exact" w:before="4712" w:after="0"/>
        <w:ind w:left="0" w:right="278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5.15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4</w:t>
      </w:r>
      <w:r>
        <w:rPr>
          <w:rFonts w:ascii="宋体" w:hAnsi="宋体" w:eastAsia="宋体"/>
          <w:b w:val="0"/>
          <w:i w:val="0"/>
          <w:color w:val="000000"/>
          <w:sz w:val="21"/>
        </w:rPr>
        <w:t xml:space="preserve"> 指标风险综合评价云图</w:t>
      </w:r>
    </w:p>
    <w:p>
      <w:pPr>
        <w:autoSpaceDN w:val="0"/>
        <w:autoSpaceDE w:val="0"/>
        <w:widowControl/>
        <w:spacing w:line="282" w:lineRule="exact" w:before="0" w:after="0"/>
        <w:ind w:left="0" w:right="2434" w:firstLine="0"/>
        <w:jc w:val="right"/>
      </w:pPr>
      <w:r>
        <w:rPr>
          <w:rFonts w:ascii="Times New Roman" w:hAnsi="Times New Roman" w:eastAsia="Times New Roman"/>
          <w:b w:val="0"/>
          <w:i w:val="0"/>
          <w:color w:val="000000"/>
          <w:sz w:val="21"/>
        </w:rPr>
        <w:t xml:space="preserve">Fig. 5.15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4</w:t>
      </w:r>
      <w:r>
        <w:rPr>
          <w:rFonts w:ascii="Times New Roman" w:hAnsi="Times New Roman" w:eastAsia="Times New Roman"/>
          <w:b w:val="0"/>
          <w:i w:val="0"/>
          <w:color w:val="000000"/>
          <w:sz w:val="21"/>
        </w:rPr>
        <w:t xml:space="preserve">risk assessment </w:t>
      </w:r>
    </w:p>
    <w:p>
      <w:pPr>
        <w:autoSpaceDN w:val="0"/>
        <w:autoSpaceDE w:val="0"/>
        <w:widowControl/>
        <w:spacing w:line="322" w:lineRule="exact" w:before="22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）环境风险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w:t>
      </w:r>
      <w:r>
        <w:rPr>
          <w:rFonts w:ascii="宋体" w:hAnsi="宋体" w:eastAsia="宋体"/>
          <w:b w:val="0"/>
          <w:i w:val="0"/>
          <w:color w:val="000000"/>
          <w:sz w:val="24"/>
        </w:rPr>
        <w:t xml:space="preserve"> 综合评价云图如图</w:t>
      </w:r>
      <w:r>
        <w:rPr>
          <w:rFonts w:ascii="Times New Roman" w:hAnsi="Times New Roman" w:eastAsia="Times New Roman"/>
          <w:b w:val="0"/>
          <w:i w:val="0"/>
          <w:color w:val="000000"/>
          <w:sz w:val="24"/>
        </w:rPr>
        <w:t>5.16</w:t>
      </w:r>
      <w:r>
        <w:rPr>
          <w:rFonts w:ascii="宋体" w:hAnsi="宋体" w:eastAsia="宋体"/>
          <w:b w:val="0"/>
          <w:i w:val="0"/>
          <w:color w:val="000000"/>
          <w:sz w:val="24"/>
        </w:rPr>
        <w:t xml:space="preserve"> 所示。</w:t>
      </w:r>
    </w:p>
    <w:p>
      <w:pPr>
        <w:autoSpaceDN w:val="0"/>
        <w:autoSpaceDE w:val="0"/>
        <w:widowControl/>
        <w:spacing w:line="180" w:lineRule="exact" w:before="936" w:after="0"/>
        <w:ind w:left="0" w:right="4044" w:firstLine="0"/>
        <w:jc w:val="right"/>
      </w:pPr>
      <w:r>
        <w:rPr>
          <w:rFonts w:ascii="宋体" w:hAnsi="宋体" w:eastAsia="宋体"/>
          <w:b w:val="0"/>
          <w:i w:val="0"/>
          <w:color w:val="000000"/>
          <w:sz w:val="18"/>
        </w:rPr>
        <w:t xml:space="preserve">- 62 -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447" name="Picture 14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48" name="Picture 1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2240280</wp:posOffset>
            </wp:positionH>
            <wp:positionV relativeFrom="page">
              <wp:posOffset>1474470</wp:posOffset>
            </wp:positionV>
            <wp:extent cx="3345179" cy="2736965"/>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3345179" cy="27369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3632200</wp:posOffset>
            </wp:positionV>
            <wp:extent cx="38100" cy="381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3365500</wp:posOffset>
            </wp:positionV>
            <wp:extent cx="38100" cy="381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3568700</wp:posOffset>
            </wp:positionV>
            <wp:extent cx="38100" cy="381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3556000</wp:posOffset>
            </wp:positionV>
            <wp:extent cx="38100" cy="381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3530600</wp:posOffset>
            </wp:positionV>
            <wp:extent cx="38100" cy="381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3479800</wp:posOffset>
            </wp:positionV>
            <wp:extent cx="38100" cy="381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3835400</wp:posOffset>
            </wp:positionV>
            <wp:extent cx="38100" cy="381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3695700</wp:posOffset>
            </wp:positionV>
            <wp:extent cx="76200" cy="889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3340100</wp:posOffset>
            </wp:positionV>
            <wp:extent cx="50800" cy="635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2616200</wp:posOffset>
            </wp:positionV>
            <wp:extent cx="38100" cy="381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2552700</wp:posOffset>
            </wp:positionV>
            <wp:extent cx="38100" cy="381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2514600</wp:posOffset>
            </wp:positionV>
            <wp:extent cx="38100" cy="381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2362200</wp:posOffset>
            </wp:positionV>
            <wp:extent cx="38100" cy="381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3251200</wp:posOffset>
            </wp:positionV>
            <wp:extent cx="38100" cy="381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3225800</wp:posOffset>
            </wp:positionV>
            <wp:extent cx="38100" cy="381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3136900</wp:posOffset>
            </wp:positionV>
            <wp:extent cx="38100" cy="381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3048000</wp:posOffset>
            </wp:positionV>
            <wp:extent cx="38100" cy="381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2514600</wp:posOffset>
            </wp:positionV>
            <wp:extent cx="38100" cy="381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2463800</wp:posOffset>
            </wp:positionV>
            <wp:extent cx="38100" cy="381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2463800</wp:posOffset>
            </wp:positionV>
            <wp:extent cx="50800" cy="381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2413000</wp:posOffset>
            </wp:positionV>
            <wp:extent cx="38100" cy="381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2400300</wp:posOffset>
            </wp:positionV>
            <wp:extent cx="38100" cy="381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2400300</wp:posOffset>
            </wp:positionV>
            <wp:extent cx="38100" cy="381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2349500</wp:posOffset>
            </wp:positionV>
            <wp:extent cx="38100" cy="381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2311400</wp:posOffset>
            </wp:positionV>
            <wp:extent cx="50800" cy="381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2273300</wp:posOffset>
            </wp:positionV>
            <wp:extent cx="38100" cy="381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2247900</wp:posOffset>
            </wp:positionV>
            <wp:extent cx="38100" cy="381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2247900</wp:posOffset>
            </wp:positionV>
            <wp:extent cx="38100" cy="381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2235200</wp:posOffset>
            </wp:positionV>
            <wp:extent cx="38100" cy="381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3797300</wp:posOffset>
            </wp:positionV>
            <wp:extent cx="50800" cy="508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2413000</wp:posOffset>
            </wp:positionV>
            <wp:extent cx="38100" cy="381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2374900</wp:posOffset>
            </wp:positionV>
            <wp:extent cx="38100" cy="381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2197100</wp:posOffset>
            </wp:positionV>
            <wp:extent cx="38100" cy="381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2171700</wp:posOffset>
            </wp:positionV>
            <wp:extent cx="38100" cy="381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1955800</wp:posOffset>
            </wp:positionV>
            <wp:extent cx="50800" cy="381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2984500</wp:posOffset>
            </wp:positionV>
            <wp:extent cx="38100" cy="762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2933700</wp:posOffset>
            </wp:positionV>
            <wp:extent cx="38100" cy="508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2933700</wp:posOffset>
            </wp:positionV>
            <wp:extent cx="38100" cy="381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2870200</wp:posOffset>
            </wp:positionV>
            <wp:extent cx="38100" cy="381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2743200</wp:posOffset>
            </wp:positionV>
            <wp:extent cx="38100" cy="381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2667000</wp:posOffset>
            </wp:positionV>
            <wp:extent cx="38100" cy="508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2006600</wp:posOffset>
            </wp:positionV>
            <wp:extent cx="38100" cy="381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3136900</wp:posOffset>
            </wp:positionV>
            <wp:extent cx="38100" cy="381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2400300</wp:posOffset>
            </wp:positionV>
            <wp:extent cx="38100" cy="381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2235200</wp:posOffset>
            </wp:positionV>
            <wp:extent cx="38100" cy="508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1968500</wp:posOffset>
            </wp:positionV>
            <wp:extent cx="38100" cy="381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1854200</wp:posOffset>
            </wp:positionV>
            <wp:extent cx="38100" cy="381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1765300</wp:posOffset>
            </wp:positionV>
            <wp:extent cx="38100" cy="508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3251200</wp:posOffset>
            </wp:positionV>
            <wp:extent cx="38100" cy="381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3225800</wp:posOffset>
            </wp:positionV>
            <wp:extent cx="38100" cy="381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3187700</wp:posOffset>
            </wp:positionV>
            <wp:extent cx="38100" cy="381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2997200</wp:posOffset>
            </wp:positionV>
            <wp:extent cx="38100" cy="381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2971800</wp:posOffset>
            </wp:positionV>
            <wp:extent cx="38100" cy="381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2933700</wp:posOffset>
            </wp:positionV>
            <wp:extent cx="38100" cy="508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2679700</wp:posOffset>
            </wp:positionV>
            <wp:extent cx="38100" cy="635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2552700</wp:posOffset>
            </wp:positionV>
            <wp:extent cx="38100" cy="381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2514600</wp:posOffset>
            </wp:positionV>
            <wp:extent cx="38100" cy="381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2463800</wp:posOffset>
            </wp:positionV>
            <wp:extent cx="50800" cy="381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2413000</wp:posOffset>
            </wp:positionV>
            <wp:extent cx="38100" cy="381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1968500</wp:posOffset>
            </wp:positionV>
            <wp:extent cx="38100" cy="63500"/>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1879600</wp:posOffset>
            </wp:positionV>
            <wp:extent cx="38100" cy="381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1841500</wp:posOffset>
            </wp:positionV>
            <wp:extent cx="38100" cy="381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2679700</wp:posOffset>
            </wp:positionV>
            <wp:extent cx="381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2413000</wp:posOffset>
            </wp:positionV>
            <wp:extent cx="38100" cy="381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2374900</wp:posOffset>
            </wp:positionV>
            <wp:extent cx="38100" cy="381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2197100</wp:posOffset>
            </wp:positionV>
            <wp:extent cx="38100" cy="381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2171700</wp:posOffset>
            </wp:positionV>
            <wp:extent cx="38100" cy="381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1955800</wp:posOffset>
            </wp:positionV>
            <wp:extent cx="50800" cy="381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1778000</wp:posOffset>
            </wp:positionV>
            <wp:extent cx="38100" cy="381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3378200</wp:posOffset>
            </wp:positionV>
            <wp:extent cx="63500" cy="508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2212340</wp:posOffset>
            </wp:positionH>
            <wp:positionV relativeFrom="page">
              <wp:posOffset>5398770</wp:posOffset>
            </wp:positionV>
            <wp:extent cx="3401060" cy="2764733"/>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401060" cy="27647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7035800</wp:posOffset>
            </wp:positionV>
            <wp:extent cx="38100" cy="381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6350000</wp:posOffset>
            </wp:positionV>
            <wp:extent cx="38100" cy="381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7797800</wp:posOffset>
            </wp:positionV>
            <wp:extent cx="63500" cy="381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7721600</wp:posOffset>
            </wp:positionV>
            <wp:extent cx="38100" cy="381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7480300</wp:posOffset>
            </wp:positionV>
            <wp:extent cx="63500" cy="508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7112000</wp:posOffset>
            </wp:positionV>
            <wp:extent cx="38100" cy="381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7035800</wp:posOffset>
            </wp:positionV>
            <wp:extent cx="38100" cy="381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6731000</wp:posOffset>
            </wp:positionV>
            <wp:extent cx="38100" cy="381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6311900</wp:posOffset>
            </wp:positionV>
            <wp:extent cx="38100" cy="381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6299200</wp:posOffset>
            </wp:positionV>
            <wp:extent cx="38100" cy="381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6858000</wp:posOffset>
            </wp:positionV>
            <wp:extent cx="50800" cy="508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5753100</wp:posOffset>
            </wp:positionV>
            <wp:extent cx="38100" cy="381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6286500</wp:posOffset>
            </wp:positionV>
            <wp:extent cx="38100" cy="381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5676900</wp:posOffset>
            </wp:positionV>
            <wp:extent cx="38100" cy="381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6083300</wp:posOffset>
            </wp:positionV>
            <wp:extent cx="38100" cy="381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7518400</wp:posOffset>
            </wp:positionV>
            <wp:extent cx="50800" cy="889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7340600</wp:posOffset>
            </wp:positionV>
            <wp:extent cx="38100" cy="381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7200900</wp:posOffset>
            </wp:positionV>
            <wp:extent cx="76200" cy="889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7721600</wp:posOffset>
            </wp:positionV>
            <wp:extent cx="63500" cy="508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63500" cy="50800"/>
                    </a:xfrm>
                    <a:prstGeom prst="rect"/>
                  </pic:spPr>
                </pic:pic>
              </a:graphicData>
            </a:graphic>
          </wp:anchor>
        </w:drawing>
      </w:r>
    </w:p>
    <w:p>
      <w:pPr>
        <w:autoSpaceDN w:val="0"/>
        <w:autoSpaceDE w:val="0"/>
        <w:widowControl/>
        <w:spacing w:line="212" w:lineRule="exact" w:before="0" w:after="0"/>
        <w:ind w:left="0" w:right="3254" w:firstLine="0"/>
        <w:jc w:val="right"/>
      </w:pPr>
      <w:r>
        <w:rPr>
          <w:rFonts w:ascii="宋体" w:hAnsi="宋体" w:eastAsia="宋体"/>
          <w:b w:val="0"/>
          <w:i w:val="0"/>
          <w:color w:val="000000"/>
          <w:sz w:val="21"/>
        </w:rPr>
        <w:t>大连理工大学硕士学位论文</w:t>
      </w:r>
    </w:p>
    <w:p>
      <w:pPr>
        <w:autoSpaceDN w:val="0"/>
        <w:autoSpaceDE w:val="0"/>
        <w:widowControl/>
        <w:spacing w:line="282" w:lineRule="exact" w:before="4952" w:after="0"/>
        <w:ind w:left="0" w:right="286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5.16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5</w:t>
      </w:r>
      <w:r>
        <w:rPr>
          <w:rFonts w:ascii="宋体" w:hAnsi="宋体" w:eastAsia="宋体"/>
          <w:b w:val="0"/>
          <w:i w:val="0"/>
          <w:color w:val="000000"/>
          <w:sz w:val="21"/>
        </w:rPr>
        <w:t xml:space="preserve"> 指标风险综合评价云图</w:t>
      </w:r>
    </w:p>
    <w:p>
      <w:pPr>
        <w:autoSpaceDN w:val="0"/>
        <w:autoSpaceDE w:val="0"/>
        <w:widowControl/>
        <w:spacing w:line="282" w:lineRule="exact" w:before="0" w:after="0"/>
        <w:ind w:left="0" w:right="2516" w:firstLine="0"/>
        <w:jc w:val="right"/>
      </w:pPr>
      <w:r>
        <w:rPr>
          <w:rFonts w:ascii="Times New Roman" w:hAnsi="Times New Roman" w:eastAsia="Times New Roman"/>
          <w:b w:val="0"/>
          <w:i w:val="0"/>
          <w:color w:val="000000"/>
          <w:sz w:val="21"/>
        </w:rPr>
        <w:t xml:space="preserve">Fig. 5.16  Cloud chart of </w:t>
      </w:r>
      <w:r>
        <w:rPr>
          <w:rFonts w:ascii="Times New Roman,Italic" w:hAnsi="Times New Roman,Italic" w:eastAsia="Times New Roman,Italic"/>
          <w:b w:val="0"/>
          <w:i/>
          <w:color w:val="000000"/>
          <w:sz w:val="21"/>
        </w:rPr>
        <w:t>C</w:t>
      </w:r>
      <w:r>
        <w:rPr>
          <w:rFonts w:ascii="Times New Roman,Italic" w:hAnsi="Times New Roman,Italic" w:eastAsia="Times New Roman,Italic"/>
          <w:b w:val="0"/>
          <w:i/>
          <w:color w:val="000000"/>
          <w:sz w:val="14"/>
        </w:rPr>
        <w:t xml:space="preserve">5 </w:t>
      </w:r>
      <w:r>
        <w:rPr>
          <w:rFonts w:ascii="Times New Roman" w:hAnsi="Times New Roman" w:eastAsia="Times New Roman"/>
          <w:b w:val="0"/>
          <w:i w:val="0"/>
          <w:color w:val="000000"/>
          <w:sz w:val="21"/>
        </w:rPr>
        <w:t xml:space="preserve">risk assessment </w:t>
      </w:r>
    </w:p>
    <w:p>
      <w:pPr>
        <w:autoSpaceDN w:val="0"/>
        <w:autoSpaceDE w:val="0"/>
        <w:widowControl/>
        <w:spacing w:line="320" w:lineRule="exact" w:before="22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）对该项目盾构隧道二次衬砌施工风险进行综合评价。综合评价数字特征参数</w:t>
      </w:r>
    </w:p>
    <w:p>
      <w:pPr>
        <w:autoSpaceDN w:val="0"/>
        <w:autoSpaceDE w:val="0"/>
        <w:widowControl/>
        <w:spacing w:line="320" w:lineRule="exact" w:before="70" w:after="0"/>
        <w:ind w:left="998" w:right="0" w:firstLine="0"/>
        <w:jc w:val="left"/>
      </w:pPr>
      <w:r>
        <w:rPr>
          <w:rFonts w:ascii="宋体" w:hAnsi="宋体" w:eastAsia="宋体"/>
          <w:b w:val="0"/>
          <w:i w:val="0"/>
          <w:color w:val="000000"/>
          <w:sz w:val="24"/>
        </w:rPr>
        <w:t>为（</w:t>
      </w:r>
      <w:r>
        <w:rPr>
          <w:rFonts w:ascii="Times New Roman" w:hAnsi="Times New Roman" w:eastAsia="Times New Roman"/>
          <w:b w:val="0"/>
          <w:i w:val="0"/>
          <w:color w:val="000000"/>
          <w:sz w:val="24"/>
        </w:rPr>
        <w:t>47.093, 5.305, 1.196</w:t>
      </w:r>
      <w:r>
        <w:rPr>
          <w:rFonts w:ascii="宋体" w:hAnsi="宋体" w:eastAsia="宋体"/>
          <w:b w:val="0"/>
          <w:i w:val="0"/>
          <w:color w:val="000000"/>
          <w:sz w:val="24"/>
        </w:rPr>
        <w:t>），项目综合评价云模型如图</w:t>
      </w:r>
      <w:r>
        <w:rPr>
          <w:rFonts w:ascii="Times New Roman" w:hAnsi="Times New Roman" w:eastAsia="Times New Roman"/>
          <w:b w:val="0"/>
          <w:i w:val="0"/>
          <w:color w:val="000000"/>
          <w:sz w:val="24"/>
        </w:rPr>
        <w:t>5.17</w:t>
      </w:r>
      <w:r>
        <w:rPr>
          <w:rFonts w:ascii="宋体" w:hAnsi="宋体" w:eastAsia="宋体"/>
          <w:b w:val="0"/>
          <w:i w:val="0"/>
          <w:color w:val="000000"/>
          <w:sz w:val="24"/>
        </w:rPr>
        <w:t xml:space="preserve"> 所示。</w:t>
      </w:r>
    </w:p>
    <w:p>
      <w:pPr>
        <w:autoSpaceDN w:val="0"/>
        <w:autoSpaceDE w:val="0"/>
        <w:widowControl/>
        <w:spacing w:line="282" w:lineRule="exact" w:before="4714" w:after="0"/>
        <w:ind w:left="0" w:right="298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5.17  </w:t>
      </w:r>
      <w:r>
        <w:rPr>
          <w:rFonts w:ascii="宋体" w:hAnsi="宋体" w:eastAsia="宋体"/>
          <w:b w:val="0"/>
          <w:i w:val="0"/>
          <w:color w:val="000000"/>
          <w:sz w:val="21"/>
        </w:rPr>
        <w:t>项目风险综合评价云图</w:t>
      </w:r>
    </w:p>
    <w:p>
      <w:pPr>
        <w:autoSpaceDN w:val="0"/>
        <w:autoSpaceDE w:val="0"/>
        <w:widowControl/>
        <w:spacing w:line="282" w:lineRule="exact" w:before="0" w:after="0"/>
        <w:ind w:left="0" w:right="1688" w:firstLine="0"/>
        <w:jc w:val="right"/>
      </w:pPr>
      <w:r>
        <w:rPr>
          <w:rFonts w:ascii="Times New Roman" w:hAnsi="Times New Roman" w:eastAsia="Times New Roman"/>
          <w:b w:val="0"/>
          <w:i w:val="0"/>
          <w:color w:val="000000"/>
          <w:sz w:val="21"/>
        </w:rPr>
        <w:t xml:space="preserve">Fig. 5.17  Cloud chart of project risk comprehensive evaluation </w:t>
      </w:r>
    </w:p>
    <w:p>
      <w:pPr>
        <w:autoSpaceDN w:val="0"/>
        <w:autoSpaceDE w:val="0"/>
        <w:widowControl/>
        <w:spacing w:line="320" w:lineRule="exact" w:before="224" w:after="0"/>
        <w:ind w:left="1478" w:right="0" w:firstLine="0"/>
        <w:jc w:val="left"/>
      </w:pPr>
      <w:r>
        <w:rPr>
          <w:rFonts w:ascii="宋体" w:hAnsi="宋体" w:eastAsia="宋体"/>
          <w:b w:val="0"/>
          <w:i w:val="0"/>
          <w:color w:val="000000"/>
          <w:sz w:val="24"/>
        </w:rPr>
        <w:t>综合以上计算及分析，可将所有参数汇总成如表</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所示的云模型数字特征参数，</w:t>
      </w:r>
    </w:p>
    <w:p>
      <w:pPr>
        <w:autoSpaceDN w:val="0"/>
        <w:autoSpaceDE w:val="0"/>
        <w:widowControl/>
        <w:spacing w:line="240" w:lineRule="exact" w:before="116" w:after="0"/>
        <w:ind w:left="998" w:right="0" w:firstLine="0"/>
        <w:jc w:val="left"/>
      </w:pPr>
      <w:r>
        <w:rPr>
          <w:rFonts w:ascii="宋体" w:hAnsi="宋体" w:eastAsia="宋体"/>
          <w:b w:val="0"/>
          <w:i w:val="0"/>
          <w:color w:val="000000"/>
          <w:sz w:val="24"/>
        </w:rPr>
        <w:t>并将各一级指标和二级指标综合评价结果的风险等级一并列入下表。</w:t>
      </w:r>
    </w:p>
    <w:p>
      <w:pPr>
        <w:autoSpaceDN w:val="0"/>
        <w:autoSpaceDE w:val="0"/>
        <w:widowControl/>
        <w:spacing w:line="180" w:lineRule="exact" w:before="1272" w:after="0"/>
        <w:ind w:left="0" w:right="4126" w:firstLine="0"/>
        <w:jc w:val="right"/>
      </w:pPr>
      <w:r>
        <w:rPr>
          <w:rFonts w:ascii="宋体" w:hAnsi="宋体" w:eastAsia="宋体"/>
          <w:b w:val="0"/>
          <w:i w:val="0"/>
          <w:color w:val="000000"/>
          <w:sz w:val="18"/>
        </w:rPr>
        <w:t xml:space="preserve">- 63 -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518" name="Picture 15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19" name="Picture 1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4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250" w:lineRule="exact" w:before="684" w:after="52"/>
        <w:ind w:left="3600"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5.12  </w:t>
      </w:r>
      <w:r>
        <w:rPr>
          <w:rFonts w:ascii="宋体" w:hAnsi="宋体" w:eastAsia="宋体"/>
          <w:b w:val="0"/>
          <w:i w:val="0"/>
          <w:color w:val="000000"/>
          <w:sz w:val="21"/>
        </w:rPr>
        <w:t>指标云参数及风险等级</w:t>
      </w:r>
      <w:r>
        <w:br/>
      </w:r>
      <w:r>
        <w:rPr>
          <w:rFonts w:ascii="Times New Roman" w:hAnsi="Times New Roman" w:eastAsia="Times New Roman"/>
          <w:b w:val="0"/>
          <w:i w:val="0"/>
          <w:color w:val="000000"/>
          <w:sz w:val="21"/>
        </w:rPr>
        <w:t xml:space="preserve">Tab. 5.12 </w:t>
      </w:r>
      <w:r>
        <w:rPr>
          <w:rFonts w:ascii="Times New Roman" w:hAnsi="Times New Roman" w:eastAsia="Times New Roman"/>
          <w:b w:val="0"/>
          <w:i w:val="0"/>
          <w:color w:val="000000"/>
          <w:sz w:val="21"/>
        </w:rPr>
        <w:t>Index cloud par</w:t>
      </w:r>
      <w:r>
        <w:rPr>
          <w:rFonts w:ascii="Times New Roman" w:hAnsi="Times New Roman" w:eastAsia="Times New Roman"/>
          <w:b w:val="0"/>
          <w:i w:val="0"/>
          <w:color w:val="000000"/>
          <w:sz w:val="21"/>
          <w:u w:val="single"/>
        </w:rPr>
        <w:t>ameters and r</w:t>
      </w:r>
      <w:r>
        <w:rPr>
          <w:rFonts w:ascii="Times New Roman" w:hAnsi="Times New Roman" w:eastAsia="Times New Roman"/>
          <w:b w:val="0"/>
          <w:i w:val="0"/>
          <w:color w:val="000000"/>
          <w:sz w:val="21"/>
        </w:rPr>
        <w:t xml:space="preserve">isk level </w:t>
      </w:r>
    </w:p>
    <w:tbl>
      <w:tblPr>
        <w:tblW w:type="auto" w:w="0"/>
        <w:tblLayout w:type="fixed"/>
        <w:tblLook w:firstColumn="1" w:firstRow="1" w:lastColumn="0" w:lastRow="0" w:noHBand="0" w:noVBand="1" w:val="04A0"/>
        <w:tblInd w:w="1386.0" w:type="dxa"/>
      </w:tblPr>
      <w:tblGrid>
        <w:gridCol w:w="1701"/>
        <w:gridCol w:w="1701"/>
        <w:gridCol w:w="1701"/>
        <w:gridCol w:w="1701"/>
        <w:gridCol w:w="1701"/>
        <w:gridCol w:w="1701"/>
      </w:tblGrid>
      <w:tr>
        <w:trPr>
          <w:trHeight w:hRule="exact" w:val="368"/>
        </w:trPr>
        <w:tc>
          <w:tcPr>
            <w:tcW w:type="dxa" w:w="426"/>
            <w:tcBorders>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i</w:t>
            </w:r>
          </w:p>
        </w:tc>
        <w:tc>
          <w:tcPr>
            <w:tcW w:type="dxa" w:w="1148"/>
            <w:tcBorders>
              <w:bottom w:sz="4.0" w:val="single" w:color="#000000"/>
            </w:tcBorders>
            <w:tcMar>
              <w:start w:w="0" w:type="dxa"/>
              <w:end w:w="0" w:type="dxa"/>
            </w:tcMar>
          </w:tcPr>
          <w:p>
            <w:pPr>
              <w:autoSpaceDN w:val="0"/>
              <w:autoSpaceDE w:val="0"/>
              <w:widowControl/>
              <w:spacing w:line="212" w:lineRule="exact" w:before="50" w:after="0"/>
              <w:ind w:left="146" w:right="0" w:firstLine="0"/>
              <w:jc w:val="left"/>
            </w:pPr>
            <w:r>
              <w:rPr>
                <w:rFonts w:ascii="宋体" w:hAnsi="宋体" w:eastAsia="宋体"/>
                <w:b w:val="0"/>
                <w:i w:val="0"/>
                <w:color w:val="000000"/>
                <w:sz w:val="21"/>
              </w:rPr>
              <w:t xml:space="preserve">风险等级 </w:t>
            </w:r>
          </w:p>
        </w:tc>
        <w:tc>
          <w:tcPr>
            <w:tcW w:type="dxa" w:w="2520"/>
            <w:tcBorders>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一级云模型 </w:t>
            </w:r>
          </w:p>
        </w:tc>
        <w:tc>
          <w:tcPr>
            <w:tcW w:type="dxa" w:w="490"/>
            <w:tcBorders>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ij</w:t>
            </w:r>
          </w:p>
        </w:tc>
        <w:tc>
          <w:tcPr>
            <w:tcW w:type="dxa" w:w="1138"/>
            <w:tcBorders>
              <w:bottom w:sz="4.0" w:val="single" w:color="#000000"/>
            </w:tcBorders>
            <w:tcMar>
              <w:start w:w="0" w:type="dxa"/>
              <w:end w:w="0" w:type="dxa"/>
            </w:tcMar>
          </w:tcPr>
          <w:p>
            <w:pPr>
              <w:autoSpaceDN w:val="0"/>
              <w:autoSpaceDE w:val="0"/>
              <w:widowControl/>
              <w:spacing w:line="212" w:lineRule="exact" w:before="50" w:after="0"/>
              <w:ind w:left="144" w:right="0" w:firstLine="0"/>
              <w:jc w:val="left"/>
            </w:pPr>
            <w:r>
              <w:rPr>
                <w:rFonts w:ascii="宋体" w:hAnsi="宋体" w:eastAsia="宋体"/>
                <w:b w:val="0"/>
                <w:i w:val="0"/>
                <w:color w:val="000000"/>
                <w:sz w:val="21"/>
              </w:rPr>
              <w:t xml:space="preserve">风险等级 </w:t>
            </w:r>
          </w:p>
        </w:tc>
        <w:tc>
          <w:tcPr>
            <w:tcW w:type="dxa" w:w="2576"/>
            <w:tcBorders>
              <w:bottom w:sz="4.0" w:val="single" w:color="#000000"/>
            </w:tcBorders>
            <w:tcMar>
              <w:start w:w="0" w:type="dxa"/>
              <w:end w:w="0" w:type="dxa"/>
            </w:tcMar>
          </w:tcPr>
          <w:p>
            <w:pPr>
              <w:autoSpaceDN w:val="0"/>
              <w:autoSpaceDE w:val="0"/>
              <w:widowControl/>
              <w:spacing w:line="212" w:lineRule="exact" w:before="50" w:after="0"/>
              <w:ind w:left="0" w:right="662" w:firstLine="0"/>
              <w:jc w:val="right"/>
            </w:pPr>
            <w:r>
              <w:rPr>
                <w:rFonts w:ascii="宋体" w:hAnsi="宋体" w:eastAsia="宋体"/>
                <w:b w:val="0"/>
                <w:i w:val="0"/>
                <w:color w:val="000000"/>
                <w:sz w:val="21"/>
              </w:rPr>
              <w:t xml:space="preserve">二级云模型 </w:t>
            </w:r>
          </w:p>
        </w:tc>
      </w:tr>
      <w:tr>
        <w:trPr>
          <w:trHeight w:hRule="exact" w:val="274"/>
        </w:trPr>
        <w:tc>
          <w:tcPr>
            <w:tcW w:type="dxa" w:w="42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57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w:t>
            </w:r>
          </w:p>
        </w:tc>
        <w:tc>
          <w:tcPr>
            <w:tcW w:type="dxa" w:w="114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574" w:after="0"/>
              <w:ind w:left="0" w:right="370" w:firstLine="0"/>
              <w:jc w:val="right"/>
            </w:pPr>
            <w:r>
              <w:rPr>
                <w:rFonts w:ascii="宋体" w:hAnsi="宋体" w:eastAsia="宋体"/>
                <w:b w:val="0"/>
                <w:i w:val="0"/>
                <w:color w:val="000000"/>
                <w:sz w:val="21"/>
              </w:rPr>
              <w:t xml:space="preserve">中 </w:t>
            </w:r>
          </w:p>
        </w:tc>
        <w:tc>
          <w:tcPr>
            <w:tcW w:type="dxa" w:w="25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574" w:after="0"/>
              <w:ind w:left="0" w:right="0" w:firstLine="0"/>
              <w:jc w:val="center"/>
            </w:pPr>
            <w:r>
              <w:rPr>
                <w:rFonts w:ascii="宋体" w:hAnsi="宋体" w:eastAsia="宋体"/>
                <w:b w:val="0"/>
                <w:i w:val="0"/>
                <w:color w:val="000000"/>
                <w:sz w:val="21"/>
              </w:rPr>
              <w:t xml:space="preserve">(52.951, 5.563, 1.266) </w:t>
            </w:r>
          </w:p>
        </w:tc>
        <w:tc>
          <w:tcPr>
            <w:tcW w:type="dxa" w:w="49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11</w:t>
            </w:r>
          </w:p>
        </w:tc>
        <w:tc>
          <w:tcPr>
            <w:tcW w:type="dxa" w:w="1138"/>
            <w:tcBorders>
              <w:top w:sz="4.0" w:val="single" w:color="#000000"/>
            </w:tcBorders>
            <w:tcMar>
              <w:start w:w="0" w:type="dxa"/>
              <w:end w:w="0" w:type="dxa"/>
            </w:tcMar>
          </w:tcPr>
          <w:p>
            <w:pPr>
              <w:autoSpaceDN w:val="0"/>
              <w:autoSpaceDE w:val="0"/>
              <w:widowControl/>
              <w:spacing w:line="210" w:lineRule="exact" w:before="30" w:after="0"/>
              <w:ind w:left="0" w:right="260" w:firstLine="0"/>
              <w:jc w:val="right"/>
            </w:pPr>
            <w:r>
              <w:rPr>
                <w:rFonts w:ascii="宋体" w:hAnsi="宋体" w:eastAsia="宋体"/>
                <w:b w:val="0"/>
                <w:i w:val="0"/>
                <w:color w:val="000000"/>
                <w:sz w:val="21"/>
              </w:rPr>
              <w:t xml:space="preserve">较低 </w:t>
            </w:r>
          </w:p>
        </w:tc>
        <w:tc>
          <w:tcPr>
            <w:tcW w:type="dxa" w:w="2576"/>
            <w:tcBorders>
              <w:top w:sz="4.0" w:val="single" w:color="#000000"/>
            </w:tcBorders>
            <w:tcMar>
              <w:start w:w="0" w:type="dxa"/>
              <w:end w:w="0" w:type="dxa"/>
            </w:tcMar>
          </w:tcPr>
          <w:p>
            <w:pPr>
              <w:autoSpaceDN w:val="0"/>
              <w:autoSpaceDE w:val="0"/>
              <w:widowControl/>
              <w:spacing w:line="210" w:lineRule="exact" w:before="30" w:after="0"/>
              <w:ind w:left="128" w:right="0" w:firstLine="0"/>
              <w:jc w:val="left"/>
            </w:pPr>
            <w:r>
              <w:rPr>
                <w:rFonts w:ascii="宋体" w:hAnsi="宋体" w:eastAsia="宋体"/>
                <w:b w:val="0"/>
                <w:i w:val="0"/>
                <w:color w:val="000000"/>
                <w:sz w:val="21"/>
              </w:rPr>
              <w:t xml:space="preserve">(49.400, 7.595, 1.788) </w:t>
            </w:r>
          </w:p>
        </w:tc>
      </w:tr>
      <w:tr>
        <w:trPr>
          <w:trHeight w:hRule="exact" w:val="260"/>
        </w:trPr>
        <w:tc>
          <w:tcPr>
            <w:tcW w:type="dxa" w:w="1701"/>
            <w:vMerge/>
            <w:tcBorders>
              <w:top w:sz="4.0" w:val="single" w:color="#000000"/>
            </w:tcBorders>
          </w:tcPr>
          <w:p/>
        </w:tc>
        <w:tc>
          <w:tcPr>
            <w:tcW w:type="dxa" w:w="1701"/>
            <w:vMerge/>
            <w:tcBorders>
              <w:top w:sz="4.0" w:val="single" w:color="#000000"/>
            </w:tcBorders>
          </w:tcPr>
          <w:p/>
        </w:tc>
        <w:tc>
          <w:tcPr>
            <w:tcW w:type="dxa" w:w="1701"/>
            <w:vMerge/>
            <w:tcBorders>
              <w:top w:sz="4.0" w:val="single" w:color="#000000"/>
            </w:tcBorders>
          </w:tcPr>
          <w:p/>
        </w:tc>
        <w:tc>
          <w:tcPr>
            <w:tcW w:type="dxa" w:w="49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12</w:t>
            </w:r>
          </w:p>
        </w:tc>
        <w:tc>
          <w:tcPr>
            <w:tcW w:type="dxa" w:w="1138"/>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2" w:lineRule="exact" w:before="34" w:after="0"/>
              <w:ind w:left="128" w:right="0" w:firstLine="0"/>
              <w:jc w:val="left"/>
            </w:pPr>
            <w:r>
              <w:rPr>
                <w:rFonts w:ascii="宋体" w:hAnsi="宋体" w:eastAsia="宋体"/>
                <w:b w:val="0"/>
                <w:i w:val="0"/>
                <w:color w:val="000000"/>
                <w:sz w:val="21"/>
              </w:rPr>
              <w:t xml:space="preserve">(58.500, 6.329, 1.701) </w:t>
            </w:r>
          </w:p>
        </w:tc>
      </w:tr>
      <w:tr>
        <w:trPr>
          <w:trHeight w:hRule="exact" w:val="280"/>
        </w:trPr>
        <w:tc>
          <w:tcPr>
            <w:tcW w:type="dxa" w:w="1701"/>
            <w:vMerge/>
            <w:tcBorders>
              <w:top w:sz="4.0" w:val="single" w:color="#000000"/>
            </w:tcBorders>
          </w:tcPr>
          <w:p/>
        </w:tc>
        <w:tc>
          <w:tcPr>
            <w:tcW w:type="dxa" w:w="1701"/>
            <w:vMerge/>
            <w:tcBorders>
              <w:top w:sz="4.0" w:val="single" w:color="#000000"/>
            </w:tcBorders>
          </w:tcPr>
          <w:p/>
        </w:tc>
        <w:tc>
          <w:tcPr>
            <w:tcW w:type="dxa" w:w="1701"/>
            <w:vMerge/>
            <w:tcBorders>
              <w:top w:sz="4.0" w:val="single" w:color="#000000"/>
            </w:tcBorders>
          </w:tcPr>
          <w:p/>
        </w:tc>
        <w:tc>
          <w:tcPr>
            <w:tcW w:type="dxa" w:w="49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13</w:t>
            </w:r>
          </w:p>
        </w:tc>
        <w:tc>
          <w:tcPr>
            <w:tcW w:type="dxa" w:w="1138"/>
            <w:tcBorders/>
            <w:tcMar>
              <w:start w:w="0" w:type="dxa"/>
              <w:end w:w="0" w:type="dxa"/>
            </w:tcMar>
          </w:tcPr>
          <w:p>
            <w:pPr>
              <w:autoSpaceDN w:val="0"/>
              <w:autoSpaceDE w:val="0"/>
              <w:widowControl/>
              <w:spacing w:line="212" w:lineRule="exact" w:before="46"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2" w:lineRule="exact" w:before="46" w:after="0"/>
              <w:ind w:left="128" w:right="0" w:firstLine="0"/>
              <w:jc w:val="left"/>
            </w:pPr>
            <w:r>
              <w:rPr>
                <w:rFonts w:ascii="宋体" w:hAnsi="宋体" w:eastAsia="宋体"/>
                <w:b w:val="0"/>
                <w:i w:val="0"/>
                <w:color w:val="000000"/>
                <w:sz w:val="21"/>
              </w:rPr>
              <w:t xml:space="preserve">(50.800, 4.788, 0.863) </w:t>
            </w:r>
          </w:p>
        </w:tc>
      </w:tr>
      <w:tr>
        <w:trPr>
          <w:trHeight w:hRule="exact" w:val="280"/>
        </w:trPr>
        <w:tc>
          <w:tcPr>
            <w:tcW w:type="dxa" w:w="4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9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w:t>
            </w:r>
          </w:p>
        </w:tc>
        <w:tc>
          <w:tcPr>
            <w:tcW w:type="dxa" w:w="114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94" w:after="0"/>
              <w:ind w:left="0" w:right="266" w:firstLine="0"/>
              <w:jc w:val="right"/>
            </w:pPr>
            <w:r>
              <w:rPr>
                <w:rFonts w:ascii="宋体" w:hAnsi="宋体" w:eastAsia="宋体"/>
                <w:b w:val="0"/>
                <w:i w:val="0"/>
                <w:color w:val="000000"/>
                <w:sz w:val="21"/>
              </w:rPr>
              <w:t xml:space="preserve">较低 </w:t>
            </w:r>
          </w:p>
        </w:tc>
        <w:tc>
          <w:tcPr>
            <w:tcW w:type="dxa" w:w="2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94" w:after="0"/>
              <w:ind w:left="0" w:right="0" w:firstLine="0"/>
              <w:jc w:val="center"/>
            </w:pPr>
            <w:r>
              <w:rPr>
                <w:rFonts w:ascii="宋体" w:hAnsi="宋体" w:eastAsia="宋体"/>
                <w:b w:val="0"/>
                <w:i w:val="0"/>
                <w:color w:val="000000"/>
                <w:sz w:val="21"/>
              </w:rPr>
              <w:t xml:space="preserve">(22.800, 4.975, 1.160) </w:t>
            </w:r>
          </w:p>
        </w:tc>
        <w:tc>
          <w:tcPr>
            <w:tcW w:type="dxa" w:w="490"/>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14</w:t>
            </w:r>
          </w:p>
        </w:tc>
        <w:tc>
          <w:tcPr>
            <w:tcW w:type="dxa" w:w="1138"/>
            <w:tcBorders/>
            <w:tcMar>
              <w:start w:w="0" w:type="dxa"/>
              <w:end w:w="0" w:type="dxa"/>
            </w:tcMar>
          </w:tcPr>
          <w:p>
            <w:pPr>
              <w:autoSpaceDN w:val="0"/>
              <w:autoSpaceDE w:val="0"/>
              <w:widowControl/>
              <w:spacing w:line="210" w:lineRule="exact" w:before="40"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0" w:lineRule="exact" w:before="40" w:after="0"/>
              <w:ind w:left="128" w:right="0" w:firstLine="0"/>
              <w:jc w:val="left"/>
            </w:pPr>
            <w:r>
              <w:rPr>
                <w:rFonts w:ascii="宋体" w:hAnsi="宋体" w:eastAsia="宋体"/>
                <w:b w:val="0"/>
                <w:i w:val="0"/>
                <w:color w:val="000000"/>
                <w:sz w:val="21"/>
              </w:rPr>
              <w:t xml:space="preserve">(55.700, 6.229, 1.531) </w:t>
            </w:r>
          </w:p>
        </w:tc>
      </w:tr>
      <w:tr>
        <w:trPr>
          <w:trHeight w:hRule="exact" w:val="272"/>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15</w:t>
            </w:r>
          </w:p>
        </w:tc>
        <w:tc>
          <w:tcPr>
            <w:tcW w:type="dxa" w:w="1138"/>
            <w:tcBorders/>
            <w:tcMar>
              <w:start w:w="0" w:type="dxa"/>
              <w:end w:w="0" w:type="dxa"/>
            </w:tcMar>
          </w:tcPr>
          <w:p>
            <w:pPr>
              <w:autoSpaceDN w:val="0"/>
              <w:autoSpaceDE w:val="0"/>
              <w:widowControl/>
              <w:spacing w:line="212" w:lineRule="exact" w:before="30"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30" w:after="0"/>
              <w:ind w:left="128" w:right="0" w:firstLine="0"/>
              <w:jc w:val="left"/>
            </w:pPr>
            <w:r>
              <w:rPr>
                <w:rFonts w:ascii="宋体" w:hAnsi="宋体" w:eastAsia="宋体"/>
                <w:b w:val="0"/>
                <w:i w:val="0"/>
                <w:color w:val="000000"/>
                <w:sz w:val="21"/>
              </w:rPr>
              <w:t xml:space="preserve">(48.000, 6.141, 1.746) </w:t>
            </w:r>
          </w:p>
        </w:tc>
      </w:tr>
      <w:tr>
        <w:trPr>
          <w:trHeight w:hRule="exact" w:val="274"/>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21</w:t>
            </w:r>
          </w:p>
        </w:tc>
        <w:tc>
          <w:tcPr>
            <w:tcW w:type="dxa" w:w="1138"/>
            <w:tcBorders/>
            <w:tcMar>
              <w:start w:w="0" w:type="dxa"/>
              <w:end w:w="0" w:type="dxa"/>
            </w:tcMar>
          </w:tcPr>
          <w:p>
            <w:pPr>
              <w:autoSpaceDN w:val="0"/>
              <w:autoSpaceDE w:val="0"/>
              <w:widowControl/>
              <w:spacing w:line="212" w:lineRule="exact" w:before="32" w:after="0"/>
              <w:ind w:left="0" w:right="260" w:firstLine="0"/>
              <w:jc w:val="right"/>
            </w:pPr>
            <w:r>
              <w:rPr>
                <w:rFonts w:ascii="宋体" w:hAnsi="宋体" w:eastAsia="宋体"/>
                <w:b w:val="0"/>
                <w:i w:val="0"/>
                <w:color w:val="000000"/>
                <w:sz w:val="21"/>
              </w:rPr>
              <w:t xml:space="preserve">极低 </w:t>
            </w:r>
          </w:p>
        </w:tc>
        <w:tc>
          <w:tcPr>
            <w:tcW w:type="dxa" w:w="2576"/>
            <w:tcBorders/>
            <w:tcMar>
              <w:start w:w="0" w:type="dxa"/>
              <w:end w:w="0" w:type="dxa"/>
            </w:tcMar>
          </w:tcPr>
          <w:p>
            <w:pPr>
              <w:autoSpaceDN w:val="0"/>
              <w:autoSpaceDE w:val="0"/>
              <w:widowControl/>
              <w:spacing w:line="212" w:lineRule="exact" w:before="32" w:after="0"/>
              <w:ind w:left="128" w:right="0" w:firstLine="0"/>
              <w:jc w:val="left"/>
            </w:pPr>
            <w:r>
              <w:rPr>
                <w:rFonts w:ascii="宋体" w:hAnsi="宋体" w:eastAsia="宋体"/>
                <w:b w:val="0"/>
                <w:i w:val="0"/>
                <w:color w:val="000000"/>
                <w:sz w:val="21"/>
              </w:rPr>
              <w:t xml:space="preserve">(18.900, 4.048, 0.977) </w:t>
            </w:r>
          </w:p>
        </w:tc>
      </w:tr>
      <w:tr>
        <w:trPr>
          <w:trHeight w:hRule="exact" w:val="254"/>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22</w:t>
            </w:r>
          </w:p>
        </w:tc>
        <w:tc>
          <w:tcPr>
            <w:tcW w:type="dxa" w:w="1138"/>
            <w:tcBorders/>
            <w:tcMar>
              <w:start w:w="0" w:type="dxa"/>
              <w:end w:w="0" w:type="dxa"/>
            </w:tcMar>
          </w:tcPr>
          <w:p>
            <w:pPr>
              <w:autoSpaceDN w:val="0"/>
              <w:autoSpaceDE w:val="0"/>
              <w:widowControl/>
              <w:spacing w:line="212" w:lineRule="exact" w:before="30"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30" w:after="0"/>
              <w:ind w:left="128" w:right="0" w:firstLine="0"/>
              <w:jc w:val="left"/>
            </w:pPr>
            <w:r>
              <w:rPr>
                <w:rFonts w:ascii="宋体" w:hAnsi="宋体" w:eastAsia="宋体"/>
                <w:b w:val="0"/>
                <w:i w:val="0"/>
                <w:color w:val="000000"/>
                <w:sz w:val="21"/>
              </w:rPr>
              <w:t xml:space="preserve">(21.000, 5.515, 0.506) </w:t>
            </w:r>
          </w:p>
        </w:tc>
      </w:tr>
      <w:tr>
        <w:trPr>
          <w:trHeight w:hRule="exact" w:val="280"/>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23</w:t>
            </w:r>
          </w:p>
        </w:tc>
        <w:tc>
          <w:tcPr>
            <w:tcW w:type="dxa" w:w="1138"/>
            <w:tcBorders/>
            <w:tcMar>
              <w:start w:w="0" w:type="dxa"/>
              <w:end w:w="0" w:type="dxa"/>
            </w:tcMar>
          </w:tcPr>
          <w:p>
            <w:pPr>
              <w:autoSpaceDN w:val="0"/>
              <w:autoSpaceDE w:val="0"/>
              <w:widowControl/>
              <w:spacing w:line="212" w:lineRule="exact" w:before="50"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50" w:after="0"/>
              <w:ind w:left="128" w:right="0" w:firstLine="0"/>
              <w:jc w:val="left"/>
            </w:pPr>
            <w:r>
              <w:rPr>
                <w:rFonts w:ascii="宋体" w:hAnsi="宋体" w:eastAsia="宋体"/>
                <w:b w:val="0"/>
                <w:i w:val="0"/>
                <w:color w:val="000000"/>
                <w:sz w:val="21"/>
              </w:rPr>
              <w:t xml:space="preserve">(23.900, 4.850, 1.446) </w:t>
            </w:r>
          </w:p>
        </w:tc>
      </w:tr>
      <w:tr>
        <w:trPr>
          <w:trHeight w:hRule="exact" w:val="282"/>
        </w:trPr>
        <w:tc>
          <w:tcPr>
            <w:tcW w:type="dxa" w:w="426"/>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5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w:t>
            </w:r>
          </w:p>
        </w:tc>
        <w:tc>
          <w:tcPr>
            <w:tcW w:type="dxa" w:w="114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50" w:after="0"/>
              <w:ind w:left="0" w:right="266" w:firstLine="0"/>
              <w:jc w:val="right"/>
            </w:pPr>
            <w:r>
              <w:rPr>
                <w:rFonts w:ascii="宋体" w:hAnsi="宋体" w:eastAsia="宋体"/>
                <w:b w:val="0"/>
                <w:i w:val="0"/>
                <w:color w:val="000000"/>
                <w:sz w:val="21"/>
              </w:rPr>
              <w:t xml:space="preserve">较低 </w:t>
            </w:r>
          </w:p>
        </w:tc>
        <w:tc>
          <w:tcPr>
            <w:tcW w:type="dxa" w:w="25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50" w:after="0"/>
              <w:ind w:left="0" w:right="0" w:firstLine="0"/>
              <w:jc w:val="center"/>
            </w:pPr>
            <w:r>
              <w:rPr>
                <w:rFonts w:ascii="宋体" w:hAnsi="宋体" w:eastAsia="宋体"/>
                <w:b w:val="0"/>
                <w:i w:val="0"/>
                <w:color w:val="000000"/>
                <w:sz w:val="21"/>
              </w:rPr>
              <w:t xml:space="preserve">(42.957, 5.450, 0.500) </w:t>
            </w:r>
          </w:p>
        </w:tc>
        <w:tc>
          <w:tcPr>
            <w:tcW w:type="dxa" w:w="490"/>
            <w:tcBorders/>
            <w:tcMar>
              <w:start w:w="0" w:type="dxa"/>
              <w:end w:w="0" w:type="dxa"/>
            </w:tcMar>
          </w:tcPr>
          <w:p>
            <w:pPr>
              <w:autoSpaceDN w:val="0"/>
              <w:autoSpaceDE w:val="0"/>
              <w:widowControl/>
              <w:spacing w:line="210" w:lineRule="exact" w:before="4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24</w:t>
            </w:r>
          </w:p>
        </w:tc>
        <w:tc>
          <w:tcPr>
            <w:tcW w:type="dxa" w:w="1138"/>
            <w:tcBorders/>
            <w:tcMar>
              <w:start w:w="0" w:type="dxa"/>
              <w:end w:w="0" w:type="dxa"/>
            </w:tcMar>
          </w:tcPr>
          <w:p>
            <w:pPr>
              <w:autoSpaceDN w:val="0"/>
              <w:autoSpaceDE w:val="0"/>
              <w:widowControl/>
              <w:spacing w:line="210" w:lineRule="exact" w:before="42"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0" w:lineRule="exact" w:before="42" w:after="0"/>
              <w:ind w:left="128" w:right="0" w:firstLine="0"/>
              <w:jc w:val="left"/>
            </w:pPr>
            <w:r>
              <w:rPr>
                <w:rFonts w:ascii="宋体" w:hAnsi="宋体" w:eastAsia="宋体"/>
                <w:b w:val="0"/>
                <w:i w:val="0"/>
                <w:color w:val="000000"/>
                <w:sz w:val="21"/>
              </w:rPr>
              <w:t xml:space="preserve">(22.400, 5.164, 1.134) </w:t>
            </w:r>
          </w:p>
        </w:tc>
      </w:tr>
      <w:tr>
        <w:trPr>
          <w:trHeight w:hRule="exact" w:val="258"/>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31</w:t>
            </w:r>
          </w:p>
        </w:tc>
        <w:tc>
          <w:tcPr>
            <w:tcW w:type="dxa" w:w="1138"/>
            <w:tcBorders/>
            <w:tcMar>
              <w:start w:w="0" w:type="dxa"/>
              <w:end w:w="0" w:type="dxa"/>
            </w:tcMar>
          </w:tcPr>
          <w:p>
            <w:pPr>
              <w:autoSpaceDN w:val="0"/>
              <w:autoSpaceDE w:val="0"/>
              <w:widowControl/>
              <w:spacing w:line="212" w:lineRule="exact" w:before="32"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32" w:after="0"/>
              <w:ind w:left="128" w:right="0" w:firstLine="0"/>
              <w:jc w:val="left"/>
            </w:pPr>
            <w:r>
              <w:rPr>
                <w:rFonts w:ascii="宋体" w:hAnsi="宋体" w:eastAsia="宋体"/>
                <w:b w:val="0"/>
                <w:i w:val="0"/>
                <w:color w:val="000000"/>
                <w:sz w:val="21"/>
              </w:rPr>
              <w:t xml:space="preserve">(40.600, 7.369, 0.515) </w:t>
            </w:r>
          </w:p>
        </w:tc>
      </w:tr>
      <w:tr>
        <w:trPr>
          <w:trHeight w:hRule="exact" w:val="280"/>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46"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32</w:t>
            </w:r>
          </w:p>
        </w:tc>
        <w:tc>
          <w:tcPr>
            <w:tcW w:type="dxa" w:w="1138"/>
            <w:tcBorders/>
            <w:tcMar>
              <w:start w:w="0" w:type="dxa"/>
              <w:end w:w="0" w:type="dxa"/>
            </w:tcMar>
          </w:tcPr>
          <w:p>
            <w:pPr>
              <w:autoSpaceDN w:val="0"/>
              <w:autoSpaceDE w:val="0"/>
              <w:widowControl/>
              <w:spacing w:line="212" w:lineRule="exact" w:before="46"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46" w:after="0"/>
              <w:ind w:left="128" w:right="0" w:firstLine="0"/>
              <w:jc w:val="left"/>
            </w:pPr>
            <w:r>
              <w:rPr>
                <w:rFonts w:ascii="宋体" w:hAnsi="宋体" w:eastAsia="宋体"/>
                <w:b w:val="0"/>
                <w:i w:val="0"/>
                <w:color w:val="000000"/>
                <w:sz w:val="21"/>
              </w:rPr>
              <w:t xml:space="preserve">(49.100, 3.246, 0.464) </w:t>
            </w:r>
          </w:p>
        </w:tc>
      </w:tr>
      <w:tr>
        <w:trPr>
          <w:trHeight w:hRule="exact" w:val="280"/>
        </w:trPr>
        <w:tc>
          <w:tcPr>
            <w:tcW w:type="dxa" w:w="426"/>
            <w:vMerge w:val="restart"/>
            <w:tcBorders/>
            <w:tcMar>
              <w:start w:w="0" w:type="dxa"/>
              <w:end w:w="0" w:type="dxa"/>
            </w:tcMar>
            <w:tcMar>
              <w:start w:w="0" w:type="dxa"/>
              <w:end w:w="0" w:type="dxa"/>
            </w:tcMar>
          </w:tcPr>
          <w:p>
            <w:pPr>
              <w:autoSpaceDN w:val="0"/>
              <w:autoSpaceDE w:val="0"/>
              <w:widowControl/>
              <w:spacing w:line="212" w:lineRule="exact" w:before="31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w:t>
            </w:r>
          </w:p>
        </w:tc>
        <w:tc>
          <w:tcPr>
            <w:tcW w:type="dxa" w:w="1148"/>
            <w:vMerge w:val="restart"/>
            <w:tcBorders/>
            <w:tcMar>
              <w:start w:w="0" w:type="dxa"/>
              <w:end w:w="0" w:type="dxa"/>
            </w:tcMar>
            <w:tcMar>
              <w:start w:w="0" w:type="dxa"/>
              <w:end w:w="0" w:type="dxa"/>
            </w:tcMar>
          </w:tcPr>
          <w:p>
            <w:pPr>
              <w:autoSpaceDN w:val="0"/>
              <w:autoSpaceDE w:val="0"/>
              <w:widowControl/>
              <w:spacing w:line="212" w:lineRule="exact" w:before="310" w:after="0"/>
              <w:ind w:left="0" w:right="370" w:firstLine="0"/>
              <w:jc w:val="right"/>
            </w:pPr>
            <w:r>
              <w:rPr>
                <w:rFonts w:ascii="宋体" w:hAnsi="宋体" w:eastAsia="宋体"/>
                <w:b w:val="0"/>
                <w:i w:val="0"/>
                <w:color w:val="000000"/>
                <w:sz w:val="21"/>
              </w:rPr>
              <w:t xml:space="preserve">中 </w:t>
            </w:r>
          </w:p>
        </w:tc>
        <w:tc>
          <w:tcPr>
            <w:tcW w:type="dxa" w:w="2520"/>
            <w:vMerge w:val="restart"/>
            <w:tcBorders/>
            <w:tcMar>
              <w:start w:w="0" w:type="dxa"/>
              <w:end w:w="0" w:type="dxa"/>
            </w:tcMar>
            <w:tcMar>
              <w:start w:w="0" w:type="dxa"/>
              <w:end w:w="0" w:type="dxa"/>
            </w:tcMar>
          </w:tcPr>
          <w:p>
            <w:pPr>
              <w:autoSpaceDN w:val="0"/>
              <w:autoSpaceDE w:val="0"/>
              <w:widowControl/>
              <w:spacing w:line="212" w:lineRule="exact" w:before="310" w:after="0"/>
              <w:ind w:left="0" w:right="0" w:firstLine="0"/>
              <w:jc w:val="center"/>
            </w:pPr>
            <w:r>
              <w:rPr>
                <w:rFonts w:ascii="宋体" w:hAnsi="宋体" w:eastAsia="宋体"/>
                <w:b w:val="0"/>
                <w:i w:val="0"/>
                <w:color w:val="000000"/>
                <w:sz w:val="21"/>
              </w:rPr>
              <w:t xml:space="preserve">(67.311, 5.440, 1.308) </w:t>
            </w:r>
          </w:p>
        </w:tc>
        <w:tc>
          <w:tcPr>
            <w:tcW w:type="dxa" w:w="490"/>
            <w:tcBorders/>
            <w:tcMar>
              <w:start w:w="0" w:type="dxa"/>
              <w:end w:w="0" w:type="dxa"/>
            </w:tcMar>
          </w:tcPr>
          <w:p>
            <w:pPr>
              <w:autoSpaceDN w:val="0"/>
              <w:autoSpaceDE w:val="0"/>
              <w:widowControl/>
              <w:spacing w:line="210"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41</w:t>
            </w:r>
          </w:p>
        </w:tc>
        <w:tc>
          <w:tcPr>
            <w:tcW w:type="dxa" w:w="1138"/>
            <w:tcBorders/>
            <w:tcMar>
              <w:start w:w="0" w:type="dxa"/>
              <w:end w:w="0" w:type="dxa"/>
            </w:tcMar>
          </w:tcPr>
          <w:p>
            <w:pPr>
              <w:autoSpaceDN w:val="0"/>
              <w:autoSpaceDE w:val="0"/>
              <w:widowControl/>
              <w:spacing w:line="210" w:lineRule="exact" w:before="40"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0" w:lineRule="exact" w:before="40" w:after="0"/>
              <w:ind w:left="128" w:right="0" w:firstLine="0"/>
              <w:jc w:val="left"/>
            </w:pPr>
            <w:r>
              <w:rPr>
                <w:rFonts w:ascii="宋体" w:hAnsi="宋体" w:eastAsia="宋体"/>
                <w:b w:val="0"/>
                <w:i w:val="0"/>
                <w:color w:val="000000"/>
                <w:sz w:val="21"/>
              </w:rPr>
              <w:t xml:space="preserve">(65.200, 4.988, 1.072) </w:t>
            </w:r>
          </w:p>
        </w:tc>
      </w:tr>
      <w:tr>
        <w:trPr>
          <w:trHeight w:hRule="exact" w:val="260"/>
        </w:trPr>
        <w:tc>
          <w:tcPr>
            <w:tcW w:type="dxa" w:w="1701"/>
            <w:vMerge/>
            <w:tcBorders/>
          </w:tcPr>
          <w:p/>
        </w:tc>
        <w:tc>
          <w:tcPr>
            <w:tcW w:type="dxa" w:w="1701"/>
            <w:vMerge/>
            <w:tcBorders/>
          </w:tcPr>
          <w:p/>
        </w:tc>
        <w:tc>
          <w:tcPr>
            <w:tcW w:type="dxa" w:w="1701"/>
            <w:vMerge/>
            <w:tcBorders/>
          </w:tcPr>
          <w:p/>
        </w:tc>
        <w:tc>
          <w:tcPr>
            <w:tcW w:type="dxa" w:w="49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42</w:t>
            </w:r>
          </w:p>
        </w:tc>
        <w:tc>
          <w:tcPr>
            <w:tcW w:type="dxa" w:w="1138"/>
            <w:tcBorders/>
            <w:tcMar>
              <w:start w:w="0" w:type="dxa"/>
              <w:end w:w="0" w:type="dxa"/>
            </w:tcMar>
          </w:tcPr>
          <w:p>
            <w:pPr>
              <w:autoSpaceDN w:val="0"/>
              <w:autoSpaceDE w:val="0"/>
              <w:widowControl/>
              <w:spacing w:line="212" w:lineRule="exact" w:before="30"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2" w:lineRule="exact" w:before="30" w:after="0"/>
              <w:ind w:left="128" w:right="0" w:firstLine="0"/>
              <w:jc w:val="left"/>
            </w:pPr>
            <w:r>
              <w:rPr>
                <w:rFonts w:ascii="宋体" w:hAnsi="宋体" w:eastAsia="宋体"/>
                <w:b w:val="0"/>
                <w:i w:val="0"/>
                <w:color w:val="000000"/>
                <w:sz w:val="21"/>
              </w:rPr>
              <w:t xml:space="preserve">(70.900, 6.279, 1.631) </w:t>
            </w:r>
          </w:p>
        </w:tc>
      </w:tr>
      <w:tr>
        <w:trPr>
          <w:trHeight w:hRule="exact" w:val="286"/>
        </w:trPr>
        <w:tc>
          <w:tcPr>
            <w:tcW w:type="dxa" w:w="42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2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w:t>
            </w:r>
          </w:p>
        </w:tc>
        <w:tc>
          <w:tcPr>
            <w:tcW w:type="dxa" w:w="114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24" w:after="0"/>
              <w:ind w:left="0" w:right="266" w:firstLine="0"/>
              <w:jc w:val="right"/>
            </w:pPr>
            <w:r>
              <w:rPr>
                <w:rFonts w:ascii="宋体" w:hAnsi="宋体" w:eastAsia="宋体"/>
                <w:b w:val="0"/>
                <w:i w:val="0"/>
                <w:color w:val="000000"/>
                <w:sz w:val="21"/>
              </w:rPr>
              <w:t xml:space="preserve">较低 </w:t>
            </w:r>
          </w:p>
        </w:tc>
        <w:tc>
          <w:tcPr>
            <w:tcW w:type="dxa" w:w="2520"/>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24" w:after="0"/>
              <w:ind w:left="0" w:right="0" w:firstLine="0"/>
              <w:jc w:val="center"/>
            </w:pPr>
            <w:r>
              <w:rPr>
                <w:rFonts w:ascii="宋体" w:hAnsi="宋体" w:eastAsia="宋体"/>
                <w:b w:val="0"/>
                <w:i w:val="0"/>
                <w:color w:val="000000"/>
                <w:sz w:val="21"/>
              </w:rPr>
              <w:t xml:space="preserve">(23.154, 4.713, 1.166) </w:t>
            </w:r>
          </w:p>
        </w:tc>
        <w:tc>
          <w:tcPr>
            <w:tcW w:type="dxa" w:w="490"/>
            <w:tcBorders/>
            <w:tcMar>
              <w:start w:w="0" w:type="dxa"/>
              <w:end w:w="0" w:type="dxa"/>
            </w:tcMar>
          </w:tcPr>
          <w:p>
            <w:pPr>
              <w:autoSpaceDN w:val="0"/>
              <w:autoSpaceDE w:val="0"/>
              <w:widowControl/>
              <w:spacing w:line="212" w:lineRule="exact" w:before="4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43</w:t>
            </w:r>
          </w:p>
        </w:tc>
        <w:tc>
          <w:tcPr>
            <w:tcW w:type="dxa" w:w="1138"/>
            <w:tcBorders/>
            <w:tcMar>
              <w:start w:w="0" w:type="dxa"/>
              <w:end w:w="0" w:type="dxa"/>
            </w:tcMar>
          </w:tcPr>
          <w:p>
            <w:pPr>
              <w:autoSpaceDN w:val="0"/>
              <w:autoSpaceDE w:val="0"/>
              <w:widowControl/>
              <w:spacing w:line="212" w:lineRule="exact" w:before="44" w:after="0"/>
              <w:ind w:left="0" w:right="362" w:firstLine="0"/>
              <w:jc w:val="right"/>
            </w:pPr>
            <w:r>
              <w:rPr>
                <w:rFonts w:ascii="宋体" w:hAnsi="宋体" w:eastAsia="宋体"/>
                <w:b w:val="0"/>
                <w:i w:val="0"/>
                <w:color w:val="000000"/>
                <w:sz w:val="21"/>
              </w:rPr>
              <w:t xml:space="preserve">中 </w:t>
            </w:r>
          </w:p>
        </w:tc>
        <w:tc>
          <w:tcPr>
            <w:tcW w:type="dxa" w:w="2576"/>
            <w:tcBorders/>
            <w:tcMar>
              <w:start w:w="0" w:type="dxa"/>
              <w:end w:w="0" w:type="dxa"/>
            </w:tcMar>
          </w:tcPr>
          <w:p>
            <w:pPr>
              <w:autoSpaceDN w:val="0"/>
              <w:autoSpaceDE w:val="0"/>
              <w:widowControl/>
              <w:spacing w:line="212" w:lineRule="exact" w:before="44" w:after="0"/>
              <w:ind w:left="128" w:right="0" w:firstLine="0"/>
              <w:jc w:val="left"/>
            </w:pPr>
            <w:r>
              <w:rPr>
                <w:rFonts w:ascii="宋体" w:hAnsi="宋体" w:eastAsia="宋体"/>
                <w:b w:val="0"/>
                <w:i w:val="0"/>
                <w:color w:val="000000"/>
                <w:sz w:val="21"/>
              </w:rPr>
              <w:t xml:space="preserve">(57.800, 4.086, 0.542) </w:t>
            </w:r>
          </w:p>
        </w:tc>
      </w:tr>
      <w:tr>
        <w:trPr>
          <w:trHeight w:hRule="exact" w:val="272"/>
        </w:trPr>
        <w:tc>
          <w:tcPr>
            <w:tcW w:type="dxa" w:w="1701"/>
            <w:vMerge/>
            <w:tcBorders>
              <w:bottom w:sz="3.199999999999818" w:val="single" w:color="#000000"/>
            </w:tcBorders>
          </w:tcPr>
          <w:p/>
        </w:tc>
        <w:tc>
          <w:tcPr>
            <w:tcW w:type="dxa" w:w="1701"/>
            <w:vMerge/>
            <w:tcBorders>
              <w:bottom w:sz="3.199999999999818" w:val="single" w:color="#000000"/>
            </w:tcBorders>
          </w:tcPr>
          <w:p/>
        </w:tc>
        <w:tc>
          <w:tcPr>
            <w:tcW w:type="dxa" w:w="1701"/>
            <w:vMerge/>
            <w:tcBorders>
              <w:bottom w:sz="3.199999999999818" w:val="single" w:color="#000000"/>
            </w:tcBorders>
          </w:tcPr>
          <w:p/>
        </w:tc>
        <w:tc>
          <w:tcPr>
            <w:tcW w:type="dxa" w:w="49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51</w:t>
            </w:r>
          </w:p>
        </w:tc>
        <w:tc>
          <w:tcPr>
            <w:tcW w:type="dxa" w:w="1138"/>
            <w:tcBorders/>
            <w:tcMar>
              <w:start w:w="0" w:type="dxa"/>
              <w:end w:w="0" w:type="dxa"/>
            </w:tcMar>
          </w:tcPr>
          <w:p>
            <w:pPr>
              <w:autoSpaceDN w:val="0"/>
              <w:autoSpaceDE w:val="0"/>
              <w:widowControl/>
              <w:spacing w:line="210" w:lineRule="exact" w:before="30"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0" w:lineRule="exact" w:before="30" w:after="0"/>
              <w:ind w:left="128" w:right="0" w:firstLine="0"/>
              <w:jc w:val="left"/>
            </w:pPr>
            <w:r>
              <w:rPr>
                <w:rFonts w:ascii="宋体" w:hAnsi="宋体" w:eastAsia="宋体"/>
                <w:b w:val="0"/>
                <w:i w:val="0"/>
                <w:color w:val="000000"/>
                <w:sz w:val="21"/>
              </w:rPr>
              <w:t xml:space="preserve">(24.400, 4.537, 0.873) </w:t>
            </w:r>
          </w:p>
        </w:tc>
      </w:tr>
      <w:tr>
        <w:trPr>
          <w:trHeight w:hRule="exact" w:val="262"/>
        </w:trPr>
        <w:tc>
          <w:tcPr>
            <w:tcW w:type="dxa" w:w="1701"/>
            <w:vMerge/>
            <w:tcBorders>
              <w:bottom w:sz="3.199999999999818" w:val="single" w:color="#000000"/>
            </w:tcBorders>
          </w:tcPr>
          <w:p/>
        </w:tc>
        <w:tc>
          <w:tcPr>
            <w:tcW w:type="dxa" w:w="1701"/>
            <w:vMerge/>
            <w:tcBorders>
              <w:bottom w:sz="3.199999999999818" w:val="single" w:color="#000000"/>
            </w:tcBorders>
          </w:tcPr>
          <w:p/>
        </w:tc>
        <w:tc>
          <w:tcPr>
            <w:tcW w:type="dxa" w:w="1701"/>
            <w:vMerge/>
            <w:tcBorders>
              <w:bottom w:sz="3.199999999999818" w:val="single" w:color="#000000"/>
            </w:tcBorders>
          </w:tcPr>
          <w:p/>
        </w:tc>
        <w:tc>
          <w:tcPr>
            <w:tcW w:type="dxa" w:w="49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52</w:t>
            </w:r>
          </w:p>
        </w:tc>
        <w:tc>
          <w:tcPr>
            <w:tcW w:type="dxa" w:w="1138"/>
            <w:tcBorders/>
            <w:tcMar>
              <w:start w:w="0" w:type="dxa"/>
              <w:end w:w="0" w:type="dxa"/>
            </w:tcMar>
          </w:tcPr>
          <w:p>
            <w:pPr>
              <w:autoSpaceDN w:val="0"/>
              <w:autoSpaceDE w:val="0"/>
              <w:widowControl/>
              <w:spacing w:line="210" w:lineRule="exact" w:before="32" w:after="0"/>
              <w:ind w:left="0" w:right="260" w:firstLine="0"/>
              <w:jc w:val="right"/>
            </w:pPr>
            <w:r>
              <w:rPr>
                <w:rFonts w:ascii="宋体" w:hAnsi="宋体" w:eastAsia="宋体"/>
                <w:b w:val="0"/>
                <w:i w:val="0"/>
                <w:color w:val="000000"/>
                <w:sz w:val="21"/>
              </w:rPr>
              <w:t xml:space="preserve">极低 </w:t>
            </w:r>
          </w:p>
        </w:tc>
        <w:tc>
          <w:tcPr>
            <w:tcW w:type="dxa" w:w="2576"/>
            <w:tcBorders/>
            <w:tcMar>
              <w:start w:w="0" w:type="dxa"/>
              <w:end w:w="0" w:type="dxa"/>
            </w:tcMar>
          </w:tcPr>
          <w:p>
            <w:pPr>
              <w:autoSpaceDN w:val="0"/>
              <w:autoSpaceDE w:val="0"/>
              <w:widowControl/>
              <w:spacing w:line="210" w:lineRule="exact" w:before="32" w:after="0"/>
              <w:ind w:left="128" w:right="0" w:firstLine="0"/>
              <w:jc w:val="left"/>
            </w:pPr>
            <w:r>
              <w:rPr>
                <w:rFonts w:ascii="宋体" w:hAnsi="宋体" w:eastAsia="宋体"/>
                <w:b w:val="0"/>
                <w:i w:val="0"/>
                <w:color w:val="000000"/>
                <w:sz w:val="21"/>
              </w:rPr>
              <w:t xml:space="preserve">(17.100, 4.424, 0.765) </w:t>
            </w:r>
          </w:p>
        </w:tc>
      </w:tr>
      <w:tr>
        <w:trPr>
          <w:trHeight w:hRule="exact" w:val="280"/>
        </w:trPr>
        <w:tc>
          <w:tcPr>
            <w:tcW w:type="dxa" w:w="1701"/>
            <w:vMerge/>
            <w:tcBorders>
              <w:bottom w:sz="3.199999999999818" w:val="single" w:color="#000000"/>
            </w:tcBorders>
          </w:tcPr>
          <w:p/>
        </w:tc>
        <w:tc>
          <w:tcPr>
            <w:tcW w:type="dxa" w:w="1701"/>
            <w:vMerge/>
            <w:tcBorders>
              <w:bottom w:sz="3.199999999999818" w:val="single" w:color="#000000"/>
            </w:tcBorders>
          </w:tcPr>
          <w:p/>
        </w:tc>
        <w:tc>
          <w:tcPr>
            <w:tcW w:type="dxa" w:w="1701"/>
            <w:vMerge/>
            <w:tcBorders>
              <w:bottom w:sz="3.199999999999818" w:val="single" w:color="#000000"/>
            </w:tcBorders>
          </w:tcPr>
          <w:p/>
        </w:tc>
        <w:tc>
          <w:tcPr>
            <w:tcW w:type="dxa" w:w="49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53</w:t>
            </w:r>
          </w:p>
        </w:tc>
        <w:tc>
          <w:tcPr>
            <w:tcW w:type="dxa" w:w="1138"/>
            <w:tcBorders/>
            <w:tcMar>
              <w:start w:w="0" w:type="dxa"/>
              <w:end w:w="0" w:type="dxa"/>
            </w:tcMar>
          </w:tcPr>
          <w:p>
            <w:pPr>
              <w:autoSpaceDN w:val="0"/>
              <w:autoSpaceDE w:val="0"/>
              <w:widowControl/>
              <w:spacing w:line="212" w:lineRule="exact" w:before="40" w:after="0"/>
              <w:ind w:left="0" w:right="260" w:firstLine="0"/>
              <w:jc w:val="right"/>
            </w:pPr>
            <w:r>
              <w:rPr>
                <w:rFonts w:ascii="宋体" w:hAnsi="宋体" w:eastAsia="宋体"/>
                <w:b w:val="0"/>
                <w:i w:val="0"/>
                <w:color w:val="000000"/>
                <w:sz w:val="21"/>
              </w:rPr>
              <w:t xml:space="preserve">较低 </w:t>
            </w:r>
          </w:p>
        </w:tc>
        <w:tc>
          <w:tcPr>
            <w:tcW w:type="dxa" w:w="2576"/>
            <w:tcBorders/>
            <w:tcMar>
              <w:start w:w="0" w:type="dxa"/>
              <w:end w:w="0" w:type="dxa"/>
            </w:tcMar>
          </w:tcPr>
          <w:p>
            <w:pPr>
              <w:autoSpaceDN w:val="0"/>
              <w:autoSpaceDE w:val="0"/>
              <w:widowControl/>
              <w:spacing w:line="212" w:lineRule="exact" w:before="40" w:after="0"/>
              <w:ind w:left="128" w:right="0" w:firstLine="0"/>
              <w:jc w:val="left"/>
            </w:pPr>
            <w:r>
              <w:rPr>
                <w:rFonts w:ascii="宋体" w:hAnsi="宋体" w:eastAsia="宋体"/>
                <w:b w:val="0"/>
                <w:i w:val="0"/>
                <w:color w:val="000000"/>
                <w:sz w:val="21"/>
              </w:rPr>
              <w:t xml:space="preserve">(27.900, 4.900, 1.444) </w:t>
            </w:r>
          </w:p>
        </w:tc>
      </w:tr>
      <w:tr>
        <w:trPr>
          <w:trHeight w:hRule="exact" w:val="280"/>
        </w:trPr>
        <w:tc>
          <w:tcPr>
            <w:tcW w:type="dxa" w:w="1701"/>
            <w:vMerge/>
            <w:tcBorders>
              <w:bottom w:sz="3.199999999999818" w:val="single" w:color="#000000"/>
            </w:tcBorders>
          </w:tcPr>
          <w:p/>
        </w:tc>
        <w:tc>
          <w:tcPr>
            <w:tcW w:type="dxa" w:w="1701"/>
            <w:vMerge/>
            <w:tcBorders>
              <w:bottom w:sz="3.199999999999818" w:val="single" w:color="#000000"/>
            </w:tcBorders>
          </w:tcPr>
          <w:p/>
        </w:tc>
        <w:tc>
          <w:tcPr>
            <w:tcW w:type="dxa" w:w="1701"/>
            <w:vMerge/>
            <w:tcBorders>
              <w:bottom w:sz="3.199999999999818" w:val="single" w:color="#000000"/>
            </w:tcBorders>
          </w:tcPr>
          <w:p/>
        </w:tc>
        <w:tc>
          <w:tcPr>
            <w:tcW w:type="dxa" w:w="490"/>
            <w:tcBorders>
              <w:bottom w:sz="3.199999999999818"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C</w:t>
            </w:r>
            <w:r>
              <w:rPr>
                <w:rFonts w:ascii="宋体" w:hAnsi="宋体" w:eastAsia="宋体"/>
                <w:b w:val="0"/>
                <w:i w:val="0"/>
                <w:color w:val="000000"/>
                <w:sz w:val="11"/>
              </w:rPr>
              <w:t>54</w:t>
            </w:r>
          </w:p>
        </w:tc>
        <w:tc>
          <w:tcPr>
            <w:tcW w:type="dxa" w:w="1138"/>
            <w:tcBorders>
              <w:bottom w:sz="3.199999999999818" w:val="single" w:color="#000000"/>
            </w:tcBorders>
            <w:tcMar>
              <w:start w:w="0" w:type="dxa"/>
              <w:end w:w="0" w:type="dxa"/>
            </w:tcMar>
          </w:tcPr>
          <w:p>
            <w:pPr>
              <w:autoSpaceDN w:val="0"/>
              <w:autoSpaceDE w:val="0"/>
              <w:widowControl/>
              <w:spacing w:line="212" w:lineRule="exact" w:before="34" w:after="0"/>
              <w:ind w:left="0" w:right="260" w:firstLine="0"/>
              <w:jc w:val="right"/>
            </w:pPr>
            <w:r>
              <w:rPr>
                <w:rFonts w:ascii="宋体" w:hAnsi="宋体" w:eastAsia="宋体"/>
                <w:b w:val="0"/>
                <w:i w:val="0"/>
                <w:color w:val="000000"/>
                <w:sz w:val="21"/>
              </w:rPr>
              <w:t xml:space="preserve">极低 </w:t>
            </w:r>
          </w:p>
        </w:tc>
        <w:tc>
          <w:tcPr>
            <w:tcW w:type="dxa" w:w="2576"/>
            <w:tcBorders>
              <w:bottom w:sz="3.199999999999818" w:val="single" w:color="#000000"/>
            </w:tcBorders>
            <w:tcMar>
              <w:start w:w="0" w:type="dxa"/>
              <w:end w:w="0" w:type="dxa"/>
            </w:tcMar>
          </w:tcPr>
          <w:p>
            <w:pPr>
              <w:autoSpaceDN w:val="0"/>
              <w:autoSpaceDE w:val="0"/>
              <w:widowControl/>
              <w:spacing w:line="212" w:lineRule="exact" w:before="34" w:after="0"/>
              <w:ind w:left="128" w:right="0" w:firstLine="0"/>
              <w:jc w:val="left"/>
            </w:pPr>
            <w:r>
              <w:rPr>
                <w:rFonts w:ascii="宋体" w:hAnsi="宋体" w:eastAsia="宋体"/>
                <w:b w:val="0"/>
                <w:i w:val="0"/>
                <w:color w:val="000000"/>
                <w:sz w:val="21"/>
              </w:rPr>
              <w:t xml:space="preserve">(19.300, 5.803, 1.731) </w:t>
            </w:r>
          </w:p>
        </w:tc>
      </w:tr>
    </w:tbl>
    <w:p>
      <w:pPr>
        <w:autoSpaceDN w:val="0"/>
        <w:autoSpaceDE w:val="0"/>
        <w:widowControl/>
        <w:spacing w:line="240" w:lineRule="exact" w:before="504" w:after="0"/>
        <w:ind w:left="998" w:right="0" w:firstLine="0"/>
        <w:jc w:val="left"/>
      </w:pPr>
      <w:r>
        <w:rPr>
          <w:rFonts w:ascii="黑体" w:hAnsi="黑体" w:eastAsia="黑体"/>
          <w:b w:val="0"/>
          <w:i w:val="0"/>
          <w:color w:val="000000"/>
          <w:sz w:val="24"/>
        </w:rPr>
        <w:t xml:space="preserve">5.3.6  评价结果分析 </w:t>
      </w:r>
    </w:p>
    <w:p>
      <w:pPr>
        <w:autoSpaceDN w:val="0"/>
        <w:autoSpaceDE w:val="0"/>
        <w:widowControl/>
        <w:spacing w:line="384" w:lineRule="exact" w:before="118" w:after="0"/>
        <w:ind w:left="998"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）从综合评价方法来看，应用云模型理论对该地铁盾构隧道项目的二次衬砌施</w:t>
      </w:r>
      <w:r>
        <w:rPr>
          <w:rFonts w:ascii="宋体" w:hAnsi="宋体" w:eastAsia="宋体"/>
          <w:b w:val="0"/>
          <w:i w:val="0"/>
          <w:color w:val="000000"/>
          <w:sz w:val="24"/>
        </w:rPr>
        <w:t>工风险进行综合评价，将不确定性的语言知识表述，与定量之间相互转换。云模型更符</w:t>
      </w:r>
      <w:r>
        <w:rPr>
          <w:rFonts w:ascii="宋体" w:hAnsi="宋体" w:eastAsia="宋体"/>
          <w:b w:val="0"/>
          <w:i w:val="0"/>
          <w:color w:val="000000"/>
          <w:sz w:val="24"/>
        </w:rPr>
        <w:t>合人类的语言表达习惯以及思考方式，对数据的分析和处理上兼具了随机性和模糊性两</w:t>
      </w:r>
      <w:r>
        <w:rPr>
          <w:rFonts w:ascii="宋体" w:hAnsi="宋体" w:eastAsia="宋体"/>
          <w:b w:val="0"/>
          <w:i w:val="0"/>
          <w:color w:val="000000"/>
          <w:sz w:val="24"/>
        </w:rPr>
        <w:t>方面优点，且输出的云图可以更直观和直接地展示评价结果。在专家做出风险评判分数</w:t>
      </w:r>
      <w:r>
        <w:rPr>
          <w:rFonts w:ascii="宋体" w:hAnsi="宋体" w:eastAsia="宋体"/>
          <w:b w:val="0"/>
          <w:i w:val="0"/>
          <w:color w:val="000000"/>
          <w:sz w:val="24"/>
        </w:rPr>
        <w:t>时，应用云模型对数据进行计算，可减少由专家主观经验判断产生的误差，结果更贴合</w:t>
      </w:r>
      <w:r>
        <w:rPr>
          <w:rFonts w:ascii="宋体" w:hAnsi="宋体" w:eastAsia="宋体"/>
          <w:b w:val="0"/>
          <w:i w:val="0"/>
          <w:color w:val="000000"/>
          <w:sz w:val="24"/>
        </w:rPr>
        <w:t>实际。因此，本文认为该项目的二次衬砌施工风险应用云模型可较好地做出综合评价和</w:t>
      </w:r>
      <w:r>
        <w:rPr>
          <w:rFonts w:ascii="宋体" w:hAnsi="宋体" w:eastAsia="宋体"/>
          <w:b w:val="0"/>
          <w:i w:val="0"/>
          <w:color w:val="000000"/>
          <w:sz w:val="24"/>
        </w:rPr>
        <w:t>分析。</w:t>
      </w:r>
    </w:p>
    <w:p>
      <w:pPr>
        <w:autoSpaceDN w:val="0"/>
        <w:autoSpaceDE w:val="0"/>
        <w:widowControl/>
        <w:spacing w:line="388" w:lineRule="exact" w:before="36"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）根据项目综合评价结果，该项目二次衬砌施工风险综合评价的云图与标准云</w:t>
      </w:r>
      <w:r>
        <w:rPr>
          <w:rFonts w:ascii="宋体" w:hAnsi="宋体" w:eastAsia="宋体"/>
          <w:b w:val="0"/>
          <w:i w:val="0"/>
          <w:color w:val="000000"/>
          <w:sz w:val="24"/>
        </w:rPr>
        <w:t>模型对比而言，靠近较低风险的位置，该项目整体属于较低风险。然而其中人员风险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和技术风险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w:t>
      </w:r>
      <w:r>
        <w:rPr>
          <w:rFonts w:ascii="宋体" w:hAnsi="宋体" w:eastAsia="宋体"/>
          <w:b w:val="0"/>
          <w:i w:val="0"/>
          <w:color w:val="000000"/>
          <w:sz w:val="24"/>
        </w:rPr>
        <w:t xml:space="preserve"> 根据云模型综合评价结果可知，均为中风险。根据图</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和图</w:t>
      </w:r>
      <w:r>
        <w:rPr>
          <w:rFonts w:ascii="Times New Roman" w:hAnsi="Times New Roman" w:eastAsia="Times New Roman"/>
          <w:b w:val="0"/>
          <w:i w:val="0"/>
          <w:color w:val="000000"/>
          <w:sz w:val="24"/>
        </w:rPr>
        <w:t>5.15</w:t>
      </w:r>
      <w:r>
        <w:rPr>
          <w:rFonts w:ascii="宋体" w:hAnsi="宋体" w:eastAsia="宋体"/>
          <w:b w:val="0"/>
          <w:i w:val="0"/>
          <w:color w:val="000000"/>
          <w:sz w:val="24"/>
        </w:rPr>
        <w:t>，</w:t>
      </w:r>
      <w:r>
        <w:rPr>
          <w:rFonts w:ascii="宋体" w:hAnsi="宋体" w:eastAsia="宋体"/>
          <w:b w:val="0"/>
          <w:i w:val="0"/>
          <w:color w:val="000000"/>
          <w:sz w:val="24"/>
        </w:rPr>
        <w:t>其中技术风险比人员风险综合评价风险水平更高。机械设备风险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w:t>
      </w:r>
      <w:r>
        <w:rPr>
          <w:rFonts w:ascii="宋体" w:hAnsi="宋体" w:eastAsia="宋体"/>
          <w:b w:val="0"/>
          <w:i w:val="0"/>
          <w:color w:val="000000"/>
          <w:sz w:val="24"/>
        </w:rPr>
        <w:t>、材料风险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w:t>
      </w:r>
      <w:r>
        <w:rPr>
          <w:rFonts w:ascii="宋体" w:hAnsi="宋体" w:eastAsia="宋体"/>
          <w:b w:val="0"/>
          <w:i w:val="0"/>
          <w:color w:val="000000"/>
          <w:sz w:val="24"/>
        </w:rPr>
        <w:t xml:space="preserve"> 以及</w:t>
      </w:r>
      <w:r>
        <w:rPr>
          <w:rFonts w:ascii="宋体" w:hAnsi="宋体" w:eastAsia="宋体"/>
          <w:b w:val="0"/>
          <w:i w:val="0"/>
          <w:color w:val="000000"/>
          <w:sz w:val="24"/>
        </w:rPr>
        <w:t>环境风险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w:t>
      </w:r>
      <w:r>
        <w:rPr>
          <w:rFonts w:ascii="宋体" w:hAnsi="宋体" w:eastAsia="宋体"/>
          <w:b w:val="0"/>
          <w:i w:val="0"/>
          <w:color w:val="000000"/>
          <w:sz w:val="24"/>
        </w:rPr>
        <w:t xml:space="preserve"> 均为较低风险，根据图</w:t>
      </w:r>
      <w:r>
        <w:rPr>
          <w:rFonts w:ascii="Times New Roman" w:hAnsi="Times New Roman" w:eastAsia="Times New Roman"/>
          <w:b w:val="0"/>
          <w:i w:val="0"/>
          <w:color w:val="000000"/>
          <w:sz w:val="24"/>
        </w:rPr>
        <w:t>5.13</w:t>
      </w:r>
      <w:r>
        <w:rPr>
          <w:rFonts w:ascii="宋体" w:hAnsi="宋体" w:eastAsia="宋体"/>
          <w:b w:val="0"/>
          <w:i w:val="0"/>
          <w:color w:val="000000"/>
          <w:sz w:val="24"/>
        </w:rPr>
        <w:t>、图</w:t>
      </w:r>
      <w:r>
        <w:rPr>
          <w:rFonts w:ascii="Times New Roman" w:hAnsi="Times New Roman" w:eastAsia="Times New Roman"/>
          <w:b w:val="0"/>
          <w:i w:val="0"/>
          <w:color w:val="000000"/>
          <w:sz w:val="24"/>
        </w:rPr>
        <w:t>5.14</w:t>
      </w:r>
      <w:r>
        <w:rPr>
          <w:rFonts w:ascii="宋体" w:hAnsi="宋体" w:eastAsia="宋体"/>
          <w:b w:val="0"/>
          <w:i w:val="0"/>
          <w:color w:val="000000"/>
          <w:sz w:val="24"/>
        </w:rPr>
        <w:t xml:space="preserve"> 以及图</w:t>
      </w:r>
      <w:r>
        <w:rPr>
          <w:rFonts w:ascii="Times New Roman" w:hAnsi="Times New Roman" w:eastAsia="Times New Roman"/>
          <w:b w:val="0"/>
          <w:i w:val="0"/>
          <w:color w:val="000000"/>
          <w:sz w:val="24"/>
        </w:rPr>
        <w:t>5.16</w:t>
      </w:r>
      <w:r>
        <w:rPr>
          <w:rFonts w:ascii="宋体" w:hAnsi="宋体" w:eastAsia="宋体"/>
          <w:b w:val="0"/>
          <w:i w:val="0"/>
          <w:color w:val="000000"/>
          <w:sz w:val="24"/>
        </w:rPr>
        <w:t>，三者中材料风险水平最</w:t>
      </w:r>
      <w:r>
        <w:rPr>
          <w:rFonts w:ascii="宋体" w:hAnsi="宋体" w:eastAsia="宋体"/>
          <w:b w:val="0"/>
          <w:i w:val="0"/>
          <w:color w:val="000000"/>
          <w:sz w:val="24"/>
        </w:rPr>
        <w:t>高，机械设备风险水平最低。从期望</w:t>
      </w:r>
      <w:r>
        <w:rPr>
          <w:rFonts w:ascii="Times New Roman,Italic" w:hAnsi="Times New Roman,Italic" w:eastAsia="Times New Roman,Italic"/>
          <w:b w:val="0"/>
          <w:i/>
          <w:color w:val="000000"/>
          <w:sz w:val="24"/>
        </w:rPr>
        <w:t>Ex</w:t>
      </w:r>
      <w:r>
        <w:rPr>
          <w:rFonts w:ascii="宋体" w:hAnsi="宋体" w:eastAsia="宋体"/>
          <w:b w:val="0"/>
          <w:i w:val="0"/>
          <w:color w:val="000000"/>
          <w:sz w:val="24"/>
        </w:rPr>
        <w:t xml:space="preserve"> 来看，一级指标中技术风险＞人员风险＞材料</w:t>
      </w:r>
      <w:r>
        <w:rPr>
          <w:rFonts w:ascii="宋体" w:hAnsi="宋体" w:eastAsia="宋体"/>
          <w:b w:val="0"/>
          <w:i w:val="0"/>
          <w:color w:val="000000"/>
          <w:sz w:val="24"/>
        </w:rPr>
        <w:t>风险＞环境风险＞机械设备风险，技术和人员风险较大，材料风险次之；从熵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 xml:space="preserve"> 来看，</w:t>
      </w:r>
    </w:p>
    <w:p>
      <w:pPr>
        <w:autoSpaceDN w:val="0"/>
        <w:autoSpaceDE w:val="0"/>
        <w:widowControl/>
        <w:spacing w:line="180" w:lineRule="exact" w:before="668" w:after="0"/>
        <w:ind w:left="0" w:right="4134" w:firstLine="0"/>
        <w:jc w:val="right"/>
      </w:pPr>
      <w:r>
        <w:rPr>
          <w:rFonts w:ascii="宋体" w:hAnsi="宋体" w:eastAsia="宋体"/>
          <w:b w:val="0"/>
          <w:i w:val="0"/>
          <w:color w:val="000000"/>
          <w:sz w:val="18"/>
        </w:rPr>
        <w:t xml:space="preserve">- 64 -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11" name="Picture 16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2" name="Picture 16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8" w:firstLine="0"/>
        <w:jc w:val="right"/>
      </w:pPr>
      <w:r>
        <w:rPr>
          <w:rFonts w:ascii="宋体" w:hAnsi="宋体" w:eastAsia="宋体"/>
          <w:b w:val="0"/>
          <w:i w:val="0"/>
          <w:color w:val="000000"/>
          <w:sz w:val="21"/>
        </w:rPr>
        <w:t>大连理工大学硕士学位论文</w:t>
      </w:r>
    </w:p>
    <w:p>
      <w:pPr>
        <w:autoSpaceDN w:val="0"/>
        <w:autoSpaceDE w:val="0"/>
        <w:widowControl/>
        <w:spacing w:line="388" w:lineRule="exact" w:before="552" w:after="0"/>
        <w:ind w:left="998" w:right="140" w:firstLine="0"/>
        <w:jc w:val="both"/>
      </w:pPr>
      <w:r>
        <w:rPr>
          <w:rFonts w:ascii="宋体" w:hAnsi="宋体" w:eastAsia="宋体"/>
          <w:b w:val="0"/>
          <w:i w:val="0"/>
          <w:color w:val="000000"/>
          <w:sz w:val="24"/>
        </w:rPr>
        <w:t>人员风险＞材料风险＞技术风险＞机械设备风险＞环境风险，人员风险、材料风险及技</w:t>
      </w:r>
      <w:r>
        <w:rPr>
          <w:rFonts w:ascii="宋体" w:hAnsi="宋体" w:eastAsia="宋体"/>
          <w:b w:val="0"/>
          <w:i w:val="0"/>
          <w:color w:val="000000"/>
          <w:sz w:val="24"/>
        </w:rPr>
        <w:t>术风险的熵</w:t>
      </w:r>
      <w:r>
        <w:rPr>
          <w:rFonts w:ascii="Times New Roman,Italic" w:hAnsi="Times New Roman,Italic" w:eastAsia="Times New Roman,Italic"/>
          <w:b w:val="0"/>
          <w:i/>
          <w:color w:val="000000"/>
          <w:sz w:val="24"/>
        </w:rPr>
        <w:t>En</w:t>
      </w:r>
      <w:r>
        <w:rPr>
          <w:rFonts w:ascii="宋体" w:hAnsi="宋体" w:eastAsia="宋体"/>
          <w:b w:val="0"/>
          <w:i w:val="0"/>
          <w:color w:val="000000"/>
          <w:sz w:val="24"/>
        </w:rPr>
        <w:t xml:space="preserve"> 值相对较大，说明风险跨度较大，不确定性较高；从超熵</w:t>
      </w:r>
      <w:r>
        <w:rPr>
          <w:rFonts w:ascii="Times New Roman,Italic" w:hAnsi="Times New Roman,Italic" w:eastAsia="Times New Roman,Italic"/>
          <w:b w:val="0"/>
          <w:i/>
          <w:color w:val="000000"/>
          <w:sz w:val="24"/>
        </w:rPr>
        <w:t>He</w:t>
      </w:r>
      <w:r>
        <w:rPr>
          <w:rFonts w:ascii="宋体" w:hAnsi="宋体" w:eastAsia="宋体"/>
          <w:b w:val="0"/>
          <w:i w:val="0"/>
          <w:color w:val="000000"/>
          <w:sz w:val="24"/>
        </w:rPr>
        <w:t xml:space="preserve"> 来看，技术</w:t>
      </w:r>
      <w:r>
        <w:rPr>
          <w:rFonts w:ascii="宋体" w:hAnsi="宋体" w:eastAsia="宋体"/>
          <w:b w:val="0"/>
          <w:i w:val="0"/>
          <w:color w:val="000000"/>
          <w:sz w:val="24"/>
        </w:rPr>
        <w:t>风险＞人员风险＞环境风险＞机械设备风险＞材料风险，技术风险、人员风险、环境风</w:t>
      </w:r>
      <w:r>
        <w:rPr>
          <w:rFonts w:ascii="宋体" w:hAnsi="宋体" w:eastAsia="宋体"/>
          <w:b w:val="0"/>
          <w:i w:val="0"/>
          <w:color w:val="000000"/>
          <w:sz w:val="24"/>
        </w:rPr>
        <w:t>险相较其它风险而言最不稳定，需要进行持续性的关注，较少风险发生。</w:t>
      </w:r>
    </w:p>
    <w:p>
      <w:pPr>
        <w:autoSpaceDN w:val="0"/>
        <w:autoSpaceDE w:val="0"/>
        <w:widowControl/>
        <w:spacing w:line="384" w:lineRule="exact" w:before="4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）从图</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可知，人员风险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综合评价风险等级为中风险，风险跨度最大，说</w:t>
      </w:r>
      <w:r>
        <w:rPr>
          <w:rFonts w:ascii="宋体" w:hAnsi="宋体" w:eastAsia="宋体"/>
          <w:b w:val="0"/>
          <w:i w:val="0"/>
          <w:color w:val="000000"/>
          <w:sz w:val="24"/>
        </w:rPr>
        <w:t>明风险不确定性较高，且风险稳定性也较差。结合风险关联性分析结果和项目实际情况，</w:t>
      </w:r>
      <w:r>
        <w:rPr>
          <w:rFonts w:ascii="宋体" w:hAnsi="宋体" w:eastAsia="宋体"/>
          <w:b w:val="0"/>
          <w:i w:val="0"/>
          <w:color w:val="000000"/>
          <w:sz w:val="24"/>
        </w:rPr>
        <w:t>人员风险中较多因素是导致风险发生的原因因素，依照表</w:t>
      </w:r>
      <w:r>
        <w:rPr>
          <w:rFonts w:ascii="Times New Roman" w:hAnsi="Times New Roman" w:eastAsia="Times New Roman"/>
          <w:b w:val="0"/>
          <w:i w:val="0"/>
          <w:color w:val="000000"/>
          <w:sz w:val="24"/>
        </w:rPr>
        <w:t>5.12</w:t>
      </w:r>
      <w:r>
        <w:rPr>
          <w:rFonts w:ascii="宋体" w:hAnsi="宋体" w:eastAsia="宋体"/>
          <w:b w:val="0"/>
          <w:i w:val="0"/>
          <w:color w:val="000000"/>
          <w:sz w:val="24"/>
        </w:rPr>
        <w:t xml:space="preserve"> 中二级指标云模型参数，</w:t>
      </w:r>
      <w:r>
        <w:rPr>
          <w:rFonts w:ascii="宋体" w:hAnsi="宋体" w:eastAsia="宋体"/>
          <w:b w:val="0"/>
          <w:i w:val="0"/>
          <w:color w:val="000000"/>
          <w:sz w:val="24"/>
        </w:rPr>
        <w:t>可得出二级指标风险云图。工人专业素质不够和安全教育不足为较低风险，工人安全意</w:t>
      </w:r>
      <w:r>
        <w:rPr>
          <w:rFonts w:ascii="宋体" w:hAnsi="宋体" w:eastAsia="宋体"/>
          <w:b w:val="0"/>
          <w:i w:val="0"/>
          <w:color w:val="000000"/>
          <w:sz w:val="24"/>
        </w:rPr>
        <w:t>识差、人员违规操作和现场管理不到位均为中风险。该项目施工现场存在工人安全意识</w:t>
      </w:r>
      <w:r>
        <w:rPr>
          <w:rFonts w:ascii="宋体" w:hAnsi="宋体" w:eastAsia="宋体"/>
          <w:b w:val="0"/>
          <w:i w:val="0"/>
          <w:color w:val="000000"/>
          <w:sz w:val="24"/>
        </w:rPr>
        <w:t>差、违规作业等危险行为，需引起足够的重视，人员素质参差不齐，现场施工作业管理</w:t>
      </w:r>
      <w:r>
        <w:rPr>
          <w:rFonts w:ascii="宋体" w:hAnsi="宋体" w:eastAsia="宋体"/>
          <w:b w:val="0"/>
          <w:i w:val="0"/>
          <w:color w:val="000000"/>
          <w:sz w:val="24"/>
        </w:rPr>
        <w:t>上欠缺或不当，管理水平时好时坏，不确定性高且不稳定，因此需要及时管理，加以控</w:t>
      </w:r>
      <w:r>
        <w:rPr>
          <w:rFonts w:ascii="宋体" w:hAnsi="宋体" w:eastAsia="宋体"/>
          <w:b w:val="0"/>
          <w:i w:val="0"/>
          <w:color w:val="000000"/>
          <w:sz w:val="24"/>
        </w:rPr>
        <w:t>制，持续监督。</w:t>
      </w:r>
    </w:p>
    <w:p>
      <w:pPr>
        <w:autoSpaceDN w:val="0"/>
        <w:autoSpaceDE w:val="0"/>
        <w:widowControl/>
        <w:spacing w:line="378" w:lineRule="exact" w:before="44"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）根据图</w:t>
      </w:r>
      <w:r>
        <w:rPr>
          <w:rFonts w:ascii="Times New Roman" w:hAnsi="Times New Roman" w:eastAsia="Times New Roman"/>
          <w:b w:val="0"/>
          <w:i w:val="0"/>
          <w:color w:val="000000"/>
          <w:sz w:val="24"/>
        </w:rPr>
        <w:t>5.13</w:t>
      </w:r>
      <w:r>
        <w:rPr>
          <w:rFonts w:ascii="宋体" w:hAnsi="宋体" w:eastAsia="宋体"/>
          <w:b w:val="0"/>
          <w:i w:val="0"/>
          <w:color w:val="000000"/>
          <w:sz w:val="24"/>
        </w:rPr>
        <w:t>，机械设备风险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w:t>
      </w:r>
      <w:r>
        <w:rPr>
          <w:rFonts w:ascii="宋体" w:hAnsi="宋体" w:eastAsia="宋体"/>
          <w:b w:val="0"/>
          <w:i w:val="0"/>
          <w:color w:val="000000"/>
          <w:sz w:val="24"/>
        </w:rPr>
        <w:t xml:space="preserve"> 综合评价风险等级为较低风险，且风险水平在</w:t>
      </w:r>
      <w:r>
        <w:rPr>
          <w:rFonts w:ascii="宋体" w:hAnsi="宋体" w:eastAsia="宋体"/>
          <w:b w:val="0"/>
          <w:i w:val="0"/>
          <w:color w:val="000000"/>
          <w:sz w:val="24"/>
        </w:rPr>
        <w:t>一级指标中最低。依照计算出的二级指标风险云图进行比较，台车进出场检查不到位为</w:t>
      </w:r>
      <w:r>
        <w:rPr>
          <w:rFonts w:ascii="宋体" w:hAnsi="宋体" w:eastAsia="宋体"/>
          <w:b w:val="0"/>
          <w:i w:val="0"/>
          <w:color w:val="000000"/>
          <w:sz w:val="24"/>
        </w:rPr>
        <w:t>极低风险，说明项目管理人员此项工作较为到位。台车未按安全要求装卸及使用、台车</w:t>
      </w:r>
      <w:r>
        <w:rPr>
          <w:rFonts w:ascii="宋体" w:hAnsi="宋体" w:eastAsia="宋体"/>
          <w:b w:val="0"/>
          <w:i w:val="0"/>
          <w:color w:val="000000"/>
          <w:sz w:val="24"/>
        </w:rPr>
        <w:t>未固定好、设备未定期维护和保养均为较低风险。</w:t>
      </w:r>
    </w:p>
    <w:p>
      <w:pPr>
        <w:autoSpaceDN w:val="0"/>
        <w:autoSpaceDE w:val="0"/>
        <w:widowControl/>
        <w:spacing w:line="384" w:lineRule="exact" w:before="38"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）由图</w:t>
      </w:r>
      <w:r>
        <w:rPr>
          <w:rFonts w:ascii="Times New Roman" w:hAnsi="Times New Roman" w:eastAsia="Times New Roman"/>
          <w:b w:val="0"/>
          <w:i w:val="0"/>
          <w:color w:val="000000"/>
          <w:sz w:val="24"/>
        </w:rPr>
        <w:t>5.14</w:t>
      </w:r>
      <w:r>
        <w:rPr>
          <w:rFonts w:ascii="宋体" w:hAnsi="宋体" w:eastAsia="宋体"/>
          <w:b w:val="0"/>
          <w:i w:val="0"/>
          <w:color w:val="000000"/>
          <w:sz w:val="24"/>
        </w:rPr>
        <w:t>，材料风险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w:t>
      </w:r>
      <w:r>
        <w:rPr>
          <w:rFonts w:ascii="宋体" w:hAnsi="宋体" w:eastAsia="宋体"/>
          <w:b w:val="0"/>
          <w:i w:val="0"/>
          <w:color w:val="000000"/>
          <w:sz w:val="24"/>
        </w:rPr>
        <w:t xml:space="preserve"> 综合评价风险等级为较低风险，但同样存在风险跨度</w:t>
      </w:r>
      <w:r>
        <w:rPr>
          <w:rFonts w:ascii="宋体" w:hAnsi="宋体" w:eastAsia="宋体"/>
          <w:b w:val="0"/>
          <w:i w:val="0"/>
          <w:color w:val="000000"/>
          <w:sz w:val="24"/>
        </w:rPr>
        <w:t>大，不确定性高的问题。依照计算出的二级指标风险云图进行比较，混凝土坍落度不合</w:t>
      </w:r>
      <w:r>
        <w:rPr>
          <w:rFonts w:ascii="宋体" w:hAnsi="宋体" w:eastAsia="宋体"/>
          <w:b w:val="0"/>
          <w:i w:val="0"/>
          <w:color w:val="000000"/>
          <w:sz w:val="24"/>
        </w:rPr>
        <w:t>理和材料运输不及时均为较低风险。但其风险跨度大，这也符合实际情况，根据</w:t>
      </w:r>
      <w:r>
        <w:rPr>
          <w:rFonts w:ascii="Times New Roman" w:hAnsi="Times New Roman" w:eastAsia="Times New Roman"/>
          <w:b w:val="0"/>
          <w:i w:val="0"/>
          <w:color w:val="000000"/>
          <w:sz w:val="24"/>
        </w:rPr>
        <w:t>5.2.3</w:t>
      </w:r>
      <w:r>
        <w:rPr>
          <w:rFonts w:ascii="宋体" w:hAnsi="宋体" w:eastAsia="宋体"/>
          <w:b w:val="0"/>
          <w:i w:val="0"/>
          <w:color w:val="000000"/>
          <w:sz w:val="24"/>
        </w:rPr>
        <w:t>结果表明，材料风险的二级指标均为结果因素，受其他风险影响多，不同风险影响其风</w:t>
      </w:r>
      <w:r>
        <w:rPr>
          <w:rFonts w:ascii="宋体" w:hAnsi="宋体" w:eastAsia="宋体"/>
          <w:b w:val="0"/>
          <w:i w:val="0"/>
          <w:color w:val="000000"/>
          <w:sz w:val="24"/>
        </w:rPr>
        <w:t>险水平也不同。材料运输不及时风险水平即将接近中风险，还存在一定问题，现场施工</w:t>
      </w:r>
      <w:r>
        <w:rPr>
          <w:rFonts w:ascii="宋体" w:hAnsi="宋体" w:eastAsia="宋体"/>
          <w:b w:val="0"/>
          <w:i w:val="0"/>
          <w:color w:val="000000"/>
          <w:sz w:val="24"/>
        </w:rPr>
        <w:t>材料不能及时运输到位，极易造成混凝土浇筑不连续导致开裂等质量问题甚至发生坍</w:t>
      </w:r>
      <w:r>
        <w:rPr>
          <w:rFonts w:ascii="宋体" w:hAnsi="宋体" w:eastAsia="宋体"/>
          <w:b w:val="0"/>
          <w:i w:val="0"/>
          <w:color w:val="000000"/>
          <w:sz w:val="24"/>
        </w:rPr>
        <w:t>塌，也容易对后期运营阶段造成隐患，应及时排查风险作用源头人员、设备维护以及现</w:t>
      </w:r>
      <w:r>
        <w:rPr>
          <w:rFonts w:ascii="宋体" w:hAnsi="宋体" w:eastAsia="宋体"/>
          <w:b w:val="0"/>
          <w:i w:val="0"/>
          <w:color w:val="000000"/>
          <w:sz w:val="24"/>
        </w:rPr>
        <w:t>场环境等问题，及时整改。</w:t>
      </w:r>
    </w:p>
    <w:p>
      <w:pPr>
        <w:autoSpaceDN w:val="0"/>
        <w:autoSpaceDE w:val="0"/>
        <w:widowControl/>
        <w:spacing w:line="384" w:lineRule="exact" w:before="42"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）由图</w:t>
      </w:r>
      <w:r>
        <w:rPr>
          <w:rFonts w:ascii="Times New Roman" w:hAnsi="Times New Roman" w:eastAsia="Times New Roman"/>
          <w:b w:val="0"/>
          <w:i w:val="0"/>
          <w:color w:val="000000"/>
          <w:sz w:val="24"/>
        </w:rPr>
        <w:t>5.15</w:t>
      </w:r>
      <w:r>
        <w:rPr>
          <w:rFonts w:ascii="宋体" w:hAnsi="宋体" w:eastAsia="宋体"/>
          <w:b w:val="0"/>
          <w:i w:val="0"/>
          <w:color w:val="000000"/>
          <w:sz w:val="24"/>
        </w:rPr>
        <w:t>，技术风险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w:t>
      </w:r>
      <w:r>
        <w:rPr>
          <w:rFonts w:ascii="宋体" w:hAnsi="宋体" w:eastAsia="宋体"/>
          <w:b w:val="0"/>
          <w:i w:val="0"/>
          <w:color w:val="000000"/>
          <w:sz w:val="24"/>
        </w:rPr>
        <w:t xml:space="preserve"> 综合评价风险等级为中风险，风险跨度较大，风险稳</w:t>
      </w:r>
      <w:r>
        <w:rPr>
          <w:rFonts w:ascii="宋体" w:hAnsi="宋体" w:eastAsia="宋体"/>
          <w:b w:val="0"/>
          <w:i w:val="0"/>
          <w:color w:val="000000"/>
          <w:sz w:val="24"/>
        </w:rPr>
        <w:t>定性最差，在一级指标综合评价中其风险水平最高，应予以重视。技术风险水平最高，</w:t>
      </w:r>
      <w:r>
        <w:rPr>
          <w:rFonts w:ascii="宋体" w:hAnsi="宋体" w:eastAsia="宋体"/>
          <w:b w:val="0"/>
          <w:i w:val="0"/>
          <w:color w:val="000000"/>
          <w:sz w:val="24"/>
        </w:rPr>
        <w:t>说明不及时管理整改，极易导致较为严重的风险事件。二衬钢筋绑扎、焊接不规范、混</w:t>
      </w:r>
      <w:r>
        <w:rPr>
          <w:rFonts w:ascii="宋体" w:hAnsi="宋体" w:eastAsia="宋体"/>
          <w:b w:val="0"/>
          <w:i w:val="0"/>
          <w:color w:val="000000"/>
          <w:sz w:val="24"/>
        </w:rPr>
        <w:t>凝土浇筑不连续、泵管输送不当这三项指标均为中风险，这也符合项目实际情况，因技</w:t>
      </w:r>
      <w:r>
        <w:rPr>
          <w:rFonts w:ascii="宋体" w:hAnsi="宋体" w:eastAsia="宋体"/>
          <w:b w:val="0"/>
          <w:i w:val="0"/>
          <w:color w:val="000000"/>
          <w:sz w:val="24"/>
        </w:rPr>
        <w:t>术风险为结果指标，易受其他因素影响，与人员素质、作业环境、机械设备和施工材料</w:t>
      </w:r>
      <w:r>
        <w:rPr>
          <w:rFonts w:ascii="宋体" w:hAnsi="宋体" w:eastAsia="宋体"/>
          <w:b w:val="0"/>
          <w:i w:val="0"/>
          <w:color w:val="000000"/>
          <w:sz w:val="24"/>
        </w:rPr>
        <w:t>均有关，因此受影响因素最多，因此存在问题较多。其中混凝土浇筑不连续风险水平最</w:t>
      </w:r>
      <w:r>
        <w:rPr>
          <w:rFonts w:ascii="宋体" w:hAnsi="宋体" w:eastAsia="宋体"/>
          <w:b w:val="0"/>
          <w:i w:val="0"/>
          <w:color w:val="000000"/>
          <w:sz w:val="24"/>
        </w:rPr>
        <w:t>高，是该项目二衬施工中存在的最严重的问题，应加强重视并及时解决。此外，现场施</w:t>
      </w:r>
      <w:r>
        <w:rPr>
          <w:rFonts w:ascii="宋体" w:hAnsi="宋体" w:eastAsia="宋体"/>
          <w:b w:val="0"/>
          <w:i w:val="0"/>
          <w:color w:val="000000"/>
          <w:sz w:val="24"/>
        </w:rPr>
        <w:t>工中对二衬钢筋绑扎、焊接存在较多违规和不规范操作，泵管输送过程中也存在运输不</w:t>
      </w:r>
    </w:p>
    <w:p>
      <w:pPr>
        <w:autoSpaceDN w:val="0"/>
        <w:autoSpaceDE w:val="0"/>
        <w:widowControl/>
        <w:spacing w:line="180" w:lineRule="exact" w:before="834" w:after="0"/>
        <w:ind w:left="0" w:right="4138" w:firstLine="0"/>
        <w:jc w:val="right"/>
      </w:pPr>
      <w:r>
        <w:rPr>
          <w:rFonts w:ascii="宋体" w:hAnsi="宋体" w:eastAsia="宋体"/>
          <w:b w:val="0"/>
          <w:i w:val="0"/>
          <w:color w:val="000000"/>
          <w:sz w:val="18"/>
        </w:rPr>
        <w:t xml:space="preserve">- 65 -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13" name="Picture 16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4" name="Picture 16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478"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88" w:lineRule="exact" w:before="552" w:after="0"/>
        <w:ind w:left="998" w:right="0" w:firstLine="0"/>
        <w:jc w:val="left"/>
      </w:pPr>
      <w:r>
        <w:rPr>
          <w:rFonts w:ascii="宋体" w:hAnsi="宋体" w:eastAsia="宋体"/>
          <w:b w:val="0"/>
          <w:i w:val="0"/>
          <w:color w:val="000000"/>
          <w:sz w:val="24"/>
        </w:rPr>
        <w:t>当的问题。这两项问题都容易造成二衬质量不合格，项目管理者应及时监督，提升二衬</w:t>
      </w:r>
      <w:r>
        <w:rPr>
          <w:rFonts w:ascii="宋体" w:hAnsi="宋体" w:eastAsia="宋体"/>
          <w:b w:val="0"/>
          <w:i w:val="0"/>
          <w:color w:val="000000"/>
          <w:sz w:val="24"/>
        </w:rPr>
        <w:t>钢筋绑扎质量，避免后续问题。</w:t>
      </w:r>
    </w:p>
    <w:p>
      <w:pPr>
        <w:autoSpaceDN w:val="0"/>
        <w:autoSpaceDE w:val="0"/>
        <w:widowControl/>
        <w:spacing w:line="384" w:lineRule="exact" w:before="4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）由图</w:t>
      </w:r>
      <w:r>
        <w:rPr>
          <w:rFonts w:ascii="Times New Roman" w:hAnsi="Times New Roman" w:eastAsia="Times New Roman"/>
          <w:b w:val="0"/>
          <w:i w:val="0"/>
          <w:color w:val="000000"/>
          <w:sz w:val="24"/>
        </w:rPr>
        <w:t>5.16</w:t>
      </w:r>
      <w:r>
        <w:rPr>
          <w:rFonts w:ascii="宋体" w:hAnsi="宋体" w:eastAsia="宋体"/>
          <w:b w:val="0"/>
          <w:i w:val="0"/>
          <w:color w:val="000000"/>
          <w:sz w:val="24"/>
        </w:rPr>
        <w:t>，环境风险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w:t>
      </w:r>
      <w:r>
        <w:rPr>
          <w:rFonts w:ascii="宋体" w:hAnsi="宋体" w:eastAsia="宋体"/>
          <w:b w:val="0"/>
          <w:i w:val="0"/>
          <w:color w:val="000000"/>
          <w:sz w:val="24"/>
        </w:rPr>
        <w:t xml:space="preserve"> 综合评价风险等级为较低风险，但风险稳定性较差。</w:t>
      </w:r>
      <w:r>
        <w:rPr>
          <w:rFonts w:ascii="宋体" w:hAnsi="宋体" w:eastAsia="宋体"/>
          <w:b w:val="0"/>
          <w:i w:val="0"/>
          <w:color w:val="000000"/>
          <w:sz w:val="24"/>
        </w:rPr>
        <w:t>其中作业空间狭小和作业空间光线不足风险水平比另外两项风险高一级，此结果表明施</w:t>
      </w:r>
      <w:r>
        <w:rPr>
          <w:rFonts w:ascii="宋体" w:hAnsi="宋体" w:eastAsia="宋体"/>
          <w:b w:val="0"/>
          <w:i w:val="0"/>
          <w:color w:val="000000"/>
          <w:sz w:val="24"/>
        </w:rPr>
        <w:t>工现场由于空间小、光线暗导致的操作不便、能见度降低影响了工人视野，对项目安全</w:t>
      </w:r>
      <w:r>
        <w:rPr>
          <w:rFonts w:ascii="宋体" w:hAnsi="宋体" w:eastAsia="宋体"/>
          <w:b w:val="0"/>
          <w:i w:val="0"/>
          <w:color w:val="000000"/>
          <w:sz w:val="24"/>
        </w:rPr>
        <w:t>作业及施工质量产生一定影响。综合来看，目前该项目施工管理人员对环境风险管理较</w:t>
      </w:r>
      <w:r>
        <w:rPr>
          <w:rFonts w:ascii="宋体" w:hAnsi="宋体" w:eastAsia="宋体"/>
          <w:b w:val="0"/>
          <w:i w:val="0"/>
          <w:color w:val="000000"/>
          <w:sz w:val="24"/>
        </w:rPr>
        <w:t>好，这一结果也符合项目实际情况，项目管理者在施工过程中对现场环境已进行多次管</w:t>
      </w:r>
      <w:r>
        <w:rPr>
          <w:rFonts w:ascii="宋体" w:hAnsi="宋体" w:eastAsia="宋体"/>
          <w:b w:val="0"/>
          <w:i w:val="0"/>
          <w:color w:val="000000"/>
          <w:sz w:val="24"/>
        </w:rPr>
        <w:t>理及方案整改，避免发生风险问题，但由于环境风险稳定性较差，同时结合</w:t>
      </w:r>
      <w:r>
        <w:rPr>
          <w:rFonts w:ascii="Times New Roman" w:hAnsi="Times New Roman" w:eastAsia="Times New Roman"/>
          <w:b w:val="0"/>
          <w:i w:val="0"/>
          <w:color w:val="000000"/>
          <w:sz w:val="24"/>
        </w:rPr>
        <w:t>5.2.3</w:t>
      </w:r>
      <w:r>
        <w:rPr>
          <w:rFonts w:ascii="宋体" w:hAnsi="宋体" w:eastAsia="宋体"/>
          <w:b w:val="0"/>
          <w:i w:val="0"/>
          <w:color w:val="000000"/>
          <w:sz w:val="24"/>
        </w:rPr>
        <w:t xml:space="preserve"> 的计</w:t>
      </w:r>
      <w:r>
        <w:rPr>
          <w:rFonts w:ascii="宋体" w:hAnsi="宋体" w:eastAsia="宋体"/>
          <w:b w:val="0"/>
          <w:i w:val="0"/>
          <w:color w:val="000000"/>
          <w:sz w:val="24"/>
        </w:rPr>
        <w:t>算结果来看环境风险是导致其他风险的重要原因，因此施工过程中仍需要持续保持关</w:t>
      </w:r>
      <w:r>
        <w:rPr>
          <w:rFonts w:ascii="宋体" w:hAnsi="宋体" w:eastAsia="宋体"/>
          <w:b w:val="0"/>
          <w:i w:val="0"/>
          <w:color w:val="000000"/>
          <w:sz w:val="24"/>
        </w:rPr>
        <w:t>注，提高管理、整改频次，以防止随时产生变化和不确定性不利因素。</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5.4  盾构隧道二次衬砌施工风险控制措施 </w:t>
      </w:r>
    </w:p>
    <w:p>
      <w:pPr>
        <w:autoSpaceDN w:val="0"/>
        <w:autoSpaceDE w:val="0"/>
        <w:widowControl/>
        <w:spacing w:line="390" w:lineRule="exact" w:before="114" w:after="0"/>
        <w:ind w:left="998" w:right="66" w:firstLine="480"/>
        <w:jc w:val="both"/>
      </w:pPr>
      <w:r>
        <w:rPr>
          <w:rFonts w:ascii="宋体" w:hAnsi="宋体" w:eastAsia="宋体"/>
          <w:b w:val="0"/>
          <w:i w:val="0"/>
          <w:color w:val="000000"/>
          <w:sz w:val="24"/>
        </w:rPr>
        <w:t>综合风险因素作用关系及风险等级，本节将从一级指标的五个维度提出以下针对性</w:t>
      </w:r>
      <w:r>
        <w:rPr>
          <w:rFonts w:ascii="宋体" w:hAnsi="宋体" w:eastAsia="宋体"/>
          <w:b w:val="0"/>
          <w:i w:val="0"/>
          <w:color w:val="000000"/>
          <w:sz w:val="24"/>
        </w:rPr>
        <w:t>建议和应对各项风险的控制措施，及时切断风险因果连锁链，尽量减少和规避项目二衬</w:t>
      </w:r>
      <w:r>
        <w:rPr>
          <w:rFonts w:ascii="宋体" w:hAnsi="宋体" w:eastAsia="宋体"/>
          <w:b w:val="0"/>
          <w:i w:val="0"/>
          <w:color w:val="000000"/>
          <w:sz w:val="24"/>
        </w:rPr>
        <w:t>施工过程中的安全及质量问题，减少风险因素对项目带来的影响。</w:t>
      </w:r>
    </w:p>
    <w:p>
      <w:pPr>
        <w:autoSpaceDN w:val="0"/>
        <w:autoSpaceDE w:val="0"/>
        <w:widowControl/>
        <w:spacing w:line="384" w:lineRule="exact" w:before="38" w:after="0"/>
        <w:ind w:left="998" w:right="6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）人员风险应对措施。构建完善且明确的安全管理措施体系，管理层人员及相</w:t>
      </w:r>
      <w:r>
        <w:rPr>
          <w:rFonts w:ascii="宋体" w:hAnsi="宋体" w:eastAsia="宋体"/>
          <w:b w:val="0"/>
          <w:i w:val="0"/>
          <w:color w:val="000000"/>
          <w:sz w:val="24"/>
        </w:rPr>
        <w:t>关负责人需明确管理指导思想，并对二衬阶段可能发生的人员潜在问题做好调查和规</w:t>
      </w:r>
      <w:r>
        <w:rPr>
          <w:rFonts w:ascii="宋体" w:hAnsi="宋体" w:eastAsia="宋体"/>
          <w:b w:val="0"/>
          <w:i w:val="0"/>
          <w:color w:val="000000"/>
          <w:sz w:val="24"/>
        </w:rPr>
        <w:t>划，对发生的问题有明确的解决措施和应对方案，责任明确并落实到人；加强人员管理</w:t>
      </w:r>
      <w:r>
        <w:rPr>
          <w:rFonts w:ascii="宋体" w:hAnsi="宋体" w:eastAsia="宋体"/>
          <w:b w:val="0"/>
          <w:i w:val="0"/>
          <w:color w:val="000000"/>
          <w:sz w:val="24"/>
        </w:rPr>
        <w:t>或技术培训和安全教育，对施工安全引起重视，提高工人自身素质和技术技能，管理层</w:t>
      </w:r>
      <w:r>
        <w:rPr>
          <w:rFonts w:ascii="宋体" w:hAnsi="宋体" w:eastAsia="宋体"/>
          <w:b w:val="0"/>
          <w:i w:val="0"/>
          <w:color w:val="000000"/>
          <w:sz w:val="24"/>
        </w:rPr>
        <w:t>人员需以身作则，带好头做好监督管理工作；施工前做好技术交底并强调危险和违规行</w:t>
      </w:r>
      <w:r>
        <w:rPr>
          <w:rFonts w:ascii="宋体" w:hAnsi="宋体" w:eastAsia="宋体"/>
          <w:b w:val="0"/>
          <w:i w:val="0"/>
          <w:color w:val="000000"/>
          <w:sz w:val="24"/>
        </w:rPr>
        <w:t>为，有问题需及时沟通和反馈，施工过程中需设置专人监督危险作业，严格遵守规章制</w:t>
      </w:r>
      <w:r>
        <w:rPr>
          <w:rFonts w:ascii="宋体" w:hAnsi="宋体" w:eastAsia="宋体"/>
          <w:b w:val="0"/>
          <w:i w:val="0"/>
          <w:color w:val="000000"/>
          <w:sz w:val="24"/>
        </w:rPr>
        <w:t>度，安全隐患要立即进行处理，防止事故发生或扩大造成损失。</w:t>
      </w:r>
    </w:p>
    <w:p>
      <w:pPr>
        <w:autoSpaceDN w:val="0"/>
        <w:autoSpaceDE w:val="0"/>
        <w:widowControl/>
        <w:spacing w:line="384" w:lineRule="exact" w:before="38"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）机械设备风险应对措施。台车等设备进出场应按照规定严格检查和验收，检</w:t>
      </w:r>
      <w:r>
        <w:rPr>
          <w:rFonts w:ascii="宋体" w:hAnsi="宋体" w:eastAsia="宋体"/>
          <w:b w:val="0"/>
          <w:i w:val="0"/>
          <w:color w:val="000000"/>
          <w:sz w:val="24"/>
        </w:rPr>
        <w:t>查设备磨损及老化情况，对机械损耗做到了如指掌并严格记录详细信息，做到有情况随</w:t>
      </w:r>
      <w:r>
        <w:rPr>
          <w:rFonts w:ascii="宋体" w:hAnsi="宋体" w:eastAsia="宋体"/>
          <w:b w:val="0"/>
          <w:i w:val="0"/>
          <w:color w:val="000000"/>
          <w:sz w:val="24"/>
        </w:rPr>
        <w:t>时应对。检查焊点焊接处及受力部位是否变形，检查用电及照明设备是否损坏或漏电，</w:t>
      </w:r>
      <w:r>
        <w:rPr>
          <w:rFonts w:ascii="宋体" w:hAnsi="宋体" w:eastAsia="宋体"/>
          <w:b w:val="0"/>
          <w:i w:val="0"/>
          <w:color w:val="000000"/>
          <w:sz w:val="24"/>
        </w:rPr>
        <w:t>如有安全隐患应立即处理，避免拖沓或搁置而造成事故和危险。台车各机械器具按规定</w:t>
      </w:r>
      <w:r>
        <w:rPr>
          <w:rFonts w:ascii="宋体" w:hAnsi="宋体" w:eastAsia="宋体"/>
          <w:b w:val="0"/>
          <w:i w:val="0"/>
          <w:color w:val="000000"/>
          <w:sz w:val="24"/>
        </w:rPr>
        <w:t>装卸和使用，使用前应检查液压系统和千斤顶等配套设备是否安装就位，能否正常且有</w:t>
      </w:r>
      <w:r>
        <w:rPr>
          <w:rFonts w:ascii="宋体" w:hAnsi="宋体" w:eastAsia="宋体"/>
          <w:b w:val="0"/>
          <w:i w:val="0"/>
          <w:color w:val="000000"/>
          <w:sz w:val="24"/>
        </w:rPr>
        <w:t>效使用。检查台车安全标识和防护栏杆是否安装到位且满足防护要求，防护器具能否有</w:t>
      </w:r>
      <w:r>
        <w:rPr>
          <w:rFonts w:ascii="宋体" w:hAnsi="宋体" w:eastAsia="宋体"/>
          <w:b w:val="0"/>
          <w:i w:val="0"/>
          <w:color w:val="000000"/>
          <w:sz w:val="24"/>
        </w:rPr>
        <w:t>效防护。台车等机械设备应固定稳固，避免发生滑移。机械设备应按时定期进行检查、</w:t>
      </w:r>
      <w:r>
        <w:rPr>
          <w:rFonts w:ascii="宋体" w:hAnsi="宋体" w:eastAsia="宋体"/>
          <w:b w:val="0"/>
          <w:i w:val="0"/>
          <w:color w:val="000000"/>
          <w:sz w:val="24"/>
        </w:rPr>
        <w:t>维护和保养，保证其清洁、整齐且安全，及时检查其老化和损坏等问题，避免施工时漏</w:t>
      </w:r>
    </w:p>
    <w:p>
      <w:pPr>
        <w:autoSpaceDN w:val="0"/>
        <w:autoSpaceDE w:val="0"/>
        <w:widowControl/>
        <w:spacing w:line="180" w:lineRule="exact" w:before="1378" w:after="0"/>
        <w:ind w:left="0" w:right="4064" w:firstLine="0"/>
        <w:jc w:val="right"/>
      </w:pPr>
      <w:r>
        <w:rPr>
          <w:rFonts w:ascii="宋体" w:hAnsi="宋体" w:eastAsia="宋体"/>
          <w:b w:val="0"/>
          <w:i w:val="0"/>
          <w:color w:val="000000"/>
          <w:sz w:val="18"/>
        </w:rPr>
        <w:t xml:space="preserve">- 66 -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15" name="Picture 16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6" name="Picture 16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4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4" w:firstLine="0"/>
        <w:jc w:val="right"/>
      </w:pPr>
      <w:r>
        <w:rPr>
          <w:rFonts w:ascii="宋体" w:hAnsi="宋体" w:eastAsia="宋体"/>
          <w:b w:val="0"/>
          <w:i w:val="0"/>
          <w:color w:val="000000"/>
          <w:sz w:val="21"/>
        </w:rPr>
        <w:t>大连理工大学硕士学位论文</w:t>
      </w:r>
    </w:p>
    <w:p>
      <w:pPr>
        <w:autoSpaceDN w:val="0"/>
        <w:autoSpaceDE w:val="0"/>
        <w:widowControl/>
        <w:spacing w:line="388" w:lineRule="exact" w:before="552" w:after="0"/>
        <w:ind w:left="998" w:right="0" w:firstLine="0"/>
        <w:jc w:val="left"/>
      </w:pPr>
      <w:r>
        <w:rPr>
          <w:rFonts w:ascii="宋体" w:hAnsi="宋体" w:eastAsia="宋体"/>
          <w:b w:val="0"/>
          <w:i w:val="0"/>
          <w:color w:val="000000"/>
          <w:sz w:val="24"/>
        </w:rPr>
        <w:t>电、漏气、不稳固等隐患。机械设备应按照维护规程严格执行，保证机械设备的日常维</w:t>
      </w:r>
      <w:r>
        <w:rPr>
          <w:rFonts w:ascii="宋体" w:hAnsi="宋体" w:eastAsia="宋体"/>
          <w:b w:val="0"/>
          <w:i w:val="0"/>
          <w:color w:val="000000"/>
          <w:sz w:val="24"/>
        </w:rPr>
        <w:t>护、定期检查和定期保养工作顺利进行。</w:t>
      </w:r>
    </w:p>
    <w:p>
      <w:pPr>
        <w:autoSpaceDN w:val="0"/>
        <w:autoSpaceDE w:val="0"/>
        <w:widowControl/>
        <w:spacing w:line="384" w:lineRule="exact" w:before="4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）材料风险应对措施。对二衬施工使用的钢筋及混凝土材料及时检查，协调工</w:t>
      </w:r>
      <w:r>
        <w:rPr>
          <w:rFonts w:ascii="宋体" w:hAnsi="宋体" w:eastAsia="宋体"/>
          <w:b w:val="0"/>
          <w:i w:val="0"/>
          <w:color w:val="000000"/>
          <w:sz w:val="24"/>
        </w:rPr>
        <w:t>序进度及商混站出料时间，做好材料信息登记备案。施工前做好应急预案，防止现场设</w:t>
      </w:r>
      <w:r>
        <w:rPr>
          <w:rFonts w:ascii="宋体" w:hAnsi="宋体" w:eastAsia="宋体"/>
          <w:b w:val="0"/>
          <w:i w:val="0"/>
          <w:color w:val="000000"/>
          <w:sz w:val="24"/>
        </w:rPr>
        <w:t>备突发状况而导致混凝土浇筑时间过长使材料质量降低，出现混凝土坍落度不合理等问</w:t>
      </w:r>
      <w:r>
        <w:rPr>
          <w:rFonts w:ascii="宋体" w:hAnsi="宋体" w:eastAsia="宋体"/>
          <w:b w:val="0"/>
          <w:i w:val="0"/>
          <w:color w:val="000000"/>
          <w:sz w:val="24"/>
        </w:rPr>
        <w:t>题。制定完善的材料管理及使用规范，责任落实，明确分工。严格监督工人操作，以防</w:t>
      </w:r>
      <w:r>
        <w:rPr>
          <w:rFonts w:ascii="宋体" w:hAnsi="宋体" w:eastAsia="宋体"/>
          <w:b w:val="0"/>
          <w:i w:val="0"/>
          <w:color w:val="000000"/>
          <w:sz w:val="24"/>
        </w:rPr>
        <w:t>其私自违规操作造成材料损坏无效等风险，保证材料安全且节约使用。遵守施工的操作</w:t>
      </w:r>
      <w:r>
        <w:rPr>
          <w:rFonts w:ascii="宋体" w:hAnsi="宋体" w:eastAsia="宋体"/>
          <w:b w:val="0"/>
          <w:i w:val="0"/>
          <w:color w:val="000000"/>
          <w:sz w:val="24"/>
        </w:rPr>
        <w:t>规程，协调同时作业的进度及工序，避免材料使用时运输不及时，运输不到位的情况，</w:t>
      </w:r>
      <w:r>
        <w:rPr>
          <w:rFonts w:ascii="宋体" w:hAnsi="宋体" w:eastAsia="宋体"/>
          <w:b w:val="0"/>
          <w:i w:val="0"/>
          <w:color w:val="000000"/>
          <w:sz w:val="24"/>
        </w:rPr>
        <w:t>做到及时、有效、分工明确的材料施工过程。</w:t>
      </w:r>
    </w:p>
    <w:p>
      <w:pPr>
        <w:autoSpaceDN w:val="0"/>
        <w:autoSpaceDE w:val="0"/>
        <w:widowControl/>
        <w:spacing w:line="380" w:lineRule="exact" w:before="42" w:after="0"/>
        <w:ind w:left="998"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）技术风险应对措施。加大技术施工管理的力度，对技术质量问题严格把关，</w:t>
      </w:r>
      <w:r>
        <w:rPr>
          <w:rFonts w:ascii="宋体" w:hAnsi="宋体" w:eastAsia="宋体"/>
          <w:b w:val="0"/>
          <w:i w:val="0"/>
          <w:color w:val="000000"/>
          <w:sz w:val="24"/>
        </w:rPr>
        <w:t>对施工现场技术作业的质量及时查验和反馈。加强施工人员的技术培训，避免因工人专</w:t>
      </w:r>
      <w:r>
        <w:rPr>
          <w:rFonts w:ascii="宋体" w:hAnsi="宋体" w:eastAsia="宋体"/>
          <w:b w:val="0"/>
          <w:i w:val="0"/>
          <w:color w:val="000000"/>
          <w:sz w:val="24"/>
        </w:rPr>
        <w:t>业素质不高导致一系列的违规操作造成技术问题或质量问题。严格对施工前的工人班级</w:t>
      </w:r>
      <w:r>
        <w:rPr>
          <w:rFonts w:ascii="宋体" w:hAnsi="宋体" w:eastAsia="宋体"/>
          <w:b w:val="0"/>
          <w:i w:val="0"/>
          <w:color w:val="000000"/>
          <w:sz w:val="24"/>
        </w:rPr>
        <w:t>进行技术交底工作，同时每日做好技术检验和备案，及时整改技术问题，避免其导致的</w:t>
      </w:r>
      <w:r>
        <w:rPr>
          <w:rFonts w:ascii="宋体" w:hAnsi="宋体" w:eastAsia="宋体"/>
          <w:b w:val="0"/>
          <w:i w:val="0"/>
          <w:color w:val="000000"/>
          <w:sz w:val="24"/>
        </w:rPr>
        <w:t>裂缝等质量缺陷。</w:t>
      </w:r>
    </w:p>
    <w:p>
      <w:pPr>
        <w:autoSpaceDN w:val="0"/>
        <w:autoSpaceDE w:val="0"/>
        <w:widowControl/>
        <w:spacing w:line="378" w:lineRule="exact" w:before="44" w:after="0"/>
        <w:ind w:left="998"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）环境风险应对措施。隧道内环境本身恶劣，管理人员更要加强作业环境的清</w:t>
      </w:r>
      <w:r>
        <w:rPr>
          <w:rFonts w:ascii="宋体" w:hAnsi="宋体" w:eastAsia="宋体"/>
          <w:b w:val="0"/>
          <w:i w:val="0"/>
          <w:color w:val="000000"/>
          <w:sz w:val="24"/>
        </w:rPr>
        <w:t>理和检查工作。检查用电设别及照明设备完好，以防止隧道内作业环境过于昏暗或噪音</w:t>
      </w:r>
      <w:r>
        <w:rPr>
          <w:rFonts w:ascii="宋体" w:hAnsi="宋体" w:eastAsia="宋体"/>
          <w:b w:val="0"/>
          <w:i w:val="0"/>
          <w:color w:val="000000"/>
          <w:sz w:val="24"/>
        </w:rPr>
        <w:t>过大，而在隧道内造成对工人的伤害和隐患。若隧道内过于狭小，则需要现场严格管理</w:t>
      </w:r>
      <w:r>
        <w:rPr>
          <w:rFonts w:ascii="宋体" w:hAnsi="宋体" w:eastAsia="宋体"/>
          <w:b w:val="0"/>
          <w:i w:val="0"/>
          <w:color w:val="000000"/>
          <w:sz w:val="24"/>
        </w:rPr>
        <w:t>物资及设备使用顺序，保证施工进度不会因空间狭小造成操作不便。</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5.5  本章小结 </w:t>
      </w:r>
    </w:p>
    <w:p>
      <w:pPr>
        <w:autoSpaceDN w:val="0"/>
        <w:autoSpaceDE w:val="0"/>
        <w:widowControl/>
        <w:spacing w:line="384" w:lineRule="exact" w:before="152" w:after="0"/>
        <w:ind w:left="998" w:right="0" w:firstLine="480"/>
        <w:jc w:val="left"/>
      </w:pPr>
      <w:r>
        <w:rPr>
          <w:rFonts w:ascii="宋体" w:hAnsi="宋体" w:eastAsia="宋体"/>
          <w:b w:val="0"/>
          <w:i w:val="0"/>
          <w:color w:val="000000"/>
          <w:sz w:val="24"/>
        </w:rPr>
        <w:t>本章主要对第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章风险评估模型的案例应用，结合某工程第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标段区间工程概况、</w:t>
      </w:r>
      <w:r>
        <w:rPr>
          <w:rFonts w:ascii="宋体" w:hAnsi="宋体" w:eastAsia="宋体"/>
          <w:b w:val="0"/>
          <w:i w:val="0"/>
          <w:color w:val="000000"/>
          <w:sz w:val="24"/>
        </w:rPr>
        <w:t>盾构隧道二次衬砌施工工程特点进行分析，根据</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法确定风险因素间因果关</w:t>
      </w:r>
      <w:r>
        <w:rPr>
          <w:rFonts w:ascii="宋体" w:hAnsi="宋体" w:eastAsia="宋体"/>
          <w:b w:val="0"/>
          <w:i w:val="0"/>
          <w:color w:val="000000"/>
          <w:sz w:val="24"/>
        </w:rPr>
        <w:t>系，分析二衬施工风险关联情况，从根源上切断风险连锁链，并以此结果作为权重计算</w:t>
      </w:r>
      <w:r>
        <w:rPr>
          <w:rFonts w:ascii="宋体" w:hAnsi="宋体" w:eastAsia="宋体"/>
          <w:b w:val="0"/>
          <w:i w:val="0"/>
          <w:color w:val="000000"/>
          <w:sz w:val="24"/>
        </w:rPr>
        <w:t>的输入，然后根据</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云模型对该项目从人员、机械、材料、技术、环境</w:t>
      </w:r>
      <w:r>
        <w:rPr>
          <w:rFonts w:ascii="宋体" w:hAnsi="宋体" w:eastAsia="宋体"/>
          <w:b w:val="0"/>
          <w:i w:val="0"/>
          <w:color w:val="000000"/>
          <w:sz w:val="24"/>
        </w:rPr>
        <w:t>五个方面进行风险评价研究。得出该项目整体风险等级为较低风险，与实际情况相符。</w:t>
      </w:r>
      <w:r>
        <w:rPr>
          <w:rFonts w:ascii="宋体" w:hAnsi="宋体" w:eastAsia="宋体"/>
          <w:b w:val="0"/>
          <w:i w:val="0"/>
          <w:color w:val="000000"/>
          <w:sz w:val="24"/>
        </w:rPr>
        <w:t>其中人员风险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w:t>
      </w:r>
      <w:r>
        <w:rPr>
          <w:rFonts w:ascii="宋体" w:hAnsi="宋体" w:eastAsia="宋体"/>
          <w:b w:val="0"/>
          <w:i w:val="0"/>
          <w:color w:val="000000"/>
          <w:sz w:val="24"/>
        </w:rPr>
        <w:t xml:space="preserve"> 和技术风险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4</w:t>
      </w:r>
      <w:r>
        <w:rPr>
          <w:rFonts w:ascii="宋体" w:hAnsi="宋体" w:eastAsia="宋体"/>
          <w:b w:val="0"/>
          <w:i w:val="0"/>
          <w:color w:val="000000"/>
          <w:sz w:val="24"/>
        </w:rPr>
        <w:t xml:space="preserve"> 为中风险，机械设备风险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2</w:t>
      </w:r>
      <w:r>
        <w:rPr>
          <w:rFonts w:ascii="宋体" w:hAnsi="宋体" w:eastAsia="宋体"/>
          <w:b w:val="0"/>
          <w:i w:val="0"/>
          <w:color w:val="000000"/>
          <w:sz w:val="24"/>
        </w:rPr>
        <w:t>、材料风险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3</w:t>
      </w:r>
      <w:r>
        <w:rPr>
          <w:rFonts w:ascii="宋体" w:hAnsi="宋体" w:eastAsia="宋体"/>
          <w:b w:val="0"/>
          <w:i w:val="0"/>
          <w:color w:val="000000"/>
          <w:sz w:val="24"/>
        </w:rPr>
        <w:t xml:space="preserve"> 以及环境风</w:t>
      </w:r>
      <w:r>
        <w:rPr>
          <w:rFonts w:ascii="宋体" w:hAnsi="宋体" w:eastAsia="宋体"/>
          <w:b w:val="0"/>
          <w:i w:val="0"/>
          <w:color w:val="000000"/>
          <w:sz w:val="24"/>
        </w:rPr>
        <w:t>险</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5</w:t>
      </w:r>
      <w:r>
        <w:rPr>
          <w:rFonts w:ascii="宋体" w:hAnsi="宋体" w:eastAsia="宋体"/>
          <w:b w:val="0"/>
          <w:i w:val="0"/>
          <w:color w:val="000000"/>
          <w:sz w:val="24"/>
        </w:rPr>
        <w:t xml:space="preserve"> 均为较低风险，且风险等级技术风险最高、机械设备风险水平最低。人员风险不</w:t>
      </w:r>
      <w:r>
        <w:rPr>
          <w:rFonts w:ascii="宋体" w:hAnsi="宋体" w:eastAsia="宋体"/>
          <w:b w:val="0"/>
          <w:i w:val="0"/>
          <w:color w:val="000000"/>
          <w:sz w:val="24"/>
        </w:rPr>
        <w:t>确定性最高，技术风险最不稳定。最后根据风险评价结果，从人员、机械、材料、技术、</w:t>
      </w:r>
      <w:r>
        <w:rPr>
          <w:rFonts w:ascii="宋体" w:hAnsi="宋体" w:eastAsia="宋体"/>
          <w:b w:val="0"/>
          <w:i w:val="0"/>
          <w:color w:val="000000"/>
          <w:sz w:val="24"/>
        </w:rPr>
        <w:t>环境五个方面一一提出风险控制措施。</w:t>
      </w:r>
    </w:p>
    <w:p>
      <w:pPr>
        <w:autoSpaceDN w:val="0"/>
        <w:autoSpaceDE w:val="0"/>
        <w:widowControl/>
        <w:spacing w:line="180" w:lineRule="exact" w:before="2114" w:after="0"/>
        <w:ind w:left="0" w:right="4134" w:firstLine="0"/>
        <w:jc w:val="right"/>
      </w:pPr>
      <w:r>
        <w:rPr>
          <w:rFonts w:ascii="宋体" w:hAnsi="宋体" w:eastAsia="宋体"/>
          <w:b w:val="0"/>
          <w:i w:val="0"/>
          <w:color w:val="000000"/>
          <w:sz w:val="18"/>
        </w:rPr>
        <w:t xml:space="preserve">- 67 -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17" name="Picture 16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8" name="Picture 16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2" w:lineRule="exact" w:before="678" w:after="0"/>
        <w:ind w:left="998" w:right="0" w:firstLine="0"/>
        <w:jc w:val="left"/>
      </w:pPr>
      <w:r>
        <w:rPr>
          <w:rFonts w:ascii="Cambria" w:hAnsi="Cambria" w:eastAsia="Cambria"/>
          <w:b w:val="0"/>
          <w:i w:val="0"/>
          <w:color w:val="000000"/>
          <w:sz w:val="30"/>
        </w:rPr>
        <w:t xml:space="preserve">6  </w:t>
      </w:r>
      <w:r>
        <w:rPr>
          <w:rFonts w:ascii="黑体" w:hAnsi="黑体" w:eastAsia="黑体"/>
          <w:b w:val="0"/>
          <w:i w:val="0"/>
          <w:color w:val="000000"/>
          <w:sz w:val="30"/>
        </w:rPr>
        <w:t>结论与展望</w:t>
      </w:r>
    </w:p>
    <w:p>
      <w:pPr>
        <w:autoSpaceDN w:val="0"/>
        <w:autoSpaceDE w:val="0"/>
        <w:widowControl/>
        <w:spacing w:line="282" w:lineRule="exact" w:before="494" w:after="0"/>
        <w:ind w:left="998" w:right="0" w:firstLine="0"/>
        <w:jc w:val="left"/>
      </w:pPr>
      <w:r>
        <w:rPr>
          <w:rFonts w:ascii="黑体" w:hAnsi="黑体" w:eastAsia="黑体"/>
          <w:b w:val="0"/>
          <w:i w:val="0"/>
          <w:color w:val="000000"/>
          <w:sz w:val="28"/>
        </w:rPr>
        <w:t xml:space="preserve">6.1  结论 </w:t>
      </w:r>
    </w:p>
    <w:p>
      <w:pPr>
        <w:autoSpaceDN w:val="0"/>
        <w:tabs>
          <w:tab w:pos="1478" w:val="left"/>
        </w:tabs>
        <w:autoSpaceDE w:val="0"/>
        <w:widowControl/>
        <w:spacing w:line="390" w:lineRule="exact" w:before="112" w:after="0"/>
        <w:ind w:left="998" w:right="0" w:firstLine="0"/>
        <w:jc w:val="left"/>
      </w:pPr>
      <w:r>
        <w:tab/>
      </w:r>
      <w:r>
        <w:rPr>
          <w:rFonts w:ascii="宋体" w:hAnsi="宋体" w:eastAsia="宋体"/>
          <w:b w:val="0"/>
          <w:i w:val="0"/>
          <w:color w:val="000000"/>
          <w:sz w:val="24"/>
        </w:rPr>
        <w:t>我国地铁建设规模庞大，盾构工法应用广泛、单层管片衬砌因无法承受诸多不利因</w:t>
      </w:r>
      <w:r>
        <w:rPr>
          <w:rFonts w:ascii="宋体" w:hAnsi="宋体" w:eastAsia="宋体"/>
          <w:b w:val="0"/>
          <w:i w:val="0"/>
          <w:color w:val="000000"/>
          <w:sz w:val="24"/>
        </w:rPr>
        <w:t>素的影响暴露出较大缺陷，无法满足隧道自身结构安全性和使用性要求，二次衬砌在保</w:t>
      </w:r>
      <w:r>
        <w:rPr>
          <w:rFonts w:ascii="宋体" w:hAnsi="宋体" w:eastAsia="宋体"/>
          <w:b w:val="0"/>
          <w:i w:val="0"/>
          <w:color w:val="000000"/>
          <w:sz w:val="24"/>
        </w:rPr>
        <w:t>证结构安全性方面起重要作用。针对其施工风险管理体系尚未成熟，对风险认识不客观、</w:t>
      </w:r>
      <w:r>
        <w:rPr>
          <w:rFonts w:ascii="宋体" w:hAnsi="宋体" w:eastAsia="宋体"/>
          <w:b w:val="0"/>
          <w:i w:val="0"/>
          <w:color w:val="000000"/>
          <w:sz w:val="24"/>
        </w:rPr>
        <w:t>管理不科学导致的施工安全及质量不达标等亟待解决的问题，本文首先梳理研究背景及</w:t>
      </w:r>
      <w:r>
        <w:rPr>
          <w:rFonts w:ascii="宋体" w:hAnsi="宋体" w:eastAsia="宋体"/>
          <w:b w:val="0"/>
          <w:i w:val="0"/>
          <w:color w:val="000000"/>
          <w:sz w:val="24"/>
        </w:rPr>
        <w:t>国内外研究成果，确定本研究的研究对象、界定风险定义和研究范围；接着搭建科学全</w:t>
      </w:r>
      <w:r>
        <w:rPr>
          <w:rFonts w:ascii="宋体" w:hAnsi="宋体" w:eastAsia="宋体"/>
          <w:b w:val="0"/>
          <w:i w:val="0"/>
          <w:color w:val="000000"/>
          <w:sz w:val="24"/>
        </w:rPr>
        <w:t>面的盾构隧道二次衬砌施工风险指标体系为后续风险分析提供指标依据；然后构建</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云模型的风险评估模型，研究风险作用关系和风险水平；最后将风险</w:t>
      </w:r>
      <w:r>
        <w:rPr>
          <w:rFonts w:ascii="宋体" w:hAnsi="宋体" w:eastAsia="宋体"/>
          <w:b w:val="0"/>
          <w:i w:val="0"/>
          <w:color w:val="000000"/>
          <w:sz w:val="24"/>
        </w:rPr>
        <w:t>评估模型应用于某海底盾构隧道项目进行案例分析，根据研究结果提出控制措施，为二</w:t>
      </w:r>
      <w:r>
        <w:rPr>
          <w:rFonts w:ascii="宋体" w:hAnsi="宋体" w:eastAsia="宋体"/>
          <w:b w:val="0"/>
          <w:i w:val="0"/>
          <w:color w:val="000000"/>
          <w:sz w:val="24"/>
        </w:rPr>
        <w:t>次衬砌施工风险管理提供有效的支持。主要研究成果如下：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）提取盾构隧道二次衬砌施工风险因素，构建风险指标体系。考虑盾构隧道二</w:t>
      </w:r>
      <w:r>
        <w:rPr>
          <w:rFonts w:ascii="宋体" w:hAnsi="宋体" w:eastAsia="宋体"/>
          <w:b w:val="0"/>
          <w:i w:val="0"/>
          <w:color w:val="000000"/>
          <w:sz w:val="24"/>
        </w:rPr>
        <w:t>衬的施工特点，从事故报告、文献及现场调研中分别提取共性和个性风险因素，初步建</w:t>
      </w:r>
      <w:r>
        <w:rPr>
          <w:rFonts w:ascii="宋体" w:hAnsi="宋体" w:eastAsia="宋体"/>
          <w:b w:val="0"/>
          <w:i w:val="0"/>
          <w:color w:val="000000"/>
          <w:sz w:val="24"/>
        </w:rPr>
        <w:t>立风险清单，根据专家意见对风险因素一一筛选，基于变化</w:t>
      </w:r>
      <w:r>
        <w:rPr>
          <w:rFonts w:ascii="Times New Roman" w:hAnsi="Times New Roman" w:eastAsia="Times New Roman"/>
          <w:b w:val="0"/>
          <w:i w:val="0"/>
          <w:color w:val="000000"/>
          <w:sz w:val="24"/>
        </w:rPr>
        <w:t>-</w:t>
      </w:r>
      <w:r>
        <w:rPr>
          <w:rFonts w:ascii="宋体" w:hAnsi="宋体" w:eastAsia="宋体"/>
          <w:b w:val="0"/>
          <w:i w:val="0"/>
          <w:color w:val="000000"/>
          <w:sz w:val="24"/>
        </w:rPr>
        <w:t>失误模型的风险发生机理</w:t>
      </w:r>
      <w:r>
        <w:rPr>
          <w:rFonts w:ascii="宋体" w:hAnsi="宋体" w:eastAsia="宋体"/>
          <w:b w:val="0"/>
          <w:i w:val="0"/>
          <w:color w:val="000000"/>
          <w:sz w:val="24"/>
        </w:rPr>
        <w:t>和</w:t>
      </w:r>
      <w:r>
        <w:rPr>
          <w:rFonts w:ascii="Times New Roman" w:hAnsi="Times New Roman" w:eastAsia="Times New Roman"/>
          <w:b w:val="0"/>
          <w:i w:val="0"/>
          <w:color w:val="000000"/>
          <w:sz w:val="24"/>
        </w:rPr>
        <w:t>4M1E</w:t>
      </w:r>
      <w:r>
        <w:rPr>
          <w:rFonts w:ascii="宋体" w:hAnsi="宋体" w:eastAsia="宋体"/>
          <w:b w:val="0"/>
          <w:i w:val="0"/>
          <w:color w:val="000000"/>
          <w:sz w:val="24"/>
        </w:rPr>
        <w:t xml:space="preserve"> 理论将风险因素分为人员、机械、材料、技术和环境五类，确定完整全面的指</w:t>
      </w:r>
      <w:r>
        <w:rPr>
          <w:rFonts w:ascii="宋体" w:hAnsi="宋体" w:eastAsia="宋体"/>
          <w:b w:val="0"/>
          <w:i w:val="0"/>
          <w:color w:val="000000"/>
          <w:sz w:val="24"/>
        </w:rPr>
        <w:t>标体系。</w:t>
      </w:r>
    </w:p>
    <w:p>
      <w:pPr>
        <w:autoSpaceDN w:val="0"/>
        <w:autoSpaceDE w:val="0"/>
        <w:widowControl/>
        <w:spacing w:line="384" w:lineRule="exact" w:before="40" w:after="0"/>
        <w:ind w:left="998"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）识别二次衬砌施工关键风险因素，确定风险指标之间相互影响关系。根据</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法识别了最关键的五项影响因素及其相互作用关系，结果表明现场管理不到</w:t>
      </w:r>
      <w:r>
        <w:rPr>
          <w:rFonts w:ascii="宋体" w:hAnsi="宋体" w:eastAsia="宋体"/>
          <w:b w:val="0"/>
          <w:i w:val="0"/>
          <w:color w:val="000000"/>
          <w:sz w:val="24"/>
        </w:rPr>
        <w:t>位是影响其他指标的最关键因素，在指标体系中处于核心地位，其余依次为人员违规操</w:t>
      </w:r>
      <w:r>
        <w:rPr>
          <w:rFonts w:ascii="宋体" w:hAnsi="宋体" w:eastAsia="宋体"/>
          <w:b w:val="0"/>
          <w:i w:val="0"/>
          <w:color w:val="000000"/>
          <w:sz w:val="24"/>
        </w:rPr>
        <w:t>作、台车未固定好、作业空间狭小、工人专业素质不够。最后划分出全部因果属性，对</w:t>
      </w:r>
      <w:r>
        <w:rPr>
          <w:rFonts w:ascii="宋体" w:hAnsi="宋体" w:eastAsia="宋体"/>
          <w:b w:val="0"/>
          <w:i w:val="0"/>
          <w:color w:val="000000"/>
          <w:sz w:val="24"/>
        </w:rPr>
        <w:t>风险作用关系及作用机理进行了详细分析，得出结论机械设备、材料、技术、环境因素</w:t>
      </w:r>
      <w:r>
        <w:rPr>
          <w:rFonts w:ascii="宋体" w:hAnsi="宋体" w:eastAsia="宋体"/>
          <w:b w:val="0"/>
          <w:i w:val="0"/>
          <w:color w:val="000000"/>
          <w:sz w:val="24"/>
        </w:rPr>
        <w:t>均会受到施工现场管理因素的制约，加强现场作业监督、及时优化管理方案、对以上关</w:t>
      </w:r>
      <w:r>
        <w:rPr>
          <w:rFonts w:ascii="宋体" w:hAnsi="宋体" w:eastAsia="宋体"/>
          <w:b w:val="0"/>
          <w:i w:val="0"/>
          <w:color w:val="000000"/>
          <w:sz w:val="24"/>
        </w:rPr>
        <w:t>键因素加强控制才能从根源切断风险连锁链，提高风险管理效率，也是解决频发安全事</w:t>
      </w:r>
      <w:r>
        <w:rPr>
          <w:rFonts w:ascii="宋体" w:hAnsi="宋体" w:eastAsia="宋体"/>
          <w:b w:val="0"/>
          <w:i w:val="0"/>
          <w:color w:val="000000"/>
          <w:sz w:val="24"/>
        </w:rPr>
        <w:t>故、施工质量不达标、影响隧道结构安全等问题的根本。</w:t>
      </w:r>
    </w:p>
    <w:p>
      <w:pPr>
        <w:autoSpaceDN w:val="0"/>
        <w:autoSpaceDE w:val="0"/>
        <w:widowControl/>
        <w:spacing w:line="382" w:lineRule="exact" w:before="40" w:after="0"/>
        <w:ind w:left="998"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）构建</w:t>
      </w:r>
      <w:r>
        <w:rPr>
          <w:rFonts w:ascii="Times New Roman" w:hAnsi="Times New Roman" w:eastAsia="Times New Roman"/>
          <w:b w:val="0"/>
          <w:i w:val="0"/>
          <w:color w:val="000000"/>
          <w:sz w:val="24"/>
        </w:rPr>
        <w:t>DEMATEL-ANP-</w:t>
      </w:r>
      <w:r>
        <w:rPr>
          <w:rFonts w:ascii="宋体" w:hAnsi="宋体" w:eastAsia="宋体"/>
          <w:b w:val="0"/>
          <w:i w:val="0"/>
          <w:color w:val="000000"/>
          <w:sz w:val="24"/>
        </w:rPr>
        <w:t>云模型风险评价模型，对某盾构隧道项目二衬施工进行</w:t>
      </w:r>
      <w:r>
        <w:rPr>
          <w:rFonts w:ascii="宋体" w:hAnsi="宋体" w:eastAsia="宋体"/>
          <w:b w:val="0"/>
          <w:i w:val="0"/>
          <w:color w:val="000000"/>
          <w:sz w:val="24"/>
        </w:rPr>
        <w:t>案例分析。采用</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编程对结果仿真模拟，分析项目一级指标、二级指标及项目</w:t>
      </w:r>
      <w:r>
        <w:rPr>
          <w:rFonts w:ascii="宋体" w:hAnsi="宋体" w:eastAsia="宋体"/>
          <w:b w:val="0"/>
          <w:i w:val="0"/>
          <w:color w:val="000000"/>
          <w:sz w:val="24"/>
        </w:rPr>
        <w:t>整体风险水平，结果表明人员与技术风险水平最高，人员风险跨度大、不确定性最大，</w:t>
      </w:r>
      <w:r>
        <w:rPr>
          <w:rFonts w:ascii="宋体" w:hAnsi="宋体" w:eastAsia="宋体"/>
          <w:b w:val="0"/>
          <w:i w:val="0"/>
          <w:color w:val="000000"/>
          <w:sz w:val="24"/>
        </w:rPr>
        <w:t>技术风险变化因素较多、不稳定性最高，此结果与项目实际情况相符，也是目前项目管</w:t>
      </w:r>
      <w:r>
        <w:rPr>
          <w:rFonts w:ascii="宋体" w:hAnsi="宋体" w:eastAsia="宋体"/>
          <w:b w:val="0"/>
          <w:i w:val="0"/>
          <w:color w:val="000000"/>
          <w:sz w:val="24"/>
        </w:rPr>
        <w:t>理的难点，根据每项因素的风险水平和特点有针对性地对各类风险进行控制，依据综合</w:t>
      </w:r>
      <w:r>
        <w:rPr>
          <w:rFonts w:ascii="宋体" w:hAnsi="宋体" w:eastAsia="宋体"/>
          <w:b w:val="0"/>
          <w:i w:val="0"/>
          <w:color w:val="000000"/>
          <w:sz w:val="24"/>
        </w:rPr>
        <w:t>分析结果提出控制措施，对目前项目二衬施工风险及隐患进行有效管理。</w:t>
      </w:r>
    </w:p>
    <w:p>
      <w:pPr>
        <w:autoSpaceDN w:val="0"/>
        <w:autoSpaceDE w:val="0"/>
        <w:widowControl/>
        <w:spacing w:line="180" w:lineRule="exact" w:before="676" w:after="0"/>
        <w:ind w:left="0" w:right="4138" w:firstLine="0"/>
        <w:jc w:val="right"/>
      </w:pPr>
      <w:r>
        <w:rPr>
          <w:rFonts w:ascii="宋体" w:hAnsi="宋体" w:eastAsia="宋体"/>
          <w:b w:val="0"/>
          <w:i w:val="0"/>
          <w:color w:val="000000"/>
          <w:sz w:val="18"/>
        </w:rPr>
        <w:t xml:space="preserve">- 68 -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19" name="Picture 16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20" name="Picture 16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大连理工大学硕士学位论文</w:t>
      </w:r>
    </w:p>
    <w:p>
      <w:pPr>
        <w:autoSpaceDN w:val="0"/>
        <w:autoSpaceDE w:val="0"/>
        <w:widowControl/>
        <w:spacing w:line="280" w:lineRule="exact" w:before="702" w:after="0"/>
        <w:ind w:left="998" w:right="0" w:firstLine="0"/>
        <w:jc w:val="left"/>
      </w:pPr>
      <w:r>
        <w:rPr>
          <w:rFonts w:ascii="黑体" w:hAnsi="黑体" w:eastAsia="黑体"/>
          <w:b w:val="0"/>
          <w:i w:val="0"/>
          <w:color w:val="000000"/>
          <w:sz w:val="28"/>
        </w:rPr>
        <w:t xml:space="preserve">6.2  展望 </w:t>
      </w:r>
    </w:p>
    <w:p>
      <w:pPr>
        <w:autoSpaceDN w:val="0"/>
        <w:tabs>
          <w:tab w:pos="1478" w:val="left"/>
        </w:tabs>
        <w:autoSpaceDE w:val="0"/>
        <w:widowControl/>
        <w:spacing w:line="388" w:lineRule="exact" w:before="114" w:after="0"/>
        <w:ind w:left="998" w:right="0" w:firstLine="0"/>
        <w:jc w:val="left"/>
      </w:pPr>
      <w:r>
        <w:tab/>
      </w:r>
      <w:r>
        <w:rPr>
          <w:rFonts w:ascii="宋体" w:hAnsi="宋体" w:eastAsia="宋体"/>
          <w:b w:val="0"/>
          <w:i w:val="0"/>
          <w:color w:val="000000"/>
          <w:sz w:val="24"/>
        </w:rPr>
        <w:t>目前由于可参考的二次衬砌施工风险评估相关文献较少，限于数据原因及作者研究</w:t>
      </w:r>
      <w:r>
        <w:rPr>
          <w:rFonts w:ascii="宋体" w:hAnsi="宋体" w:eastAsia="宋体"/>
          <w:b w:val="0"/>
          <w:i w:val="0"/>
          <w:color w:val="000000"/>
          <w:sz w:val="24"/>
        </w:rPr>
        <w:t>时间和能力水平有限，本研究存在以下考虑不足，可进一步探索研究的方面：</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）本文仅研究了应用最广泛的盾构施工工法，对二次衬砌施工风险进行风险因</w:t>
      </w:r>
      <w:r>
        <w:rPr>
          <w:rFonts w:ascii="宋体" w:hAnsi="宋体" w:eastAsia="宋体"/>
          <w:b w:val="0"/>
          <w:i w:val="0"/>
          <w:color w:val="000000"/>
          <w:sz w:val="24"/>
        </w:rPr>
        <w:t>素的提取，指标体系不适用于其他工法，因此在后续的研究中可扩大研究范围，考虑其</w:t>
      </w:r>
      <w:r>
        <w:rPr>
          <w:rFonts w:ascii="宋体" w:hAnsi="宋体" w:eastAsia="宋体"/>
          <w:b w:val="0"/>
          <w:i w:val="0"/>
          <w:color w:val="000000"/>
          <w:sz w:val="24"/>
        </w:rPr>
        <w:t>他工法的二衬施工特点，补充指标体系，使二衬施工风险研究更加广泛和全面。</w:t>
      </w:r>
    </w:p>
    <w:p>
      <w:pPr>
        <w:autoSpaceDN w:val="0"/>
        <w:autoSpaceDE w:val="0"/>
        <w:widowControl/>
        <w:spacing w:line="378" w:lineRule="exact" w:before="46" w:after="0"/>
        <w:ind w:left="998" w:right="4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）二次衬砌施工风险评估是一个动态变化的过程，随着</w:t>
      </w:r>
      <w:r>
        <w:rPr>
          <w:rFonts w:ascii="Times New Roman" w:hAnsi="Times New Roman" w:eastAsia="Times New Roman"/>
          <w:b w:val="0"/>
          <w:i w:val="0"/>
          <w:color w:val="000000"/>
          <w:sz w:val="24"/>
        </w:rPr>
        <w:t>5G</w:t>
      </w:r>
      <w:r>
        <w:rPr>
          <w:rFonts w:ascii="宋体" w:hAnsi="宋体" w:eastAsia="宋体"/>
          <w:b w:val="0"/>
          <w:i w:val="0"/>
          <w:color w:val="000000"/>
          <w:sz w:val="24"/>
        </w:rPr>
        <w:t xml:space="preserve"> 时代到来，未来可以</w:t>
      </w:r>
      <w:r>
        <w:rPr>
          <w:rFonts w:ascii="宋体" w:hAnsi="宋体" w:eastAsia="宋体"/>
          <w:b w:val="0"/>
          <w:i w:val="0"/>
          <w:color w:val="000000"/>
          <w:sz w:val="24"/>
        </w:rPr>
        <w:t>结合大数据、物联网、人工智能等技术对风险动态演化过程进行智能化风险评估，以风</w:t>
      </w:r>
      <w:r>
        <w:rPr>
          <w:rFonts w:ascii="宋体" w:hAnsi="宋体" w:eastAsia="宋体"/>
          <w:b w:val="0"/>
          <w:i w:val="0"/>
          <w:color w:val="000000"/>
          <w:sz w:val="24"/>
        </w:rPr>
        <w:t>险变化的特点为基础进行实时监测、全息感知，对风险进行动态管理，为隧道工程风险</w:t>
      </w:r>
      <w:r>
        <w:rPr>
          <w:rFonts w:ascii="宋体" w:hAnsi="宋体" w:eastAsia="宋体"/>
          <w:b w:val="0"/>
          <w:i w:val="0"/>
          <w:color w:val="000000"/>
          <w:sz w:val="24"/>
        </w:rPr>
        <w:t>管理及控制的科学决策做进一步研究。</w:t>
      </w:r>
    </w:p>
    <w:p>
      <w:pPr>
        <w:autoSpaceDN w:val="0"/>
        <w:autoSpaceDE w:val="0"/>
        <w:widowControl/>
        <w:spacing w:line="180" w:lineRule="exact" w:before="9238" w:after="0"/>
        <w:ind w:left="0" w:right="4044" w:firstLine="0"/>
        <w:jc w:val="right"/>
      </w:pPr>
      <w:r>
        <w:rPr>
          <w:rFonts w:ascii="宋体" w:hAnsi="宋体" w:eastAsia="宋体"/>
          <w:b w:val="0"/>
          <w:i w:val="0"/>
          <w:color w:val="000000"/>
          <w:sz w:val="18"/>
        </w:rPr>
        <w:t xml:space="preserve">- 69 -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21" name="Picture 16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22" name="Picture 16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68"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36"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00" w:lineRule="exact" w:before="706" w:after="0"/>
        <w:ind w:left="0" w:right="3836" w:firstLine="0"/>
        <w:jc w:val="right"/>
      </w:pPr>
      <w:r>
        <w:rPr>
          <w:rFonts w:ascii="黑体" w:hAnsi="黑体" w:eastAsia="黑体"/>
          <w:b w:val="0"/>
          <w:i w:val="0"/>
          <w:color w:val="000000"/>
          <w:sz w:val="30"/>
        </w:rPr>
        <w:t>参</w:t>
      </w:r>
      <w:r>
        <w:rPr>
          <w:rFonts w:ascii="黑体" w:hAnsi="黑体" w:eastAsia="黑体"/>
          <w:b w:val="0"/>
          <w:i w:val="0"/>
          <w:color w:val="000000"/>
          <w:sz w:val="30"/>
        </w:rPr>
        <w:t>考</w:t>
      </w:r>
      <w:r>
        <w:rPr>
          <w:rFonts w:ascii="黑体" w:hAnsi="黑体" w:eastAsia="黑体"/>
          <w:b w:val="0"/>
          <w:i w:val="0"/>
          <w:color w:val="000000"/>
          <w:sz w:val="30"/>
        </w:rPr>
        <w:t>文</w:t>
      </w:r>
      <w:r>
        <w:rPr>
          <w:rFonts w:ascii="黑体" w:hAnsi="黑体" w:eastAsia="黑体"/>
          <w:b w:val="0"/>
          <w:i w:val="0"/>
          <w:color w:val="000000"/>
          <w:sz w:val="30"/>
        </w:rPr>
        <w:t>献</w:t>
      </w:r>
    </w:p>
    <w:p>
      <w:pPr>
        <w:autoSpaceDN w:val="0"/>
        <w:tabs>
          <w:tab w:pos="1846" w:val="left"/>
        </w:tabs>
        <w:autoSpaceDE w:val="0"/>
        <w:widowControl/>
        <w:spacing w:line="340" w:lineRule="exact" w:before="382" w:after="0"/>
        <w:ind w:left="1416" w:right="0" w:firstLine="0"/>
        <w:jc w:val="left"/>
      </w:pPr>
      <w:r>
        <w:rPr>
          <w:rFonts w:ascii="宋体" w:hAnsi="宋体" w:eastAsia="宋体"/>
          <w:b w:val="0"/>
          <w:i w:val="0"/>
          <w:color w:val="000000"/>
          <w:sz w:val="21"/>
        </w:rPr>
        <w:t xml:space="preserve">[1] 中国城市轨道交通协会. 城市轨道交通2020 年度统计和分析报告[EB/OL]. (2021,4,10) </w:t>
      </w:r>
      <w:r>
        <w:tab/>
      </w:r>
      <w:r>
        <w:rPr>
          <w:rFonts w:ascii="宋体" w:hAnsi="宋体" w:eastAsia="宋体"/>
          <w:b w:val="0"/>
          <w:i w:val="0"/>
          <w:color w:val="000000"/>
          <w:sz w:val="21"/>
        </w:rPr>
        <w:t xml:space="preserve">[2022,01,19]. https://www.camet.org.cn/tjxx/7647. </w:t>
      </w:r>
    </w:p>
    <w:p>
      <w:pPr>
        <w:autoSpaceDN w:val="0"/>
        <w:tabs>
          <w:tab w:pos="1846" w:val="left"/>
        </w:tabs>
        <w:autoSpaceDE w:val="0"/>
        <w:widowControl/>
        <w:spacing w:line="340" w:lineRule="exact" w:before="2" w:after="0"/>
        <w:ind w:left="1416" w:right="0" w:firstLine="0"/>
        <w:jc w:val="left"/>
      </w:pPr>
      <w:r>
        <w:rPr>
          <w:rFonts w:ascii="宋体" w:hAnsi="宋体" w:eastAsia="宋体"/>
          <w:b w:val="0"/>
          <w:i w:val="0"/>
          <w:color w:val="000000"/>
          <w:sz w:val="21"/>
        </w:rPr>
        <w:t>[2] 《中国公路学报》编辑部. 中国隧道工程学术研究综述· 2015[J]. 中国公路学</w:t>
      </w:r>
      <w:r>
        <w:tab/>
      </w:r>
      <w:r>
        <w:rPr>
          <w:rFonts w:ascii="宋体" w:hAnsi="宋体" w:eastAsia="宋体"/>
          <w:b w:val="0"/>
          <w:i w:val="0"/>
          <w:color w:val="000000"/>
          <w:sz w:val="21"/>
        </w:rPr>
        <w:t xml:space="preserve">报,2015,28(05):1-65.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[3] 汤育春,夏侯遐迩,陆莹,等. 中国地铁工程安全风险管理研究综述[J].工程管理学报, </w:t>
      </w:r>
      <w:r>
        <w:tab/>
      </w:r>
      <w:r>
        <w:rPr>
          <w:rFonts w:ascii="宋体" w:hAnsi="宋体" w:eastAsia="宋体"/>
          <w:b w:val="0"/>
          <w:i w:val="0"/>
          <w:color w:val="000000"/>
          <w:sz w:val="21"/>
        </w:rPr>
        <w:t xml:space="preserve">2018,32(06): 69-74.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[4] 邹志林. 海底取水盾构隧道双层衬砌结构受力特性研究[D].中南大学, 2013.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[5] 佟瑞鹏,刘欣,杜志托,等. 适用于安全工程专业的风险管理课程内容体系研究[J].安全与</w:t>
      </w:r>
      <w:r>
        <w:tab/>
      </w:r>
      <w:r>
        <w:rPr>
          <w:rFonts w:ascii="宋体" w:hAnsi="宋体" w:eastAsia="宋体"/>
          <w:b w:val="0"/>
          <w:i w:val="0"/>
          <w:color w:val="000000"/>
          <w:sz w:val="21"/>
        </w:rPr>
        <w:t xml:space="preserve">环境工程,2014,21(06):149-154+159. </w:t>
      </w:r>
    </w:p>
    <w:p>
      <w:pPr>
        <w:autoSpaceDN w:val="0"/>
        <w:tabs>
          <w:tab w:pos="1846" w:val="left"/>
        </w:tabs>
        <w:autoSpaceDE w:val="0"/>
        <w:widowControl/>
        <w:spacing w:line="338" w:lineRule="exact" w:before="4" w:after="0"/>
        <w:ind w:left="1416" w:right="0" w:firstLine="0"/>
        <w:jc w:val="left"/>
      </w:pPr>
      <w:r>
        <w:rPr>
          <w:rFonts w:ascii="宋体" w:hAnsi="宋体" w:eastAsia="宋体"/>
          <w:b w:val="0"/>
          <w:i w:val="0"/>
          <w:color w:val="000000"/>
          <w:sz w:val="21"/>
        </w:rPr>
        <w:t xml:space="preserve">[6] 李顺,吴超. 风险管理研究的方法论[J].中国安全生产科学技术,2015,11(11):52-58. </w:t>
      </w:r>
      <w:r>
        <w:rPr>
          <w:rFonts w:ascii="宋体" w:hAnsi="宋体" w:eastAsia="宋体"/>
          <w:b w:val="0"/>
          <w:i w:val="0"/>
          <w:color w:val="000000"/>
          <w:sz w:val="21"/>
        </w:rPr>
        <w:t xml:space="preserve">[7] Einstein H H, Vick S G. Geological model for a tunnel cost model[J]. Proc Rapid </w:t>
      </w:r>
      <w:r>
        <w:tab/>
      </w:r>
      <w:r>
        <w:rPr>
          <w:rFonts w:ascii="宋体" w:hAnsi="宋体" w:eastAsia="宋体"/>
          <w:b w:val="0"/>
          <w:i w:val="0"/>
          <w:color w:val="000000"/>
          <w:sz w:val="21"/>
        </w:rPr>
        <w:t xml:space="preserve">Excavation and Tunneling Conf, 1974, (02):1701-1720. </w:t>
      </w:r>
    </w:p>
    <w:p>
      <w:pPr>
        <w:autoSpaceDN w:val="0"/>
        <w:tabs>
          <w:tab w:pos="1846"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[8] Einstein H H. Risk and risk analysis in rock engineering[J]. Tunnelling and </w:t>
      </w:r>
      <w:r>
        <w:tab/>
      </w:r>
      <w:r>
        <w:rPr>
          <w:rFonts w:ascii="宋体" w:hAnsi="宋体" w:eastAsia="宋体"/>
          <w:b w:val="0"/>
          <w:i w:val="0"/>
          <w:color w:val="000000"/>
          <w:sz w:val="21"/>
        </w:rPr>
        <w:t xml:space="preserve">Underground Technology, 1996, 11(2):141-155. </w:t>
      </w:r>
    </w:p>
    <w:p>
      <w:pPr>
        <w:autoSpaceDN w:val="0"/>
        <w:tabs>
          <w:tab w:pos="1846" w:val="left"/>
          <w:tab w:pos="1950"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[9] Nilsen B, Palmstrom A, Stille H. Quality control of a sub-sea tunnel project in </w:t>
      </w:r>
      <w:r>
        <w:tab/>
      </w:r>
      <w:r>
        <w:rPr>
          <w:rFonts w:ascii="宋体" w:hAnsi="宋体" w:eastAsia="宋体"/>
          <w:b w:val="0"/>
          <w:i w:val="0"/>
          <w:color w:val="000000"/>
          <w:sz w:val="21"/>
        </w:rPr>
        <w:t xml:space="preserve">complex ground conditions[J]. Challenges for the 21st century, 1992, 137-145. </w:t>
      </w:r>
      <w:r>
        <w:rPr>
          <w:rFonts w:ascii="宋体" w:hAnsi="宋体" w:eastAsia="宋体"/>
          <w:b w:val="0"/>
          <w:i w:val="0"/>
          <w:color w:val="000000"/>
          <w:sz w:val="21"/>
        </w:rPr>
        <w:t xml:space="preserve">[10] Sturk R, Olsson L, Johansson J. Risk and decision analysis for large underground </w:t>
      </w:r>
      <w:r>
        <w:tab/>
      </w:r>
      <w:r>
        <w:tab/>
      </w:r>
      <w:r>
        <w:rPr>
          <w:rFonts w:ascii="宋体" w:hAnsi="宋体" w:eastAsia="宋体"/>
          <w:b w:val="0"/>
          <w:i w:val="0"/>
          <w:color w:val="000000"/>
          <w:sz w:val="21"/>
        </w:rPr>
        <w:t xml:space="preserve">projects, as applied to the Stockholm Ring Road tunnels[J]. Tunnelling and </w:t>
      </w:r>
      <w:r>
        <w:tab/>
      </w:r>
      <w:r>
        <w:tab/>
      </w:r>
      <w:r>
        <w:rPr>
          <w:rFonts w:ascii="宋体" w:hAnsi="宋体" w:eastAsia="宋体"/>
          <w:b w:val="0"/>
          <w:i w:val="0"/>
          <w:color w:val="000000"/>
          <w:sz w:val="21"/>
        </w:rPr>
        <w:t xml:space="preserve">Underground Space Technology, 1996, 11(2):157-164.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[11] Faber M H. Risk and safety in civil engineering[M]. Switzerland: Swiss Federal </w:t>
      </w:r>
      <w:r>
        <w:tab/>
      </w:r>
      <w:r>
        <w:rPr>
          <w:rFonts w:ascii="宋体" w:hAnsi="宋体" w:eastAsia="宋体"/>
          <w:b w:val="0"/>
          <w:i w:val="0"/>
          <w:color w:val="000000"/>
          <w:sz w:val="21"/>
        </w:rPr>
        <w:t xml:space="preserve">Institute of Technology, 2001.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[12] Eskesen S D. Control of Risk in Underground Projects——An Introduction to the </w:t>
      </w:r>
      <w:r>
        <w:rPr>
          <w:rFonts w:ascii="宋体" w:hAnsi="宋体" w:eastAsia="宋体"/>
          <w:b w:val="0"/>
          <w:i w:val="0"/>
          <w:color w:val="000000"/>
          <w:sz w:val="21"/>
        </w:rPr>
        <w:t xml:space="preserve">ITA Guideline for Risk Management in Tunnelling Projects[C]// The 3rd Shanghai </w:t>
      </w:r>
      <w:r>
        <w:rPr>
          <w:rFonts w:ascii="宋体" w:hAnsi="宋体" w:eastAsia="宋体"/>
          <w:b w:val="0"/>
          <w:i w:val="0"/>
          <w:color w:val="000000"/>
          <w:sz w:val="21"/>
        </w:rPr>
        <w:t xml:space="preserve">International Tunnel Engineering Symposium. Shanghai, 2007.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[13] Jurado A, et al. Probabilistic analysis of groundwater-related risks at subsurface </w:t>
      </w:r>
      <w:r>
        <w:tab/>
      </w:r>
      <w:r>
        <w:rPr>
          <w:rFonts w:ascii="宋体" w:hAnsi="宋体" w:eastAsia="宋体"/>
          <w:b w:val="0"/>
          <w:i w:val="0"/>
          <w:color w:val="000000"/>
          <w:sz w:val="21"/>
        </w:rPr>
        <w:t xml:space="preserve">excavation sites[J]. Engineering Geology, 2012, 125:35-44. </w:t>
      </w:r>
    </w:p>
    <w:p>
      <w:pPr>
        <w:autoSpaceDN w:val="0"/>
        <w:autoSpaceDE w:val="0"/>
        <w:widowControl/>
        <w:spacing w:line="340" w:lineRule="exact" w:before="0" w:after="0"/>
        <w:ind w:left="1296" w:right="20" w:firstLine="0"/>
        <w:jc w:val="right"/>
      </w:pPr>
      <w:r>
        <w:rPr>
          <w:rFonts w:ascii="宋体" w:hAnsi="宋体" w:eastAsia="宋体"/>
          <w:b w:val="0"/>
          <w:i w:val="0"/>
          <w:color w:val="000000"/>
          <w:sz w:val="21"/>
        </w:rPr>
        <w:t xml:space="preserve">[14] Rao J, Xie T, Liu Y. Fuzzy evaluation model for in-service karst highway tunnel </w:t>
      </w:r>
      <w:r>
        <w:rPr>
          <w:rFonts w:ascii="宋体" w:hAnsi="宋体" w:eastAsia="宋体"/>
          <w:b w:val="0"/>
          <w:i w:val="0"/>
          <w:color w:val="000000"/>
          <w:sz w:val="21"/>
        </w:rPr>
        <w:t xml:space="preserve">structural safety[J]. KSCE Journal of Civil Engineering, 2015, 20(4), 1242–1249. </w:t>
      </w:r>
      <w:r>
        <w:rPr>
          <w:rFonts w:ascii="宋体" w:hAnsi="宋体" w:eastAsia="宋体"/>
          <w:b w:val="0"/>
          <w:i w:val="0"/>
          <w:color w:val="000000"/>
          <w:sz w:val="21"/>
        </w:rPr>
        <w:t xml:space="preserve">[15] 毛儒. 隧道工程风险评估[J].隧道建设,2003(02):1-3. </w:t>
      </w:r>
    </w:p>
    <w:p>
      <w:pPr>
        <w:autoSpaceDN w:val="0"/>
        <w:tabs>
          <w:tab w:pos="1950" w:val="left"/>
        </w:tabs>
        <w:autoSpaceDE w:val="0"/>
        <w:widowControl/>
        <w:spacing w:line="338" w:lineRule="exact" w:before="4" w:after="0"/>
        <w:ind w:left="1416" w:right="0" w:firstLine="0"/>
        <w:jc w:val="left"/>
      </w:pPr>
      <w:r>
        <w:rPr>
          <w:rFonts w:ascii="宋体" w:hAnsi="宋体" w:eastAsia="宋体"/>
          <w:b w:val="0"/>
          <w:i w:val="0"/>
          <w:color w:val="000000"/>
          <w:sz w:val="21"/>
        </w:rPr>
        <w:t>[16] 黄宏伟,朱琳,谢雄耀. 上海地铁11 号线关键节点工可阶段工程风险评估[J].岩土工程学</w:t>
      </w:r>
      <w:r>
        <w:tab/>
      </w:r>
      <w:r>
        <w:rPr>
          <w:rFonts w:ascii="宋体" w:hAnsi="宋体" w:eastAsia="宋体"/>
          <w:b w:val="0"/>
          <w:i w:val="0"/>
          <w:color w:val="000000"/>
          <w:sz w:val="21"/>
        </w:rPr>
        <w:t xml:space="preserve">报,2007(07):1103-1107.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[17] 张永刚,王永红,王梦恕. 渤海湾海底隧道工程施工风险评估与控制分析[J].土木工程学</w:t>
      </w:r>
      <w:r>
        <w:tab/>
      </w:r>
      <w:r>
        <w:rPr>
          <w:rFonts w:ascii="宋体" w:hAnsi="宋体" w:eastAsia="宋体"/>
          <w:b w:val="0"/>
          <w:i w:val="0"/>
          <w:color w:val="000000"/>
          <w:sz w:val="21"/>
        </w:rPr>
        <w:t xml:space="preserve">报,2015,48(S1):414-418. </w:t>
      </w:r>
    </w:p>
    <w:p>
      <w:pPr>
        <w:autoSpaceDN w:val="0"/>
        <w:autoSpaceDE w:val="0"/>
        <w:widowControl/>
        <w:spacing w:line="180" w:lineRule="exact" w:before="866" w:after="0"/>
        <w:ind w:left="0" w:right="4122" w:firstLine="0"/>
        <w:jc w:val="right"/>
      </w:pPr>
      <w:r>
        <w:rPr>
          <w:rFonts w:ascii="宋体" w:hAnsi="宋体" w:eastAsia="宋体"/>
          <w:b w:val="0"/>
          <w:i w:val="0"/>
          <w:color w:val="000000"/>
          <w:sz w:val="18"/>
        </w:rPr>
        <w:t xml:space="preserve">- 70 -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23" name="Picture 16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24" name="Picture 16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0" w:firstLine="0"/>
        <w:jc w:val="right"/>
      </w:pPr>
      <w:r>
        <w:rPr>
          <w:rFonts w:ascii="宋体" w:hAnsi="宋体" w:eastAsia="宋体"/>
          <w:b w:val="0"/>
          <w:i w:val="0"/>
          <w:color w:val="000000"/>
          <w:sz w:val="21"/>
        </w:rPr>
        <w:t>大连理工大学硕士学位论文</w:t>
      </w:r>
    </w:p>
    <w:p>
      <w:pPr>
        <w:autoSpaceDN w:val="0"/>
        <w:tabs>
          <w:tab w:pos="1950" w:val="left"/>
        </w:tabs>
        <w:autoSpaceDE w:val="0"/>
        <w:widowControl/>
        <w:spacing w:line="342" w:lineRule="exact" w:before="562" w:after="0"/>
        <w:ind w:left="1416" w:right="0" w:firstLine="0"/>
        <w:jc w:val="left"/>
      </w:pPr>
      <w:r>
        <w:rPr>
          <w:rFonts w:ascii="宋体" w:hAnsi="宋体" w:eastAsia="宋体"/>
          <w:b w:val="0"/>
          <w:i w:val="0"/>
          <w:color w:val="000000"/>
          <w:sz w:val="21"/>
        </w:rPr>
        <w:t>[18] 黄震,傅鹤林,张加兵,等. 基于云理论的盾构隧道施工风险综合评价模型[J].铁道科学与</w:t>
      </w:r>
      <w:r>
        <w:tab/>
      </w:r>
      <w:r>
        <w:rPr>
          <w:rFonts w:ascii="宋体" w:hAnsi="宋体" w:eastAsia="宋体"/>
          <w:b w:val="0"/>
          <w:i w:val="0"/>
          <w:color w:val="000000"/>
          <w:sz w:val="21"/>
        </w:rPr>
        <w:t xml:space="preserve">工程学报,2018,15(11):3012-3020. </w:t>
      </w:r>
    </w:p>
    <w:p>
      <w:pPr>
        <w:autoSpaceDN w:val="0"/>
        <w:tabs>
          <w:tab w:pos="1950" w:val="left"/>
        </w:tabs>
        <w:autoSpaceDE w:val="0"/>
        <w:widowControl/>
        <w:spacing w:line="338" w:lineRule="exact" w:before="2" w:after="0"/>
        <w:ind w:left="1416" w:right="0" w:firstLine="0"/>
        <w:jc w:val="left"/>
      </w:pPr>
      <w:r>
        <w:rPr>
          <w:rFonts w:ascii="宋体" w:hAnsi="宋体" w:eastAsia="宋体"/>
          <w:b w:val="0"/>
          <w:i w:val="0"/>
          <w:color w:val="000000"/>
          <w:sz w:val="21"/>
        </w:rPr>
        <w:t>[19] 佐藤久,田中胜雄. 日本隧道工程的发展和灾害情况的统计[J]. 先明其译. 隧道及地下</w:t>
      </w:r>
      <w:r>
        <w:tab/>
      </w:r>
      <w:r>
        <w:rPr>
          <w:rFonts w:ascii="宋体" w:hAnsi="宋体" w:eastAsia="宋体"/>
          <w:b w:val="0"/>
          <w:i w:val="0"/>
          <w:color w:val="000000"/>
          <w:sz w:val="21"/>
        </w:rPr>
        <w:t xml:space="preserve">工程, 1998, 19(4):9.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[20] Reilly J J. The management process for complex underground and tunneling </w:t>
      </w:r>
      <w:r>
        <w:rPr>
          <w:rFonts w:ascii="宋体" w:hAnsi="宋体" w:eastAsia="宋体"/>
          <w:b w:val="0"/>
          <w:i w:val="0"/>
          <w:color w:val="000000"/>
          <w:sz w:val="21"/>
        </w:rPr>
        <w:t xml:space="preserve">projects[J]. Tunnelling and Underground Space Technology Incorporating </w:t>
      </w:r>
      <w:r>
        <w:rPr>
          <w:rFonts w:ascii="宋体" w:hAnsi="宋体" w:eastAsia="宋体"/>
          <w:b w:val="0"/>
          <w:i w:val="0"/>
          <w:color w:val="000000"/>
          <w:sz w:val="21"/>
        </w:rPr>
        <w:t xml:space="preserve">Trenchless Technology Research, 2000, 15(1):31-44.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[21] Sousa R L, Einstein H. H. Risk analysis during tunnel construction using Bayesian </w:t>
      </w:r>
      <w:r>
        <w:rPr>
          <w:rFonts w:ascii="宋体" w:hAnsi="宋体" w:eastAsia="宋体"/>
          <w:b w:val="0"/>
          <w:i w:val="0"/>
          <w:color w:val="000000"/>
          <w:sz w:val="21"/>
        </w:rPr>
        <w:t xml:space="preserve">Networks: Porto Metro case study[J]. Tunnelling and Underground Space Technology, </w:t>
      </w:r>
      <w:r>
        <w:rPr>
          <w:rFonts w:ascii="宋体" w:hAnsi="宋体" w:eastAsia="宋体"/>
          <w:b w:val="0"/>
          <w:i w:val="0"/>
          <w:color w:val="000000"/>
          <w:sz w:val="21"/>
        </w:rPr>
        <w:t xml:space="preserve">2012, 27(1): 86-100.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[22] Hyun K C, Min S, Choi H, et al. Risk analysis using fault-tree analysis (FTA) and </w:t>
      </w:r>
      <w:r>
        <w:rPr>
          <w:rFonts w:ascii="宋体" w:hAnsi="宋体" w:eastAsia="宋体"/>
          <w:b w:val="0"/>
          <w:i w:val="0"/>
          <w:color w:val="000000"/>
          <w:sz w:val="21"/>
        </w:rPr>
        <w:t xml:space="preserve">analytic hierarchy process (AHP) applicable to shield TBM tunnels[J]. Tunnelling </w:t>
      </w:r>
      <w:r>
        <w:rPr>
          <w:rFonts w:ascii="宋体" w:hAnsi="宋体" w:eastAsia="宋体"/>
          <w:b w:val="0"/>
          <w:i w:val="0"/>
          <w:color w:val="000000"/>
          <w:sz w:val="21"/>
        </w:rPr>
        <w:t xml:space="preserve">and Underground Space Technology, 2015, 49(1):121-129.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[23] Cao L, Kalinski M. Risk Analysis of Subway Shield Tunneling[C]// Geo-risk. Denver, </w:t>
      </w:r>
      <w:r>
        <w:tab/>
      </w:r>
      <w:r>
        <w:rPr>
          <w:rFonts w:ascii="宋体" w:hAnsi="宋体" w:eastAsia="宋体"/>
          <w:b w:val="0"/>
          <w:i w:val="0"/>
          <w:color w:val="000000"/>
          <w:sz w:val="21"/>
        </w:rPr>
        <w:t xml:space="preserve">Colorado, 2017: 309-319.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[24] Lin D, Lei M, Cao H, et al. Study on construction risk of shield tunnel </w:t>
      </w:r>
      <w:r>
        <w:rPr>
          <w:rFonts w:ascii="宋体" w:hAnsi="宋体" w:eastAsia="宋体"/>
          <w:b w:val="0"/>
          <w:i w:val="0"/>
          <w:color w:val="000000"/>
          <w:sz w:val="21"/>
        </w:rPr>
        <w:t xml:space="preserve">under-passing existing railway by fuzzy comprehensive evaluation[J]. Journal of </w:t>
      </w:r>
      <w:r>
        <w:rPr>
          <w:rFonts w:ascii="宋体" w:hAnsi="宋体" w:eastAsia="宋体"/>
          <w:b w:val="0"/>
          <w:i w:val="0"/>
          <w:color w:val="000000"/>
          <w:sz w:val="21"/>
        </w:rPr>
        <w:t xml:space="preserve">Railway Science and Engineering, 2018, 15(5): 1347–1355. </w:t>
      </w:r>
    </w:p>
    <w:p>
      <w:pPr>
        <w:autoSpaceDN w:val="0"/>
        <w:autoSpaceDE w:val="0"/>
        <w:widowControl/>
        <w:spacing w:line="340" w:lineRule="exact" w:before="2" w:after="0"/>
        <w:ind w:left="1950" w:right="20" w:hanging="534"/>
        <w:jc w:val="both"/>
      </w:pPr>
      <w:r>
        <w:rPr>
          <w:rFonts w:ascii="宋体" w:hAnsi="宋体" w:eastAsia="宋体"/>
          <w:b w:val="0"/>
          <w:i w:val="0"/>
          <w:color w:val="000000"/>
          <w:sz w:val="21"/>
        </w:rPr>
        <w:t xml:space="preserve">[25] Chung H, Lee I M, Jung J H, et al. Bayesian Networks-based Shield TBM Risk </w:t>
      </w:r>
      <w:r>
        <w:rPr>
          <w:rFonts w:ascii="宋体" w:hAnsi="宋体" w:eastAsia="宋体"/>
          <w:b w:val="0"/>
          <w:i w:val="0"/>
          <w:color w:val="000000"/>
          <w:sz w:val="21"/>
        </w:rPr>
        <w:t xml:space="preserve">Management System: Methodology Development and Application[J]. KSCE Journal of </w:t>
      </w:r>
      <w:r>
        <w:rPr>
          <w:rFonts w:ascii="宋体" w:hAnsi="宋体" w:eastAsia="宋体"/>
          <w:b w:val="0"/>
          <w:i w:val="0"/>
          <w:color w:val="000000"/>
          <w:sz w:val="21"/>
        </w:rPr>
        <w:t xml:space="preserve">Civil Engineering, 2018, 23(1):452-465. </w:t>
      </w:r>
    </w:p>
    <w:p>
      <w:pPr>
        <w:autoSpaceDN w:val="0"/>
        <w:autoSpaceDE w:val="0"/>
        <w:widowControl/>
        <w:spacing w:line="338" w:lineRule="exact" w:before="4" w:after="0"/>
        <w:ind w:left="1416" w:right="432" w:firstLine="0"/>
        <w:jc w:val="left"/>
      </w:pPr>
      <w:r>
        <w:rPr>
          <w:rFonts w:ascii="宋体" w:hAnsi="宋体" w:eastAsia="宋体"/>
          <w:b w:val="0"/>
          <w:i w:val="0"/>
          <w:color w:val="000000"/>
          <w:sz w:val="21"/>
        </w:rPr>
        <w:t xml:space="preserve">[26] 宫志群．地铁盾构区间隧道施工安全风险分析及评价[D]．天津: 天津大学，2006． </w:t>
      </w:r>
      <w:r>
        <w:rPr>
          <w:rFonts w:ascii="宋体" w:hAnsi="宋体" w:eastAsia="宋体"/>
          <w:b w:val="0"/>
          <w:i w:val="0"/>
          <w:color w:val="000000"/>
          <w:sz w:val="21"/>
        </w:rPr>
        <w:t xml:space="preserve">[27] 崔玖江. 盾构隧道施工风险与规避对策[J].隧道建设,2009,29(04):377-396.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[28] 郑俊杰,林池峰,赵冬安,丁烈云. 基于模糊故障树的盾构隧道施工成本风险评估[J].岩土</w:t>
      </w:r>
      <w:r>
        <w:tab/>
      </w:r>
      <w:r>
        <w:rPr>
          <w:rFonts w:ascii="宋体" w:hAnsi="宋体" w:eastAsia="宋体"/>
          <w:b w:val="0"/>
          <w:i w:val="0"/>
          <w:color w:val="000000"/>
          <w:sz w:val="21"/>
        </w:rPr>
        <w:t xml:space="preserve">工程学报,2011,33(04):501-508. </w:t>
      </w:r>
    </w:p>
    <w:p>
      <w:pPr>
        <w:autoSpaceDN w:val="0"/>
        <w:tabs>
          <w:tab w:pos="1950" w:val="left"/>
        </w:tabs>
        <w:autoSpaceDE w:val="0"/>
        <w:widowControl/>
        <w:spacing w:line="342" w:lineRule="exact" w:before="0" w:after="0"/>
        <w:ind w:left="1416" w:right="0" w:firstLine="0"/>
        <w:jc w:val="left"/>
      </w:pPr>
      <w:r>
        <w:rPr>
          <w:rFonts w:ascii="宋体" w:hAnsi="宋体" w:eastAsia="宋体"/>
          <w:b w:val="0"/>
          <w:i w:val="0"/>
          <w:color w:val="000000"/>
          <w:sz w:val="21"/>
        </w:rPr>
        <w:t>[29] 陈自海,陈建军,杨建辉. 基于模糊层次分析法的盾构隧道施工风险分析[J].地下空间与</w:t>
      </w:r>
      <w:r>
        <w:tab/>
      </w:r>
      <w:r>
        <w:rPr>
          <w:rFonts w:ascii="宋体" w:hAnsi="宋体" w:eastAsia="宋体"/>
          <w:b w:val="0"/>
          <w:i w:val="0"/>
          <w:color w:val="000000"/>
          <w:sz w:val="21"/>
        </w:rPr>
        <w:t xml:space="preserve">工程学报,2013,9(06):1427-1432+1464. </w:t>
      </w:r>
    </w:p>
    <w:p>
      <w:pPr>
        <w:autoSpaceDN w:val="0"/>
        <w:tabs>
          <w:tab w:pos="1950" w:val="left"/>
        </w:tabs>
        <w:autoSpaceDE w:val="0"/>
        <w:widowControl/>
        <w:spacing w:line="342" w:lineRule="exact" w:before="0" w:after="0"/>
        <w:ind w:left="1416" w:right="0" w:firstLine="0"/>
        <w:jc w:val="left"/>
      </w:pPr>
      <w:r>
        <w:rPr>
          <w:rFonts w:ascii="宋体" w:hAnsi="宋体" w:eastAsia="宋体"/>
          <w:b w:val="0"/>
          <w:i w:val="0"/>
          <w:color w:val="000000"/>
          <w:sz w:val="21"/>
        </w:rPr>
        <w:t>[30] 吴贤国,丁保军，张立茂,等. 基于贝叶斯网络的地铁施工风险管理研究[J]. 中国安全科</w:t>
      </w:r>
      <w:r>
        <w:tab/>
      </w:r>
      <w:r>
        <w:rPr>
          <w:rFonts w:ascii="宋体" w:hAnsi="宋体" w:eastAsia="宋体"/>
          <w:b w:val="0"/>
          <w:i w:val="0"/>
          <w:color w:val="000000"/>
          <w:sz w:val="21"/>
        </w:rPr>
        <w:t xml:space="preserve">学学报(01), 2014.84-89. </w:t>
      </w:r>
    </w:p>
    <w:p>
      <w:pPr>
        <w:autoSpaceDN w:val="0"/>
        <w:tabs>
          <w:tab w:pos="1950" w:val="left"/>
        </w:tabs>
        <w:autoSpaceDE w:val="0"/>
        <w:widowControl/>
        <w:spacing w:line="338" w:lineRule="exact" w:before="0" w:after="0"/>
        <w:ind w:left="1416" w:right="0" w:firstLine="0"/>
        <w:jc w:val="left"/>
      </w:pPr>
      <w:r>
        <w:rPr>
          <w:rFonts w:ascii="宋体" w:hAnsi="宋体" w:eastAsia="宋体"/>
          <w:b w:val="0"/>
          <w:i w:val="0"/>
          <w:color w:val="000000"/>
          <w:sz w:val="21"/>
        </w:rPr>
        <w:t>[31] 张姣. 基于贝叶斯网络的地铁盾构隧道工程风险评估方法[J].城市轨道交通研</w:t>
      </w:r>
      <w:r>
        <w:tab/>
      </w:r>
      <w:r>
        <w:rPr>
          <w:rFonts w:ascii="宋体" w:hAnsi="宋体" w:eastAsia="宋体"/>
          <w:b w:val="0"/>
          <w:i w:val="0"/>
          <w:color w:val="000000"/>
          <w:sz w:val="21"/>
        </w:rPr>
        <w:t xml:space="preserve">究,2014,17(03):30-34.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[32] 杨书江. 复杂地质条件下厦门地铁盾构施工风险及对策[J]. 现代隧道技</w:t>
      </w:r>
      <w:r>
        <w:tab/>
      </w:r>
      <w:r>
        <w:rPr>
          <w:rFonts w:ascii="宋体" w:hAnsi="宋体" w:eastAsia="宋体"/>
          <w:b w:val="0"/>
          <w:i w:val="0"/>
          <w:color w:val="000000"/>
          <w:sz w:val="21"/>
        </w:rPr>
        <w:t xml:space="preserve">术,2016,53(05):188-193+207. </w:t>
      </w:r>
    </w:p>
    <w:p>
      <w:pPr>
        <w:autoSpaceDN w:val="0"/>
        <w:tabs>
          <w:tab w:pos="1950" w:val="left"/>
        </w:tabs>
        <w:autoSpaceDE w:val="0"/>
        <w:widowControl/>
        <w:spacing w:line="342" w:lineRule="exact" w:before="0" w:after="0"/>
        <w:ind w:left="1416" w:right="0" w:firstLine="0"/>
        <w:jc w:val="left"/>
      </w:pPr>
      <w:r>
        <w:rPr>
          <w:rFonts w:ascii="宋体" w:hAnsi="宋体" w:eastAsia="宋体"/>
          <w:b w:val="0"/>
          <w:i w:val="0"/>
          <w:color w:val="000000"/>
          <w:sz w:val="21"/>
        </w:rPr>
        <w:t>[33] 胡长明,陆征宇,梅源,等. 软土地层地铁盾构施工风险可拓评估方法研究[J].安全与环境</w:t>
      </w:r>
      <w:r>
        <w:tab/>
      </w:r>
      <w:r>
        <w:rPr>
          <w:rFonts w:ascii="宋体" w:hAnsi="宋体" w:eastAsia="宋体"/>
          <w:b w:val="0"/>
          <w:i w:val="0"/>
          <w:color w:val="000000"/>
          <w:sz w:val="21"/>
        </w:rPr>
        <w:t xml:space="preserve">学报,2017,17(01):21-26. </w:t>
      </w:r>
    </w:p>
    <w:p>
      <w:pPr>
        <w:autoSpaceDN w:val="0"/>
        <w:tabs>
          <w:tab w:pos="1950" w:val="left"/>
        </w:tabs>
        <w:autoSpaceDE w:val="0"/>
        <w:widowControl/>
        <w:spacing w:line="338" w:lineRule="exact" w:before="0" w:after="0"/>
        <w:ind w:left="1416" w:right="0" w:firstLine="0"/>
        <w:jc w:val="left"/>
      </w:pPr>
      <w:r>
        <w:rPr>
          <w:rFonts w:ascii="宋体" w:hAnsi="宋体" w:eastAsia="宋体"/>
          <w:b w:val="0"/>
          <w:i w:val="0"/>
          <w:color w:val="000000"/>
          <w:sz w:val="21"/>
        </w:rPr>
        <w:t xml:space="preserve">[34] 王建波等, 基于主成分分析-物元可拓的地铁盾构施工风险评价[J]. 铁道标准设计, </w:t>
      </w:r>
      <w:r>
        <w:tab/>
      </w:r>
      <w:r>
        <w:rPr>
          <w:rFonts w:ascii="宋体" w:hAnsi="宋体" w:eastAsia="宋体"/>
          <w:b w:val="0"/>
          <w:i w:val="0"/>
          <w:color w:val="000000"/>
          <w:sz w:val="21"/>
        </w:rPr>
        <w:t xml:space="preserve">2021,65(12):102-109. </w:t>
      </w:r>
    </w:p>
    <w:p>
      <w:pPr>
        <w:autoSpaceDN w:val="0"/>
        <w:autoSpaceDE w:val="0"/>
        <w:widowControl/>
        <w:spacing w:line="180" w:lineRule="exact" w:before="676" w:after="0"/>
        <w:ind w:left="0" w:right="4122" w:firstLine="0"/>
        <w:jc w:val="right"/>
      </w:pPr>
      <w:r>
        <w:rPr>
          <w:rFonts w:ascii="宋体" w:hAnsi="宋体" w:eastAsia="宋体"/>
          <w:b w:val="0"/>
          <w:i w:val="0"/>
          <w:color w:val="000000"/>
          <w:sz w:val="18"/>
        </w:rPr>
        <w:t xml:space="preserve">- 71 -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25" name="Picture 16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26" name="Picture 16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0" w:firstLine="0"/>
        <w:jc w:val="right"/>
      </w:pPr>
      <w:r>
        <w:rPr>
          <w:rFonts w:ascii="宋体" w:hAnsi="宋体" w:eastAsia="宋体"/>
          <w:b w:val="0"/>
          <w:i w:val="0"/>
          <w:color w:val="000000"/>
          <w:sz w:val="21"/>
        </w:rPr>
        <w:t>盾构隧道二次衬砌施工风险分析与控制研究</w:t>
      </w:r>
    </w:p>
    <w:p>
      <w:pPr>
        <w:autoSpaceDN w:val="0"/>
        <w:tabs>
          <w:tab w:pos="1950" w:val="left"/>
        </w:tabs>
        <w:autoSpaceDE w:val="0"/>
        <w:widowControl/>
        <w:spacing w:line="342" w:lineRule="exact" w:before="562" w:after="0"/>
        <w:ind w:left="1416" w:right="0" w:firstLine="0"/>
        <w:jc w:val="left"/>
      </w:pPr>
      <w:r>
        <w:rPr>
          <w:rFonts w:ascii="宋体" w:hAnsi="宋体" w:eastAsia="宋体"/>
          <w:b w:val="0"/>
          <w:i w:val="0"/>
          <w:color w:val="000000"/>
          <w:sz w:val="21"/>
        </w:rPr>
        <w:t xml:space="preserve">[35] Munfah N A, Dellaposta M P. Full Scale Testing Of Tunnel Liner[G]// In Towards </w:t>
      </w:r>
      <w:r>
        <w:tab/>
      </w:r>
      <w:r>
        <w:rPr>
          <w:rFonts w:ascii="宋体" w:hAnsi="宋体" w:eastAsia="宋体"/>
          <w:b w:val="0"/>
          <w:i w:val="0"/>
          <w:color w:val="000000"/>
          <w:sz w:val="21"/>
        </w:rPr>
        <w:t xml:space="preserve">New Worlds In Tunnelling. Rotterdam : Balkema, 1992:315-320.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[36]  Meguid M A , Dang H K. The effect of erosion voids on existing tunnel linings[J]. </w:t>
      </w:r>
    </w:p>
    <w:p>
      <w:pPr>
        <w:autoSpaceDN w:val="0"/>
        <w:autoSpaceDE w:val="0"/>
        <w:widowControl/>
        <w:spacing w:line="340" w:lineRule="exact" w:before="0" w:after="0"/>
        <w:ind w:left="1950" w:right="0" w:firstLine="0"/>
        <w:jc w:val="left"/>
      </w:pPr>
      <w:r>
        <w:rPr>
          <w:rFonts w:ascii="宋体" w:hAnsi="宋体" w:eastAsia="宋体"/>
          <w:b w:val="0"/>
          <w:i w:val="0"/>
          <w:color w:val="000000"/>
          <w:sz w:val="21"/>
        </w:rPr>
        <w:t xml:space="preserve">Tunnelling and Underground Space Technology Incorporating Trenchless Technology </w:t>
      </w:r>
      <w:r>
        <w:rPr>
          <w:rFonts w:ascii="宋体" w:hAnsi="宋体" w:eastAsia="宋体"/>
          <w:b w:val="0"/>
          <w:i w:val="0"/>
          <w:color w:val="000000"/>
          <w:sz w:val="21"/>
        </w:rPr>
        <w:t xml:space="preserve">Research, 2009, 24(3):278-286.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[37] Feng K, He C, Fang Y, et al. Study on the Mechanical Behavior of Lining Structure </w:t>
      </w:r>
      <w:r>
        <w:rPr>
          <w:rFonts w:ascii="宋体" w:hAnsi="宋体" w:eastAsia="宋体"/>
          <w:b w:val="0"/>
          <w:i w:val="0"/>
          <w:color w:val="000000"/>
          <w:sz w:val="21"/>
        </w:rPr>
        <w:t xml:space="preserve">for Underwater Shield Tunnel of High-Speed Railway[J]. Advances in Structural </w:t>
      </w:r>
      <w:r>
        <w:rPr>
          <w:rFonts w:ascii="宋体" w:hAnsi="宋体" w:eastAsia="宋体"/>
          <w:b w:val="0"/>
          <w:i w:val="0"/>
          <w:color w:val="000000"/>
          <w:sz w:val="21"/>
        </w:rPr>
        <w:t xml:space="preserve">Engineering, 2013, 16(8):1381-1400.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[38] 晏启祥,程曦,何川,等. 水压条件下盾构隧道双层衬砌力学特性分析[J].铁道工程学</w:t>
      </w:r>
      <w:r>
        <w:tab/>
      </w:r>
      <w:r>
        <w:rPr>
          <w:rFonts w:ascii="宋体" w:hAnsi="宋体" w:eastAsia="宋体"/>
          <w:b w:val="0"/>
          <w:i w:val="0"/>
          <w:color w:val="000000"/>
          <w:sz w:val="21"/>
        </w:rPr>
        <w:t xml:space="preserve">报,2010,27(09):55-59.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[39] 李宇杰,王梦恕,徐会杰,等. 地铁矿山法区间隧道病害分级标准及补强对策[J].都市快轨</w:t>
      </w:r>
      <w:r>
        <w:tab/>
      </w:r>
      <w:r>
        <w:rPr>
          <w:rFonts w:ascii="宋体" w:hAnsi="宋体" w:eastAsia="宋体"/>
          <w:b w:val="0"/>
          <w:i w:val="0"/>
          <w:color w:val="000000"/>
          <w:sz w:val="21"/>
        </w:rPr>
        <w:t xml:space="preserve">交通,2014,27(01):86-89.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[40] 张帆. 既有隧道衬砌安全性模糊评估方法及治理对策研究[D].山东大学,2016.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[41] 汤雷,李红,谢炀,等. 水工隧洞衬砌裂缝检测与安全分级评价[J].水利水电技</w:t>
      </w:r>
      <w:r>
        <w:tab/>
      </w:r>
      <w:r>
        <w:rPr>
          <w:rFonts w:ascii="宋体" w:hAnsi="宋体" w:eastAsia="宋体"/>
          <w:b w:val="0"/>
          <w:i w:val="0"/>
          <w:color w:val="000000"/>
          <w:sz w:val="21"/>
        </w:rPr>
        <w:t xml:space="preserve">术,2018,49(03):135-141.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[42]  Willett A H. The economic theory of risk and insurance[M]. Hirano Shoten, 1955.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[43] Rosenbloom J S. A case Study in Risk Management[M]. Prentice Hall, 1972. </w:t>
      </w:r>
      <w:r>
        <w:rPr>
          <w:rFonts w:ascii="宋体" w:hAnsi="宋体" w:eastAsia="宋体"/>
          <w:b w:val="0"/>
          <w:i w:val="0"/>
          <w:color w:val="000000"/>
          <w:sz w:val="21"/>
        </w:rPr>
        <w:t xml:space="preserve">[44]  Crane F G. Insurance Principles and Practices. 2nd ed [M]. New York: Wiley, 1984. </w:t>
      </w:r>
      <w:r>
        <w:rPr>
          <w:rFonts w:ascii="宋体" w:hAnsi="宋体" w:eastAsia="宋体"/>
          <w:b w:val="0"/>
          <w:i w:val="0"/>
          <w:color w:val="000000"/>
          <w:sz w:val="21"/>
        </w:rPr>
        <w:t xml:space="preserve">[45] Mowbray A H, Blanchard R H, et al. Insurance. 4th ed [M]. New York: McGraw-Hill. </w:t>
      </w:r>
      <w:r>
        <w:tab/>
      </w:r>
      <w:r>
        <w:rPr>
          <w:rFonts w:ascii="宋体" w:hAnsi="宋体" w:eastAsia="宋体"/>
          <w:b w:val="0"/>
          <w:i w:val="0"/>
          <w:color w:val="000000"/>
          <w:sz w:val="21"/>
        </w:rPr>
        <w:t xml:space="preserve">1995.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[46] Williams C A, Jr, Michael L S. Risk Management and Insurance. [M]. New York: McGraw </w:t>
      </w:r>
      <w:r>
        <w:tab/>
      </w:r>
      <w:r>
        <w:rPr>
          <w:rFonts w:ascii="宋体" w:hAnsi="宋体" w:eastAsia="宋体"/>
          <w:b w:val="0"/>
          <w:i w:val="0"/>
          <w:color w:val="000000"/>
          <w:sz w:val="21"/>
        </w:rPr>
        <w:t xml:space="preserve">- Hill. 1985. </w:t>
      </w:r>
    </w:p>
    <w:p>
      <w:pPr>
        <w:autoSpaceDN w:val="0"/>
        <w:tabs>
          <w:tab w:pos="1950" w:val="left"/>
        </w:tabs>
        <w:autoSpaceDE w:val="0"/>
        <w:widowControl/>
        <w:spacing w:line="338" w:lineRule="exact" w:before="0" w:after="0"/>
        <w:ind w:left="1416" w:right="0" w:firstLine="0"/>
        <w:jc w:val="left"/>
      </w:pPr>
      <w:r>
        <w:rPr>
          <w:rFonts w:ascii="宋体" w:hAnsi="宋体" w:eastAsia="宋体"/>
          <w:b w:val="0"/>
          <w:i w:val="0"/>
          <w:color w:val="000000"/>
          <w:sz w:val="21"/>
        </w:rPr>
        <w:t>[47] 姜青航，李心丹，姜树元. 风险度量理论-数学模型研究[R].国家社会科学基金课题组，</w:t>
      </w:r>
      <w:r>
        <w:tab/>
      </w:r>
      <w:r>
        <w:rPr>
          <w:rFonts w:ascii="宋体" w:hAnsi="宋体" w:eastAsia="宋体"/>
          <w:b w:val="0"/>
          <w:i w:val="0"/>
          <w:color w:val="000000"/>
          <w:sz w:val="21"/>
        </w:rPr>
        <w:t xml:space="preserve">1998.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[48] 黄宏伟. 隧道及地下工程建设中的风险管理研究进展[J].地下空间与工程学报, </w:t>
      </w:r>
      <w:r>
        <w:tab/>
      </w:r>
      <w:r>
        <w:rPr>
          <w:rFonts w:ascii="宋体" w:hAnsi="宋体" w:eastAsia="宋体"/>
          <w:b w:val="0"/>
          <w:i w:val="0"/>
          <w:color w:val="000000"/>
          <w:sz w:val="21"/>
        </w:rPr>
        <w:t xml:space="preserve">2006(01):13-20.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[49] 杨文武, 胡悦明, 曾楚坚. 论隧道工程全过程风险管理模式[J]. 隧道建</w:t>
      </w:r>
      <w:r>
        <w:tab/>
      </w:r>
      <w:r>
        <w:rPr>
          <w:rFonts w:ascii="宋体" w:hAnsi="宋体" w:eastAsia="宋体"/>
          <w:b w:val="0"/>
          <w:i w:val="0"/>
          <w:color w:val="000000"/>
          <w:sz w:val="21"/>
        </w:rPr>
        <w:t xml:space="preserve">设,2015,35(08):753-758. </w:t>
      </w:r>
    </w:p>
    <w:p>
      <w:pPr>
        <w:autoSpaceDN w:val="0"/>
        <w:tabs>
          <w:tab w:pos="1950" w:val="left"/>
        </w:tabs>
        <w:autoSpaceDE w:val="0"/>
        <w:widowControl/>
        <w:spacing w:line="338" w:lineRule="exact" w:before="4" w:after="0"/>
        <w:ind w:left="1416" w:right="0" w:firstLine="0"/>
        <w:jc w:val="left"/>
      </w:pPr>
      <w:r>
        <w:rPr>
          <w:rFonts w:ascii="宋体" w:hAnsi="宋体" w:eastAsia="宋体"/>
          <w:b w:val="0"/>
          <w:i w:val="0"/>
          <w:color w:val="000000"/>
          <w:sz w:val="21"/>
        </w:rPr>
        <w:t>[50] 薛亚东,董宏鑫,李彦杰. 山岭公路隧道施工安全风险评估理论体系[J].天津大学学报(自</w:t>
      </w:r>
      <w:r>
        <w:tab/>
      </w:r>
      <w:r>
        <w:rPr>
          <w:rFonts w:ascii="宋体" w:hAnsi="宋体" w:eastAsia="宋体"/>
          <w:b w:val="0"/>
          <w:i w:val="0"/>
          <w:color w:val="000000"/>
          <w:sz w:val="21"/>
        </w:rPr>
        <w:t xml:space="preserve">然科学与工程技术版),2019,52(S1):84-91. </w:t>
      </w:r>
    </w:p>
    <w:p>
      <w:pPr>
        <w:autoSpaceDN w:val="0"/>
        <w:tabs>
          <w:tab w:pos="1942" w:val="left"/>
        </w:tabs>
        <w:autoSpaceDE w:val="0"/>
        <w:widowControl/>
        <w:spacing w:line="342" w:lineRule="exact" w:before="0" w:after="0"/>
        <w:ind w:left="1416" w:right="0" w:firstLine="0"/>
        <w:jc w:val="left"/>
      </w:pPr>
      <w:r>
        <w:rPr>
          <w:rFonts w:ascii="宋体" w:hAnsi="宋体" w:eastAsia="宋体"/>
          <w:b w:val="0"/>
          <w:i w:val="0"/>
          <w:color w:val="000000"/>
          <w:sz w:val="21"/>
        </w:rPr>
        <w:t>[51] 温欣岚,罗占业,樊美娜,等. 链式风险评估方法研究及工程应用[J].中国安全生产科学技</w:t>
      </w:r>
      <w:r>
        <w:rPr>
          <w:rFonts w:ascii="宋体" w:hAnsi="宋体" w:eastAsia="宋体"/>
          <w:b w:val="0"/>
          <w:i w:val="0"/>
          <w:color w:val="000000"/>
          <w:sz w:val="21"/>
        </w:rPr>
        <w:t xml:space="preserve">术,2019,15(03):154-160. </w:t>
      </w:r>
    </w:p>
    <w:p>
      <w:pPr>
        <w:autoSpaceDN w:val="0"/>
        <w:tabs>
          <w:tab w:pos="1942" w:val="left"/>
        </w:tabs>
        <w:autoSpaceDE w:val="0"/>
        <w:widowControl/>
        <w:spacing w:line="340" w:lineRule="exact" w:before="0" w:after="0"/>
        <w:ind w:left="1416" w:right="0" w:firstLine="0"/>
        <w:jc w:val="left"/>
      </w:pPr>
      <w:r>
        <w:rPr>
          <w:rFonts w:ascii="宋体" w:hAnsi="宋体" w:eastAsia="宋体"/>
          <w:b w:val="0"/>
          <w:i w:val="0"/>
          <w:color w:val="000000"/>
          <w:sz w:val="21"/>
        </w:rPr>
        <w:t>[52] 杨琳,娄嘉明. 复杂项目组织的风险关联性——基于网络视角的实证分析[J].土木工程与</w:t>
      </w:r>
      <w:r>
        <w:rPr>
          <w:rFonts w:ascii="宋体" w:hAnsi="宋体" w:eastAsia="宋体"/>
          <w:b w:val="0"/>
          <w:i w:val="0"/>
          <w:color w:val="000000"/>
          <w:sz w:val="21"/>
        </w:rPr>
        <w:t xml:space="preserve">管理学报,2020,37(04):52-59+78. </w:t>
      </w:r>
    </w:p>
    <w:p>
      <w:pPr>
        <w:autoSpaceDN w:val="0"/>
        <w:tabs>
          <w:tab w:pos="1942" w:val="left"/>
        </w:tabs>
        <w:autoSpaceDE w:val="0"/>
        <w:widowControl/>
        <w:spacing w:line="338" w:lineRule="exact" w:before="4" w:after="0"/>
        <w:ind w:left="1416" w:right="0" w:firstLine="0"/>
        <w:jc w:val="left"/>
      </w:pPr>
      <w:r>
        <w:rPr>
          <w:rFonts w:ascii="宋体" w:hAnsi="宋体" w:eastAsia="宋体"/>
          <w:b w:val="0"/>
          <w:i w:val="0"/>
          <w:color w:val="000000"/>
          <w:sz w:val="21"/>
        </w:rPr>
        <w:t>[53] 陈丹,刘喆,刘建友,等. 铁路盾构隧道智能建造技术现状与展望[J].隧道建设(中英</w:t>
      </w:r>
      <w:r>
        <w:rPr>
          <w:rFonts w:ascii="宋体" w:hAnsi="宋体" w:eastAsia="宋体"/>
          <w:b w:val="0"/>
          <w:i w:val="0"/>
          <w:color w:val="000000"/>
          <w:sz w:val="21"/>
        </w:rPr>
        <w:t xml:space="preserve">文),2021,41(06):923-932. </w:t>
      </w:r>
    </w:p>
    <w:p>
      <w:pPr>
        <w:autoSpaceDN w:val="0"/>
        <w:autoSpaceDE w:val="0"/>
        <w:widowControl/>
        <w:spacing w:line="180" w:lineRule="exact" w:before="670" w:after="0"/>
        <w:ind w:left="0" w:right="4122" w:firstLine="0"/>
        <w:jc w:val="right"/>
      </w:pPr>
      <w:r>
        <w:rPr>
          <w:rFonts w:ascii="宋体" w:hAnsi="宋体" w:eastAsia="宋体"/>
          <w:b w:val="0"/>
          <w:i w:val="0"/>
          <w:color w:val="000000"/>
          <w:sz w:val="18"/>
        </w:rPr>
        <w:t xml:space="preserve">- 72 -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27" name="Picture 16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28" name="Picture 16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0" w:firstLine="0"/>
        <w:jc w:val="right"/>
      </w:pPr>
      <w:r>
        <w:rPr>
          <w:rFonts w:ascii="宋体" w:hAnsi="宋体" w:eastAsia="宋体"/>
          <w:b w:val="0"/>
          <w:i w:val="0"/>
          <w:color w:val="000000"/>
          <w:sz w:val="21"/>
        </w:rPr>
        <w:t>大连理工大学硕士学位论文</w:t>
      </w:r>
    </w:p>
    <w:p>
      <w:pPr>
        <w:autoSpaceDN w:val="0"/>
        <w:tabs>
          <w:tab w:pos="1942" w:val="left"/>
        </w:tabs>
        <w:autoSpaceDE w:val="0"/>
        <w:widowControl/>
        <w:spacing w:line="342" w:lineRule="exact" w:before="562" w:after="0"/>
        <w:ind w:left="1416" w:right="0" w:firstLine="0"/>
        <w:jc w:val="left"/>
      </w:pPr>
      <w:r>
        <w:rPr>
          <w:rFonts w:ascii="宋体" w:hAnsi="宋体" w:eastAsia="宋体"/>
          <w:b w:val="0"/>
          <w:i w:val="0"/>
          <w:color w:val="000000"/>
          <w:sz w:val="21"/>
        </w:rPr>
        <w:t>[54] 朱建波,周晓园. 基于演化博弈的重大工程业主与勘察机构合作机制[J].系统管理学</w:t>
      </w:r>
      <w:r>
        <w:rPr>
          <w:rFonts w:ascii="宋体" w:hAnsi="宋体" w:eastAsia="宋体"/>
          <w:b w:val="0"/>
          <w:i w:val="0"/>
          <w:color w:val="000000"/>
          <w:sz w:val="21"/>
        </w:rPr>
        <w:t xml:space="preserve">报,2020,29(05):943-948+956.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[55] Gabus A, Fontela E. Perceptions of the world problematique: communication </w:t>
      </w:r>
      <w:r>
        <w:rPr>
          <w:rFonts w:ascii="宋体" w:hAnsi="宋体" w:eastAsia="宋体"/>
          <w:b w:val="0"/>
          <w:i w:val="0"/>
          <w:color w:val="000000"/>
          <w:sz w:val="21"/>
        </w:rPr>
        <w:t xml:space="preserve">procedure, communicating with those bearing collective responsibility. DEMATEL </w:t>
      </w:r>
      <w:r>
        <w:rPr>
          <w:rFonts w:ascii="宋体" w:hAnsi="宋体" w:eastAsia="宋体"/>
          <w:b w:val="0"/>
          <w:i w:val="0"/>
          <w:color w:val="000000"/>
          <w:sz w:val="21"/>
        </w:rPr>
        <w:t xml:space="preserve">Report No.1[M]. Battelle Geneva Research Centre, Geneva, 1973.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[56] Yazdi M, Khan F, Abbassi R, et al. Improved DEMATEL methodology for effective </w:t>
      </w:r>
      <w:r>
        <w:tab/>
      </w:r>
      <w:r>
        <w:rPr>
          <w:rFonts w:ascii="宋体" w:hAnsi="宋体" w:eastAsia="宋体"/>
          <w:b w:val="0"/>
          <w:i w:val="0"/>
          <w:color w:val="000000"/>
          <w:sz w:val="21"/>
        </w:rPr>
        <w:t xml:space="preserve">safety management decision-making[J]. Safety Science, 2020, 127:1-17. </w:t>
      </w:r>
    </w:p>
    <w:p>
      <w:pPr>
        <w:autoSpaceDN w:val="0"/>
        <w:autoSpaceDE w:val="0"/>
        <w:widowControl/>
        <w:spacing w:line="340" w:lineRule="exact" w:before="0" w:after="0"/>
        <w:ind w:left="1950" w:right="20" w:hanging="534"/>
        <w:jc w:val="both"/>
      </w:pPr>
      <w:r>
        <w:rPr>
          <w:rFonts w:ascii="宋体" w:hAnsi="宋体" w:eastAsia="宋体"/>
          <w:b w:val="0"/>
          <w:i w:val="0"/>
          <w:color w:val="000000"/>
          <w:sz w:val="21"/>
        </w:rPr>
        <w:t xml:space="preserve">[57] Ananthanarayanan R, Sharma J, Jehanno N, et al. Study of barriers to the </w:t>
      </w:r>
      <w:r>
        <w:rPr>
          <w:rFonts w:ascii="宋体" w:hAnsi="宋体" w:eastAsia="宋体"/>
          <w:b w:val="0"/>
          <w:i w:val="0"/>
          <w:color w:val="000000"/>
          <w:sz w:val="21"/>
        </w:rPr>
        <w:t xml:space="preserve">advancement of CNC machining in view of Fiji manufacturing industry using hybrid </w:t>
      </w:r>
      <w:r>
        <w:rPr>
          <w:rFonts w:ascii="宋体" w:hAnsi="宋体" w:eastAsia="宋体"/>
          <w:b w:val="0"/>
          <w:i w:val="0"/>
          <w:color w:val="000000"/>
          <w:sz w:val="21"/>
        </w:rPr>
        <w:t xml:space="preserve">MCDA approach[J]. Journal of Multi〤riteria Decision Analysis, 2019.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[58] 洪文霞,钱瑾玉,贾明磊. 邻近建筑物条件下青岛地铁盾构施工风险评价[J].隧道建设(中</w:t>
      </w:r>
      <w:r>
        <w:tab/>
      </w:r>
      <w:r>
        <w:rPr>
          <w:rFonts w:ascii="宋体" w:hAnsi="宋体" w:eastAsia="宋体"/>
          <w:b w:val="0"/>
          <w:i w:val="0"/>
          <w:color w:val="000000"/>
          <w:sz w:val="21"/>
        </w:rPr>
        <w:t xml:space="preserve">英文),2018,38(S2):68-74. </w:t>
      </w:r>
    </w:p>
    <w:p>
      <w:pPr>
        <w:autoSpaceDN w:val="0"/>
        <w:tabs>
          <w:tab w:pos="1990" w:val="left"/>
        </w:tabs>
        <w:autoSpaceDE w:val="0"/>
        <w:widowControl/>
        <w:spacing w:line="340" w:lineRule="exact" w:before="0" w:after="0"/>
        <w:ind w:left="1402" w:right="0" w:firstLine="0"/>
        <w:jc w:val="left"/>
      </w:pPr>
      <w:r>
        <w:rPr>
          <w:rFonts w:ascii="宋体" w:hAnsi="宋体" w:eastAsia="宋体"/>
          <w:b w:val="0"/>
          <w:i w:val="0"/>
          <w:color w:val="000000"/>
          <w:sz w:val="21"/>
        </w:rPr>
        <w:t xml:space="preserve">[59] Saaty T L, Decision Making with Dependence and Feedback[M]. Pittsburgh, PA: RWS </w:t>
      </w:r>
      <w:r>
        <w:tab/>
      </w:r>
      <w:r>
        <w:rPr>
          <w:rFonts w:ascii="宋体" w:hAnsi="宋体" w:eastAsia="宋体"/>
          <w:b w:val="0"/>
          <w:i w:val="0"/>
          <w:color w:val="000000"/>
          <w:sz w:val="21"/>
        </w:rPr>
        <w:t xml:space="preserve">Publication, 1996. </w:t>
      </w:r>
    </w:p>
    <w:p>
      <w:pPr>
        <w:autoSpaceDN w:val="0"/>
        <w:autoSpaceDE w:val="0"/>
        <w:widowControl/>
        <w:spacing w:line="212" w:lineRule="exact" w:before="128" w:after="0"/>
        <w:ind w:left="1416" w:right="0" w:firstLine="0"/>
        <w:jc w:val="left"/>
      </w:pPr>
      <w:r>
        <w:rPr>
          <w:rFonts w:ascii="宋体" w:hAnsi="宋体" w:eastAsia="宋体"/>
          <w:b w:val="0"/>
          <w:i w:val="0"/>
          <w:color w:val="000000"/>
          <w:sz w:val="21"/>
        </w:rPr>
        <w:t xml:space="preserve">[60] 王莲芬, 网络分析法(ANP)的理论与算法[J]. 系统工程理论与实践, 2001(3). </w:t>
      </w:r>
    </w:p>
    <w:p>
      <w:pPr>
        <w:autoSpaceDN w:val="0"/>
        <w:tabs>
          <w:tab w:pos="1942" w:val="left"/>
        </w:tabs>
        <w:autoSpaceDE w:val="0"/>
        <w:widowControl/>
        <w:spacing w:line="340" w:lineRule="exact" w:before="0" w:after="0"/>
        <w:ind w:left="1416" w:right="0" w:firstLine="0"/>
        <w:jc w:val="left"/>
      </w:pPr>
      <w:r>
        <w:rPr>
          <w:rFonts w:ascii="宋体" w:hAnsi="宋体" w:eastAsia="宋体"/>
          <w:b w:val="0"/>
          <w:i w:val="0"/>
          <w:color w:val="000000"/>
          <w:sz w:val="21"/>
        </w:rPr>
        <w:t>[61] 徐聪, 潘小东. 基于正态云相似度的语言型多属性群决策方法[J]. 计算机科</w:t>
      </w:r>
      <w:r>
        <w:rPr>
          <w:rFonts w:ascii="宋体" w:hAnsi="宋体" w:eastAsia="宋体"/>
          <w:b w:val="0"/>
          <w:i w:val="0"/>
          <w:color w:val="000000"/>
          <w:sz w:val="21"/>
        </w:rPr>
        <w:t xml:space="preserve">学,2019,46(06):218-223. </w:t>
      </w:r>
    </w:p>
    <w:p>
      <w:pPr>
        <w:autoSpaceDN w:val="0"/>
        <w:tabs>
          <w:tab w:pos="1950" w:val="left"/>
        </w:tabs>
        <w:autoSpaceDE w:val="0"/>
        <w:widowControl/>
        <w:spacing w:line="342" w:lineRule="exact" w:before="0" w:after="0"/>
        <w:ind w:left="1416" w:right="0" w:firstLine="0"/>
        <w:jc w:val="left"/>
      </w:pPr>
      <w:r>
        <w:rPr>
          <w:rFonts w:ascii="宋体" w:hAnsi="宋体" w:eastAsia="宋体"/>
          <w:b w:val="0"/>
          <w:i w:val="0"/>
          <w:color w:val="000000"/>
          <w:sz w:val="21"/>
        </w:rPr>
        <w:t>[62] 付凯,夏靖波,韦泽鲲,等. 基于相互隶属度的云模型相似性度量方法[J].北京理工大学学</w:t>
      </w:r>
      <w:r>
        <w:tab/>
      </w:r>
      <w:r>
        <w:rPr>
          <w:rFonts w:ascii="宋体" w:hAnsi="宋体" w:eastAsia="宋体"/>
          <w:b w:val="0"/>
          <w:i w:val="0"/>
          <w:color w:val="000000"/>
          <w:sz w:val="21"/>
        </w:rPr>
        <w:t xml:space="preserve">报,2018,38(04):405-411. </w:t>
      </w:r>
    </w:p>
    <w:p>
      <w:pPr>
        <w:autoSpaceDN w:val="0"/>
        <w:tabs>
          <w:tab w:pos="1950" w:val="left"/>
        </w:tabs>
        <w:autoSpaceDE w:val="0"/>
        <w:widowControl/>
        <w:spacing w:line="340" w:lineRule="exact" w:before="0" w:after="0"/>
        <w:ind w:left="1416" w:right="0" w:firstLine="0"/>
        <w:jc w:val="left"/>
      </w:pPr>
      <w:r>
        <w:rPr>
          <w:rFonts w:ascii="宋体" w:hAnsi="宋体" w:eastAsia="宋体"/>
          <w:b w:val="0"/>
          <w:i w:val="0"/>
          <w:color w:val="000000"/>
          <w:sz w:val="21"/>
        </w:rPr>
        <w:t>[63] 王佩,张婧,张威威. 基于云模型和多层权重求解的多粒度语言大群体决策方法[J].控制</w:t>
      </w:r>
      <w:r>
        <w:tab/>
      </w:r>
      <w:r>
        <w:rPr>
          <w:rFonts w:ascii="宋体" w:hAnsi="宋体" w:eastAsia="宋体"/>
          <w:b w:val="0"/>
          <w:i w:val="0"/>
          <w:color w:val="000000"/>
          <w:sz w:val="21"/>
        </w:rPr>
        <w:t xml:space="preserve">与决策,2021,36(09):2257-2266.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[64] 李德毅,刘常昱. 论正态云模型的普适性[J].中国工程科学,2004(08):28-34. </w:t>
      </w:r>
    </w:p>
    <w:p>
      <w:pPr>
        <w:autoSpaceDN w:val="0"/>
        <w:tabs>
          <w:tab w:pos="1950" w:val="left"/>
        </w:tabs>
        <w:autoSpaceDE w:val="0"/>
        <w:widowControl/>
        <w:spacing w:line="338" w:lineRule="exact" w:before="0" w:after="0"/>
        <w:ind w:left="1416" w:right="0" w:firstLine="0"/>
        <w:jc w:val="left"/>
      </w:pPr>
      <w:r>
        <w:rPr>
          <w:rFonts w:ascii="宋体" w:hAnsi="宋体" w:eastAsia="宋体"/>
          <w:b w:val="0"/>
          <w:i w:val="0"/>
          <w:color w:val="000000"/>
          <w:sz w:val="21"/>
        </w:rPr>
        <w:t>[65] 徐征捷,张友鹏,苏宏升. 基于云模型的模糊综合评判法在风险评估中的应用[J].安全与</w:t>
      </w:r>
      <w:r>
        <w:tab/>
      </w:r>
      <w:r>
        <w:rPr>
          <w:rFonts w:ascii="宋体" w:hAnsi="宋体" w:eastAsia="宋体"/>
          <w:b w:val="0"/>
          <w:i w:val="0"/>
          <w:color w:val="000000"/>
          <w:sz w:val="21"/>
        </w:rPr>
        <w:t xml:space="preserve">环境学报,2014,14(02):69-72. </w:t>
      </w:r>
    </w:p>
    <w:p>
      <w:pPr>
        <w:autoSpaceDN w:val="0"/>
        <w:autoSpaceDE w:val="0"/>
        <w:widowControl/>
        <w:spacing w:line="340" w:lineRule="exact" w:before="2" w:after="0"/>
        <w:ind w:left="1416" w:right="720" w:firstLine="0"/>
        <w:jc w:val="left"/>
      </w:pPr>
      <w:r>
        <w:rPr>
          <w:rFonts w:ascii="宋体" w:hAnsi="宋体" w:eastAsia="宋体"/>
          <w:b w:val="0"/>
          <w:i w:val="0"/>
          <w:color w:val="000000"/>
          <w:sz w:val="21"/>
        </w:rPr>
        <w:t xml:space="preserve">[66] 张远荣. 盾构过富水砂层对环境影响的分析研究[D].中国铁道科学研究院,2011. </w:t>
      </w:r>
      <w:r>
        <w:rPr>
          <w:rFonts w:ascii="宋体" w:hAnsi="宋体" w:eastAsia="宋体"/>
          <w:b w:val="0"/>
          <w:i w:val="0"/>
          <w:color w:val="000000"/>
          <w:sz w:val="21"/>
        </w:rPr>
        <w:t xml:space="preserve">[67] 郑瑶. 厦蓉高速沙井街隧道工程施工风险管理研究[D].中南大学,2011. </w:t>
      </w:r>
    </w:p>
    <w:p>
      <w:pPr>
        <w:autoSpaceDN w:val="0"/>
        <w:tabs>
          <w:tab w:pos="1950" w:val="left"/>
        </w:tabs>
        <w:autoSpaceDE w:val="0"/>
        <w:widowControl/>
        <w:spacing w:line="342" w:lineRule="exact" w:before="2" w:after="0"/>
        <w:ind w:left="1416" w:right="0" w:firstLine="0"/>
        <w:jc w:val="left"/>
      </w:pPr>
      <w:r>
        <w:rPr>
          <w:rFonts w:ascii="宋体" w:hAnsi="宋体" w:eastAsia="宋体"/>
          <w:b w:val="0"/>
          <w:i w:val="0"/>
          <w:color w:val="000000"/>
          <w:sz w:val="21"/>
        </w:rPr>
        <w:t xml:space="preserve">[68] 薛建锋. 板溪隧道二次衬砌裂缝扩展规律及安全性评价[D].重庆交通大学,2020. </w:t>
      </w:r>
      <w:r>
        <w:rPr>
          <w:rFonts w:ascii="宋体" w:hAnsi="宋体" w:eastAsia="宋体"/>
          <w:b w:val="0"/>
          <w:i w:val="0"/>
          <w:color w:val="000000"/>
          <w:sz w:val="21"/>
        </w:rPr>
        <w:t>[69] 刘小亮. 铁路隧道衬砌质量风险管理及在白露1#隧道中的应用研究[D].华东交通大</w:t>
      </w:r>
      <w:r>
        <w:tab/>
      </w:r>
      <w:r>
        <w:rPr>
          <w:rFonts w:ascii="宋体" w:hAnsi="宋体" w:eastAsia="宋体"/>
          <w:b w:val="0"/>
          <w:i w:val="0"/>
          <w:color w:val="000000"/>
          <w:sz w:val="21"/>
        </w:rPr>
        <w:t xml:space="preserve">学,2013. </w:t>
      </w:r>
    </w:p>
    <w:p>
      <w:pPr>
        <w:autoSpaceDN w:val="0"/>
        <w:autoSpaceDE w:val="0"/>
        <w:widowControl/>
        <w:spacing w:line="212" w:lineRule="exact" w:before="126" w:after="0"/>
        <w:ind w:left="1416" w:right="0" w:firstLine="0"/>
        <w:jc w:val="left"/>
      </w:pPr>
      <w:r>
        <w:rPr>
          <w:rFonts w:ascii="宋体" w:hAnsi="宋体" w:eastAsia="宋体"/>
          <w:b w:val="0"/>
          <w:i w:val="0"/>
          <w:color w:val="000000"/>
          <w:sz w:val="21"/>
        </w:rPr>
        <w:t xml:space="preserve">[70] 丁剑锋. 狮形山隧道工程项目施工风险管理研究[D].南华大学,2020. </w:t>
      </w:r>
    </w:p>
    <w:p>
      <w:pPr>
        <w:autoSpaceDN w:val="0"/>
        <w:autoSpaceDE w:val="0"/>
        <w:widowControl/>
        <w:spacing w:line="342" w:lineRule="exact" w:before="0" w:after="0"/>
        <w:ind w:left="1416" w:right="288" w:firstLine="0"/>
        <w:jc w:val="left"/>
      </w:pPr>
      <w:r>
        <w:rPr>
          <w:rFonts w:ascii="宋体" w:hAnsi="宋体" w:eastAsia="宋体"/>
          <w:b w:val="0"/>
          <w:i w:val="0"/>
          <w:color w:val="000000"/>
          <w:sz w:val="21"/>
        </w:rPr>
        <w:t xml:space="preserve">[71] 郝兵兵. 富硫酸盐环境下隧道衬砌病害原因分析及处治措施研究[D].长安大学,2021. </w:t>
      </w:r>
      <w:r>
        <w:rPr>
          <w:rFonts w:ascii="宋体" w:hAnsi="宋体" w:eastAsia="宋体"/>
          <w:b w:val="0"/>
          <w:i w:val="0"/>
          <w:color w:val="000000"/>
          <w:sz w:val="21"/>
        </w:rPr>
        <w:t xml:space="preserve">[72] 熊先波. 隧道典型病害与结构安全性评估研究[D].重庆交通大学,2013. </w:t>
      </w:r>
    </w:p>
    <w:p>
      <w:pPr>
        <w:autoSpaceDN w:val="0"/>
        <w:autoSpaceDE w:val="0"/>
        <w:widowControl/>
        <w:spacing w:line="212" w:lineRule="exact" w:before="128" w:after="0"/>
        <w:ind w:left="1416" w:right="0" w:firstLine="0"/>
        <w:jc w:val="left"/>
      </w:pPr>
      <w:r>
        <w:rPr>
          <w:rFonts w:ascii="宋体" w:hAnsi="宋体" w:eastAsia="宋体"/>
          <w:b w:val="0"/>
          <w:i w:val="0"/>
          <w:color w:val="000000"/>
          <w:sz w:val="21"/>
        </w:rPr>
        <w:t xml:space="preserve">[73] 李金龙. 隧道衬砌结构安全风险等级评估关键技术[D].河北工业大学,2017.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[74] 罗永恩. 黄土地区铁路隧道工程施工风险管理研究[D].兰州交通大学,2013. </w:t>
      </w:r>
    </w:p>
    <w:p>
      <w:pPr>
        <w:autoSpaceDN w:val="0"/>
        <w:tabs>
          <w:tab w:pos="1950" w:val="left"/>
        </w:tabs>
        <w:autoSpaceDE w:val="0"/>
        <w:widowControl/>
        <w:spacing w:line="338" w:lineRule="exact" w:before="4" w:after="0"/>
        <w:ind w:left="1416" w:right="0" w:firstLine="0"/>
        <w:jc w:val="left"/>
      </w:pPr>
      <w:r>
        <w:rPr>
          <w:rFonts w:ascii="宋体" w:hAnsi="宋体" w:eastAsia="宋体"/>
          <w:b w:val="0"/>
          <w:i w:val="0"/>
          <w:color w:val="000000"/>
          <w:sz w:val="21"/>
        </w:rPr>
        <w:t>[75] 杨萍. 公路隧道衬砌背后缺陷风险评估研究[J]. 中国安全科学学</w:t>
      </w:r>
      <w:r>
        <w:tab/>
      </w:r>
      <w:r>
        <w:rPr>
          <w:rFonts w:ascii="宋体" w:hAnsi="宋体" w:eastAsia="宋体"/>
          <w:b w:val="0"/>
          <w:i w:val="0"/>
          <w:color w:val="000000"/>
          <w:sz w:val="21"/>
        </w:rPr>
        <w:t xml:space="preserve">报,2011,21(01):130-135. </w:t>
      </w:r>
    </w:p>
    <w:p>
      <w:pPr>
        <w:autoSpaceDN w:val="0"/>
        <w:autoSpaceDE w:val="0"/>
        <w:widowControl/>
        <w:spacing w:line="180" w:lineRule="exact" w:before="1016" w:after="0"/>
        <w:ind w:left="0" w:right="4122" w:firstLine="0"/>
        <w:jc w:val="right"/>
      </w:pPr>
      <w:r>
        <w:rPr>
          <w:rFonts w:ascii="宋体" w:hAnsi="宋体" w:eastAsia="宋体"/>
          <w:b w:val="0"/>
          <w:i w:val="0"/>
          <w:color w:val="000000"/>
          <w:sz w:val="18"/>
        </w:rPr>
        <w:t xml:space="preserve">- 73 -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29" name="Picture 16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0" name="Picture 16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90"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634" w:firstLine="0"/>
        <w:jc w:val="right"/>
      </w:pPr>
      <w:r>
        <w:rPr>
          <w:rFonts w:ascii="宋体" w:hAnsi="宋体" w:eastAsia="宋体"/>
          <w:b w:val="0"/>
          <w:i w:val="0"/>
          <w:color w:val="000000"/>
          <w:sz w:val="21"/>
        </w:rPr>
        <w:t>盾构隧道二次衬砌施工风险分析与控制研究</w:t>
      </w:r>
    </w:p>
    <w:p>
      <w:pPr>
        <w:autoSpaceDN w:val="0"/>
        <w:tabs>
          <w:tab w:pos="1950" w:val="left"/>
        </w:tabs>
        <w:autoSpaceDE w:val="0"/>
        <w:widowControl/>
        <w:spacing w:line="342" w:lineRule="exact" w:before="562" w:after="0"/>
        <w:ind w:left="1416" w:right="144" w:firstLine="0"/>
        <w:jc w:val="left"/>
      </w:pPr>
      <w:r>
        <w:rPr>
          <w:rFonts w:ascii="宋体" w:hAnsi="宋体" w:eastAsia="宋体"/>
          <w:b w:val="0"/>
          <w:i w:val="0"/>
          <w:color w:val="000000"/>
          <w:sz w:val="21"/>
        </w:rPr>
        <w:t>[76] 李清菲,高鑫,王文娟,等. 复杂施工环境下地铁隧道机械法施工的工筹技术方案[J].城市</w:t>
      </w:r>
      <w:r>
        <w:tab/>
      </w:r>
      <w:r>
        <w:rPr>
          <w:rFonts w:ascii="宋体" w:hAnsi="宋体" w:eastAsia="宋体"/>
          <w:b w:val="0"/>
          <w:i w:val="0"/>
          <w:color w:val="000000"/>
          <w:sz w:val="21"/>
        </w:rPr>
        <w:t xml:space="preserve">轨道交通研究,2020,23(12):7-12+18. </w:t>
      </w:r>
    </w:p>
    <w:p>
      <w:pPr>
        <w:autoSpaceDN w:val="0"/>
        <w:tabs>
          <w:tab w:pos="1950" w:val="left"/>
        </w:tabs>
        <w:autoSpaceDE w:val="0"/>
        <w:widowControl/>
        <w:spacing w:line="338" w:lineRule="exact" w:before="2" w:after="0"/>
        <w:ind w:left="1416" w:right="144" w:firstLine="0"/>
        <w:jc w:val="left"/>
      </w:pPr>
      <w:r>
        <w:rPr>
          <w:rFonts w:ascii="宋体" w:hAnsi="宋体" w:eastAsia="宋体"/>
          <w:b w:val="0"/>
          <w:i w:val="0"/>
          <w:color w:val="000000"/>
          <w:sz w:val="21"/>
        </w:rPr>
        <w:t>[77] 刘建友,吕刚,赵勇,等. 京张高铁八达岭长城站耐久性设计方法及措施[J].铁道标准设</w:t>
      </w:r>
      <w:r>
        <w:tab/>
      </w:r>
      <w:r>
        <w:rPr>
          <w:rFonts w:ascii="宋体" w:hAnsi="宋体" w:eastAsia="宋体"/>
          <w:b w:val="0"/>
          <w:i w:val="0"/>
          <w:color w:val="000000"/>
          <w:sz w:val="21"/>
        </w:rPr>
        <w:t xml:space="preserve">计,2020,64(01):69-74+103. </w:t>
      </w:r>
    </w:p>
    <w:p>
      <w:pPr>
        <w:autoSpaceDN w:val="0"/>
        <w:tabs>
          <w:tab w:pos="1950" w:val="left"/>
        </w:tabs>
        <w:autoSpaceDE w:val="0"/>
        <w:widowControl/>
        <w:spacing w:line="330" w:lineRule="exact" w:before="22" w:after="0"/>
        <w:ind w:left="1416" w:right="144" w:firstLine="0"/>
        <w:jc w:val="left"/>
      </w:pPr>
      <w:r>
        <w:rPr>
          <w:rFonts w:ascii="宋体" w:hAnsi="宋体" w:eastAsia="宋体"/>
          <w:b w:val="0"/>
          <w:i w:val="0"/>
          <w:color w:val="000000"/>
          <w:sz w:val="21"/>
        </w:rPr>
        <w:t>[78] 向华丽,杨俊,仇珍珍,等. 隧道工人的PM</w:t>
      </w:r>
      <w:r>
        <w:rPr>
          <w:rFonts w:ascii="宋体" w:hAnsi="宋体" w:eastAsia="宋体"/>
          <w:b w:val="0"/>
          <w:i w:val="0"/>
          <w:color w:val="000000"/>
          <w:sz w:val="11"/>
        </w:rPr>
        <w:t>10</w:t>
      </w:r>
      <w:r>
        <w:rPr>
          <w:rFonts w:ascii="宋体" w:hAnsi="宋体" w:eastAsia="宋体"/>
          <w:b w:val="0"/>
          <w:i w:val="0"/>
          <w:color w:val="000000"/>
          <w:sz w:val="21"/>
        </w:rPr>
        <w:t xml:space="preserve"> 职业暴露特征调查分析及其健康风险评价[J].</w:t>
      </w:r>
      <w:r>
        <w:tab/>
      </w:r>
      <w:r>
        <w:rPr>
          <w:rFonts w:ascii="宋体" w:hAnsi="宋体" w:eastAsia="宋体"/>
          <w:b w:val="0"/>
          <w:i w:val="0"/>
          <w:color w:val="000000"/>
          <w:sz w:val="21"/>
        </w:rPr>
        <w:t xml:space="preserve">环境科学,2015,36(08):2768-2774. </w:t>
      </w:r>
    </w:p>
    <w:p>
      <w:pPr>
        <w:autoSpaceDN w:val="0"/>
        <w:tabs>
          <w:tab w:pos="1950" w:val="left"/>
        </w:tabs>
        <w:autoSpaceDE w:val="0"/>
        <w:widowControl/>
        <w:spacing w:line="340" w:lineRule="exact" w:before="2" w:after="0"/>
        <w:ind w:left="1416" w:right="0" w:firstLine="0"/>
        <w:jc w:val="left"/>
      </w:pPr>
      <w:r>
        <w:rPr>
          <w:rFonts w:ascii="宋体" w:hAnsi="宋体" w:eastAsia="宋体"/>
          <w:b w:val="0"/>
          <w:i w:val="0"/>
          <w:color w:val="000000"/>
          <w:sz w:val="21"/>
        </w:rPr>
        <w:t xml:space="preserve">[79] 钱七虎. 地下工程建设安全面临的挑战与对策[J].岩石力学与工程学报,2012,31 </w:t>
      </w:r>
      <w:r>
        <w:tab/>
      </w:r>
      <w:r>
        <w:rPr>
          <w:rFonts w:ascii="宋体" w:hAnsi="宋体" w:eastAsia="宋体"/>
          <w:b w:val="0"/>
          <w:i w:val="0"/>
          <w:color w:val="000000"/>
          <w:sz w:val="21"/>
        </w:rPr>
        <w:t xml:space="preserve">(10):1945-1956. </w:t>
      </w:r>
    </w:p>
    <w:p>
      <w:pPr>
        <w:autoSpaceDN w:val="0"/>
        <w:tabs>
          <w:tab w:pos="1950" w:val="left"/>
        </w:tabs>
        <w:autoSpaceDE w:val="0"/>
        <w:widowControl/>
        <w:spacing w:line="340" w:lineRule="exact" w:before="2" w:after="0"/>
        <w:ind w:left="1416" w:right="144" w:firstLine="0"/>
        <w:jc w:val="left"/>
      </w:pPr>
      <w:r>
        <w:rPr>
          <w:rFonts w:ascii="宋体" w:hAnsi="宋体" w:eastAsia="宋体"/>
          <w:b w:val="0"/>
          <w:i w:val="0"/>
          <w:color w:val="000000"/>
          <w:sz w:val="21"/>
        </w:rPr>
        <w:t>[80] 吕淑然,田琦. 基于DEMATEL-ANP-GRA 的大型泵站运行安全综合评价[J].安全与环境学</w:t>
      </w:r>
      <w:r>
        <w:tab/>
      </w:r>
      <w:r>
        <w:rPr>
          <w:rFonts w:ascii="宋体" w:hAnsi="宋体" w:eastAsia="宋体"/>
          <w:b w:val="0"/>
          <w:i w:val="0"/>
          <w:color w:val="000000"/>
          <w:sz w:val="21"/>
        </w:rPr>
        <w:t xml:space="preserve">报,2021:1-8. </w:t>
      </w:r>
    </w:p>
    <w:p>
      <w:pPr>
        <w:autoSpaceDN w:val="0"/>
        <w:tabs>
          <w:tab w:pos="1950" w:val="left"/>
        </w:tabs>
        <w:autoSpaceDE w:val="0"/>
        <w:widowControl/>
        <w:spacing w:line="340" w:lineRule="exact" w:before="0" w:after="0"/>
        <w:ind w:left="1416" w:right="144" w:firstLine="0"/>
        <w:jc w:val="left"/>
      </w:pPr>
      <w:r>
        <w:rPr>
          <w:rFonts w:ascii="宋体" w:hAnsi="宋体" w:eastAsia="宋体"/>
          <w:b w:val="0"/>
          <w:i w:val="0"/>
          <w:color w:val="000000"/>
          <w:sz w:val="21"/>
        </w:rPr>
        <w:t>[81] 刘杰,宋亮,毛爱民,等. 基于FAHP-ISPA-PCN 耦合的隧道施工动态评价模型[J].地下空间</w:t>
      </w:r>
      <w:r>
        <w:tab/>
      </w:r>
      <w:r>
        <w:rPr>
          <w:rFonts w:ascii="宋体" w:hAnsi="宋体" w:eastAsia="宋体"/>
          <w:b w:val="0"/>
          <w:i w:val="0"/>
          <w:color w:val="000000"/>
          <w:sz w:val="21"/>
        </w:rPr>
        <w:t xml:space="preserve">与工程学报,2017,13(02):559-566. </w:t>
      </w:r>
    </w:p>
    <w:p>
      <w:pPr>
        <w:autoSpaceDN w:val="0"/>
        <w:tabs>
          <w:tab w:pos="1950" w:val="left"/>
        </w:tabs>
        <w:autoSpaceDE w:val="0"/>
        <w:widowControl/>
        <w:spacing w:line="340" w:lineRule="exact" w:before="0" w:after="0"/>
        <w:ind w:left="1416" w:right="144" w:firstLine="0"/>
        <w:jc w:val="left"/>
      </w:pPr>
      <w:r>
        <w:rPr>
          <w:rFonts w:ascii="宋体" w:hAnsi="宋体" w:eastAsia="宋体"/>
          <w:b w:val="0"/>
          <w:i w:val="0"/>
          <w:color w:val="000000"/>
          <w:sz w:val="21"/>
        </w:rPr>
        <w:t>[82] 赵坤,高建伟,祁之强,等. 基于前景理论及云模型风险型多准则决策方法[J].控制与决</w:t>
      </w:r>
      <w:r>
        <w:tab/>
      </w:r>
      <w:r>
        <w:rPr>
          <w:rFonts w:ascii="宋体" w:hAnsi="宋体" w:eastAsia="宋体"/>
          <w:b w:val="0"/>
          <w:i w:val="0"/>
          <w:color w:val="000000"/>
          <w:sz w:val="21"/>
        </w:rPr>
        <w:t xml:space="preserve">策,2015,30(03):395-402. </w:t>
      </w:r>
    </w:p>
    <w:p>
      <w:pPr>
        <w:autoSpaceDN w:val="0"/>
        <w:autoSpaceDE w:val="0"/>
        <w:widowControl/>
        <w:spacing w:line="340" w:lineRule="exact" w:before="0" w:after="0"/>
        <w:ind w:left="1942" w:right="118" w:hanging="526"/>
        <w:jc w:val="both"/>
      </w:pPr>
      <w:r>
        <w:rPr>
          <w:rFonts w:ascii="宋体" w:hAnsi="宋体" w:eastAsia="宋体"/>
          <w:b w:val="0"/>
          <w:i w:val="0"/>
          <w:color w:val="000000"/>
          <w:sz w:val="21"/>
        </w:rPr>
        <w:t xml:space="preserve">[83] Peng H, Zhang H, Wang J, et al. An uncertain Z-number multicriteria group </w:t>
      </w:r>
      <w:r>
        <w:rPr>
          <w:rFonts w:ascii="宋体" w:hAnsi="宋体" w:eastAsia="宋体"/>
          <w:b w:val="0"/>
          <w:i w:val="0"/>
          <w:color w:val="000000"/>
          <w:sz w:val="21"/>
        </w:rPr>
        <w:t xml:space="preserve">decision-making method with cloud models[J]. Information Sciences, 2019, </w:t>
      </w:r>
      <w:r>
        <w:rPr>
          <w:rFonts w:ascii="宋体" w:hAnsi="宋体" w:eastAsia="宋体"/>
          <w:b w:val="0"/>
          <w:i w:val="0"/>
          <w:color w:val="000000"/>
          <w:sz w:val="21"/>
        </w:rPr>
        <w:t xml:space="preserve">501:136-154.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[84] 窦汝雯. 基于DEMATEL-ANP 的建设项目群绩效评价研究[D].山东大学,2019. </w:t>
      </w:r>
    </w:p>
    <w:p>
      <w:pPr>
        <w:autoSpaceDN w:val="0"/>
        <w:autoSpaceDE w:val="0"/>
        <w:widowControl/>
        <w:spacing w:line="340" w:lineRule="exact" w:before="2" w:after="0"/>
        <w:ind w:left="1950" w:right="0" w:hanging="534"/>
        <w:jc w:val="left"/>
      </w:pPr>
      <w:r>
        <w:rPr>
          <w:rFonts w:ascii="宋体" w:hAnsi="宋体" w:eastAsia="宋体"/>
          <w:b w:val="0"/>
          <w:i w:val="0"/>
          <w:color w:val="000000"/>
          <w:sz w:val="21"/>
        </w:rPr>
        <w:t xml:space="preserve">[85] Tzeng G H, Chiang C H, Li C W. Evaluating intertwined effects in e-learning programs: </w:t>
      </w:r>
      <w:r>
        <w:rPr>
          <w:rFonts w:ascii="宋体" w:hAnsi="宋体" w:eastAsia="宋体"/>
          <w:b w:val="0"/>
          <w:i w:val="0"/>
          <w:color w:val="000000"/>
          <w:sz w:val="21"/>
        </w:rPr>
        <w:t xml:space="preserve">A novel hybrid MCDM model based on factor analysis and DEMATEL[J]. Expert Systems </w:t>
      </w:r>
      <w:r>
        <w:rPr>
          <w:rFonts w:ascii="宋体" w:hAnsi="宋体" w:eastAsia="宋体"/>
          <w:b w:val="0"/>
          <w:i w:val="0"/>
          <w:color w:val="000000"/>
          <w:sz w:val="21"/>
        </w:rPr>
        <w:t xml:space="preserve">with Applications, 2007, 32(4):1028-1044. </w:t>
      </w:r>
    </w:p>
    <w:p>
      <w:pPr>
        <w:autoSpaceDN w:val="0"/>
        <w:tabs>
          <w:tab w:pos="1974" w:val="left"/>
        </w:tabs>
        <w:autoSpaceDE w:val="0"/>
        <w:widowControl/>
        <w:spacing w:line="338" w:lineRule="exact" w:before="4" w:after="0"/>
        <w:ind w:left="1440" w:right="0" w:firstLine="0"/>
        <w:jc w:val="left"/>
      </w:pPr>
      <w:r>
        <w:rPr>
          <w:rFonts w:ascii="宋体" w:hAnsi="宋体" w:eastAsia="宋体"/>
          <w:b w:val="0"/>
          <w:i w:val="0"/>
          <w:color w:val="000000"/>
          <w:sz w:val="21"/>
        </w:rPr>
        <w:t xml:space="preserve">[86] Dehdasht G, Zin R M, Ferwati M S, et al. DEMATEL-ANP Risk Assessment in Oil and </w:t>
      </w:r>
      <w:r>
        <w:tab/>
      </w:r>
      <w:r>
        <w:rPr>
          <w:rFonts w:ascii="宋体" w:hAnsi="宋体" w:eastAsia="宋体"/>
          <w:b w:val="0"/>
          <w:i w:val="0"/>
          <w:color w:val="000000"/>
          <w:sz w:val="21"/>
        </w:rPr>
        <w:t xml:space="preserve">Gas Construction Projects[J]. Sustainability, 2017, 9(8). </w:t>
      </w:r>
    </w:p>
    <w:p>
      <w:pPr>
        <w:autoSpaceDN w:val="0"/>
        <w:autoSpaceDE w:val="0"/>
        <w:widowControl/>
        <w:spacing w:line="340" w:lineRule="exact" w:before="0" w:after="0"/>
        <w:ind w:left="1952" w:right="120" w:hanging="500"/>
        <w:jc w:val="both"/>
      </w:pPr>
      <w:r>
        <w:rPr>
          <w:rFonts w:ascii="宋体" w:hAnsi="宋体" w:eastAsia="宋体"/>
          <w:b w:val="0"/>
          <w:i w:val="0"/>
          <w:color w:val="000000"/>
          <w:sz w:val="21"/>
        </w:rPr>
        <w:t xml:space="preserve">[87] Saaty T L. Decision making-the analytic hierarchy and network processes </w:t>
      </w:r>
      <w:r>
        <w:rPr>
          <w:rFonts w:ascii="宋体" w:hAnsi="宋体" w:eastAsia="宋体"/>
          <w:b w:val="0"/>
          <w:i w:val="0"/>
          <w:color w:val="000000"/>
          <w:sz w:val="21"/>
        </w:rPr>
        <w:t xml:space="preserve">(AHP/ANP)[J]. Journal of Systems Science and Systems Engineering, 2004, </w:t>
      </w:r>
      <w:r>
        <w:rPr>
          <w:rFonts w:ascii="宋体" w:hAnsi="宋体" w:eastAsia="宋体"/>
          <w:b w:val="0"/>
          <w:i w:val="0"/>
          <w:color w:val="000000"/>
          <w:sz w:val="21"/>
        </w:rPr>
        <w:t xml:space="preserve">13(3):1-35. </w:t>
      </w:r>
    </w:p>
    <w:p>
      <w:pPr>
        <w:autoSpaceDN w:val="0"/>
        <w:tabs>
          <w:tab w:pos="1950" w:val="left"/>
        </w:tabs>
        <w:autoSpaceDE w:val="0"/>
        <w:widowControl/>
        <w:spacing w:line="340" w:lineRule="exact" w:before="2" w:after="0"/>
        <w:ind w:left="1416" w:right="144" w:firstLine="0"/>
        <w:jc w:val="left"/>
      </w:pPr>
      <w:r>
        <w:rPr>
          <w:rFonts w:ascii="宋体" w:hAnsi="宋体" w:eastAsia="宋体"/>
          <w:b w:val="0"/>
          <w:i w:val="0"/>
          <w:color w:val="000000"/>
          <w:sz w:val="21"/>
        </w:rPr>
        <w:t>[88] 雷云,余建星,吴朝晖,等. 基于模糊ANP 的海底管道失效风险综合评价[J].中国安全科学</w:t>
      </w:r>
      <w:r>
        <w:tab/>
      </w:r>
      <w:r>
        <w:rPr>
          <w:rFonts w:ascii="宋体" w:hAnsi="宋体" w:eastAsia="宋体"/>
          <w:b w:val="0"/>
          <w:i w:val="0"/>
          <w:color w:val="000000"/>
          <w:sz w:val="21"/>
        </w:rPr>
        <w:t xml:space="preserve">学报,2019,29(05):178-184. </w:t>
      </w:r>
    </w:p>
    <w:p>
      <w:pPr>
        <w:autoSpaceDN w:val="0"/>
        <w:tabs>
          <w:tab w:pos="1950" w:val="left"/>
        </w:tabs>
        <w:autoSpaceDE w:val="0"/>
        <w:widowControl/>
        <w:spacing w:line="338" w:lineRule="exact" w:before="4" w:after="0"/>
        <w:ind w:left="1416" w:right="144" w:firstLine="0"/>
        <w:jc w:val="left"/>
      </w:pPr>
      <w:r>
        <w:rPr>
          <w:rFonts w:ascii="宋体" w:hAnsi="宋体" w:eastAsia="宋体"/>
          <w:b w:val="0"/>
          <w:i w:val="0"/>
          <w:color w:val="000000"/>
          <w:sz w:val="21"/>
        </w:rPr>
        <w:t>[89] 吴全立,王梦恕,殷明伦. 基于网络分析法盾构下穿隧道风险分析[J].地下空间与工程学</w:t>
      </w:r>
      <w:r>
        <w:tab/>
      </w:r>
      <w:r>
        <w:rPr>
          <w:rFonts w:ascii="宋体" w:hAnsi="宋体" w:eastAsia="宋体"/>
          <w:b w:val="0"/>
          <w:i w:val="0"/>
          <w:color w:val="000000"/>
          <w:sz w:val="21"/>
        </w:rPr>
        <w:t xml:space="preserve">报,2019,15(06):1881-1888. </w:t>
      </w:r>
    </w:p>
    <w:p>
      <w:pPr>
        <w:autoSpaceDN w:val="0"/>
        <w:tabs>
          <w:tab w:pos="1990" w:val="left"/>
        </w:tabs>
        <w:autoSpaceDE w:val="0"/>
        <w:widowControl/>
        <w:spacing w:line="342" w:lineRule="exact" w:before="0" w:after="0"/>
        <w:ind w:left="1424" w:right="144" w:firstLine="0"/>
        <w:jc w:val="left"/>
      </w:pPr>
      <w:r>
        <w:rPr>
          <w:rFonts w:ascii="宋体" w:hAnsi="宋体" w:eastAsia="宋体"/>
          <w:b w:val="0"/>
          <w:i w:val="0"/>
          <w:color w:val="000000"/>
          <w:sz w:val="21"/>
        </w:rPr>
        <w:t>[90] 邱成虎,刘泾堂,胡金鑫. 基于Cloud-AHP 的隧道铣挖机效果评价研究[J].地下空间与工</w:t>
      </w:r>
      <w:r>
        <w:rPr>
          <w:rFonts w:ascii="宋体" w:hAnsi="宋体" w:eastAsia="宋体"/>
          <w:b w:val="0"/>
          <w:i w:val="0"/>
          <w:color w:val="000000"/>
          <w:sz w:val="21"/>
        </w:rPr>
        <w:t xml:space="preserve">程学报,2020,16(S1):241-246. </w:t>
      </w:r>
    </w:p>
    <w:p>
      <w:pPr>
        <w:autoSpaceDN w:val="0"/>
        <w:autoSpaceDE w:val="0"/>
        <w:widowControl/>
        <w:spacing w:line="180" w:lineRule="exact" w:before="2030" w:after="0"/>
        <w:ind w:left="0" w:right="4220" w:firstLine="0"/>
        <w:jc w:val="right"/>
      </w:pPr>
      <w:r>
        <w:rPr>
          <w:rFonts w:ascii="宋体" w:hAnsi="宋体" w:eastAsia="宋体"/>
          <w:b w:val="0"/>
          <w:i w:val="0"/>
          <w:color w:val="000000"/>
          <w:sz w:val="18"/>
        </w:rPr>
        <w:t xml:space="preserve">- 74 -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31" name="Picture 16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2" name="Picture 16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192"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48" w:firstLine="0"/>
        <w:jc w:val="right"/>
      </w:pPr>
      <w:r>
        <w:rPr>
          <w:rFonts w:ascii="宋体" w:hAnsi="宋体" w:eastAsia="宋体"/>
          <w:b w:val="0"/>
          <w:i w:val="0"/>
          <w:color w:val="000000"/>
          <w:sz w:val="21"/>
        </w:rPr>
        <w:t>大连理工大学硕士学位论文</w:t>
      </w:r>
    </w:p>
    <w:p>
      <w:pPr>
        <w:autoSpaceDN w:val="0"/>
        <w:autoSpaceDE w:val="0"/>
        <w:widowControl/>
        <w:spacing w:line="352" w:lineRule="exact" w:before="678" w:after="0"/>
        <w:ind w:left="2252" w:right="0" w:firstLine="0"/>
        <w:jc w:val="left"/>
      </w:pPr>
      <w:r>
        <w:rPr>
          <w:rFonts w:ascii="黑体" w:hAnsi="黑体" w:eastAsia="黑体"/>
          <w:b w:val="0"/>
          <w:i w:val="0"/>
          <w:color w:val="000000"/>
          <w:sz w:val="30"/>
        </w:rPr>
        <w:t>附录</w:t>
      </w:r>
      <w:r>
        <w:rPr>
          <w:rFonts w:ascii="Cambria" w:hAnsi="Cambria" w:eastAsia="Cambria"/>
          <w:b w:val="0"/>
          <w:i w:val="0"/>
          <w:color w:val="000000"/>
          <w:sz w:val="30"/>
        </w:rPr>
        <w:t xml:space="preserve">A  </w:t>
      </w:r>
      <w:r>
        <w:rPr>
          <w:rFonts w:ascii="黑体" w:hAnsi="黑体" w:eastAsia="黑体"/>
          <w:b w:val="0"/>
          <w:i w:val="0"/>
          <w:color w:val="000000"/>
          <w:sz w:val="30"/>
        </w:rPr>
        <w:t>盾构隧道二次衬砌施工风险指标调查问卷</w:t>
      </w:r>
    </w:p>
    <w:p>
      <w:pPr>
        <w:autoSpaceDN w:val="0"/>
        <w:tabs>
          <w:tab w:pos="1478" w:val="left"/>
        </w:tabs>
        <w:autoSpaceDE w:val="0"/>
        <w:widowControl/>
        <w:spacing w:line="388" w:lineRule="exact" w:before="346" w:after="0"/>
        <w:ind w:left="998" w:right="0" w:firstLine="0"/>
        <w:jc w:val="left"/>
      </w:pPr>
      <w:r>
        <w:tab/>
      </w:r>
      <w:r>
        <w:rPr>
          <w:rFonts w:ascii="宋体" w:hAnsi="宋体" w:eastAsia="宋体"/>
          <w:b w:val="0"/>
          <w:i w:val="0"/>
          <w:color w:val="000000"/>
          <w:sz w:val="24"/>
        </w:rPr>
        <w:t>尊敬的专家：</w:t>
      </w:r>
      <w:r>
        <w:br/>
      </w:r>
      <w:r>
        <w:tab/>
      </w:r>
      <w:r>
        <w:rPr>
          <w:rFonts w:ascii="宋体" w:hAnsi="宋体" w:eastAsia="宋体"/>
          <w:b w:val="0"/>
          <w:i w:val="0"/>
          <w:color w:val="000000"/>
          <w:sz w:val="24"/>
        </w:rPr>
        <w:t>您好！为推进我国隧道施工安全风险管理发展，需选取盾构隧道二次衬砌施工风险</w:t>
      </w:r>
      <w:r>
        <w:rPr>
          <w:rFonts w:ascii="宋体" w:hAnsi="宋体" w:eastAsia="宋体"/>
          <w:b w:val="0"/>
          <w:i w:val="0"/>
          <w:color w:val="000000"/>
          <w:sz w:val="24"/>
        </w:rPr>
        <w:t>指标建立指标体系，希望您在百忙之中抽出宝贵时间，对我们的研究给予帮助，谢谢！</w:t>
      </w:r>
    </w:p>
    <w:p>
      <w:pPr>
        <w:autoSpaceDN w:val="0"/>
        <w:autoSpaceDE w:val="0"/>
        <w:widowControl/>
        <w:spacing w:line="240" w:lineRule="exact" w:before="150" w:after="142"/>
        <w:ind w:left="998" w:right="0" w:firstLine="0"/>
        <w:jc w:val="left"/>
      </w:pPr>
      <w:r>
        <w:rPr>
          <w:rFonts w:ascii="宋体" w:hAnsi="宋体" w:eastAsia="宋体"/>
          <w:b w:val="0"/>
          <w:i w:val="0"/>
          <w:color w:val="000000"/>
          <w:sz w:val="24"/>
        </w:rPr>
        <w:t>第一部分：</w:t>
      </w:r>
    </w:p>
    <w:p>
      <w:pPr>
        <w:sectPr>
          <w:pgSz w:w="11906" w:h="16838"/>
          <w:pgMar w:top="724" w:right="1284" w:bottom="180" w:left="420" w:header="720" w:footer="720" w:gutter="0"/>
          <w:cols/>
          <w:docGrid w:linePitch="360"/>
        </w:sectPr>
      </w:pPr>
    </w:p>
    <w:p>
      <w:pPr>
        <w:autoSpaceDN w:val="0"/>
        <w:autoSpaceDE w:val="0"/>
        <w:widowControl/>
        <w:spacing w:line="348" w:lineRule="exact" w:before="0" w:after="0"/>
        <w:ind w:left="998" w:right="144" w:firstLine="0"/>
        <w:jc w:val="left"/>
      </w:pPr>
      <w:r>
        <w:rPr>
          <w:rFonts w:ascii="Times New Roman" w:hAnsi="Times New Roman" w:eastAsia="Times New Roman"/>
          <w:b w:val="0"/>
          <w:i w:val="0"/>
          <w:color w:val="000000"/>
          <w:sz w:val="24"/>
        </w:rPr>
        <w:t xml:space="preserve">1. </w:t>
      </w:r>
      <w:r>
        <w:rPr>
          <w:rFonts w:ascii="宋体" w:hAnsi="宋体" w:eastAsia="宋体"/>
          <w:b w:val="0"/>
          <w:i w:val="0"/>
          <w:color w:val="000000"/>
          <w:sz w:val="24"/>
        </w:rPr>
        <w:t>您的工作年限：（）</w:t>
      </w:r>
      <w:r>
        <w:br/>
      </w:r>
      <w:r>
        <w:rPr>
          <w:rFonts w:ascii="Times New Roman" w:hAnsi="Times New Roman" w:eastAsia="Times New Roman"/>
          <w:b w:val="0"/>
          <w:i w:val="0"/>
          <w:color w:val="000000"/>
          <w:sz w:val="24"/>
        </w:rPr>
        <w:t>A. 3</w:t>
      </w:r>
      <w:r>
        <w:rPr>
          <w:rFonts w:ascii="宋体" w:hAnsi="宋体" w:eastAsia="宋体"/>
          <w:b w:val="0"/>
          <w:i w:val="0"/>
          <w:color w:val="000000"/>
          <w:sz w:val="24"/>
        </w:rPr>
        <w:t xml:space="preserve"> 年以下</w:t>
      </w:r>
      <w:r>
        <w:rPr>
          <w:rFonts w:ascii="Times New Roman" w:hAnsi="Times New Roman" w:eastAsia="Times New Roman"/>
          <w:b w:val="0"/>
          <w:i w:val="0"/>
          <w:color w:val="000000"/>
          <w:sz w:val="24"/>
        </w:rPr>
        <w:t xml:space="preserve"> B. 3-5</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 xml:space="preserve"> C. 5-10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 xml:space="preserve"> D. 10</w:t>
      </w:r>
      <w:r>
        <w:rPr>
          <w:rFonts w:ascii="宋体" w:hAnsi="宋体" w:eastAsia="宋体"/>
          <w:b w:val="0"/>
          <w:i w:val="0"/>
          <w:color w:val="000000"/>
          <w:sz w:val="24"/>
        </w:rPr>
        <w:t xml:space="preserve"> 年以上</w:t>
      </w:r>
    </w:p>
    <w:p>
      <w:pPr>
        <w:sectPr>
          <w:type w:val="continuous"/>
          <w:pgSz w:w="11906" w:h="16838"/>
          <w:pgMar w:top="724" w:right="1284" w:bottom="180" w:left="420" w:header="720" w:footer="720" w:gutter="0"/>
          <w:cols w:num="2" w:equalWidth="0">
            <w:col w:w="6068" w:space="0"/>
            <w:col w:w="4134" w:space="0"/>
          </w:cols>
          <w:docGrid w:linePitch="360"/>
        </w:sectPr>
      </w:pPr>
    </w:p>
    <w:p>
      <w:pPr>
        <w:autoSpaceDN w:val="0"/>
        <w:autoSpaceDE w:val="0"/>
        <w:widowControl/>
        <w:spacing w:line="368" w:lineRule="exact" w:before="0" w:after="96"/>
        <w:ind w:left="284" w:right="288" w:firstLine="0"/>
        <w:jc w:val="left"/>
      </w:pPr>
      <w:r>
        <w:rPr>
          <w:rFonts w:ascii="Times New Roman" w:hAnsi="Times New Roman" w:eastAsia="Times New Roman"/>
          <w:b w:val="0"/>
          <w:i w:val="0"/>
          <w:color w:val="000000"/>
          <w:sz w:val="24"/>
        </w:rPr>
        <w:t xml:space="preserve">2. </w:t>
      </w:r>
      <w:r>
        <w:rPr>
          <w:rFonts w:ascii="宋体" w:hAnsi="宋体" w:eastAsia="宋体"/>
          <w:b w:val="0"/>
          <w:i w:val="0"/>
          <w:color w:val="000000"/>
          <w:sz w:val="24"/>
        </w:rPr>
        <w:t>您的职称：（）</w:t>
      </w:r>
      <w:r>
        <w:br/>
      </w:r>
      <w:r>
        <w:rPr>
          <w:rFonts w:ascii="Times New Roman" w:hAnsi="Times New Roman" w:eastAsia="Times New Roman"/>
          <w:b w:val="0"/>
          <w:i w:val="0"/>
          <w:color w:val="000000"/>
          <w:sz w:val="24"/>
        </w:rPr>
        <w:t>A.</w:t>
      </w:r>
      <w:r>
        <w:rPr>
          <w:rFonts w:ascii="宋体" w:hAnsi="宋体" w:eastAsia="宋体"/>
          <w:b w:val="0"/>
          <w:i w:val="0"/>
          <w:color w:val="000000"/>
          <w:sz w:val="24"/>
        </w:rPr>
        <w:t>初级</w:t>
      </w:r>
      <w:r>
        <w:rPr>
          <w:rFonts w:ascii="Times New Roman" w:hAnsi="Times New Roman" w:eastAsia="Times New Roman"/>
          <w:b w:val="0"/>
          <w:i w:val="0"/>
          <w:color w:val="000000"/>
          <w:sz w:val="24"/>
        </w:rPr>
        <w:t xml:space="preserve"> B. </w:t>
      </w:r>
      <w:r>
        <w:rPr>
          <w:rFonts w:ascii="宋体" w:hAnsi="宋体" w:eastAsia="宋体"/>
          <w:b w:val="0"/>
          <w:i w:val="0"/>
          <w:color w:val="000000"/>
          <w:sz w:val="24"/>
        </w:rPr>
        <w:t>中级</w:t>
      </w:r>
      <w:r>
        <w:rPr>
          <w:rFonts w:ascii="Times New Roman" w:hAnsi="Times New Roman" w:eastAsia="Times New Roman"/>
          <w:b w:val="0"/>
          <w:i w:val="0"/>
          <w:color w:val="000000"/>
          <w:sz w:val="24"/>
        </w:rPr>
        <w:t xml:space="preserve"> C. </w:t>
      </w:r>
      <w:r>
        <w:rPr>
          <w:rFonts w:ascii="宋体" w:hAnsi="宋体" w:eastAsia="宋体"/>
          <w:b w:val="0"/>
          <w:i w:val="0"/>
          <w:color w:val="000000"/>
          <w:sz w:val="24"/>
        </w:rPr>
        <w:t>高级</w:t>
      </w:r>
      <w:r>
        <w:rPr>
          <w:rFonts w:ascii="Times New Roman" w:hAnsi="Times New Roman" w:eastAsia="Times New Roman"/>
          <w:b w:val="0"/>
          <w:i w:val="0"/>
          <w:color w:val="000000"/>
          <w:sz w:val="24"/>
        </w:rPr>
        <w:t xml:space="preserve"> D. </w:t>
      </w:r>
      <w:r>
        <w:rPr>
          <w:rFonts w:ascii="宋体" w:hAnsi="宋体" w:eastAsia="宋体"/>
          <w:b w:val="0"/>
          <w:i w:val="0"/>
          <w:color w:val="000000"/>
          <w:sz w:val="24"/>
        </w:rPr>
        <w:t>其他</w:t>
      </w:r>
    </w:p>
    <w:p>
      <w:pPr>
        <w:sectPr>
          <w:type w:val="nextColumn"/>
          <w:pgSz w:w="11906" w:h="16838"/>
          <w:pgMar w:top="724" w:right="1284" w:bottom="180" w:left="420" w:header="720" w:footer="720" w:gutter="0"/>
          <w:cols w:num="2" w:equalWidth="0">
            <w:col w:w="6068" w:space="0"/>
            <w:col w:w="4134" w:space="0"/>
          </w:cols>
          <w:docGrid w:linePitch="360"/>
        </w:sectPr>
      </w:pPr>
    </w:p>
    <w:p>
      <w:pPr>
        <w:autoSpaceDN w:val="0"/>
        <w:tabs>
          <w:tab w:pos="6352" w:val="left"/>
        </w:tabs>
        <w:autoSpaceDE w:val="0"/>
        <w:widowControl/>
        <w:spacing w:line="320" w:lineRule="exact" w:before="0" w:after="106"/>
        <w:ind w:left="998" w:right="0" w:firstLine="0"/>
        <w:jc w:val="left"/>
      </w:pPr>
      <w:r>
        <w:rPr>
          <w:rFonts w:ascii="Times New Roman" w:hAnsi="Times New Roman" w:eastAsia="Times New Roman"/>
          <w:b w:val="0"/>
          <w:i w:val="0"/>
          <w:color w:val="000000"/>
          <w:sz w:val="24"/>
        </w:rPr>
        <w:t xml:space="preserve">3. </w:t>
      </w:r>
      <w:r>
        <w:rPr>
          <w:rFonts w:ascii="宋体" w:hAnsi="宋体" w:eastAsia="宋体"/>
          <w:b w:val="0"/>
          <w:i w:val="0"/>
          <w:color w:val="000000"/>
          <w:sz w:val="24"/>
        </w:rPr>
        <w:t>您的学历：（）</w:t>
      </w:r>
      <w:r>
        <w:tab/>
      </w:r>
      <w:r>
        <w:rPr>
          <w:rFonts w:ascii="Times New Roman" w:hAnsi="Times New Roman" w:eastAsia="Times New Roman"/>
          <w:b w:val="0"/>
          <w:i w:val="0"/>
          <w:color w:val="000000"/>
          <w:sz w:val="24"/>
        </w:rPr>
        <w:t xml:space="preserve">4. </w:t>
      </w:r>
      <w:r>
        <w:rPr>
          <w:rFonts w:ascii="宋体" w:hAnsi="宋体" w:eastAsia="宋体"/>
          <w:b w:val="0"/>
          <w:i w:val="0"/>
          <w:color w:val="000000"/>
          <w:sz w:val="24"/>
        </w:rPr>
        <w:t>您的岗位：</w:t>
      </w:r>
    </w:p>
    <w:p>
      <w:pPr>
        <w:sectPr>
          <w:type w:val="continuous"/>
          <w:pgSz w:w="11906" w:h="16838"/>
          <w:pgMar w:top="724" w:right="1284" w:bottom="180" w:left="420" w:header="720" w:footer="720" w:gutter="0"/>
          <w:cols/>
          <w:docGrid w:linePitch="360"/>
        </w:sectPr>
      </w:pPr>
    </w:p>
    <w:p>
      <w:pPr>
        <w:autoSpaceDN w:val="0"/>
        <w:autoSpaceDE w:val="0"/>
        <w:widowControl/>
        <w:spacing w:line="356" w:lineRule="exact" w:before="0" w:after="0"/>
        <w:ind w:left="998" w:right="144" w:firstLine="0"/>
        <w:jc w:val="left"/>
      </w:pPr>
      <w:r>
        <w:rPr>
          <w:rFonts w:ascii="Times New Roman" w:hAnsi="Times New Roman" w:eastAsia="Times New Roman"/>
          <w:b w:val="0"/>
          <w:i w:val="0"/>
          <w:color w:val="000000"/>
          <w:sz w:val="24"/>
        </w:rPr>
        <w:t xml:space="preserve">A. </w:t>
      </w:r>
      <w:r>
        <w:rPr>
          <w:rFonts w:ascii="宋体" w:hAnsi="宋体" w:eastAsia="宋体"/>
          <w:b w:val="0"/>
          <w:i w:val="0"/>
          <w:color w:val="000000"/>
          <w:sz w:val="24"/>
        </w:rPr>
        <w:t>本科以下</w:t>
      </w:r>
      <w:r>
        <w:rPr>
          <w:rFonts w:ascii="Times New Roman" w:hAnsi="Times New Roman" w:eastAsia="Times New Roman"/>
          <w:b w:val="0"/>
          <w:i w:val="0"/>
          <w:color w:val="000000"/>
          <w:sz w:val="24"/>
        </w:rPr>
        <w:t xml:space="preserve"> B. </w:t>
      </w:r>
      <w:r>
        <w:rPr>
          <w:rFonts w:ascii="宋体" w:hAnsi="宋体" w:eastAsia="宋体"/>
          <w:b w:val="0"/>
          <w:i w:val="0"/>
          <w:color w:val="000000"/>
          <w:sz w:val="24"/>
        </w:rPr>
        <w:t>本科</w:t>
      </w:r>
      <w:r>
        <w:rPr>
          <w:rFonts w:ascii="Times New Roman" w:hAnsi="Times New Roman" w:eastAsia="Times New Roman"/>
          <w:b w:val="0"/>
          <w:i w:val="0"/>
          <w:color w:val="000000"/>
          <w:sz w:val="24"/>
        </w:rPr>
        <w:t xml:space="preserve"> C. </w:t>
      </w:r>
      <w:r>
        <w:rPr>
          <w:rFonts w:ascii="宋体" w:hAnsi="宋体" w:eastAsia="宋体"/>
          <w:b w:val="0"/>
          <w:i w:val="0"/>
          <w:color w:val="000000"/>
          <w:sz w:val="24"/>
        </w:rPr>
        <w:t>硕士</w:t>
      </w:r>
      <w:r>
        <w:rPr>
          <w:rFonts w:ascii="Times New Roman" w:hAnsi="Times New Roman" w:eastAsia="Times New Roman"/>
          <w:b w:val="0"/>
          <w:i w:val="0"/>
          <w:color w:val="000000"/>
          <w:sz w:val="24"/>
        </w:rPr>
        <w:t xml:space="preserve"> D. </w:t>
      </w:r>
      <w:r>
        <w:rPr>
          <w:rFonts w:ascii="宋体" w:hAnsi="宋体" w:eastAsia="宋体"/>
          <w:b w:val="0"/>
          <w:i w:val="0"/>
          <w:color w:val="000000"/>
          <w:sz w:val="24"/>
        </w:rPr>
        <w:t>博士及以上</w:t>
      </w:r>
      <w:r>
        <w:rPr>
          <w:rFonts w:ascii="宋体" w:hAnsi="宋体" w:eastAsia="宋体"/>
          <w:b w:val="0"/>
          <w:i w:val="0"/>
          <w:color w:val="000000"/>
          <w:sz w:val="24"/>
        </w:rPr>
        <w:t>第二部分：</w:t>
      </w:r>
    </w:p>
    <w:p>
      <w:pPr>
        <w:sectPr>
          <w:type w:val="continuous"/>
          <w:pgSz w:w="11906" w:h="16838"/>
          <w:pgMar w:top="724" w:right="1284" w:bottom="180" w:left="420" w:header="720" w:footer="720" w:gutter="0"/>
          <w:cols w:num="2" w:equalWidth="0">
            <w:col w:w="6110" w:space="0"/>
            <w:col w:w="4092" w:space="0"/>
          </w:cols>
          <w:docGrid w:linePitch="360"/>
        </w:sectPr>
      </w:pPr>
    </w:p>
    <w:p>
      <w:pPr>
        <w:autoSpaceDN w:val="0"/>
        <w:autoSpaceDE w:val="0"/>
        <w:widowControl/>
        <w:spacing w:line="320" w:lineRule="exact" w:before="0" w:after="544"/>
        <w:ind w:left="242" w:right="0" w:firstLine="0"/>
        <w:jc w:val="left"/>
      </w:pPr>
      <w:r>
        <w:rPr>
          <w:rFonts w:ascii="Times New Roman" w:hAnsi="Times New Roman" w:eastAsia="Times New Roman"/>
          <w:b w:val="0"/>
          <w:i w:val="0"/>
          <w:color w:val="000000"/>
          <w:sz w:val="24"/>
        </w:rPr>
        <w:t xml:space="preserve">_________________ </w:t>
      </w:r>
    </w:p>
    <w:p>
      <w:pPr>
        <w:sectPr>
          <w:type w:val="nextColumn"/>
          <w:pgSz w:w="11906" w:h="16838"/>
          <w:pgMar w:top="724" w:right="1284" w:bottom="180" w:left="420" w:header="720" w:footer="720" w:gutter="0"/>
          <w:cols w:num="2" w:equalWidth="0">
            <w:col w:w="6110" w:space="0"/>
            <w:col w:w="4092" w:space="0"/>
          </w:cols>
          <w:docGrid w:linePitch="360"/>
        </w:sectPr>
      </w:pPr>
    </w:p>
    <w:p>
      <w:pPr>
        <w:autoSpaceDN w:val="0"/>
        <w:tabs>
          <w:tab w:pos="1478" w:val="left"/>
        </w:tabs>
        <w:autoSpaceDE w:val="0"/>
        <w:widowControl/>
        <w:spacing w:line="316" w:lineRule="exact" w:before="0" w:after="114"/>
        <w:ind w:left="998" w:right="0" w:firstLine="0"/>
        <w:jc w:val="left"/>
      </w:pPr>
      <w:r>
        <w:tab/>
      </w:r>
      <w:r>
        <w:rPr>
          <w:rFonts w:ascii="宋体" w:hAnsi="宋体" w:eastAsia="宋体"/>
          <w:b w:val="0"/>
          <w:i w:val="0"/>
          <w:color w:val="000000"/>
          <w:sz w:val="24"/>
        </w:rPr>
        <w:t>请参照下表，在选择项中打“√”，勾选您认为对盾构隧道二次衬砌施工风险研究</w:t>
      </w:r>
      <w:r>
        <w:rPr>
          <w:rFonts w:ascii="宋体" w:hAnsi="宋体" w:eastAsia="宋体"/>
          <w:b w:val="0"/>
          <w:i w:val="0"/>
          <w:color w:val="000000"/>
          <w:sz w:val="24"/>
        </w:rPr>
        <w:t>重要的指标，在备注中添加您认为该指标需要修正的地方。</w:t>
      </w:r>
    </w:p>
    <w:tbl>
      <w:tblPr>
        <w:tblW w:type="auto" w:w="0"/>
        <w:tblLayout w:type="fixed"/>
        <w:tblLook w:firstColumn="1" w:firstRow="1" w:lastColumn="0" w:lastRow="0" w:noHBand="0" w:noVBand="1" w:val="04A0"/>
        <w:tblInd w:w="890.0" w:type="dxa"/>
      </w:tblPr>
      <w:tblGrid>
        <w:gridCol w:w="1275"/>
        <w:gridCol w:w="1275"/>
        <w:gridCol w:w="1275"/>
        <w:gridCol w:w="1275"/>
        <w:gridCol w:w="1275"/>
        <w:gridCol w:w="1275"/>
        <w:gridCol w:w="1275"/>
        <w:gridCol w:w="1275"/>
      </w:tblGrid>
      <w:tr>
        <w:trPr>
          <w:trHeight w:hRule="exact" w:val="280"/>
        </w:trPr>
        <w:tc>
          <w:tcPr>
            <w:tcW w:type="dxa" w:w="6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120" w:right="0" w:firstLine="0"/>
              <w:jc w:val="left"/>
            </w:pPr>
            <w:r>
              <w:rPr>
                <w:rFonts w:ascii="宋体" w:hAnsi="宋体" w:eastAsia="宋体"/>
                <w:b w:val="0"/>
                <w:i w:val="0"/>
                <w:color w:val="000000"/>
                <w:sz w:val="21"/>
              </w:rPr>
              <w:t xml:space="preserve">序号 </w:t>
            </w:r>
          </w:p>
        </w:tc>
        <w:tc>
          <w:tcPr>
            <w:tcW w:type="dxa" w:w="17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324" w:firstLine="0"/>
              <w:jc w:val="right"/>
            </w:pPr>
            <w:r>
              <w:rPr>
                <w:rFonts w:ascii="宋体" w:hAnsi="宋体" w:eastAsia="宋体"/>
                <w:b w:val="0"/>
                <w:i w:val="0"/>
                <w:color w:val="000000"/>
                <w:sz w:val="21"/>
              </w:rPr>
              <w:t xml:space="preserve">风险因素 </w:t>
            </w: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140" w:right="0" w:firstLine="0"/>
              <w:jc w:val="left"/>
            </w:pPr>
            <w:r>
              <w:rPr>
                <w:rFonts w:ascii="宋体" w:hAnsi="宋体" w:eastAsia="宋体"/>
                <w:b w:val="0"/>
                <w:i w:val="0"/>
                <w:color w:val="000000"/>
                <w:sz w:val="21"/>
              </w:rPr>
              <w:t xml:space="preserve">选择 </w:t>
            </w:r>
          </w:p>
        </w:tc>
        <w:tc>
          <w:tcPr>
            <w:tcW w:type="dxa" w:w="99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176" w:firstLine="0"/>
              <w:jc w:val="right"/>
            </w:pPr>
            <w:r>
              <w:rPr>
                <w:rFonts w:ascii="宋体" w:hAnsi="宋体" w:eastAsia="宋体"/>
                <w:b w:val="0"/>
                <w:i w:val="0"/>
                <w:color w:val="000000"/>
                <w:sz w:val="21"/>
              </w:rPr>
              <w:t xml:space="preserve">备注 </w:t>
            </w: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140" w:right="0" w:firstLine="0"/>
              <w:jc w:val="left"/>
            </w:pPr>
            <w:r>
              <w:rPr>
                <w:rFonts w:ascii="宋体" w:hAnsi="宋体" w:eastAsia="宋体"/>
                <w:b w:val="0"/>
                <w:i w:val="0"/>
                <w:color w:val="000000"/>
                <w:sz w:val="21"/>
              </w:rPr>
              <w:t xml:space="preserve">序号 </w:t>
            </w:r>
          </w:p>
        </w:tc>
        <w:tc>
          <w:tcPr>
            <w:tcW w:type="dxa" w:w="269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818" w:firstLine="0"/>
              <w:jc w:val="right"/>
            </w:pPr>
            <w:r>
              <w:rPr>
                <w:rFonts w:ascii="宋体" w:hAnsi="宋体" w:eastAsia="宋体"/>
                <w:b w:val="0"/>
                <w:i w:val="0"/>
                <w:color w:val="000000"/>
                <w:sz w:val="21"/>
              </w:rPr>
              <w:t xml:space="preserve">风险因素 </w:t>
            </w: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136" w:right="0" w:firstLine="0"/>
              <w:jc w:val="left"/>
            </w:pPr>
            <w:r>
              <w:rPr>
                <w:rFonts w:ascii="宋体" w:hAnsi="宋体" w:eastAsia="宋体"/>
                <w:b w:val="0"/>
                <w:i w:val="0"/>
                <w:color w:val="000000"/>
                <w:sz w:val="21"/>
              </w:rPr>
              <w:t xml:space="preserve">选择 </w:t>
            </w:r>
          </w:p>
        </w:tc>
        <w:tc>
          <w:tcPr>
            <w:tcW w:type="dxa" w:w="1096"/>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0" w:lineRule="exact" w:before="28" w:after="0"/>
              <w:ind w:left="0" w:right="232" w:firstLine="0"/>
              <w:jc w:val="right"/>
            </w:pPr>
            <w:r>
              <w:rPr>
                <w:rFonts w:ascii="宋体" w:hAnsi="宋体" w:eastAsia="宋体"/>
                <w:b w:val="0"/>
                <w:i w:val="0"/>
                <w:color w:val="000000"/>
                <w:sz w:val="21"/>
              </w:rPr>
              <w:t xml:space="preserve">备注 </w:t>
            </w:r>
          </w:p>
        </w:tc>
      </w:tr>
      <w:tr>
        <w:trPr>
          <w:trHeight w:hRule="exact" w:val="282"/>
        </w:trPr>
        <w:tc>
          <w:tcPr>
            <w:tcW w:type="dxa" w:w="6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74" w:firstLine="0"/>
              <w:jc w:val="right"/>
            </w:pPr>
            <w:r>
              <w:rPr>
                <w:rFonts w:ascii="宋体" w:hAnsi="宋体" w:eastAsia="宋体"/>
                <w:b w:val="0"/>
                <w:i w:val="0"/>
                <w:color w:val="000000"/>
                <w:sz w:val="21"/>
              </w:rPr>
              <w:t xml:space="preserve">1 </w:t>
            </w:r>
          </w:p>
        </w:tc>
        <w:tc>
          <w:tcPr>
            <w:tcW w:type="dxa" w:w="17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220" w:right="0" w:firstLine="0"/>
              <w:jc w:val="left"/>
            </w:pPr>
            <w:r>
              <w:rPr>
                <w:rFonts w:ascii="宋体" w:hAnsi="宋体" w:eastAsia="宋体"/>
                <w:b w:val="0"/>
                <w:i w:val="0"/>
                <w:color w:val="000000"/>
                <w:sz w:val="21"/>
              </w:rPr>
              <w:t xml:space="preserve">台车未固定好 </w:t>
            </w: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992"/>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40" w:firstLine="0"/>
              <w:jc w:val="right"/>
            </w:pPr>
            <w:r>
              <w:rPr>
                <w:rFonts w:ascii="宋体" w:hAnsi="宋体" w:eastAsia="宋体"/>
                <w:b w:val="0"/>
                <w:i w:val="0"/>
                <w:color w:val="000000"/>
                <w:sz w:val="21"/>
              </w:rPr>
              <w:t xml:space="preserve">15 </w:t>
            </w:r>
          </w:p>
        </w:tc>
        <w:tc>
          <w:tcPr>
            <w:tcW w:type="dxa" w:w="269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606" w:right="0" w:firstLine="0"/>
              <w:jc w:val="left"/>
            </w:pPr>
            <w:r>
              <w:rPr>
                <w:rFonts w:ascii="宋体" w:hAnsi="宋体" w:eastAsia="宋体"/>
                <w:b w:val="0"/>
                <w:i w:val="0"/>
                <w:color w:val="000000"/>
                <w:sz w:val="21"/>
              </w:rPr>
              <w:t xml:space="preserve">施工组织不合理 </w:t>
            </w: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1096"/>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556"/>
        </w:trPr>
        <w:tc>
          <w:tcPr>
            <w:tcW w:type="dxa" w:w="6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8" w:after="0"/>
              <w:ind w:left="0" w:right="174" w:firstLine="0"/>
              <w:jc w:val="right"/>
            </w:pPr>
            <w:r>
              <w:rPr>
                <w:rFonts w:ascii="宋体" w:hAnsi="宋体" w:eastAsia="宋体"/>
                <w:b w:val="0"/>
                <w:i w:val="0"/>
                <w:color w:val="000000"/>
                <w:sz w:val="21"/>
              </w:rPr>
              <w:t xml:space="preserve">2 </w:t>
            </w:r>
          </w:p>
        </w:tc>
        <w:tc>
          <w:tcPr>
            <w:tcW w:type="dxa" w:w="170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640" w:val="left"/>
              </w:tabs>
              <w:autoSpaceDE w:val="0"/>
              <w:widowControl/>
              <w:spacing w:line="258" w:lineRule="exact" w:before="0" w:after="0"/>
              <w:ind w:left="114" w:right="0" w:firstLine="0"/>
              <w:jc w:val="left"/>
            </w:pPr>
            <w:r>
              <w:rPr>
                <w:rFonts w:ascii="宋体" w:hAnsi="宋体" w:eastAsia="宋体"/>
                <w:b w:val="0"/>
                <w:i w:val="0"/>
                <w:color w:val="000000"/>
                <w:sz w:val="21"/>
              </w:rPr>
              <w:t>安全技术交底不</w:t>
            </w:r>
            <w:r>
              <w:rPr>
                <w:rFonts w:ascii="宋体" w:hAnsi="宋体" w:eastAsia="宋体"/>
                <w:b w:val="0"/>
                <w:i w:val="0"/>
                <w:color w:val="000000"/>
                <w:sz w:val="21"/>
              </w:rPr>
              <w:t xml:space="preserve">详细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992"/>
            <w:tcBorders>
              <w:start w:sz="4.0" w:val="single" w:color="#000000"/>
              <w:top w:sz="4.0" w:val="single" w:color="#000000"/>
              <w:end w:sz="4.0" w:val="single" w:color="#000000"/>
              <w:bottom w:sz="3.199999999999818" w:val="single" w:color="#000000"/>
            </w:tcBorders>
            <w:tcMar>
              <w:start w:w="0" w:type="dxa"/>
              <w:end w:w="0" w:type="dxa"/>
            </w:tcMar>
          </w:tcP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8" w:after="0"/>
              <w:ind w:left="0" w:right="140" w:firstLine="0"/>
              <w:jc w:val="right"/>
            </w:pPr>
            <w:r>
              <w:rPr>
                <w:rFonts w:ascii="宋体" w:hAnsi="宋体" w:eastAsia="宋体"/>
                <w:b w:val="0"/>
                <w:i w:val="0"/>
                <w:color w:val="000000"/>
                <w:sz w:val="21"/>
              </w:rPr>
              <w:t xml:space="preserve">16 </w:t>
            </w:r>
          </w:p>
        </w:tc>
        <w:tc>
          <w:tcPr>
            <w:tcW w:type="dxa" w:w="26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8" w:after="0"/>
              <w:ind w:left="502" w:right="0" w:firstLine="0"/>
              <w:jc w:val="left"/>
            </w:pPr>
            <w:r>
              <w:rPr>
                <w:rFonts w:ascii="宋体" w:hAnsi="宋体" w:eastAsia="宋体"/>
                <w:b w:val="0"/>
                <w:i w:val="0"/>
                <w:color w:val="000000"/>
                <w:sz w:val="21"/>
              </w:rPr>
              <w:t xml:space="preserve">混凝土浇筑不连续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109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6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74" w:firstLine="0"/>
              <w:jc w:val="right"/>
            </w:pPr>
            <w:r>
              <w:rPr>
                <w:rFonts w:ascii="宋体" w:hAnsi="宋体" w:eastAsia="宋体"/>
                <w:b w:val="0"/>
                <w:i w:val="0"/>
                <w:color w:val="000000"/>
                <w:sz w:val="21"/>
              </w:rPr>
              <w:t xml:space="preserve">3 </w:t>
            </w:r>
          </w:p>
        </w:tc>
        <w:tc>
          <w:tcPr>
            <w:tcW w:type="dxa" w:w="17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220" w:right="0" w:firstLine="0"/>
              <w:jc w:val="left"/>
            </w:pPr>
            <w:r>
              <w:rPr>
                <w:rFonts w:ascii="宋体" w:hAnsi="宋体" w:eastAsia="宋体"/>
                <w:b w:val="0"/>
                <w:i w:val="0"/>
                <w:color w:val="000000"/>
                <w:sz w:val="21"/>
              </w:rPr>
              <w:t xml:space="preserve">安全教育不足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992"/>
            <w:tcBorders>
              <w:start w:sz="4.0"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40" w:firstLine="0"/>
              <w:jc w:val="right"/>
            </w:pPr>
            <w:r>
              <w:rPr>
                <w:rFonts w:ascii="宋体" w:hAnsi="宋体" w:eastAsia="宋体"/>
                <w:b w:val="0"/>
                <w:i w:val="0"/>
                <w:color w:val="000000"/>
                <w:sz w:val="21"/>
              </w:rPr>
              <w:t xml:space="preserve">17 </w:t>
            </w:r>
          </w:p>
        </w:tc>
        <w:tc>
          <w:tcPr>
            <w:tcW w:type="dxa" w:w="269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610" w:firstLine="0"/>
              <w:jc w:val="right"/>
            </w:pPr>
            <w:r>
              <w:rPr>
                <w:rFonts w:ascii="宋体" w:hAnsi="宋体" w:eastAsia="宋体"/>
                <w:b w:val="0"/>
                <w:i w:val="0"/>
                <w:color w:val="000000"/>
                <w:sz w:val="21"/>
              </w:rPr>
              <w:t xml:space="preserve">泵管输送不当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109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0"/>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74" w:firstLine="0"/>
              <w:jc w:val="right"/>
            </w:pPr>
            <w:r>
              <w:rPr>
                <w:rFonts w:ascii="宋体" w:hAnsi="宋体" w:eastAsia="宋体"/>
                <w:b w:val="0"/>
                <w:i w:val="0"/>
                <w:color w:val="000000"/>
                <w:sz w:val="21"/>
              </w:rPr>
              <w:t xml:space="preserve">4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114" w:right="0" w:firstLine="0"/>
              <w:jc w:val="left"/>
            </w:pPr>
            <w:r>
              <w:rPr>
                <w:rFonts w:ascii="宋体" w:hAnsi="宋体" w:eastAsia="宋体"/>
                <w:b w:val="0"/>
                <w:i w:val="0"/>
                <w:color w:val="000000"/>
                <w:sz w:val="21"/>
              </w:rPr>
              <w:t xml:space="preserve">工人安全意识差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40" w:firstLine="0"/>
              <w:jc w:val="right"/>
            </w:pPr>
            <w:r>
              <w:rPr>
                <w:rFonts w:ascii="宋体" w:hAnsi="宋体" w:eastAsia="宋体"/>
                <w:b w:val="0"/>
                <w:i w:val="0"/>
                <w:color w:val="000000"/>
                <w:sz w:val="21"/>
              </w:rPr>
              <w:t xml:space="preserve">18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502" w:right="0" w:firstLine="0"/>
              <w:jc w:val="left"/>
            </w:pPr>
            <w:r>
              <w:rPr>
                <w:rFonts w:ascii="宋体" w:hAnsi="宋体" w:eastAsia="宋体"/>
                <w:b w:val="0"/>
                <w:i w:val="0"/>
                <w:color w:val="000000"/>
                <w:sz w:val="21"/>
              </w:rPr>
              <w:t xml:space="preserve">作业环境高温高湿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560"/>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74" w:firstLine="0"/>
              <w:jc w:val="right"/>
            </w:pPr>
            <w:r>
              <w:rPr>
                <w:rFonts w:ascii="宋体" w:hAnsi="宋体" w:eastAsia="宋体"/>
                <w:b w:val="0"/>
                <w:i w:val="0"/>
                <w:color w:val="000000"/>
                <w:sz w:val="21"/>
              </w:rPr>
              <w:t xml:space="preserve">5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tabs>
                <w:tab w:pos="640" w:val="left"/>
              </w:tabs>
              <w:autoSpaceDE w:val="0"/>
              <w:widowControl/>
              <w:spacing w:line="258" w:lineRule="exact" w:before="0" w:after="0"/>
              <w:ind w:left="114" w:right="0" w:firstLine="0"/>
              <w:jc w:val="left"/>
            </w:pPr>
            <w:r>
              <w:rPr>
                <w:rFonts w:ascii="宋体" w:hAnsi="宋体" w:eastAsia="宋体"/>
                <w:b w:val="0"/>
                <w:i w:val="0"/>
                <w:color w:val="000000"/>
                <w:sz w:val="21"/>
              </w:rPr>
              <w:t>现场安全管理不</w:t>
            </w:r>
            <w:r>
              <w:rPr>
                <w:rFonts w:ascii="宋体" w:hAnsi="宋体" w:eastAsia="宋体"/>
                <w:b w:val="0"/>
                <w:i w:val="0"/>
                <w:color w:val="000000"/>
                <w:sz w:val="21"/>
              </w:rPr>
              <w:t xml:space="preserve">到位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40" w:firstLine="0"/>
              <w:jc w:val="right"/>
            </w:pPr>
            <w:r>
              <w:rPr>
                <w:rFonts w:ascii="宋体" w:hAnsi="宋体" w:eastAsia="宋体"/>
                <w:b w:val="0"/>
                <w:i w:val="0"/>
                <w:color w:val="000000"/>
                <w:sz w:val="21"/>
              </w:rPr>
              <w:t xml:space="preserve">19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396" w:right="0" w:firstLine="0"/>
              <w:jc w:val="left"/>
            </w:pPr>
            <w:r>
              <w:rPr>
                <w:rFonts w:ascii="宋体" w:hAnsi="宋体" w:eastAsia="宋体"/>
                <w:b w:val="0"/>
                <w:i w:val="0"/>
                <w:color w:val="000000"/>
                <w:sz w:val="21"/>
              </w:rPr>
              <w:t xml:space="preserve">作业空气质量不合格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0" w:right="174" w:firstLine="0"/>
              <w:jc w:val="right"/>
            </w:pPr>
            <w:r>
              <w:rPr>
                <w:rFonts w:ascii="宋体" w:hAnsi="宋体" w:eastAsia="宋体"/>
                <w:b w:val="0"/>
                <w:i w:val="0"/>
                <w:color w:val="000000"/>
                <w:sz w:val="21"/>
              </w:rPr>
              <w:t xml:space="preserve">6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220" w:right="0" w:firstLine="0"/>
              <w:jc w:val="left"/>
            </w:pPr>
            <w:r>
              <w:rPr>
                <w:rFonts w:ascii="宋体" w:hAnsi="宋体" w:eastAsia="宋体"/>
                <w:b w:val="0"/>
                <w:i w:val="0"/>
                <w:color w:val="000000"/>
                <w:sz w:val="21"/>
              </w:rPr>
              <w:t xml:space="preserve">人员违规操作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0" w:right="140" w:firstLine="0"/>
              <w:jc w:val="right"/>
            </w:pPr>
            <w:r>
              <w:rPr>
                <w:rFonts w:ascii="宋体" w:hAnsi="宋体" w:eastAsia="宋体"/>
                <w:b w:val="0"/>
                <w:i w:val="0"/>
                <w:color w:val="000000"/>
                <w:sz w:val="21"/>
              </w:rPr>
              <w:t xml:space="preserve">20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502" w:right="0" w:firstLine="0"/>
              <w:jc w:val="left"/>
            </w:pPr>
            <w:r>
              <w:rPr>
                <w:rFonts w:ascii="宋体" w:hAnsi="宋体" w:eastAsia="宋体"/>
                <w:b w:val="0"/>
                <w:i w:val="0"/>
                <w:color w:val="000000"/>
                <w:sz w:val="21"/>
              </w:rPr>
              <w:t xml:space="preserve">供电线路破损漏电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554"/>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0" w:right="174" w:firstLine="0"/>
              <w:jc w:val="right"/>
            </w:pPr>
            <w:r>
              <w:rPr>
                <w:rFonts w:ascii="宋体" w:hAnsi="宋体" w:eastAsia="宋体"/>
                <w:b w:val="0"/>
                <w:i w:val="0"/>
                <w:color w:val="000000"/>
                <w:sz w:val="21"/>
              </w:rPr>
              <w:t xml:space="preserve">7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tabs>
                <w:tab w:pos="742" w:val="left"/>
              </w:tabs>
              <w:autoSpaceDE w:val="0"/>
              <w:widowControl/>
              <w:spacing w:line="256" w:lineRule="exact" w:before="0" w:after="0"/>
              <w:ind w:left="114" w:right="0" w:firstLine="0"/>
              <w:jc w:val="left"/>
            </w:pPr>
            <w:r>
              <w:rPr>
                <w:rFonts w:ascii="宋体" w:hAnsi="宋体" w:eastAsia="宋体"/>
                <w:b w:val="0"/>
                <w:i w:val="0"/>
                <w:color w:val="000000"/>
                <w:sz w:val="21"/>
              </w:rPr>
              <w:t>工人专业素质不</w:t>
            </w:r>
            <w:r>
              <w:tab/>
            </w:r>
            <w:r>
              <w:rPr>
                <w:rFonts w:ascii="宋体" w:hAnsi="宋体" w:eastAsia="宋体"/>
                <w:b w:val="0"/>
                <w:i w:val="0"/>
                <w:color w:val="000000"/>
                <w:sz w:val="21"/>
              </w:rPr>
              <w:t xml:space="preserve">够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0" w:right="140" w:firstLine="0"/>
              <w:jc w:val="right"/>
            </w:pPr>
            <w:r>
              <w:rPr>
                <w:rFonts w:ascii="宋体" w:hAnsi="宋体" w:eastAsia="宋体"/>
                <w:b w:val="0"/>
                <w:i w:val="0"/>
                <w:color w:val="000000"/>
                <w:sz w:val="21"/>
              </w:rPr>
              <w:t xml:space="preserve">21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502" w:right="0" w:firstLine="0"/>
              <w:jc w:val="left"/>
            </w:pPr>
            <w:r>
              <w:rPr>
                <w:rFonts w:ascii="宋体" w:hAnsi="宋体" w:eastAsia="宋体"/>
                <w:b w:val="0"/>
                <w:i w:val="0"/>
                <w:color w:val="000000"/>
                <w:sz w:val="21"/>
              </w:rPr>
              <w:t xml:space="preserve">混凝土养护不到位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554"/>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74" w:firstLine="0"/>
              <w:jc w:val="right"/>
            </w:pPr>
            <w:r>
              <w:rPr>
                <w:rFonts w:ascii="宋体" w:hAnsi="宋体" w:eastAsia="宋体"/>
                <w:b w:val="0"/>
                <w:i w:val="0"/>
                <w:color w:val="000000"/>
                <w:sz w:val="21"/>
              </w:rPr>
              <w:t xml:space="preserve">8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tabs>
                <w:tab w:pos="742" w:val="left"/>
              </w:tabs>
              <w:autoSpaceDE w:val="0"/>
              <w:widowControl/>
              <w:spacing w:line="258" w:lineRule="exact" w:before="0" w:after="0"/>
              <w:ind w:left="114" w:right="0" w:firstLine="0"/>
              <w:jc w:val="left"/>
            </w:pPr>
            <w:r>
              <w:rPr>
                <w:rFonts w:ascii="宋体" w:hAnsi="宋体" w:eastAsia="宋体"/>
                <w:b w:val="0"/>
                <w:i w:val="0"/>
                <w:color w:val="000000"/>
                <w:sz w:val="21"/>
              </w:rPr>
              <w:t>作业环境光线不</w:t>
            </w:r>
            <w:r>
              <w:tab/>
            </w:r>
            <w:r>
              <w:rPr>
                <w:rFonts w:ascii="宋体" w:hAnsi="宋体" w:eastAsia="宋体"/>
                <w:b w:val="0"/>
                <w:i w:val="0"/>
                <w:color w:val="000000"/>
                <w:sz w:val="21"/>
              </w:rPr>
              <w:t xml:space="preserve">足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40" w:firstLine="0"/>
              <w:jc w:val="right"/>
            </w:pPr>
            <w:r>
              <w:rPr>
                <w:rFonts w:ascii="宋体" w:hAnsi="宋体" w:eastAsia="宋体"/>
                <w:b w:val="0"/>
                <w:i w:val="0"/>
                <w:color w:val="000000"/>
                <w:sz w:val="21"/>
              </w:rPr>
              <w:t xml:space="preserve">22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606" w:right="0" w:firstLine="0"/>
              <w:jc w:val="left"/>
            </w:pPr>
            <w:r>
              <w:rPr>
                <w:rFonts w:ascii="宋体" w:hAnsi="宋体" w:eastAsia="宋体"/>
                <w:b w:val="0"/>
                <w:i w:val="0"/>
                <w:color w:val="000000"/>
                <w:sz w:val="21"/>
              </w:rPr>
              <w:t xml:space="preserve">材料运输不及时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558"/>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6" w:after="0"/>
              <w:ind w:left="0" w:right="174" w:firstLine="0"/>
              <w:jc w:val="right"/>
            </w:pPr>
            <w:r>
              <w:rPr>
                <w:rFonts w:ascii="宋体" w:hAnsi="宋体" w:eastAsia="宋体"/>
                <w:b w:val="0"/>
                <w:i w:val="0"/>
                <w:color w:val="000000"/>
                <w:sz w:val="21"/>
              </w:rPr>
              <w:t xml:space="preserve">9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tabs>
                <w:tab w:pos="534" w:val="left"/>
              </w:tabs>
              <w:autoSpaceDE w:val="0"/>
              <w:widowControl/>
              <w:spacing w:line="258" w:lineRule="exact" w:before="0" w:after="0"/>
              <w:ind w:left="114" w:right="0" w:firstLine="0"/>
              <w:jc w:val="left"/>
            </w:pPr>
            <w:r>
              <w:rPr>
                <w:rFonts w:ascii="宋体" w:hAnsi="宋体" w:eastAsia="宋体"/>
                <w:b w:val="0"/>
                <w:i w:val="0"/>
                <w:color w:val="000000"/>
                <w:sz w:val="21"/>
              </w:rPr>
              <w:t>台车进出场检查</w:t>
            </w:r>
            <w:r>
              <w:tab/>
            </w:r>
            <w:r>
              <w:rPr>
                <w:rFonts w:ascii="宋体" w:hAnsi="宋体" w:eastAsia="宋体"/>
                <w:b w:val="0"/>
                <w:i w:val="0"/>
                <w:color w:val="000000"/>
                <w:sz w:val="21"/>
              </w:rPr>
              <w:t xml:space="preserve">不到位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6" w:after="0"/>
              <w:ind w:left="0" w:right="140" w:firstLine="0"/>
              <w:jc w:val="right"/>
            </w:pPr>
            <w:r>
              <w:rPr>
                <w:rFonts w:ascii="宋体" w:hAnsi="宋体" w:eastAsia="宋体"/>
                <w:b w:val="0"/>
                <w:i w:val="0"/>
                <w:color w:val="000000"/>
                <w:sz w:val="21"/>
              </w:rPr>
              <w:t xml:space="preserve">23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6" w:after="0"/>
              <w:ind w:left="606" w:right="0" w:firstLine="0"/>
              <w:jc w:val="left"/>
            </w:pPr>
            <w:r>
              <w:rPr>
                <w:rFonts w:ascii="宋体" w:hAnsi="宋体" w:eastAsia="宋体"/>
                <w:b w:val="0"/>
                <w:i w:val="0"/>
                <w:color w:val="000000"/>
                <w:sz w:val="21"/>
              </w:rPr>
              <w:t xml:space="preserve">人员配备不合理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554"/>
        </w:trPr>
        <w:tc>
          <w:tcPr>
            <w:tcW w:type="dxa" w:w="6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20" w:firstLine="0"/>
              <w:jc w:val="right"/>
            </w:pPr>
            <w:r>
              <w:rPr>
                <w:rFonts w:ascii="宋体" w:hAnsi="宋体" w:eastAsia="宋体"/>
                <w:b w:val="0"/>
                <w:i w:val="0"/>
                <w:color w:val="000000"/>
                <w:sz w:val="21"/>
              </w:rPr>
              <w:t xml:space="preserve">10 </w:t>
            </w:r>
          </w:p>
        </w:tc>
        <w:tc>
          <w:tcPr>
            <w:tcW w:type="dxa" w:w="170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534" w:val="left"/>
              </w:tabs>
              <w:autoSpaceDE w:val="0"/>
              <w:widowControl/>
              <w:spacing w:line="256" w:lineRule="exact" w:before="0" w:after="0"/>
              <w:ind w:left="114" w:right="0" w:firstLine="0"/>
              <w:jc w:val="left"/>
            </w:pPr>
            <w:r>
              <w:rPr>
                <w:rFonts w:ascii="宋体" w:hAnsi="宋体" w:eastAsia="宋体"/>
                <w:b w:val="0"/>
                <w:i w:val="0"/>
                <w:color w:val="000000"/>
                <w:sz w:val="21"/>
              </w:rPr>
              <w:t>设备警示及防护</w:t>
            </w:r>
            <w:r>
              <w:tab/>
            </w:r>
            <w:r>
              <w:rPr>
                <w:rFonts w:ascii="宋体" w:hAnsi="宋体" w:eastAsia="宋体"/>
                <w:b w:val="0"/>
                <w:i w:val="0"/>
                <w:color w:val="000000"/>
                <w:sz w:val="21"/>
              </w:rPr>
              <w:t xml:space="preserve">不到位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992"/>
            <w:tcBorders>
              <w:start w:sz="4.0" w:val="single" w:color="#000000"/>
              <w:top w:sz="4.0" w:val="single" w:color="#000000"/>
              <w:end w:sz="4.0" w:val="single" w:color="#000000"/>
              <w:bottom w:sz="3.199999999999818" w:val="single" w:color="#000000"/>
            </w:tcBorders>
            <w:tcMar>
              <w:start w:w="0" w:type="dxa"/>
              <w:end w:w="0" w:type="dxa"/>
            </w:tcMar>
          </w:tcP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40" w:firstLine="0"/>
              <w:jc w:val="right"/>
            </w:pPr>
            <w:r>
              <w:rPr>
                <w:rFonts w:ascii="宋体" w:hAnsi="宋体" w:eastAsia="宋体"/>
                <w:b w:val="0"/>
                <w:i w:val="0"/>
                <w:color w:val="000000"/>
                <w:sz w:val="21"/>
              </w:rPr>
              <w:t xml:space="preserve">24 </w:t>
            </w:r>
          </w:p>
        </w:tc>
        <w:tc>
          <w:tcPr>
            <w:tcW w:type="dxa" w:w="26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396" w:right="0" w:firstLine="0"/>
              <w:jc w:val="left"/>
            </w:pPr>
            <w:r>
              <w:rPr>
                <w:rFonts w:ascii="宋体" w:hAnsi="宋体" w:eastAsia="宋体"/>
                <w:b w:val="0"/>
                <w:i w:val="0"/>
                <w:color w:val="000000"/>
                <w:sz w:val="21"/>
              </w:rPr>
              <w:t xml:space="preserve">混凝土模板支架疏松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109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556"/>
        </w:trPr>
        <w:tc>
          <w:tcPr>
            <w:tcW w:type="dxa" w:w="6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20" w:firstLine="0"/>
              <w:jc w:val="right"/>
            </w:pPr>
            <w:r>
              <w:rPr>
                <w:rFonts w:ascii="宋体" w:hAnsi="宋体" w:eastAsia="宋体"/>
                <w:b w:val="0"/>
                <w:i w:val="0"/>
                <w:color w:val="000000"/>
                <w:sz w:val="21"/>
              </w:rPr>
              <w:t xml:space="preserve">11 </w:t>
            </w:r>
          </w:p>
        </w:tc>
        <w:tc>
          <w:tcPr>
            <w:tcW w:type="dxa" w:w="170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534" w:val="left"/>
              </w:tabs>
              <w:autoSpaceDE w:val="0"/>
              <w:widowControl/>
              <w:spacing w:line="256" w:lineRule="exact" w:before="0" w:after="0"/>
              <w:ind w:left="114" w:right="0" w:firstLine="0"/>
              <w:jc w:val="left"/>
            </w:pPr>
            <w:r>
              <w:rPr>
                <w:rFonts w:ascii="宋体" w:hAnsi="宋体" w:eastAsia="宋体"/>
                <w:b w:val="0"/>
                <w:i w:val="0"/>
                <w:color w:val="000000"/>
                <w:sz w:val="21"/>
              </w:rPr>
              <w:t>设备未进行维护</w:t>
            </w:r>
            <w:r>
              <w:tab/>
            </w:r>
            <w:r>
              <w:rPr>
                <w:rFonts w:ascii="宋体" w:hAnsi="宋体" w:eastAsia="宋体"/>
                <w:b w:val="0"/>
                <w:i w:val="0"/>
                <w:color w:val="000000"/>
                <w:sz w:val="21"/>
              </w:rPr>
              <w:t xml:space="preserve">和保养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992"/>
            <w:tcBorders>
              <w:start w:sz="4.0"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40" w:firstLine="0"/>
              <w:jc w:val="right"/>
            </w:pPr>
            <w:r>
              <w:rPr>
                <w:rFonts w:ascii="宋体" w:hAnsi="宋体" w:eastAsia="宋体"/>
                <w:b w:val="0"/>
                <w:i w:val="0"/>
                <w:color w:val="000000"/>
                <w:sz w:val="21"/>
              </w:rPr>
              <w:t xml:space="preserve">25 </w:t>
            </w:r>
          </w:p>
        </w:tc>
        <w:tc>
          <w:tcPr>
            <w:tcW w:type="dxa" w:w="269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610" w:firstLine="0"/>
              <w:jc w:val="right"/>
            </w:pPr>
            <w:r>
              <w:rPr>
                <w:rFonts w:ascii="宋体" w:hAnsi="宋体" w:eastAsia="宋体"/>
                <w:b w:val="0"/>
                <w:i w:val="0"/>
                <w:color w:val="000000"/>
                <w:sz w:val="21"/>
              </w:rPr>
              <w:t xml:space="preserve">缺乏应急措施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1096"/>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552"/>
        </w:trPr>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6" w:after="0"/>
              <w:ind w:left="0" w:right="120" w:firstLine="0"/>
              <w:jc w:val="right"/>
            </w:pPr>
            <w:r>
              <w:rPr>
                <w:rFonts w:ascii="宋体" w:hAnsi="宋体" w:eastAsia="宋体"/>
                <w:b w:val="0"/>
                <w:i w:val="0"/>
                <w:color w:val="000000"/>
                <w:sz w:val="21"/>
              </w:rPr>
              <w:t xml:space="preserve">12 </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tabs>
                <w:tab w:pos="742" w:val="left"/>
              </w:tabs>
              <w:autoSpaceDE w:val="0"/>
              <w:widowControl/>
              <w:spacing w:line="256" w:lineRule="exact" w:before="0" w:after="0"/>
              <w:ind w:left="114" w:right="0" w:firstLine="0"/>
              <w:jc w:val="left"/>
            </w:pPr>
            <w:r>
              <w:rPr>
                <w:rFonts w:ascii="宋体" w:hAnsi="宋体" w:eastAsia="宋体"/>
                <w:b w:val="0"/>
                <w:i w:val="0"/>
                <w:color w:val="000000"/>
                <w:sz w:val="21"/>
              </w:rPr>
              <w:t>作业环境噪音过</w:t>
            </w:r>
            <w:r>
              <w:tab/>
            </w:r>
            <w:r>
              <w:rPr>
                <w:rFonts w:ascii="宋体" w:hAnsi="宋体" w:eastAsia="宋体"/>
                <w:b w:val="0"/>
                <w:i w:val="0"/>
                <w:color w:val="000000"/>
                <w:sz w:val="21"/>
              </w:rPr>
              <w:t xml:space="preserve">大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66" w:after="0"/>
              <w:ind w:left="0" w:right="140" w:firstLine="0"/>
              <w:jc w:val="right"/>
            </w:pPr>
            <w:r>
              <w:rPr>
                <w:rFonts w:ascii="宋体" w:hAnsi="宋体" w:eastAsia="宋体"/>
                <w:b w:val="0"/>
                <w:i w:val="0"/>
                <w:color w:val="000000"/>
                <w:sz w:val="21"/>
              </w:rPr>
              <w:t xml:space="preserve">26 </w:t>
            </w:r>
          </w:p>
        </w:tc>
        <w:tc>
          <w:tcPr>
            <w:tcW w:type="dxa" w:w="2694"/>
            <w:tcBorders>
              <w:start w:sz="4.0" w:val="single" w:color="#000000"/>
              <w:top w:sz="4.0" w:val="single" w:color="#000000"/>
              <w:end w:sz="4.0" w:val="single" w:color="#000000"/>
              <w:bottom w:sz="4.0" w:val="single" w:color="#000000"/>
            </w:tcBorders>
            <w:tcMar>
              <w:start w:w="0" w:type="dxa"/>
              <w:end w:w="0" w:type="dxa"/>
            </w:tcMar>
          </w:tcPr>
          <w:p>
            <w:pPr>
              <w:autoSpaceDN w:val="0"/>
              <w:tabs>
                <w:tab w:pos="1130" w:val="left"/>
              </w:tabs>
              <w:autoSpaceDE w:val="0"/>
              <w:widowControl/>
              <w:spacing w:line="256" w:lineRule="exact" w:before="0" w:after="0"/>
              <w:ind w:left="186" w:right="144" w:firstLine="0"/>
              <w:jc w:val="left"/>
            </w:pPr>
            <w:r>
              <w:rPr>
                <w:rFonts w:ascii="宋体" w:hAnsi="宋体" w:eastAsia="宋体"/>
                <w:b w:val="0"/>
                <w:i w:val="0"/>
                <w:color w:val="000000"/>
                <w:sz w:val="21"/>
              </w:rPr>
              <w:t>台车未按安全要求装卸及</w:t>
            </w:r>
            <w:r>
              <w:tab/>
            </w:r>
            <w:r>
              <w:rPr>
                <w:rFonts w:ascii="宋体" w:hAnsi="宋体" w:eastAsia="宋体"/>
                <w:b w:val="0"/>
                <w:i w:val="0"/>
                <w:color w:val="000000"/>
                <w:sz w:val="21"/>
              </w:rPr>
              <w:t xml:space="preserve">使用 </w:t>
            </w: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4"/>
        </w:trPr>
        <w:tc>
          <w:tcPr>
            <w:tcW w:type="dxa" w:w="6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20" w:firstLine="0"/>
              <w:jc w:val="right"/>
            </w:pPr>
            <w:r>
              <w:rPr>
                <w:rFonts w:ascii="宋体" w:hAnsi="宋体" w:eastAsia="宋体"/>
                <w:b w:val="0"/>
                <w:i w:val="0"/>
                <w:color w:val="000000"/>
                <w:sz w:val="21"/>
              </w:rPr>
              <w:t xml:space="preserve">13 </w:t>
            </w:r>
          </w:p>
        </w:tc>
        <w:tc>
          <w:tcPr>
            <w:tcW w:type="dxa" w:w="17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220" w:right="0" w:firstLine="0"/>
              <w:jc w:val="left"/>
            </w:pPr>
            <w:r>
              <w:rPr>
                <w:rFonts w:ascii="宋体" w:hAnsi="宋体" w:eastAsia="宋体"/>
                <w:b w:val="0"/>
                <w:i w:val="0"/>
                <w:color w:val="000000"/>
                <w:sz w:val="21"/>
              </w:rPr>
              <w:t xml:space="preserve">作业空间狭小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992"/>
            <w:tcBorders>
              <w:start w:sz="4.0" w:val="single" w:color="#000000"/>
              <w:top w:sz="4.0" w:val="single" w:color="#000000"/>
              <w:end w:sz="4.0" w:val="single" w:color="#000000"/>
              <w:bottom w:sz="3.199999999999818" w:val="single" w:color="#000000"/>
            </w:tcBorders>
            <w:tcMar>
              <w:start w:w="0" w:type="dxa"/>
              <w:end w:w="0" w:type="dxa"/>
            </w:tcMar>
          </w:tcP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40" w:firstLine="0"/>
              <w:jc w:val="right"/>
            </w:pPr>
            <w:r>
              <w:rPr>
                <w:rFonts w:ascii="宋体" w:hAnsi="宋体" w:eastAsia="宋体"/>
                <w:b w:val="0"/>
                <w:i w:val="0"/>
                <w:color w:val="000000"/>
                <w:sz w:val="21"/>
              </w:rPr>
              <w:t xml:space="preserve">27 </w:t>
            </w:r>
          </w:p>
        </w:tc>
        <w:tc>
          <w:tcPr>
            <w:tcW w:type="dxa" w:w="26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396" w:right="0" w:firstLine="0"/>
              <w:jc w:val="left"/>
            </w:pPr>
            <w:r>
              <w:rPr>
                <w:rFonts w:ascii="宋体" w:hAnsi="宋体" w:eastAsia="宋体"/>
                <w:b w:val="0"/>
                <w:i w:val="0"/>
                <w:color w:val="000000"/>
                <w:sz w:val="21"/>
              </w:rPr>
              <w:t xml:space="preserve">混凝土坍落度不合理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1096"/>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556"/>
        </w:trPr>
        <w:tc>
          <w:tcPr>
            <w:tcW w:type="dxa" w:w="6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0" w:right="120" w:firstLine="0"/>
              <w:jc w:val="right"/>
            </w:pPr>
            <w:r>
              <w:rPr>
                <w:rFonts w:ascii="宋体" w:hAnsi="宋体" w:eastAsia="宋体"/>
                <w:b w:val="0"/>
                <w:i w:val="0"/>
                <w:color w:val="000000"/>
                <w:sz w:val="21"/>
              </w:rPr>
              <w:t xml:space="preserve">14 </w:t>
            </w:r>
          </w:p>
        </w:tc>
        <w:tc>
          <w:tcPr>
            <w:tcW w:type="dxa" w:w="170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742" w:val="left"/>
              </w:tabs>
              <w:autoSpaceDE w:val="0"/>
              <w:widowControl/>
              <w:spacing w:line="256" w:lineRule="exact" w:before="0" w:after="0"/>
              <w:ind w:left="114" w:right="0" w:firstLine="0"/>
              <w:jc w:val="left"/>
            </w:pPr>
            <w:r>
              <w:rPr>
                <w:rFonts w:ascii="宋体" w:hAnsi="宋体" w:eastAsia="宋体"/>
                <w:b w:val="0"/>
                <w:i w:val="0"/>
                <w:color w:val="000000"/>
                <w:sz w:val="21"/>
              </w:rPr>
              <w:t>工人劳动强度过</w:t>
            </w:r>
            <w:r>
              <w:tab/>
            </w:r>
            <w:r>
              <w:rPr>
                <w:rFonts w:ascii="宋体" w:hAnsi="宋体" w:eastAsia="宋体"/>
                <w:b w:val="0"/>
                <w:i w:val="0"/>
                <w:color w:val="000000"/>
                <w:sz w:val="21"/>
              </w:rPr>
              <w:t xml:space="preserve">大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992"/>
            <w:tcBorders>
              <w:start w:sz="4.0"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0" w:right="140" w:firstLine="0"/>
              <w:jc w:val="right"/>
            </w:pPr>
            <w:r>
              <w:rPr>
                <w:rFonts w:ascii="宋体" w:hAnsi="宋体" w:eastAsia="宋体"/>
                <w:b w:val="0"/>
                <w:i w:val="0"/>
                <w:color w:val="000000"/>
                <w:sz w:val="21"/>
              </w:rPr>
              <w:t xml:space="preserve">28 </w:t>
            </w:r>
          </w:p>
        </w:tc>
        <w:tc>
          <w:tcPr>
            <w:tcW w:type="dxa" w:w="269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164" w:after="0"/>
              <w:ind w:left="104" w:right="0" w:firstLine="0"/>
              <w:jc w:val="left"/>
            </w:pPr>
            <w:r>
              <w:rPr>
                <w:rFonts w:ascii="宋体" w:hAnsi="宋体" w:eastAsia="宋体"/>
                <w:b w:val="0"/>
                <w:i w:val="0"/>
                <w:color w:val="000000"/>
                <w:sz w:val="21"/>
              </w:rPr>
              <w:t xml:space="preserve">二衬钢筋绑扎、焊接不规范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1096"/>
            <w:tcBorders>
              <w:start w:sz="4.0" w:val="single" w:color="#000000"/>
              <w:top w:sz="3.199999999999818" w:val="single" w:color="#000000"/>
              <w:end w:sz="3.199999999999818" w:val="single" w:color="#000000"/>
              <w:bottom w:sz="4.0" w:val="single" w:color="#000000"/>
            </w:tcBorders>
            <w:tcMar>
              <w:start w:w="0" w:type="dxa"/>
              <w:end w:w="0" w:type="dxa"/>
            </w:tcMar>
          </w:tcPr>
          <w:p/>
        </w:tc>
      </w:tr>
    </w:tbl>
    <w:p>
      <w:pPr>
        <w:autoSpaceDN w:val="0"/>
        <w:autoSpaceDE w:val="0"/>
        <w:widowControl/>
        <w:spacing w:line="180" w:lineRule="exact" w:before="1242" w:after="0"/>
        <w:ind w:left="0" w:right="4128" w:firstLine="0"/>
        <w:jc w:val="right"/>
      </w:pPr>
      <w:r>
        <w:rPr>
          <w:rFonts w:ascii="宋体" w:hAnsi="宋体" w:eastAsia="宋体"/>
          <w:b w:val="0"/>
          <w:i w:val="0"/>
          <w:color w:val="000000"/>
          <w:sz w:val="18"/>
        </w:rPr>
        <w:t xml:space="preserve">- 75 -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33" name="Picture 16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4" name="Picture 16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724" w:right="1284" w:bottom="18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5422900</wp:posOffset>
            </wp:positionV>
            <wp:extent cx="5918200" cy="35687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5918200" cy="3568700"/>
                    </a:xfrm>
                    <a:prstGeom prst="rect"/>
                  </pic:spPr>
                </pic:pic>
              </a:graphicData>
            </a:graphic>
          </wp:anchor>
        </w:drawing>
      </w:r>
    </w:p>
    <w:p>
      <w:pPr>
        <w:autoSpaceDN w:val="0"/>
        <w:autoSpaceDE w:val="0"/>
        <w:widowControl/>
        <w:spacing w:line="212" w:lineRule="exact" w:before="0" w:after="0"/>
        <w:ind w:left="0" w:right="2540"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52" w:lineRule="exact" w:before="678" w:after="0"/>
        <w:ind w:left="0" w:right="2044" w:firstLine="0"/>
        <w:jc w:val="right"/>
      </w:pPr>
      <w:r>
        <w:rPr>
          <w:rFonts w:ascii="黑体" w:hAnsi="黑体" w:eastAsia="黑体"/>
          <w:b w:val="0"/>
          <w:i w:val="0"/>
          <w:color w:val="000000"/>
          <w:sz w:val="30"/>
        </w:rPr>
        <w:t>附录</w:t>
      </w:r>
      <w:r>
        <w:rPr>
          <w:rFonts w:ascii="Cambria" w:hAnsi="Cambria" w:eastAsia="Cambria"/>
          <w:b w:val="0"/>
          <w:i w:val="0"/>
          <w:color w:val="000000"/>
          <w:sz w:val="30"/>
        </w:rPr>
        <w:t>B  DEMATEL</w:t>
      </w:r>
      <w:r>
        <w:rPr>
          <w:rFonts w:ascii="黑体" w:hAnsi="黑体" w:eastAsia="黑体"/>
          <w:b w:val="0"/>
          <w:i w:val="0"/>
          <w:color w:val="000000"/>
          <w:sz w:val="30"/>
        </w:rPr>
        <w:t xml:space="preserve"> 指标间影响程度问卷</w:t>
      </w:r>
    </w:p>
    <w:p>
      <w:pPr>
        <w:autoSpaceDN w:val="0"/>
        <w:tabs>
          <w:tab w:pos="1478" w:val="left"/>
        </w:tabs>
        <w:autoSpaceDE w:val="0"/>
        <w:widowControl/>
        <w:spacing w:line="400" w:lineRule="exact" w:before="334" w:after="76"/>
        <w:ind w:left="998" w:right="0" w:firstLine="0"/>
        <w:jc w:val="left"/>
      </w:pPr>
      <w:r>
        <w:tab/>
      </w:r>
      <w:r>
        <w:rPr>
          <w:rFonts w:ascii="宋体" w:hAnsi="宋体" w:eastAsia="宋体"/>
          <w:b w:val="0"/>
          <w:i w:val="0"/>
          <w:color w:val="000000"/>
          <w:sz w:val="24"/>
        </w:rPr>
        <w:t>（一）填写说明：</w:t>
      </w:r>
      <w:r>
        <w:br/>
      </w:r>
      <w:r>
        <w:tab/>
      </w:r>
      <w:r>
        <w:rPr>
          <w:rFonts w:ascii="宋体" w:hAnsi="宋体" w:eastAsia="宋体"/>
          <w:b w:val="0"/>
          <w:i w:val="0"/>
          <w:color w:val="000000"/>
          <w:sz w:val="24"/>
        </w:rPr>
        <w:t>本问卷主要为</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方法确定指标影响程度，判断首列元素对首行元素的影响</w:t>
      </w:r>
      <w:r>
        <w:rPr>
          <w:rFonts w:ascii="宋体" w:hAnsi="宋体" w:eastAsia="宋体"/>
          <w:b w:val="0"/>
          <w:i w:val="0"/>
          <w:color w:val="000000"/>
          <w:sz w:val="24"/>
        </w:rPr>
        <w:t>程度，其中</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代表无影响、</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代表较弱影响、</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代表中等影响、</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代表较高影响。例：若</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对</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12</w:t>
      </w:r>
      <w:r>
        <w:rPr>
          <w:rFonts w:ascii="宋体" w:hAnsi="宋体" w:eastAsia="宋体"/>
          <w:b w:val="0"/>
          <w:i w:val="0"/>
          <w:color w:val="000000"/>
          <w:sz w:val="24"/>
        </w:rPr>
        <w:t xml:space="preserve"> 无影响则填</w:t>
      </w:r>
      <w:r>
        <w:rPr>
          <w:rFonts w:ascii="Times New Roman" w:hAnsi="Times New Roman" w:eastAsia="Times New Roman"/>
          <w:b w:val="0"/>
          <w:i w:val="0"/>
          <w:color w:val="000000"/>
          <w:sz w:val="24"/>
        </w:rPr>
        <w:t>0</w:t>
      </w:r>
      <w:r>
        <w:rPr>
          <w:rFonts w:ascii="宋体" w:hAnsi="宋体" w:eastAsia="宋体"/>
          <w:b w:val="0"/>
          <w:i w:val="0"/>
          <w:color w:val="000000"/>
          <w:sz w:val="24"/>
        </w:rPr>
        <w:t>；若</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11</w:t>
      </w:r>
      <w:r>
        <w:rPr>
          <w:rFonts w:ascii="宋体" w:hAnsi="宋体" w:eastAsia="宋体"/>
          <w:b w:val="0"/>
          <w:i w:val="0"/>
          <w:color w:val="000000"/>
          <w:sz w:val="24"/>
        </w:rPr>
        <w:t xml:space="preserve"> 对</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12</w:t>
      </w:r>
      <w:r>
        <w:rPr>
          <w:rFonts w:ascii="宋体" w:hAnsi="宋体" w:eastAsia="宋体"/>
          <w:b w:val="0"/>
          <w:i w:val="0"/>
          <w:color w:val="000000"/>
          <w:sz w:val="24"/>
        </w:rPr>
        <w:t xml:space="preserve"> 有中等影响则填</w:t>
      </w:r>
      <w:r>
        <w:rPr>
          <w:rFonts w:ascii="Times New Roman" w:hAnsi="Times New Roman" w:eastAsia="Times New Roman"/>
          <w:b w:val="0"/>
          <w:i w:val="0"/>
          <w:color w:val="000000"/>
          <w:sz w:val="24"/>
        </w:rPr>
        <w:t>2</w:t>
      </w:r>
      <w:r>
        <w:rPr>
          <w:rFonts w:ascii="宋体" w:hAnsi="宋体" w:eastAsia="宋体"/>
          <w:b w:val="0"/>
          <w:i w:val="0"/>
          <w:color w:val="000000"/>
          <w:sz w:val="24"/>
        </w:rPr>
        <w:t>。指标体系指代关系对照如下：</w:t>
      </w:r>
    </w:p>
    <w:tbl>
      <w:tblPr>
        <w:tblW w:type="auto" w:w="0"/>
        <w:tblLayout w:type="fixed"/>
        <w:tblLook w:firstColumn="1" w:firstRow="1" w:lastColumn="0" w:lastRow="0" w:noHBand="0" w:noVBand="1" w:val="04A0"/>
        <w:tblInd w:w="890.0" w:type="dxa"/>
      </w:tblPr>
      <w:tblGrid>
        <w:gridCol w:w="2550"/>
        <w:gridCol w:w="2550"/>
        <w:gridCol w:w="2550"/>
        <w:gridCol w:w="2550"/>
      </w:tblGrid>
      <w:tr>
        <w:trPr>
          <w:trHeight w:hRule="exact" w:val="286"/>
        </w:trPr>
        <w:tc>
          <w:tcPr>
            <w:tcW w:type="dxa" w:w="1584"/>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370" w:right="0" w:firstLine="0"/>
              <w:jc w:val="left"/>
            </w:pPr>
            <w:r>
              <w:rPr>
                <w:rFonts w:ascii="宋体" w:hAnsi="宋体" w:eastAsia="宋体"/>
                <w:b w:val="0"/>
                <w:i w:val="0"/>
                <w:color w:val="000000"/>
                <w:sz w:val="21"/>
              </w:rPr>
              <w:t xml:space="preserve">一级指标 </w:t>
            </w:r>
          </w:p>
        </w:tc>
        <w:tc>
          <w:tcPr>
            <w:tcW w:type="dxa" w:w="30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10" w:firstLine="0"/>
              <w:jc w:val="right"/>
            </w:pPr>
            <w:r>
              <w:rPr>
                <w:rFonts w:ascii="宋体" w:hAnsi="宋体" w:eastAsia="宋体"/>
                <w:b w:val="0"/>
                <w:i w:val="0"/>
                <w:color w:val="000000"/>
                <w:sz w:val="21"/>
              </w:rPr>
              <w:t xml:space="preserve">二级指标 </w:t>
            </w:r>
          </w:p>
        </w:tc>
        <w:tc>
          <w:tcPr>
            <w:tcW w:type="dxa" w:w="14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12" w:lineRule="exact" w:before="32" w:after="0"/>
              <w:ind w:left="302" w:right="0" w:firstLine="0"/>
              <w:jc w:val="left"/>
            </w:pPr>
            <w:r>
              <w:rPr>
                <w:rFonts w:ascii="宋体" w:hAnsi="宋体" w:eastAsia="宋体"/>
                <w:b w:val="0"/>
                <w:i w:val="0"/>
                <w:color w:val="000000"/>
                <w:sz w:val="21"/>
              </w:rPr>
              <w:t xml:space="preserve">一级指标 </w:t>
            </w:r>
          </w:p>
        </w:tc>
        <w:tc>
          <w:tcPr>
            <w:tcW w:type="dxa" w:w="3166"/>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058" w:firstLine="0"/>
              <w:jc w:val="right"/>
            </w:pPr>
            <w:r>
              <w:rPr>
                <w:rFonts w:ascii="宋体" w:hAnsi="宋体" w:eastAsia="宋体"/>
                <w:b w:val="0"/>
                <w:i w:val="0"/>
                <w:color w:val="000000"/>
                <w:sz w:val="21"/>
              </w:rPr>
              <w:t xml:space="preserve">二级指标 </w:t>
            </w:r>
          </w:p>
        </w:tc>
      </w:tr>
      <w:tr>
        <w:trPr>
          <w:trHeight w:hRule="exact" w:val="564"/>
        </w:trPr>
        <w:tc>
          <w:tcPr>
            <w:tcW w:type="dxa" w:w="1584"/>
            <w:tcBorders>
              <w:top w:sz="4.0" w:val="single" w:color="#000000"/>
              <w:end w:sz="4.0" w:val="single" w:color="#000000"/>
            </w:tcBorders>
            <w:tcMar>
              <w:start w:w="0" w:type="dxa"/>
              <w:end w:w="0" w:type="dxa"/>
            </w:tcMar>
          </w:tcPr>
          <w:p/>
        </w:tc>
        <w:tc>
          <w:tcPr>
            <w:tcW w:type="dxa" w:w="3078"/>
            <w:tcBorders>
              <w:start w:sz="4.0" w:val="single" w:color="#000000"/>
              <w:top w:sz="4.0" w:val="single" w:color="#000000"/>
              <w:end w:sz="4.0" w:val="single" w:color="#000000"/>
            </w:tcBorders>
            <w:tcMar>
              <w:start w:w="0" w:type="dxa"/>
              <w:end w:w="0" w:type="dxa"/>
            </w:tcMar>
          </w:tcPr>
          <w:p>
            <w:pPr>
              <w:autoSpaceDN w:val="0"/>
              <w:autoSpaceDE w:val="0"/>
              <w:widowControl/>
              <w:spacing w:line="262" w:lineRule="exact" w:before="0" w:after="0"/>
              <w:ind w:left="432" w:right="432" w:firstLine="0"/>
              <w:jc w:val="center"/>
            </w:pPr>
            <w:r>
              <w:rPr>
                <w:rFonts w:ascii="宋体" w:hAnsi="宋体" w:eastAsia="宋体"/>
                <w:b w:val="0"/>
                <w:i w:val="0"/>
                <w:color w:val="000000"/>
                <w:sz w:val="21"/>
              </w:rPr>
              <w:t>工人专业素质不够C</w:t>
            </w:r>
            <w:r>
              <w:rPr>
                <w:rFonts w:ascii="宋体" w:hAnsi="宋体" w:eastAsia="宋体"/>
                <w:b w:val="0"/>
                <w:i w:val="0"/>
                <w:color w:val="000000"/>
                <w:sz w:val="11"/>
              </w:rPr>
              <w:t>11</w:t>
            </w:r>
            <w:r>
              <w:rPr>
                <w:rFonts w:ascii="宋体" w:hAnsi="宋体" w:eastAsia="宋体"/>
                <w:b w:val="0"/>
                <w:i w:val="0"/>
                <w:color w:val="000000"/>
                <w:sz w:val="21"/>
              </w:rPr>
              <w:t>工人安全意识差C</w:t>
            </w:r>
            <w:r>
              <w:rPr>
                <w:rFonts w:ascii="宋体" w:hAnsi="宋体" w:eastAsia="宋体"/>
                <w:b w:val="0"/>
                <w:i w:val="0"/>
                <w:color w:val="000000"/>
                <w:sz w:val="11"/>
              </w:rPr>
              <w:t>12</w:t>
            </w:r>
          </w:p>
        </w:tc>
        <w:tc>
          <w:tcPr>
            <w:tcW w:type="dxa" w:w="14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10" w:lineRule="exact" w:before="172" w:after="0"/>
              <w:ind w:left="0" w:right="0" w:firstLine="0"/>
              <w:jc w:val="center"/>
            </w:pPr>
            <w:r>
              <w:rPr>
                <w:rFonts w:ascii="宋体" w:hAnsi="宋体" w:eastAsia="宋体"/>
                <w:b w:val="0"/>
                <w:i w:val="0"/>
                <w:color w:val="000000"/>
                <w:sz w:val="21"/>
              </w:rPr>
              <w:t>材料风险C</w:t>
            </w:r>
            <w:r>
              <w:rPr>
                <w:rFonts w:ascii="宋体" w:hAnsi="宋体" w:eastAsia="宋体"/>
                <w:b w:val="0"/>
                <w:i w:val="0"/>
                <w:color w:val="000000"/>
                <w:sz w:val="11"/>
              </w:rPr>
              <w:t>3</w:t>
            </w:r>
          </w:p>
        </w:tc>
        <w:tc>
          <w:tcPr>
            <w:tcW w:type="dxa" w:w="3166"/>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62" w:lineRule="exact" w:before="0" w:after="0"/>
              <w:ind w:left="432" w:right="432" w:firstLine="0"/>
              <w:jc w:val="center"/>
            </w:pPr>
            <w:r>
              <w:rPr>
                <w:rFonts w:ascii="宋体" w:hAnsi="宋体" w:eastAsia="宋体"/>
                <w:b w:val="0"/>
                <w:i w:val="0"/>
                <w:color w:val="000000"/>
                <w:sz w:val="21"/>
              </w:rPr>
              <w:t>混凝土坍落度不合理C</w:t>
            </w:r>
            <w:r>
              <w:rPr>
                <w:rFonts w:ascii="宋体" w:hAnsi="宋体" w:eastAsia="宋体"/>
                <w:b w:val="0"/>
                <w:i w:val="0"/>
                <w:color w:val="000000"/>
                <w:sz w:val="11"/>
              </w:rPr>
              <w:t>31</w:t>
            </w:r>
            <w:r>
              <w:rPr>
                <w:rFonts w:ascii="宋体" w:hAnsi="宋体" w:eastAsia="宋体"/>
                <w:b w:val="0"/>
                <w:i w:val="0"/>
                <w:color w:val="000000"/>
                <w:sz w:val="21"/>
              </w:rPr>
              <w:t>材料运输不及时C</w:t>
            </w:r>
            <w:r>
              <w:rPr>
                <w:rFonts w:ascii="宋体" w:hAnsi="宋体" w:eastAsia="宋体"/>
                <w:b w:val="0"/>
                <w:i w:val="0"/>
                <w:color w:val="000000"/>
                <w:sz w:val="11"/>
              </w:rPr>
              <w:t>32</w:t>
            </w:r>
          </w:p>
        </w:tc>
      </w:tr>
      <w:tr>
        <w:trPr>
          <w:trHeight w:hRule="exact" w:val="846"/>
        </w:trPr>
        <w:tc>
          <w:tcPr>
            <w:tcW w:type="dxa" w:w="1584"/>
            <w:tcBorders>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人员风险C</w:t>
            </w:r>
            <w:r>
              <w:rPr>
                <w:rFonts w:ascii="宋体" w:hAnsi="宋体" w:eastAsia="宋体"/>
                <w:b w:val="0"/>
                <w:i w:val="0"/>
                <w:color w:val="000000"/>
                <w:sz w:val="11"/>
              </w:rPr>
              <w:t>1</w:t>
            </w:r>
          </w:p>
        </w:tc>
        <w:tc>
          <w:tcPr>
            <w:tcW w:type="dxa" w:w="307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270" w:lineRule="exact" w:before="0" w:after="0"/>
              <w:ind w:left="576" w:right="576" w:firstLine="0"/>
              <w:jc w:val="center"/>
            </w:pPr>
            <w:r>
              <w:rPr>
                <w:rFonts w:ascii="宋体" w:hAnsi="宋体" w:eastAsia="宋体"/>
                <w:b w:val="0"/>
                <w:i w:val="0"/>
                <w:color w:val="000000"/>
                <w:sz w:val="21"/>
              </w:rPr>
              <w:t>人员违规操作C</w:t>
            </w:r>
            <w:r>
              <w:rPr>
                <w:rFonts w:ascii="宋体" w:hAnsi="宋体" w:eastAsia="宋体"/>
                <w:b w:val="0"/>
                <w:i w:val="0"/>
                <w:color w:val="000000"/>
                <w:sz w:val="11"/>
              </w:rPr>
              <w:t>13</w:t>
            </w:r>
            <w:r>
              <w:br/>
            </w:r>
            <w:r>
              <w:rPr>
                <w:rFonts w:ascii="宋体" w:hAnsi="宋体" w:eastAsia="宋体"/>
                <w:b w:val="0"/>
                <w:i w:val="0"/>
                <w:color w:val="000000"/>
                <w:sz w:val="21"/>
              </w:rPr>
              <w:t>现场管理不到位C</w:t>
            </w:r>
            <w:r>
              <w:rPr>
                <w:rFonts w:ascii="宋体" w:hAnsi="宋体" w:eastAsia="宋体"/>
                <w:b w:val="0"/>
                <w:i w:val="0"/>
                <w:color w:val="000000"/>
                <w:sz w:val="11"/>
              </w:rPr>
              <w:t>14</w:t>
            </w:r>
            <w:r>
              <w:rPr>
                <w:rFonts w:ascii="宋体" w:hAnsi="宋体" w:eastAsia="宋体"/>
                <w:b w:val="0"/>
                <w:i w:val="0"/>
                <w:color w:val="000000"/>
                <w:sz w:val="21"/>
              </w:rPr>
              <w:t>安全教育不足C</w:t>
            </w:r>
            <w:r>
              <w:rPr>
                <w:rFonts w:ascii="宋体" w:hAnsi="宋体" w:eastAsia="宋体"/>
                <w:b w:val="0"/>
                <w:i w:val="0"/>
                <w:color w:val="000000"/>
                <w:sz w:val="11"/>
              </w:rPr>
              <w:t>15</w:t>
            </w:r>
          </w:p>
        </w:tc>
        <w:tc>
          <w:tcPr>
            <w:tcW w:type="dxa" w:w="146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12" w:lineRule="exact" w:before="312" w:after="0"/>
              <w:ind w:left="0" w:right="0" w:firstLine="0"/>
              <w:jc w:val="center"/>
            </w:pPr>
            <w:r>
              <w:rPr>
                <w:rFonts w:ascii="宋体" w:hAnsi="宋体" w:eastAsia="宋体"/>
                <w:b w:val="0"/>
                <w:i w:val="0"/>
                <w:color w:val="000000"/>
                <w:sz w:val="21"/>
              </w:rPr>
              <w:t>技术风险C</w:t>
            </w:r>
            <w:r>
              <w:rPr>
                <w:rFonts w:ascii="宋体" w:hAnsi="宋体" w:eastAsia="宋体"/>
                <w:b w:val="0"/>
                <w:i w:val="0"/>
                <w:color w:val="000000"/>
                <w:sz w:val="11"/>
              </w:rPr>
              <w:t>4</w:t>
            </w:r>
          </w:p>
        </w:tc>
        <w:tc>
          <w:tcPr>
            <w:tcW w:type="dxa" w:w="3166"/>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270" w:lineRule="exact" w:before="0" w:after="0"/>
              <w:ind w:left="144" w:right="144" w:firstLine="0"/>
              <w:jc w:val="center"/>
            </w:pPr>
            <w:r>
              <w:rPr>
                <w:rFonts w:ascii="宋体" w:hAnsi="宋体" w:eastAsia="宋体"/>
                <w:b w:val="0"/>
                <w:i w:val="0"/>
                <w:color w:val="000000"/>
                <w:sz w:val="21"/>
              </w:rPr>
              <w:t>二衬钢筋绑扎、焊接不规范C</w:t>
            </w:r>
            <w:r>
              <w:rPr>
                <w:rFonts w:ascii="宋体" w:hAnsi="宋体" w:eastAsia="宋体"/>
                <w:b w:val="0"/>
                <w:i w:val="0"/>
                <w:color w:val="000000"/>
                <w:sz w:val="11"/>
              </w:rPr>
              <w:t>41</w:t>
            </w:r>
            <w:r>
              <w:rPr>
                <w:rFonts w:ascii="宋体" w:hAnsi="宋体" w:eastAsia="宋体"/>
                <w:b w:val="0"/>
                <w:i w:val="0"/>
                <w:color w:val="000000"/>
                <w:sz w:val="21"/>
              </w:rPr>
              <w:t>混凝土浇筑不连续C</w:t>
            </w:r>
            <w:r>
              <w:rPr>
                <w:rFonts w:ascii="宋体" w:hAnsi="宋体" w:eastAsia="宋体"/>
                <w:b w:val="0"/>
                <w:i w:val="0"/>
                <w:color w:val="000000"/>
                <w:sz w:val="11"/>
              </w:rPr>
              <w:t>42</w:t>
            </w:r>
            <w:r>
              <w:br/>
            </w:r>
            <w:r>
              <w:rPr>
                <w:rFonts w:ascii="宋体" w:hAnsi="宋体" w:eastAsia="宋体"/>
                <w:b w:val="0"/>
                <w:i w:val="0"/>
                <w:color w:val="000000"/>
                <w:sz w:val="21"/>
              </w:rPr>
              <w:t>泵管输送不当C</w:t>
            </w:r>
            <w:r>
              <w:rPr>
                <w:rFonts w:ascii="宋体" w:hAnsi="宋体" w:eastAsia="宋体"/>
                <w:b w:val="0"/>
                <w:i w:val="0"/>
                <w:color w:val="000000"/>
                <w:sz w:val="11"/>
              </w:rPr>
              <w:t>43</w:t>
            </w:r>
          </w:p>
        </w:tc>
      </w:tr>
      <w:tr>
        <w:trPr>
          <w:trHeight w:hRule="exact" w:val="1404"/>
        </w:trPr>
        <w:tc>
          <w:tcPr>
            <w:tcW w:type="dxa" w:w="1584"/>
            <w:tcBorders>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394" w:after="0"/>
              <w:ind w:left="144" w:right="144" w:firstLine="0"/>
              <w:jc w:val="center"/>
            </w:pPr>
            <w:r>
              <w:rPr>
                <w:rFonts w:ascii="宋体" w:hAnsi="宋体" w:eastAsia="宋体"/>
                <w:b w:val="0"/>
                <w:i w:val="0"/>
                <w:color w:val="000000"/>
                <w:sz w:val="21"/>
              </w:rPr>
              <w:t>机械设备风险</w:t>
            </w:r>
            <w:r>
              <w:rPr>
                <w:rFonts w:ascii="宋体" w:hAnsi="宋体" w:eastAsia="宋体"/>
                <w:b w:val="0"/>
                <w:i w:val="0"/>
                <w:color w:val="000000"/>
                <w:sz w:val="21"/>
              </w:rPr>
              <w:t>C</w:t>
            </w:r>
            <w:r>
              <w:rPr>
                <w:rFonts w:ascii="宋体" w:hAnsi="宋体" w:eastAsia="宋体"/>
                <w:b w:val="0"/>
                <w:i w:val="0"/>
                <w:color w:val="000000"/>
                <w:sz w:val="11"/>
              </w:rPr>
              <w:t>2</w:t>
            </w:r>
          </w:p>
        </w:tc>
        <w:tc>
          <w:tcPr>
            <w:tcW w:type="dxa" w:w="307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0" w:after="0"/>
              <w:ind w:left="144" w:right="144" w:firstLine="0"/>
              <w:jc w:val="center"/>
            </w:pPr>
            <w:r>
              <w:rPr>
                <w:rFonts w:ascii="宋体" w:hAnsi="宋体" w:eastAsia="宋体"/>
                <w:b w:val="0"/>
                <w:i w:val="0"/>
                <w:color w:val="000000"/>
                <w:sz w:val="21"/>
              </w:rPr>
              <w:t>台车进出场检查不到位C</w:t>
            </w:r>
            <w:r>
              <w:rPr>
                <w:rFonts w:ascii="宋体" w:hAnsi="宋体" w:eastAsia="宋体"/>
                <w:b w:val="0"/>
                <w:i w:val="0"/>
                <w:color w:val="000000"/>
                <w:sz w:val="11"/>
              </w:rPr>
              <w:t>21</w:t>
            </w:r>
            <w:r>
              <w:br/>
            </w:r>
            <w:r>
              <w:rPr>
                <w:rFonts w:ascii="宋体" w:hAnsi="宋体" w:eastAsia="宋体"/>
                <w:b w:val="0"/>
                <w:i w:val="0"/>
                <w:color w:val="000000"/>
                <w:sz w:val="21"/>
              </w:rPr>
              <w:t>台车未按安全要求装卸及使用</w:t>
            </w:r>
            <w:r>
              <w:rPr>
                <w:rFonts w:ascii="宋体" w:hAnsi="宋体" w:eastAsia="宋体"/>
                <w:b w:val="0"/>
                <w:i w:val="0"/>
                <w:color w:val="000000"/>
                <w:sz w:val="21"/>
              </w:rPr>
              <w:t>C</w:t>
            </w:r>
            <w:r>
              <w:rPr>
                <w:rFonts w:ascii="宋体" w:hAnsi="宋体" w:eastAsia="宋体"/>
                <w:b w:val="0"/>
                <w:i w:val="0"/>
                <w:color w:val="000000"/>
                <w:sz w:val="11"/>
              </w:rPr>
              <w:t>22</w:t>
            </w:r>
            <w:r>
              <w:br/>
            </w:r>
            <w:r>
              <w:rPr>
                <w:rFonts w:ascii="宋体" w:hAnsi="宋体" w:eastAsia="宋体"/>
                <w:b w:val="0"/>
                <w:i w:val="0"/>
                <w:color w:val="000000"/>
                <w:sz w:val="21"/>
              </w:rPr>
              <w:t>台车未固定好C</w:t>
            </w:r>
            <w:r>
              <w:rPr>
                <w:rFonts w:ascii="宋体" w:hAnsi="宋体" w:eastAsia="宋体"/>
                <w:b w:val="0"/>
                <w:i w:val="0"/>
                <w:color w:val="000000"/>
                <w:sz w:val="11"/>
              </w:rPr>
              <w:t>23</w:t>
            </w:r>
            <w:r>
              <w:br/>
            </w:r>
            <w:r>
              <w:rPr>
                <w:rFonts w:ascii="宋体" w:hAnsi="宋体" w:eastAsia="宋体"/>
                <w:b w:val="0"/>
                <w:i w:val="0"/>
                <w:color w:val="000000"/>
                <w:sz w:val="21"/>
              </w:rPr>
              <w:t>设备未定期维护和保养C</w:t>
            </w:r>
            <w:r>
              <w:rPr>
                <w:rFonts w:ascii="宋体" w:hAnsi="宋体" w:eastAsia="宋体"/>
                <w:b w:val="0"/>
                <w:i w:val="0"/>
                <w:color w:val="000000"/>
                <w:sz w:val="11"/>
              </w:rPr>
              <w:t>24</w:t>
            </w:r>
          </w:p>
        </w:tc>
        <w:tc>
          <w:tcPr>
            <w:tcW w:type="dxa" w:w="1460"/>
            <w:tcBorders>
              <w:start w:sz="4.0" w:val="single" w:color="#000000"/>
              <w:top w:sz="3.199999999999818" w:val="single" w:color="#000000"/>
              <w:end w:sz="3.200000000000273" w:val="single" w:color="#000000"/>
              <w:bottom w:sz="3.200000000000273" w:val="single" w:color="#000000"/>
            </w:tcBorders>
            <w:tcMar>
              <w:start w:w="0" w:type="dxa"/>
              <w:end w:w="0" w:type="dxa"/>
            </w:tcMar>
          </w:tcPr>
          <w:p>
            <w:pPr>
              <w:autoSpaceDN w:val="0"/>
              <w:autoSpaceDE w:val="0"/>
              <w:widowControl/>
              <w:spacing w:line="212" w:lineRule="exact" w:before="592" w:after="0"/>
              <w:ind w:left="0" w:right="0" w:firstLine="0"/>
              <w:jc w:val="center"/>
            </w:pPr>
            <w:r>
              <w:rPr>
                <w:rFonts w:ascii="宋体" w:hAnsi="宋体" w:eastAsia="宋体"/>
                <w:b w:val="0"/>
                <w:i w:val="0"/>
                <w:color w:val="000000"/>
                <w:sz w:val="21"/>
              </w:rPr>
              <w:t>环境风险C</w:t>
            </w:r>
            <w:r>
              <w:rPr>
                <w:rFonts w:ascii="宋体" w:hAnsi="宋体" w:eastAsia="宋体"/>
                <w:b w:val="0"/>
                <w:i w:val="0"/>
                <w:color w:val="000000"/>
                <w:sz w:val="11"/>
              </w:rPr>
              <w:t>5</w:t>
            </w:r>
          </w:p>
        </w:tc>
        <w:tc>
          <w:tcPr>
            <w:tcW w:type="dxa" w:w="3166"/>
            <w:tcBorders>
              <w:start w:sz="3.200000000000273" w:val="single" w:color="#000000"/>
              <w:top w:sz="3.199999999999818" w:val="single" w:color="#000000"/>
              <w:bottom w:sz="3.200000000000273" w:val="single" w:color="#000000"/>
            </w:tcBorders>
            <w:tcMar>
              <w:start w:w="0" w:type="dxa"/>
              <w:end w:w="0" w:type="dxa"/>
            </w:tcMar>
          </w:tcPr>
          <w:p>
            <w:pPr>
              <w:autoSpaceDN w:val="0"/>
              <w:autoSpaceDE w:val="0"/>
              <w:widowControl/>
              <w:spacing w:line="340" w:lineRule="exact" w:before="0" w:after="0"/>
              <w:ind w:left="576" w:right="576" w:firstLine="0"/>
              <w:jc w:val="center"/>
            </w:pPr>
            <w:r>
              <w:rPr>
                <w:rFonts w:ascii="宋体" w:hAnsi="宋体" w:eastAsia="宋体"/>
                <w:b w:val="0"/>
                <w:i w:val="0"/>
                <w:color w:val="000000"/>
                <w:sz w:val="21"/>
              </w:rPr>
              <w:t>作业环境光线不足C</w:t>
            </w:r>
            <w:r>
              <w:rPr>
                <w:rFonts w:ascii="宋体" w:hAnsi="宋体" w:eastAsia="宋体"/>
                <w:b w:val="0"/>
                <w:i w:val="0"/>
                <w:color w:val="000000"/>
                <w:sz w:val="11"/>
              </w:rPr>
              <w:t>51</w:t>
            </w:r>
            <w:r>
              <w:rPr>
                <w:rFonts w:ascii="宋体" w:hAnsi="宋体" w:eastAsia="宋体"/>
                <w:b w:val="0"/>
                <w:i w:val="0"/>
                <w:color w:val="000000"/>
                <w:sz w:val="21"/>
              </w:rPr>
              <w:t>作业环境噪音过大C</w:t>
            </w:r>
            <w:r>
              <w:rPr>
                <w:rFonts w:ascii="宋体" w:hAnsi="宋体" w:eastAsia="宋体"/>
                <w:b w:val="0"/>
                <w:i w:val="0"/>
                <w:color w:val="000000"/>
                <w:sz w:val="11"/>
              </w:rPr>
              <w:t>52</w:t>
            </w:r>
            <w:r>
              <w:rPr>
                <w:rFonts w:ascii="宋体" w:hAnsi="宋体" w:eastAsia="宋体"/>
                <w:b w:val="0"/>
                <w:i w:val="0"/>
                <w:color w:val="000000"/>
                <w:sz w:val="21"/>
              </w:rPr>
              <w:t>作业空间狭小C</w:t>
            </w:r>
            <w:r>
              <w:rPr>
                <w:rFonts w:ascii="宋体" w:hAnsi="宋体" w:eastAsia="宋体"/>
                <w:b w:val="0"/>
                <w:i w:val="0"/>
                <w:color w:val="000000"/>
                <w:sz w:val="11"/>
              </w:rPr>
              <w:t>53</w:t>
            </w:r>
            <w:r>
              <w:br/>
            </w:r>
            <w:r>
              <w:rPr>
                <w:rFonts w:ascii="宋体" w:hAnsi="宋体" w:eastAsia="宋体"/>
                <w:b w:val="0"/>
                <w:i w:val="0"/>
                <w:color w:val="000000"/>
                <w:sz w:val="21"/>
              </w:rPr>
              <w:t>作业环境高温高湿C</w:t>
            </w:r>
            <w:r>
              <w:rPr>
                <w:rFonts w:ascii="宋体" w:hAnsi="宋体" w:eastAsia="宋体"/>
                <w:b w:val="0"/>
                <w:i w:val="0"/>
                <w:color w:val="000000"/>
                <w:sz w:val="11"/>
              </w:rPr>
              <w:t>54</w:t>
            </w:r>
          </w:p>
        </w:tc>
      </w:tr>
    </w:tbl>
    <w:p>
      <w:pPr>
        <w:autoSpaceDN w:val="0"/>
        <w:autoSpaceDE w:val="0"/>
        <w:widowControl/>
        <w:spacing w:line="240" w:lineRule="exact" w:before="380" w:after="0"/>
        <w:ind w:left="1478" w:right="0" w:firstLine="0"/>
        <w:jc w:val="left"/>
      </w:pPr>
      <w:r>
        <w:rPr>
          <w:rFonts w:ascii="宋体" w:hAnsi="宋体" w:eastAsia="宋体"/>
          <w:b w:val="0"/>
          <w:i w:val="0"/>
          <w:color w:val="000000"/>
          <w:sz w:val="24"/>
        </w:rPr>
        <w:t>（二）填写部分：</w:t>
      </w:r>
    </w:p>
    <w:p>
      <w:pPr>
        <w:autoSpaceDN w:val="0"/>
        <w:autoSpaceDE w:val="0"/>
        <w:widowControl/>
        <w:spacing w:line="294" w:lineRule="exact" w:before="78" w:after="0"/>
        <w:ind w:left="1016" w:right="0" w:firstLine="486"/>
        <w:jc w:val="left"/>
      </w:pPr>
      <w:r>
        <w:rPr>
          <w:rFonts w:ascii="宋体" w:hAnsi="宋体" w:eastAsia="宋体"/>
          <w:b w:val="0"/>
          <w:i w:val="0"/>
          <w:color w:val="000000"/>
          <w:sz w:val="21"/>
        </w:rPr>
        <w:t>C</w:t>
      </w:r>
      <w:r>
        <w:rPr>
          <w:rFonts w:ascii="宋体" w:hAnsi="宋体" w:eastAsia="宋体"/>
          <w:b w:val="0"/>
          <w:i w:val="0"/>
          <w:color w:val="000000"/>
          <w:sz w:val="11"/>
        </w:rPr>
        <w:t>11</w:t>
      </w:r>
      <w:r>
        <w:rPr>
          <w:rFonts w:ascii="宋体" w:hAnsi="宋体" w:eastAsia="宋体"/>
          <w:b w:val="0"/>
          <w:i w:val="0"/>
          <w:color w:val="000000"/>
          <w:sz w:val="21"/>
        </w:rPr>
        <w:t xml:space="preserve"> C</w:t>
      </w:r>
      <w:r>
        <w:rPr>
          <w:rFonts w:ascii="宋体" w:hAnsi="宋体" w:eastAsia="宋体"/>
          <w:b w:val="0"/>
          <w:i w:val="0"/>
          <w:color w:val="000000"/>
          <w:sz w:val="11"/>
        </w:rPr>
        <w:t>12</w:t>
      </w:r>
      <w:r>
        <w:rPr>
          <w:rFonts w:ascii="宋体" w:hAnsi="宋体" w:eastAsia="宋体"/>
          <w:b w:val="0"/>
          <w:i w:val="0"/>
          <w:color w:val="000000"/>
          <w:sz w:val="21"/>
        </w:rPr>
        <w:t xml:space="preserve"> C</w:t>
      </w:r>
      <w:r>
        <w:rPr>
          <w:rFonts w:ascii="宋体" w:hAnsi="宋体" w:eastAsia="宋体"/>
          <w:b w:val="0"/>
          <w:i w:val="0"/>
          <w:color w:val="000000"/>
          <w:sz w:val="11"/>
        </w:rPr>
        <w:t>13</w:t>
      </w:r>
      <w:r>
        <w:rPr>
          <w:rFonts w:ascii="宋体" w:hAnsi="宋体" w:eastAsia="宋体"/>
          <w:b w:val="0"/>
          <w:i w:val="0"/>
          <w:color w:val="000000"/>
          <w:sz w:val="21"/>
        </w:rPr>
        <w:t xml:space="preserve"> C</w:t>
      </w:r>
      <w:r>
        <w:rPr>
          <w:rFonts w:ascii="宋体" w:hAnsi="宋体" w:eastAsia="宋体"/>
          <w:b w:val="0"/>
          <w:i w:val="0"/>
          <w:color w:val="000000"/>
          <w:sz w:val="11"/>
        </w:rPr>
        <w:t>14</w:t>
      </w:r>
      <w:r>
        <w:rPr>
          <w:rFonts w:ascii="宋体" w:hAnsi="宋体" w:eastAsia="宋体"/>
          <w:b w:val="0"/>
          <w:i w:val="0"/>
          <w:color w:val="000000"/>
          <w:sz w:val="21"/>
        </w:rPr>
        <w:t xml:space="preserve"> C</w:t>
      </w:r>
      <w:r>
        <w:rPr>
          <w:rFonts w:ascii="宋体" w:hAnsi="宋体" w:eastAsia="宋体"/>
          <w:b w:val="0"/>
          <w:i w:val="0"/>
          <w:color w:val="000000"/>
          <w:sz w:val="11"/>
        </w:rPr>
        <w:t>15</w:t>
      </w:r>
      <w:r>
        <w:rPr>
          <w:rFonts w:ascii="宋体" w:hAnsi="宋体" w:eastAsia="宋体"/>
          <w:b w:val="0"/>
          <w:i w:val="0"/>
          <w:color w:val="000000"/>
          <w:sz w:val="21"/>
        </w:rPr>
        <w:t xml:space="preserve"> C</w:t>
      </w:r>
      <w:r>
        <w:rPr>
          <w:rFonts w:ascii="宋体" w:hAnsi="宋体" w:eastAsia="宋体"/>
          <w:b w:val="0"/>
          <w:i w:val="0"/>
          <w:color w:val="000000"/>
          <w:sz w:val="11"/>
        </w:rPr>
        <w:t>21</w:t>
      </w:r>
      <w:r>
        <w:rPr>
          <w:rFonts w:ascii="宋体" w:hAnsi="宋体" w:eastAsia="宋体"/>
          <w:b w:val="0"/>
          <w:i w:val="0"/>
          <w:color w:val="000000"/>
          <w:sz w:val="21"/>
        </w:rPr>
        <w:t xml:space="preserve"> C</w:t>
      </w:r>
      <w:r>
        <w:rPr>
          <w:rFonts w:ascii="宋体" w:hAnsi="宋体" w:eastAsia="宋体"/>
          <w:b w:val="0"/>
          <w:i w:val="0"/>
          <w:color w:val="000000"/>
          <w:sz w:val="11"/>
        </w:rPr>
        <w:t>22</w:t>
      </w:r>
      <w:r>
        <w:rPr>
          <w:rFonts w:ascii="宋体" w:hAnsi="宋体" w:eastAsia="宋体"/>
          <w:b w:val="0"/>
          <w:i w:val="0"/>
          <w:color w:val="000000"/>
          <w:sz w:val="21"/>
        </w:rPr>
        <w:t xml:space="preserve"> C</w:t>
      </w:r>
      <w:r>
        <w:rPr>
          <w:rFonts w:ascii="宋体" w:hAnsi="宋体" w:eastAsia="宋体"/>
          <w:b w:val="0"/>
          <w:i w:val="0"/>
          <w:color w:val="000000"/>
          <w:sz w:val="11"/>
        </w:rPr>
        <w:t>23</w:t>
      </w:r>
      <w:r>
        <w:rPr>
          <w:rFonts w:ascii="宋体" w:hAnsi="宋体" w:eastAsia="宋体"/>
          <w:b w:val="0"/>
          <w:i w:val="0"/>
          <w:color w:val="000000"/>
          <w:sz w:val="21"/>
        </w:rPr>
        <w:t xml:space="preserve"> C</w:t>
      </w:r>
      <w:r>
        <w:rPr>
          <w:rFonts w:ascii="宋体" w:hAnsi="宋体" w:eastAsia="宋体"/>
          <w:b w:val="0"/>
          <w:i w:val="0"/>
          <w:color w:val="000000"/>
          <w:sz w:val="11"/>
        </w:rPr>
        <w:t>24</w:t>
      </w:r>
      <w:r>
        <w:rPr>
          <w:rFonts w:ascii="宋体" w:hAnsi="宋体" w:eastAsia="宋体"/>
          <w:b w:val="0"/>
          <w:i w:val="0"/>
          <w:color w:val="000000"/>
          <w:sz w:val="21"/>
        </w:rPr>
        <w:t xml:space="preserve"> C</w:t>
      </w:r>
      <w:r>
        <w:rPr>
          <w:rFonts w:ascii="宋体" w:hAnsi="宋体" w:eastAsia="宋体"/>
          <w:b w:val="0"/>
          <w:i w:val="0"/>
          <w:color w:val="000000"/>
          <w:sz w:val="11"/>
        </w:rPr>
        <w:t>31</w:t>
      </w:r>
      <w:r>
        <w:rPr>
          <w:rFonts w:ascii="宋体" w:hAnsi="宋体" w:eastAsia="宋体"/>
          <w:b w:val="0"/>
          <w:i w:val="0"/>
          <w:color w:val="000000"/>
          <w:sz w:val="21"/>
        </w:rPr>
        <w:t xml:space="preserve"> C</w:t>
      </w:r>
      <w:r>
        <w:rPr>
          <w:rFonts w:ascii="宋体" w:hAnsi="宋体" w:eastAsia="宋体"/>
          <w:b w:val="0"/>
          <w:i w:val="0"/>
          <w:color w:val="000000"/>
          <w:sz w:val="11"/>
        </w:rPr>
        <w:t>32</w:t>
      </w:r>
      <w:r>
        <w:rPr>
          <w:rFonts w:ascii="宋体" w:hAnsi="宋体" w:eastAsia="宋体"/>
          <w:b w:val="0"/>
          <w:i w:val="0"/>
          <w:color w:val="000000"/>
          <w:sz w:val="21"/>
        </w:rPr>
        <w:t xml:space="preserve"> C</w:t>
      </w:r>
      <w:r>
        <w:rPr>
          <w:rFonts w:ascii="宋体" w:hAnsi="宋体" w:eastAsia="宋体"/>
          <w:b w:val="0"/>
          <w:i w:val="0"/>
          <w:color w:val="000000"/>
          <w:sz w:val="11"/>
        </w:rPr>
        <w:t>41</w:t>
      </w:r>
      <w:r>
        <w:rPr>
          <w:rFonts w:ascii="宋体" w:hAnsi="宋体" w:eastAsia="宋体"/>
          <w:b w:val="0"/>
          <w:i w:val="0"/>
          <w:color w:val="000000"/>
          <w:sz w:val="21"/>
        </w:rPr>
        <w:t xml:space="preserve"> C</w:t>
      </w:r>
      <w:r>
        <w:rPr>
          <w:rFonts w:ascii="宋体" w:hAnsi="宋体" w:eastAsia="宋体"/>
          <w:b w:val="0"/>
          <w:i w:val="0"/>
          <w:color w:val="000000"/>
          <w:sz w:val="11"/>
        </w:rPr>
        <w:t>42</w:t>
      </w:r>
      <w:r>
        <w:rPr>
          <w:rFonts w:ascii="宋体" w:hAnsi="宋体" w:eastAsia="宋体"/>
          <w:b w:val="0"/>
          <w:i w:val="0"/>
          <w:color w:val="000000"/>
          <w:sz w:val="21"/>
        </w:rPr>
        <w:t xml:space="preserve"> C</w:t>
      </w:r>
      <w:r>
        <w:rPr>
          <w:rFonts w:ascii="宋体" w:hAnsi="宋体" w:eastAsia="宋体"/>
          <w:b w:val="0"/>
          <w:i w:val="0"/>
          <w:color w:val="000000"/>
          <w:sz w:val="11"/>
        </w:rPr>
        <w:t>43</w:t>
      </w:r>
      <w:r>
        <w:rPr>
          <w:rFonts w:ascii="宋体" w:hAnsi="宋体" w:eastAsia="宋体"/>
          <w:b w:val="0"/>
          <w:i w:val="0"/>
          <w:color w:val="000000"/>
          <w:sz w:val="21"/>
        </w:rPr>
        <w:t xml:space="preserve"> C</w:t>
      </w:r>
      <w:r>
        <w:rPr>
          <w:rFonts w:ascii="宋体" w:hAnsi="宋体" w:eastAsia="宋体"/>
          <w:b w:val="0"/>
          <w:i w:val="0"/>
          <w:color w:val="000000"/>
          <w:sz w:val="11"/>
        </w:rPr>
        <w:t>51</w:t>
      </w:r>
      <w:r>
        <w:rPr>
          <w:rFonts w:ascii="宋体" w:hAnsi="宋体" w:eastAsia="宋体"/>
          <w:b w:val="0"/>
          <w:i w:val="0"/>
          <w:color w:val="000000"/>
          <w:sz w:val="21"/>
        </w:rPr>
        <w:t xml:space="preserve"> C</w:t>
      </w:r>
      <w:r>
        <w:rPr>
          <w:rFonts w:ascii="宋体" w:hAnsi="宋体" w:eastAsia="宋体"/>
          <w:b w:val="0"/>
          <w:i w:val="0"/>
          <w:color w:val="000000"/>
          <w:sz w:val="11"/>
        </w:rPr>
        <w:t>52</w:t>
      </w:r>
      <w:r>
        <w:rPr>
          <w:rFonts w:ascii="宋体" w:hAnsi="宋体" w:eastAsia="宋体"/>
          <w:b w:val="0"/>
          <w:i w:val="0"/>
          <w:color w:val="000000"/>
          <w:sz w:val="21"/>
        </w:rPr>
        <w:t xml:space="preserve"> C</w:t>
      </w:r>
      <w:r>
        <w:rPr>
          <w:rFonts w:ascii="宋体" w:hAnsi="宋体" w:eastAsia="宋体"/>
          <w:b w:val="0"/>
          <w:i w:val="0"/>
          <w:color w:val="000000"/>
          <w:sz w:val="11"/>
        </w:rPr>
        <w:t>53</w:t>
      </w:r>
      <w:r>
        <w:rPr>
          <w:rFonts w:ascii="宋体" w:hAnsi="宋体" w:eastAsia="宋体"/>
          <w:b w:val="0"/>
          <w:i w:val="0"/>
          <w:color w:val="000000"/>
          <w:sz w:val="21"/>
        </w:rPr>
        <w:t xml:space="preserve"> C</w:t>
      </w:r>
      <w:r>
        <w:rPr>
          <w:rFonts w:ascii="宋体" w:hAnsi="宋体" w:eastAsia="宋体"/>
          <w:b w:val="0"/>
          <w:i w:val="0"/>
          <w:color w:val="000000"/>
          <w:sz w:val="11"/>
        </w:rPr>
        <w:t xml:space="preserve">54 </w:t>
      </w:r>
      <w:r>
        <w:rPr>
          <w:rFonts w:ascii="宋体" w:hAnsi="宋体" w:eastAsia="宋体"/>
          <w:b w:val="0"/>
          <w:i w:val="0"/>
          <w:color w:val="000000"/>
          <w:sz w:val="21"/>
        </w:rPr>
        <w:t>C</w:t>
      </w:r>
      <w:r>
        <w:rPr>
          <w:rFonts w:ascii="宋体" w:hAnsi="宋体" w:eastAsia="宋体"/>
          <w:b w:val="0"/>
          <w:i w:val="0"/>
          <w:color w:val="000000"/>
          <w:sz w:val="11"/>
        </w:rPr>
        <w:t xml:space="preserve">11 </w:t>
      </w:r>
      <w:r>
        <w:br/>
      </w:r>
      <w:r>
        <w:rPr>
          <w:rFonts w:ascii="宋体" w:hAnsi="宋体" w:eastAsia="宋体"/>
          <w:b w:val="0"/>
          <w:i w:val="0"/>
          <w:color w:val="000000"/>
          <w:sz w:val="21"/>
        </w:rPr>
        <w:t>C</w:t>
      </w:r>
      <w:r>
        <w:rPr>
          <w:rFonts w:ascii="宋体" w:hAnsi="宋体" w:eastAsia="宋体"/>
          <w:b w:val="0"/>
          <w:i w:val="0"/>
          <w:color w:val="000000"/>
          <w:sz w:val="11"/>
        </w:rPr>
        <w:t xml:space="preserve">12 </w:t>
      </w:r>
      <w:r>
        <w:br/>
      </w:r>
      <w:r>
        <w:rPr>
          <w:rFonts w:ascii="宋体" w:hAnsi="宋体" w:eastAsia="宋体"/>
          <w:b w:val="0"/>
          <w:i w:val="0"/>
          <w:color w:val="000000"/>
          <w:sz w:val="21"/>
        </w:rPr>
        <w:t>C</w:t>
      </w:r>
      <w:r>
        <w:rPr>
          <w:rFonts w:ascii="宋体" w:hAnsi="宋体" w:eastAsia="宋体"/>
          <w:b w:val="0"/>
          <w:i w:val="0"/>
          <w:color w:val="000000"/>
          <w:sz w:val="11"/>
        </w:rPr>
        <w:t xml:space="preserve">13 </w:t>
      </w:r>
      <w:r>
        <w:br/>
      </w:r>
      <w:r>
        <w:rPr>
          <w:rFonts w:ascii="宋体" w:hAnsi="宋体" w:eastAsia="宋体"/>
          <w:b w:val="0"/>
          <w:i w:val="0"/>
          <w:color w:val="000000"/>
          <w:sz w:val="21"/>
        </w:rPr>
        <w:t>C</w:t>
      </w:r>
      <w:r>
        <w:rPr>
          <w:rFonts w:ascii="宋体" w:hAnsi="宋体" w:eastAsia="宋体"/>
          <w:b w:val="0"/>
          <w:i w:val="0"/>
          <w:color w:val="000000"/>
          <w:sz w:val="11"/>
        </w:rPr>
        <w:t xml:space="preserve">14 </w:t>
      </w:r>
      <w:r>
        <w:br/>
      </w:r>
      <w:r>
        <w:rPr>
          <w:rFonts w:ascii="宋体" w:hAnsi="宋体" w:eastAsia="宋体"/>
          <w:b w:val="0"/>
          <w:i w:val="0"/>
          <w:color w:val="000000"/>
          <w:sz w:val="21"/>
        </w:rPr>
        <w:t>C</w:t>
      </w:r>
      <w:r>
        <w:rPr>
          <w:rFonts w:ascii="宋体" w:hAnsi="宋体" w:eastAsia="宋体"/>
          <w:b w:val="0"/>
          <w:i w:val="0"/>
          <w:color w:val="000000"/>
          <w:sz w:val="11"/>
        </w:rPr>
        <w:t xml:space="preserve">15 </w:t>
      </w:r>
      <w:r>
        <w:br/>
      </w:r>
      <w:r>
        <w:rPr>
          <w:rFonts w:ascii="宋体" w:hAnsi="宋体" w:eastAsia="宋体"/>
          <w:b w:val="0"/>
          <w:i w:val="0"/>
          <w:color w:val="000000"/>
          <w:sz w:val="21"/>
        </w:rPr>
        <w:t>C</w:t>
      </w:r>
      <w:r>
        <w:rPr>
          <w:rFonts w:ascii="宋体" w:hAnsi="宋体" w:eastAsia="宋体"/>
          <w:b w:val="0"/>
          <w:i w:val="0"/>
          <w:color w:val="000000"/>
          <w:sz w:val="11"/>
        </w:rPr>
        <w:t xml:space="preserve">21 </w:t>
      </w:r>
      <w:r>
        <w:br/>
      </w:r>
      <w:r>
        <w:rPr>
          <w:rFonts w:ascii="宋体" w:hAnsi="宋体" w:eastAsia="宋体"/>
          <w:b w:val="0"/>
          <w:i w:val="0"/>
          <w:color w:val="000000"/>
          <w:sz w:val="21"/>
        </w:rPr>
        <w:t>C</w:t>
      </w:r>
      <w:r>
        <w:rPr>
          <w:rFonts w:ascii="宋体" w:hAnsi="宋体" w:eastAsia="宋体"/>
          <w:b w:val="0"/>
          <w:i w:val="0"/>
          <w:color w:val="000000"/>
          <w:sz w:val="11"/>
        </w:rPr>
        <w:t xml:space="preserve">22 </w:t>
      </w:r>
      <w:r>
        <w:br/>
      </w:r>
      <w:r>
        <w:rPr>
          <w:rFonts w:ascii="宋体" w:hAnsi="宋体" w:eastAsia="宋体"/>
          <w:b w:val="0"/>
          <w:i w:val="0"/>
          <w:color w:val="000000"/>
          <w:sz w:val="21"/>
        </w:rPr>
        <w:t>C</w:t>
      </w:r>
      <w:r>
        <w:rPr>
          <w:rFonts w:ascii="宋体" w:hAnsi="宋体" w:eastAsia="宋体"/>
          <w:b w:val="0"/>
          <w:i w:val="0"/>
          <w:color w:val="000000"/>
          <w:sz w:val="11"/>
        </w:rPr>
        <w:t xml:space="preserve">23 </w:t>
      </w:r>
      <w:r>
        <w:br/>
      </w:r>
      <w:r>
        <w:rPr>
          <w:rFonts w:ascii="宋体" w:hAnsi="宋体" w:eastAsia="宋体"/>
          <w:b w:val="0"/>
          <w:i w:val="0"/>
          <w:color w:val="000000"/>
          <w:sz w:val="21"/>
        </w:rPr>
        <w:t>C</w:t>
      </w:r>
      <w:r>
        <w:rPr>
          <w:rFonts w:ascii="宋体" w:hAnsi="宋体" w:eastAsia="宋体"/>
          <w:b w:val="0"/>
          <w:i w:val="0"/>
          <w:color w:val="000000"/>
          <w:sz w:val="11"/>
        </w:rPr>
        <w:t xml:space="preserve">24 </w:t>
      </w:r>
      <w:r>
        <w:br/>
      </w:r>
      <w:r>
        <w:rPr>
          <w:rFonts w:ascii="宋体" w:hAnsi="宋体" w:eastAsia="宋体"/>
          <w:b w:val="0"/>
          <w:i w:val="0"/>
          <w:color w:val="000000"/>
          <w:sz w:val="21"/>
        </w:rPr>
        <w:t>C</w:t>
      </w:r>
      <w:r>
        <w:rPr>
          <w:rFonts w:ascii="宋体" w:hAnsi="宋体" w:eastAsia="宋体"/>
          <w:b w:val="0"/>
          <w:i w:val="0"/>
          <w:color w:val="000000"/>
          <w:sz w:val="11"/>
        </w:rPr>
        <w:t xml:space="preserve">31 </w:t>
      </w:r>
      <w:r>
        <w:br/>
      </w:r>
      <w:r>
        <w:rPr>
          <w:rFonts w:ascii="宋体" w:hAnsi="宋体" w:eastAsia="宋体"/>
          <w:b w:val="0"/>
          <w:i w:val="0"/>
          <w:color w:val="000000"/>
          <w:sz w:val="21"/>
        </w:rPr>
        <w:t>C</w:t>
      </w:r>
      <w:r>
        <w:rPr>
          <w:rFonts w:ascii="宋体" w:hAnsi="宋体" w:eastAsia="宋体"/>
          <w:b w:val="0"/>
          <w:i w:val="0"/>
          <w:color w:val="000000"/>
          <w:sz w:val="11"/>
        </w:rPr>
        <w:t xml:space="preserve">32 </w:t>
      </w:r>
      <w:r>
        <w:br/>
      </w:r>
      <w:r>
        <w:rPr>
          <w:rFonts w:ascii="宋体" w:hAnsi="宋体" w:eastAsia="宋体"/>
          <w:b w:val="0"/>
          <w:i w:val="0"/>
          <w:color w:val="000000"/>
          <w:sz w:val="21"/>
        </w:rPr>
        <w:t>C</w:t>
      </w:r>
      <w:r>
        <w:rPr>
          <w:rFonts w:ascii="宋体" w:hAnsi="宋体" w:eastAsia="宋体"/>
          <w:b w:val="0"/>
          <w:i w:val="0"/>
          <w:color w:val="000000"/>
          <w:sz w:val="11"/>
        </w:rPr>
        <w:t xml:space="preserve">41 </w:t>
      </w:r>
      <w:r>
        <w:br/>
      </w:r>
      <w:r>
        <w:rPr>
          <w:rFonts w:ascii="宋体" w:hAnsi="宋体" w:eastAsia="宋体"/>
          <w:b w:val="0"/>
          <w:i w:val="0"/>
          <w:color w:val="000000"/>
          <w:sz w:val="21"/>
        </w:rPr>
        <w:t>C</w:t>
      </w:r>
      <w:r>
        <w:rPr>
          <w:rFonts w:ascii="宋体" w:hAnsi="宋体" w:eastAsia="宋体"/>
          <w:b w:val="0"/>
          <w:i w:val="0"/>
          <w:color w:val="000000"/>
          <w:sz w:val="11"/>
        </w:rPr>
        <w:t xml:space="preserve">42 </w:t>
      </w:r>
      <w:r>
        <w:br/>
      </w:r>
      <w:r>
        <w:rPr>
          <w:rFonts w:ascii="宋体" w:hAnsi="宋体" w:eastAsia="宋体"/>
          <w:b w:val="0"/>
          <w:i w:val="0"/>
          <w:color w:val="000000"/>
          <w:sz w:val="21"/>
        </w:rPr>
        <w:t>C</w:t>
      </w:r>
      <w:r>
        <w:rPr>
          <w:rFonts w:ascii="宋体" w:hAnsi="宋体" w:eastAsia="宋体"/>
          <w:b w:val="0"/>
          <w:i w:val="0"/>
          <w:color w:val="000000"/>
          <w:sz w:val="11"/>
        </w:rPr>
        <w:t xml:space="preserve">43 </w:t>
      </w:r>
      <w:r>
        <w:br/>
      </w:r>
      <w:r>
        <w:rPr>
          <w:rFonts w:ascii="宋体" w:hAnsi="宋体" w:eastAsia="宋体"/>
          <w:b w:val="0"/>
          <w:i w:val="0"/>
          <w:color w:val="000000"/>
          <w:sz w:val="21"/>
        </w:rPr>
        <w:t>C</w:t>
      </w:r>
      <w:r>
        <w:rPr>
          <w:rFonts w:ascii="宋体" w:hAnsi="宋体" w:eastAsia="宋体"/>
          <w:b w:val="0"/>
          <w:i w:val="0"/>
          <w:color w:val="000000"/>
          <w:sz w:val="11"/>
        </w:rPr>
        <w:t xml:space="preserve">51 </w:t>
      </w:r>
      <w:r>
        <w:br/>
      </w:r>
      <w:r>
        <w:rPr>
          <w:rFonts w:ascii="宋体" w:hAnsi="宋体" w:eastAsia="宋体"/>
          <w:b w:val="0"/>
          <w:i w:val="0"/>
          <w:color w:val="000000"/>
          <w:sz w:val="21"/>
        </w:rPr>
        <w:t>C</w:t>
      </w:r>
      <w:r>
        <w:rPr>
          <w:rFonts w:ascii="宋体" w:hAnsi="宋体" w:eastAsia="宋体"/>
          <w:b w:val="0"/>
          <w:i w:val="0"/>
          <w:color w:val="000000"/>
          <w:sz w:val="11"/>
        </w:rPr>
        <w:t xml:space="preserve">52 </w:t>
      </w:r>
      <w:r>
        <w:br/>
      </w:r>
      <w:r>
        <w:rPr>
          <w:rFonts w:ascii="宋体" w:hAnsi="宋体" w:eastAsia="宋体"/>
          <w:b w:val="0"/>
          <w:i w:val="0"/>
          <w:color w:val="000000"/>
          <w:sz w:val="21"/>
        </w:rPr>
        <w:t>C</w:t>
      </w:r>
      <w:r>
        <w:rPr>
          <w:rFonts w:ascii="宋体" w:hAnsi="宋体" w:eastAsia="宋体"/>
          <w:b w:val="0"/>
          <w:i w:val="0"/>
          <w:color w:val="000000"/>
          <w:sz w:val="11"/>
        </w:rPr>
        <w:t xml:space="preserve">53 </w:t>
      </w:r>
      <w:r>
        <w:br/>
      </w:r>
      <w:r>
        <w:rPr>
          <w:rFonts w:ascii="宋体" w:hAnsi="宋体" w:eastAsia="宋体"/>
          <w:b w:val="0"/>
          <w:i w:val="0"/>
          <w:color w:val="000000"/>
          <w:sz w:val="21"/>
        </w:rPr>
        <w:t>C</w:t>
      </w:r>
      <w:r>
        <w:rPr>
          <w:rFonts w:ascii="宋体" w:hAnsi="宋体" w:eastAsia="宋体"/>
          <w:b w:val="0"/>
          <w:i w:val="0"/>
          <w:color w:val="000000"/>
          <w:sz w:val="11"/>
        </w:rPr>
        <w:t>54</w:t>
      </w:r>
    </w:p>
    <w:p>
      <w:pPr>
        <w:autoSpaceDN w:val="0"/>
        <w:autoSpaceDE w:val="0"/>
        <w:widowControl/>
        <w:spacing w:line="180" w:lineRule="exact" w:before="1056" w:after="0"/>
        <w:ind w:left="0" w:right="4126" w:firstLine="0"/>
        <w:jc w:val="right"/>
      </w:pPr>
      <w:r>
        <w:rPr>
          <w:rFonts w:ascii="宋体" w:hAnsi="宋体" w:eastAsia="宋体"/>
          <w:b w:val="0"/>
          <w:i w:val="0"/>
          <w:color w:val="000000"/>
          <w:sz w:val="18"/>
        </w:rPr>
        <w:t xml:space="preserve">- 76 -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35" name="Picture 16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6" name="Picture 16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56" w:firstLine="0"/>
        <w:jc w:val="right"/>
      </w:pPr>
      <w:r>
        <w:rPr>
          <w:rFonts w:ascii="宋体" w:hAnsi="宋体" w:eastAsia="宋体"/>
          <w:b w:val="0"/>
          <w:i w:val="0"/>
          <w:color w:val="000000"/>
          <w:sz w:val="21"/>
        </w:rPr>
        <w:t>大连理工大学硕士学位论文</w:t>
      </w:r>
    </w:p>
    <w:p>
      <w:pPr>
        <w:autoSpaceDN w:val="0"/>
        <w:autoSpaceDE w:val="0"/>
        <w:widowControl/>
        <w:spacing w:line="352" w:lineRule="exact" w:before="678" w:after="0"/>
        <w:ind w:left="0" w:right="1702" w:firstLine="0"/>
        <w:jc w:val="right"/>
      </w:pPr>
      <w:r>
        <w:rPr>
          <w:rFonts w:ascii="黑体" w:hAnsi="黑体" w:eastAsia="黑体"/>
          <w:b w:val="0"/>
          <w:i w:val="0"/>
          <w:color w:val="000000"/>
          <w:sz w:val="30"/>
        </w:rPr>
        <w:t>附录</w:t>
      </w:r>
      <w:r>
        <w:rPr>
          <w:rFonts w:ascii="Cambria" w:hAnsi="Cambria" w:eastAsia="Cambria"/>
          <w:b w:val="0"/>
          <w:i w:val="0"/>
          <w:color w:val="000000"/>
          <w:sz w:val="30"/>
        </w:rPr>
        <w:t xml:space="preserve">C  </w:t>
      </w:r>
      <w:r>
        <w:rPr>
          <w:rFonts w:ascii="黑体" w:hAnsi="黑体" w:eastAsia="黑体"/>
          <w:b w:val="0"/>
          <w:i w:val="0"/>
          <w:color w:val="000000"/>
          <w:sz w:val="30"/>
        </w:rPr>
        <w:t>盾构隧道二次衬砌施工风险评价问卷</w:t>
      </w:r>
    </w:p>
    <w:p>
      <w:pPr>
        <w:autoSpaceDN w:val="0"/>
        <w:tabs>
          <w:tab w:pos="1478" w:val="left"/>
        </w:tabs>
        <w:autoSpaceDE w:val="0"/>
        <w:widowControl/>
        <w:spacing w:line="400" w:lineRule="exact" w:before="334" w:after="0"/>
        <w:ind w:left="998" w:right="0" w:firstLine="0"/>
        <w:jc w:val="left"/>
      </w:pPr>
      <w:r>
        <w:tab/>
      </w:r>
      <w:r>
        <w:rPr>
          <w:rFonts w:ascii="宋体" w:hAnsi="宋体" w:eastAsia="宋体"/>
          <w:b w:val="0"/>
          <w:i w:val="0"/>
          <w:color w:val="000000"/>
          <w:sz w:val="24"/>
        </w:rPr>
        <w:t>第一部分（指标优势度判断）：</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）规则说明：该问卷是在问卷</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的基础上组成指标间优势度矩阵，需判断在某</w:t>
      </w:r>
      <w:r>
        <w:rPr>
          <w:rFonts w:ascii="宋体" w:hAnsi="宋体" w:eastAsia="宋体"/>
          <w:b w:val="0"/>
          <w:i w:val="0"/>
          <w:color w:val="000000"/>
          <w:sz w:val="24"/>
        </w:rPr>
        <w:t>一准则</w:t>
      </w:r>
      <w:r>
        <w:rPr>
          <w:rFonts w:ascii="Times New Roman" w:hAnsi="Times New Roman" w:eastAsia="Times New Roman"/>
          <w:b w:val="0"/>
          <w:i w:val="0"/>
          <w:color w:val="000000"/>
          <w:sz w:val="24"/>
        </w:rPr>
        <w:t>A</w:t>
      </w:r>
      <w:r>
        <w:rPr>
          <w:rFonts w:ascii="宋体" w:hAnsi="宋体" w:eastAsia="宋体"/>
          <w:b w:val="0"/>
          <w:i w:val="0"/>
          <w:color w:val="000000"/>
          <w:sz w:val="24"/>
        </w:rPr>
        <w:t xml:space="preserve"> 下，左侧指标</w:t>
      </w:r>
      <w:r>
        <w:rPr>
          <w:rFonts w:ascii="Times New Roman" w:hAnsi="Times New Roman" w:eastAsia="Times New Roman"/>
          <w:b w:val="0"/>
          <w:i w:val="0"/>
          <w:color w:val="000000"/>
          <w:sz w:val="24"/>
        </w:rPr>
        <w:t>B</w:t>
      </w:r>
      <w:r>
        <w:rPr>
          <w:rFonts w:ascii="宋体" w:hAnsi="宋体" w:eastAsia="宋体"/>
          <w:b w:val="0"/>
          <w:i w:val="0"/>
          <w:color w:val="000000"/>
          <w:sz w:val="24"/>
        </w:rPr>
        <w:t>、右侧指标</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对准则的贡献程度，即重要程度，若</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比</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重</w:t>
      </w:r>
      <w:r>
        <w:rPr>
          <w:rFonts w:ascii="宋体" w:hAnsi="宋体" w:eastAsia="宋体"/>
          <w:b w:val="0"/>
          <w:i w:val="0"/>
          <w:color w:val="000000"/>
          <w:sz w:val="24"/>
        </w:rPr>
        <w:t>要，则在左侧相应重要程度打“√”，若</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比</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重要，则在右侧相应重要程度打“√”。</w:t>
      </w:r>
    </w:p>
    <w:p>
      <w:pPr>
        <w:autoSpaceDN w:val="0"/>
        <w:autoSpaceDE w:val="0"/>
        <w:widowControl/>
        <w:spacing w:line="240" w:lineRule="exact" w:before="116" w:after="458"/>
        <w:ind w:left="998" w:right="0" w:firstLine="0"/>
        <w:jc w:val="left"/>
      </w:pPr>
      <w:r>
        <w:rPr>
          <w:rFonts w:ascii="宋体" w:hAnsi="宋体" w:eastAsia="宋体"/>
          <w:b w:val="0"/>
          <w:i w:val="0"/>
          <w:color w:val="000000"/>
          <w:sz w:val="24"/>
        </w:rPr>
        <w:t>评分数字标度含义如下：</w:t>
      </w:r>
    </w:p>
    <w:tbl>
      <w:tblPr>
        <w:tblW w:type="auto" w:w="0"/>
        <w:tblLayout w:type="fixed"/>
        <w:tblLook w:firstColumn="1" w:firstRow="1" w:lastColumn="0" w:lastRow="0" w:noHBand="0" w:noVBand="1" w:val="04A0"/>
        <w:tblInd w:w="2880.0" w:type="dxa"/>
      </w:tblPr>
      <w:tblGrid>
        <w:gridCol w:w="5105"/>
        <w:gridCol w:w="5105"/>
      </w:tblGrid>
      <w:tr>
        <w:trPr>
          <w:trHeight w:hRule="exact" w:val="284"/>
        </w:trPr>
        <w:tc>
          <w:tcPr>
            <w:tcW w:type="dxa" w:w="2360"/>
            <w:tcBorders>
              <w:top w:sz="3.199999999999818" w:val="single" w:color="#000000"/>
              <w:bottom w:sz="4.0" w:val="single" w:color="#000000"/>
            </w:tcBorders>
            <w:tcMar>
              <w:start w:w="0" w:type="dxa"/>
              <w:end w:w="0" w:type="dxa"/>
            </w:tcMar>
          </w:tcPr>
          <w:p>
            <w:pPr>
              <w:autoSpaceDN w:val="0"/>
              <w:autoSpaceDE w:val="0"/>
              <w:widowControl/>
              <w:spacing w:line="210" w:lineRule="exact" w:before="34" w:after="0"/>
              <w:ind w:left="0" w:right="738" w:firstLine="0"/>
              <w:jc w:val="right"/>
            </w:pPr>
            <w:r>
              <w:rPr>
                <w:rFonts w:ascii="宋体" w:hAnsi="宋体" w:eastAsia="宋体"/>
                <w:b w:val="0"/>
                <w:i w:val="0"/>
                <w:color w:val="000000"/>
                <w:sz w:val="21"/>
              </w:rPr>
              <w:t xml:space="preserve">标度 </w:t>
            </w:r>
          </w:p>
        </w:tc>
        <w:tc>
          <w:tcPr>
            <w:tcW w:type="dxa" w:w="2948"/>
            <w:tcBorders>
              <w:top w:sz="3.199999999999818" w:val="single" w:color="#000000"/>
              <w:bottom w:sz="4.0" w:val="single" w:color="#000000"/>
            </w:tcBorders>
            <w:tcMar>
              <w:start w:w="0" w:type="dxa"/>
              <w:end w:w="0" w:type="dxa"/>
            </w:tcMar>
          </w:tcPr>
          <w:p>
            <w:pPr>
              <w:autoSpaceDN w:val="0"/>
              <w:autoSpaceDE w:val="0"/>
              <w:widowControl/>
              <w:spacing w:line="210" w:lineRule="exact" w:before="34" w:after="0"/>
              <w:ind w:left="0" w:right="820" w:firstLine="0"/>
              <w:jc w:val="right"/>
            </w:pPr>
            <w:r>
              <w:rPr>
                <w:rFonts w:ascii="宋体" w:hAnsi="宋体" w:eastAsia="宋体"/>
                <w:b w:val="0"/>
                <w:i w:val="0"/>
                <w:color w:val="000000"/>
                <w:sz w:val="21"/>
              </w:rPr>
              <w:t>重要性等级</w:t>
            </w:r>
          </w:p>
        </w:tc>
      </w:tr>
      <w:tr>
        <w:trPr>
          <w:trHeight w:hRule="exact" w:val="1916"/>
        </w:trPr>
        <w:tc>
          <w:tcPr>
            <w:tcW w:type="dxa" w:w="2360"/>
            <w:tcBorders>
              <w:top w:sz="4.0" w:val="single" w:color="#000000"/>
              <w:bottom w:sz="4.0" w:val="single" w:color="#000000"/>
            </w:tcBorders>
            <w:tcMar>
              <w:start w:w="0" w:type="dxa"/>
              <w:end w:w="0" w:type="dxa"/>
            </w:tcMar>
          </w:tcPr>
          <w:p>
            <w:pPr>
              <w:autoSpaceDN w:val="0"/>
              <w:autoSpaceDE w:val="0"/>
              <w:widowControl/>
              <w:spacing w:line="268" w:lineRule="exact" w:before="0" w:after="0"/>
              <w:ind w:left="720" w:right="288" w:firstLine="0"/>
              <w:jc w:val="center"/>
            </w:pPr>
            <w:r>
              <w:rPr>
                <w:rFonts w:ascii="宋体" w:hAnsi="宋体" w:eastAsia="宋体"/>
                <w:b w:val="0"/>
                <w:i w:val="0"/>
                <w:color w:val="000000"/>
                <w:sz w:val="21"/>
              </w:rPr>
              <w:t xml:space="preserve">1 </w:t>
            </w:r>
            <w:r>
              <w:br/>
            </w:r>
            <w:r>
              <w:rPr>
                <w:rFonts w:ascii="宋体" w:hAnsi="宋体" w:eastAsia="宋体"/>
                <w:b w:val="0"/>
                <w:i w:val="0"/>
                <w:color w:val="000000"/>
                <w:sz w:val="21"/>
              </w:rPr>
              <w:t xml:space="preserve">3 </w:t>
            </w:r>
            <w:r>
              <w:br/>
            </w:r>
            <w:r>
              <w:rPr>
                <w:rFonts w:ascii="宋体" w:hAnsi="宋体" w:eastAsia="宋体"/>
                <w:b w:val="0"/>
                <w:i w:val="0"/>
                <w:color w:val="000000"/>
                <w:sz w:val="21"/>
              </w:rPr>
              <w:t xml:space="preserve">5 </w:t>
            </w:r>
            <w:r>
              <w:br/>
            </w:r>
            <w:r>
              <w:rPr>
                <w:rFonts w:ascii="宋体" w:hAnsi="宋体" w:eastAsia="宋体"/>
                <w:b w:val="0"/>
                <w:i w:val="0"/>
                <w:color w:val="000000"/>
                <w:sz w:val="21"/>
              </w:rPr>
              <w:t xml:space="preserve">7 </w:t>
            </w:r>
            <w:r>
              <w:br/>
            </w:r>
            <w:r>
              <w:rPr>
                <w:rFonts w:ascii="宋体" w:hAnsi="宋体" w:eastAsia="宋体"/>
                <w:b w:val="0"/>
                <w:i w:val="0"/>
                <w:color w:val="000000"/>
                <w:sz w:val="21"/>
              </w:rPr>
              <w:t xml:space="preserve">9 </w:t>
            </w:r>
            <w:r>
              <w:br/>
            </w:r>
            <w:r>
              <w:rPr>
                <w:rFonts w:ascii="宋体" w:hAnsi="宋体" w:eastAsia="宋体"/>
                <w:b w:val="0"/>
                <w:i w:val="0"/>
                <w:color w:val="000000"/>
                <w:sz w:val="21"/>
              </w:rPr>
              <w:t xml:space="preserve">2、4、6、8 </w:t>
            </w:r>
            <w:r>
              <w:br/>
            </w:r>
            <w:r>
              <w:rPr>
                <w:rFonts w:ascii="宋体" w:hAnsi="宋体" w:eastAsia="宋体"/>
                <w:b w:val="0"/>
                <w:i w:val="0"/>
                <w:color w:val="000000"/>
                <w:sz w:val="21"/>
              </w:rPr>
              <w:t xml:space="preserve">各标度倒数 </w:t>
            </w:r>
          </w:p>
        </w:tc>
        <w:tc>
          <w:tcPr>
            <w:tcW w:type="dxa" w:w="2948"/>
            <w:tcBorders>
              <w:top w:sz="4.0" w:val="single" w:color="#000000"/>
              <w:bottom w:sz="4.0" w:val="single" w:color="#000000"/>
            </w:tcBorders>
            <w:tcMar>
              <w:start w:w="0" w:type="dxa"/>
              <w:end w:w="0" w:type="dxa"/>
            </w:tcMar>
          </w:tcPr>
          <w:p>
            <w:pPr>
              <w:autoSpaceDN w:val="0"/>
              <w:autoSpaceDE w:val="0"/>
              <w:widowControl/>
              <w:spacing w:line="268" w:lineRule="exact" w:before="0" w:after="0"/>
              <w:ind w:left="432" w:right="144" w:firstLine="0"/>
              <w:jc w:val="center"/>
            </w:pPr>
            <w:r>
              <w:rPr>
                <w:rFonts w:ascii="宋体" w:hAnsi="宋体" w:eastAsia="宋体"/>
                <w:b w:val="0"/>
                <w:i w:val="0"/>
                <w:color w:val="000000"/>
                <w:sz w:val="21"/>
              </w:rPr>
              <w:t>ｉ元素与ｊ元素同等重要</w:t>
            </w:r>
            <w:r>
              <w:rPr>
                <w:rFonts w:ascii="宋体" w:hAnsi="宋体" w:eastAsia="宋体"/>
                <w:b w:val="0"/>
                <w:i w:val="0"/>
                <w:color w:val="000000"/>
                <w:sz w:val="21"/>
              </w:rPr>
              <w:t>ｉ元素比ｊ元素稍重要</w:t>
            </w:r>
            <w:r>
              <w:rPr>
                <w:rFonts w:ascii="宋体" w:hAnsi="宋体" w:eastAsia="宋体"/>
                <w:b w:val="0"/>
                <w:i w:val="0"/>
                <w:color w:val="000000"/>
                <w:sz w:val="21"/>
              </w:rPr>
              <w:t>ｉ元素比ｊ元素明显重要</w:t>
            </w:r>
            <w:r>
              <w:rPr>
                <w:rFonts w:ascii="宋体" w:hAnsi="宋体" w:eastAsia="宋体"/>
                <w:b w:val="0"/>
                <w:i w:val="0"/>
                <w:color w:val="000000"/>
                <w:sz w:val="21"/>
              </w:rPr>
              <w:t>ｉ元素比ｊ元素强烈重要</w:t>
            </w:r>
            <w:r>
              <w:rPr>
                <w:rFonts w:ascii="宋体" w:hAnsi="宋体" w:eastAsia="宋体"/>
                <w:b w:val="0"/>
                <w:i w:val="0"/>
                <w:color w:val="000000"/>
                <w:sz w:val="21"/>
              </w:rPr>
              <w:t>ｉ元素与ｊ元素极端重要</w:t>
            </w:r>
            <w:r>
              <w:rPr>
                <w:rFonts w:ascii="宋体" w:hAnsi="宋体" w:eastAsia="宋体"/>
                <w:b w:val="0"/>
                <w:i w:val="0"/>
                <w:color w:val="000000"/>
                <w:sz w:val="21"/>
              </w:rPr>
              <w:t>介于两相邻标度之间</w:t>
            </w:r>
            <w:r>
              <w:br/>
            </w:r>
            <w:r>
              <w:rPr>
                <w:rFonts w:ascii="宋体" w:hAnsi="宋体" w:eastAsia="宋体"/>
                <w:b w:val="0"/>
                <w:i w:val="0"/>
                <w:color w:val="000000"/>
                <w:sz w:val="21"/>
              </w:rPr>
              <w:t>ｉ元素与ｊ元素交换位置</w:t>
            </w:r>
          </w:p>
        </w:tc>
      </w:tr>
    </w:tbl>
    <w:p>
      <w:pPr>
        <w:autoSpaceDN w:val="0"/>
        <w:tabs>
          <w:tab w:pos="4168" w:val="left"/>
        </w:tabs>
        <w:autoSpaceDE w:val="0"/>
        <w:widowControl/>
        <w:spacing w:line="324" w:lineRule="exact" w:before="330" w:after="96"/>
        <w:ind w:left="1478" w:right="288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）填写部分：</w:t>
      </w:r>
      <w:r>
        <w:br/>
      </w:r>
      <w:r>
        <w:tab/>
      </w:r>
      <w:r>
        <w:rPr>
          <w:rFonts w:ascii="宋体" w:hAnsi="宋体" w:eastAsia="宋体"/>
          <w:b w:val="0"/>
          <w:i w:val="0"/>
          <w:color w:val="000000"/>
          <w:sz w:val="21"/>
        </w:rPr>
        <w:t>人员风险准则下指标间优势度比较</w:t>
      </w:r>
    </w:p>
    <w:tbl>
      <w:tblPr>
        <w:tblW w:type="auto" w:w="0"/>
        <w:tblLayout w:type="fixed"/>
        <w:tblLook w:firstColumn="1" w:firstRow="1" w:lastColumn="0" w:lastRow="0" w:noHBand="0" w:noVBand="1" w:val="04A0"/>
        <w:tblInd w:w="890.0" w:type="dxa"/>
      </w:tblPr>
      <w:tblGrid>
        <w:gridCol w:w="537"/>
        <w:gridCol w:w="537"/>
        <w:gridCol w:w="537"/>
        <w:gridCol w:w="537"/>
        <w:gridCol w:w="537"/>
        <w:gridCol w:w="537"/>
        <w:gridCol w:w="537"/>
        <w:gridCol w:w="537"/>
        <w:gridCol w:w="537"/>
        <w:gridCol w:w="537"/>
        <w:gridCol w:w="537"/>
        <w:gridCol w:w="537"/>
        <w:gridCol w:w="537"/>
        <w:gridCol w:w="537"/>
        <w:gridCol w:w="537"/>
        <w:gridCol w:w="537"/>
        <w:gridCol w:w="537"/>
        <w:gridCol w:w="537"/>
        <w:gridCol w:w="537"/>
      </w:tblGrid>
      <w:tr>
        <w:trPr>
          <w:trHeight w:hRule="exact" w:val="284"/>
        </w:trPr>
        <w:tc>
          <w:tcPr>
            <w:tcW w:type="dxa" w:w="14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2" w:after="0"/>
              <w:ind w:left="298" w:right="0" w:firstLine="0"/>
              <w:jc w:val="left"/>
            </w:pPr>
            <w:r>
              <w:rPr>
                <w:rFonts w:ascii="宋体" w:hAnsi="宋体" w:eastAsia="宋体"/>
                <w:b w:val="0"/>
                <w:i w:val="0"/>
                <w:color w:val="000000"/>
                <w:sz w:val="21"/>
              </w:rPr>
              <w:t xml:space="preserve">人员风险 </w:t>
            </w:r>
          </w:p>
        </w:tc>
        <w:tc>
          <w:tcPr>
            <w:tcW w:type="dxa" w:w="3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2"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2"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2" w:after="0"/>
              <w:ind w:left="350" w:right="0" w:firstLine="0"/>
              <w:jc w:val="left"/>
            </w:pPr>
            <w:r>
              <w:rPr>
                <w:rFonts w:ascii="宋体" w:hAnsi="宋体" w:eastAsia="宋体"/>
                <w:b w:val="0"/>
                <w:i w:val="0"/>
                <w:color w:val="000000"/>
                <w:sz w:val="21"/>
              </w:rPr>
              <w:t xml:space="preserve">技术风险 </w:t>
            </w:r>
          </w:p>
        </w:tc>
      </w:tr>
      <w:tr>
        <w:trPr>
          <w:trHeight w:hRule="exact" w:val="282"/>
        </w:trPr>
        <w:tc>
          <w:tcPr>
            <w:tcW w:type="dxa" w:w="144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0" w:lineRule="exact" w:before="28" w:after="0"/>
              <w:ind w:left="298" w:right="0" w:firstLine="0"/>
              <w:jc w:val="left"/>
            </w:pPr>
            <w:r>
              <w:rPr>
                <w:rFonts w:ascii="宋体" w:hAnsi="宋体" w:eastAsia="宋体"/>
                <w:b w:val="0"/>
                <w:i w:val="0"/>
                <w:color w:val="000000"/>
                <w:sz w:val="21"/>
              </w:rPr>
              <w:t xml:space="preserve">人员风险 </w:t>
            </w:r>
          </w:p>
        </w:tc>
        <w:tc>
          <w:tcPr>
            <w:tcW w:type="dxa" w:w="36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0" w:lineRule="exact" w:before="28" w:after="0"/>
              <w:ind w:left="142" w:right="0" w:firstLine="0"/>
              <w:jc w:val="left"/>
            </w:pPr>
            <w:r>
              <w:rPr>
                <w:rFonts w:ascii="宋体" w:hAnsi="宋体" w:eastAsia="宋体"/>
                <w:b w:val="0"/>
                <w:i w:val="0"/>
                <w:color w:val="000000"/>
                <w:sz w:val="21"/>
              </w:rPr>
              <w:t xml:space="preserve">机械设备风险 </w:t>
            </w:r>
          </w:p>
        </w:tc>
      </w:tr>
      <w:tr>
        <w:trPr>
          <w:trHeight w:hRule="exact" w:val="282"/>
        </w:trPr>
        <w:tc>
          <w:tcPr>
            <w:tcW w:type="dxa" w:w="144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298" w:right="0" w:firstLine="0"/>
              <w:jc w:val="left"/>
            </w:pPr>
            <w:r>
              <w:rPr>
                <w:rFonts w:ascii="宋体" w:hAnsi="宋体" w:eastAsia="宋体"/>
                <w:b w:val="0"/>
                <w:i w:val="0"/>
                <w:color w:val="000000"/>
                <w:sz w:val="21"/>
              </w:rPr>
              <w:t xml:space="preserve">人员风险 </w:t>
            </w:r>
          </w:p>
        </w:tc>
        <w:tc>
          <w:tcPr>
            <w:tcW w:type="dxa" w:w="366"/>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350" w:right="0" w:firstLine="0"/>
              <w:jc w:val="left"/>
            </w:pPr>
            <w:r>
              <w:rPr>
                <w:rFonts w:ascii="宋体" w:hAnsi="宋体" w:eastAsia="宋体"/>
                <w:b w:val="0"/>
                <w:i w:val="0"/>
                <w:color w:val="000000"/>
                <w:sz w:val="21"/>
              </w:rPr>
              <w:t xml:space="preserve">材料风险 </w:t>
            </w:r>
          </w:p>
        </w:tc>
      </w:tr>
      <w:tr>
        <w:trPr>
          <w:trHeight w:hRule="exact" w:val="282"/>
        </w:trPr>
        <w:tc>
          <w:tcPr>
            <w:tcW w:type="dxa" w:w="1448"/>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10" w:lineRule="exact" w:before="28" w:after="0"/>
              <w:ind w:left="298" w:right="0" w:firstLine="0"/>
              <w:jc w:val="left"/>
            </w:pPr>
            <w:r>
              <w:rPr>
                <w:rFonts w:ascii="宋体" w:hAnsi="宋体" w:eastAsia="宋体"/>
                <w:b w:val="0"/>
                <w:i w:val="0"/>
                <w:color w:val="000000"/>
                <w:sz w:val="21"/>
              </w:rPr>
              <w:t xml:space="preserve">人员风险 </w:t>
            </w:r>
          </w:p>
        </w:tc>
        <w:tc>
          <w:tcPr>
            <w:tcW w:type="dxa" w:w="366"/>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0"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8"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0" w:lineRule="exact" w:before="28" w:after="0"/>
              <w:ind w:left="350" w:right="0" w:firstLine="0"/>
              <w:jc w:val="left"/>
            </w:pPr>
            <w:r>
              <w:rPr>
                <w:rFonts w:ascii="宋体" w:hAnsi="宋体" w:eastAsia="宋体"/>
                <w:b w:val="0"/>
                <w:i w:val="0"/>
                <w:color w:val="000000"/>
                <w:sz w:val="21"/>
              </w:rPr>
              <w:t xml:space="preserve">环境风险 </w:t>
            </w:r>
          </w:p>
        </w:tc>
      </w:tr>
      <w:tr>
        <w:trPr>
          <w:trHeight w:hRule="exact" w:val="284"/>
        </w:trPr>
        <w:tc>
          <w:tcPr>
            <w:tcW w:type="dxa" w:w="1448"/>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298" w:right="0" w:firstLine="0"/>
              <w:jc w:val="left"/>
            </w:pPr>
            <w:r>
              <w:rPr>
                <w:rFonts w:ascii="宋体" w:hAnsi="宋体" w:eastAsia="宋体"/>
                <w:b w:val="0"/>
                <w:i w:val="0"/>
                <w:color w:val="000000"/>
                <w:sz w:val="21"/>
              </w:rPr>
              <w:t xml:space="preserve">技术风险 </w:t>
            </w:r>
          </w:p>
        </w:tc>
        <w:tc>
          <w:tcPr>
            <w:tcW w:type="dxa" w:w="366"/>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142" w:right="0" w:firstLine="0"/>
              <w:jc w:val="left"/>
            </w:pPr>
            <w:r>
              <w:rPr>
                <w:rFonts w:ascii="宋体" w:hAnsi="宋体" w:eastAsia="宋体"/>
                <w:b w:val="0"/>
                <w:i w:val="0"/>
                <w:color w:val="000000"/>
                <w:sz w:val="21"/>
              </w:rPr>
              <w:t xml:space="preserve">机械设备风险 </w:t>
            </w:r>
          </w:p>
        </w:tc>
      </w:tr>
      <w:tr>
        <w:trPr>
          <w:trHeight w:hRule="exact" w:val="280"/>
        </w:trPr>
        <w:tc>
          <w:tcPr>
            <w:tcW w:type="dxa" w:w="14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298" w:right="0" w:firstLine="0"/>
              <w:jc w:val="left"/>
            </w:pPr>
            <w:r>
              <w:rPr>
                <w:rFonts w:ascii="宋体" w:hAnsi="宋体" w:eastAsia="宋体"/>
                <w:b w:val="0"/>
                <w:i w:val="0"/>
                <w:color w:val="000000"/>
                <w:sz w:val="21"/>
              </w:rPr>
              <w:t xml:space="preserve">技术风险 </w:t>
            </w:r>
          </w:p>
        </w:tc>
        <w:tc>
          <w:tcPr>
            <w:tcW w:type="dxa" w:w="3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350" w:right="0" w:firstLine="0"/>
              <w:jc w:val="left"/>
            </w:pPr>
            <w:r>
              <w:rPr>
                <w:rFonts w:ascii="宋体" w:hAnsi="宋体" w:eastAsia="宋体"/>
                <w:b w:val="0"/>
                <w:i w:val="0"/>
                <w:color w:val="000000"/>
                <w:sz w:val="21"/>
              </w:rPr>
              <w:t xml:space="preserve">材料风险 </w:t>
            </w:r>
          </w:p>
        </w:tc>
      </w:tr>
      <w:tr>
        <w:trPr>
          <w:trHeight w:hRule="exact" w:val="282"/>
        </w:trPr>
        <w:tc>
          <w:tcPr>
            <w:tcW w:type="dxa" w:w="14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298" w:right="0" w:firstLine="0"/>
              <w:jc w:val="left"/>
            </w:pPr>
            <w:r>
              <w:rPr>
                <w:rFonts w:ascii="宋体" w:hAnsi="宋体" w:eastAsia="宋体"/>
                <w:b w:val="0"/>
                <w:i w:val="0"/>
                <w:color w:val="000000"/>
                <w:sz w:val="21"/>
              </w:rPr>
              <w:t xml:space="preserve">技术风险 </w:t>
            </w:r>
          </w:p>
        </w:tc>
        <w:tc>
          <w:tcPr>
            <w:tcW w:type="dxa" w:w="3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350" w:right="0" w:firstLine="0"/>
              <w:jc w:val="left"/>
            </w:pPr>
            <w:r>
              <w:rPr>
                <w:rFonts w:ascii="宋体" w:hAnsi="宋体" w:eastAsia="宋体"/>
                <w:b w:val="0"/>
                <w:i w:val="0"/>
                <w:color w:val="000000"/>
                <w:sz w:val="21"/>
              </w:rPr>
              <w:t xml:space="preserve">环境风险 </w:t>
            </w:r>
          </w:p>
        </w:tc>
      </w:tr>
      <w:tr>
        <w:trPr>
          <w:trHeight w:hRule="exact" w:val="556"/>
        </w:trPr>
        <w:tc>
          <w:tcPr>
            <w:tcW w:type="dxa" w:w="1448"/>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tabs>
                <w:tab w:pos="612" w:val="left"/>
              </w:tabs>
              <w:autoSpaceDE w:val="0"/>
              <w:widowControl/>
              <w:spacing w:line="256" w:lineRule="exact" w:before="0" w:after="0"/>
              <w:ind w:left="192" w:right="144" w:firstLine="0"/>
              <w:jc w:val="left"/>
            </w:pPr>
            <w:r>
              <w:rPr>
                <w:rFonts w:ascii="宋体" w:hAnsi="宋体" w:eastAsia="宋体"/>
                <w:b w:val="0"/>
                <w:i w:val="0"/>
                <w:color w:val="000000"/>
                <w:sz w:val="21"/>
              </w:rPr>
              <w:t>机械设备风</w:t>
            </w:r>
            <w:r>
              <w:tab/>
            </w:r>
            <w:r>
              <w:rPr>
                <w:rFonts w:ascii="宋体" w:hAnsi="宋体" w:eastAsia="宋体"/>
                <w:b w:val="0"/>
                <w:i w:val="0"/>
                <w:color w:val="000000"/>
                <w:sz w:val="21"/>
              </w:rPr>
              <w:t xml:space="preserve">险 </w:t>
            </w:r>
          </w:p>
        </w:tc>
        <w:tc>
          <w:tcPr>
            <w:tcW w:type="dxa" w:w="366"/>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12" w:lineRule="exact" w:before="166"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12" w:lineRule="exact" w:before="166"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166"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12" w:lineRule="exact" w:before="166" w:after="0"/>
              <w:ind w:left="350" w:right="0" w:firstLine="0"/>
              <w:jc w:val="left"/>
            </w:pPr>
            <w:r>
              <w:rPr>
                <w:rFonts w:ascii="宋体" w:hAnsi="宋体" w:eastAsia="宋体"/>
                <w:b w:val="0"/>
                <w:i w:val="0"/>
                <w:color w:val="000000"/>
                <w:sz w:val="21"/>
              </w:rPr>
              <w:t xml:space="preserve">材料风险 </w:t>
            </w:r>
          </w:p>
        </w:tc>
      </w:tr>
      <w:tr>
        <w:trPr>
          <w:trHeight w:hRule="exact" w:val="556"/>
        </w:trPr>
        <w:tc>
          <w:tcPr>
            <w:tcW w:type="dxa" w:w="1448"/>
            <w:tcBorders>
              <w:start w:sz="4.0" w:val="single" w:color="#000000"/>
              <w:top w:sz="3.2000000000007276" w:val="single" w:color="#000000"/>
              <w:end w:sz="3.2000000000000455" w:val="single" w:color="#000000"/>
              <w:bottom w:sz="4.0" w:val="single" w:color="#000000"/>
            </w:tcBorders>
            <w:tcMar>
              <w:start w:w="0" w:type="dxa"/>
              <w:end w:w="0" w:type="dxa"/>
            </w:tcMar>
          </w:tcPr>
          <w:p>
            <w:pPr>
              <w:autoSpaceDN w:val="0"/>
              <w:tabs>
                <w:tab w:pos="612" w:val="left"/>
              </w:tabs>
              <w:autoSpaceDE w:val="0"/>
              <w:widowControl/>
              <w:spacing w:line="258" w:lineRule="exact" w:before="0" w:after="0"/>
              <w:ind w:left="192" w:right="144" w:firstLine="0"/>
              <w:jc w:val="left"/>
            </w:pPr>
            <w:r>
              <w:rPr>
                <w:rFonts w:ascii="宋体" w:hAnsi="宋体" w:eastAsia="宋体"/>
                <w:b w:val="0"/>
                <w:i w:val="0"/>
                <w:color w:val="000000"/>
                <w:sz w:val="21"/>
              </w:rPr>
              <w:t>机械设备风</w:t>
            </w:r>
            <w:r>
              <w:tab/>
            </w:r>
            <w:r>
              <w:rPr>
                <w:rFonts w:ascii="宋体" w:hAnsi="宋体" w:eastAsia="宋体"/>
                <w:b w:val="0"/>
                <w:i w:val="0"/>
                <w:color w:val="000000"/>
                <w:sz w:val="21"/>
              </w:rPr>
              <w:t xml:space="preserve">险 </w:t>
            </w:r>
          </w:p>
        </w:tc>
        <w:tc>
          <w:tcPr>
            <w:tcW w:type="dxa" w:w="366"/>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168"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168"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168" w:after="0"/>
              <w:ind w:left="350" w:right="0" w:firstLine="0"/>
              <w:jc w:val="left"/>
            </w:pPr>
            <w:r>
              <w:rPr>
                <w:rFonts w:ascii="宋体" w:hAnsi="宋体" w:eastAsia="宋体"/>
                <w:b w:val="0"/>
                <w:i w:val="0"/>
                <w:color w:val="000000"/>
                <w:sz w:val="21"/>
              </w:rPr>
              <w:t xml:space="preserve">环境风险 </w:t>
            </w:r>
          </w:p>
        </w:tc>
      </w:tr>
      <w:tr>
        <w:trPr>
          <w:trHeight w:hRule="exact" w:val="282"/>
        </w:trPr>
        <w:tc>
          <w:tcPr>
            <w:tcW w:type="dxa" w:w="144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0" w:lineRule="exact" w:before="30" w:after="0"/>
              <w:ind w:left="298" w:right="0" w:firstLine="0"/>
              <w:jc w:val="left"/>
            </w:pPr>
            <w:r>
              <w:rPr>
                <w:rFonts w:ascii="宋体" w:hAnsi="宋体" w:eastAsia="宋体"/>
                <w:b w:val="0"/>
                <w:i w:val="0"/>
                <w:color w:val="000000"/>
                <w:sz w:val="21"/>
              </w:rPr>
              <w:t xml:space="preserve">材料风险 </w:t>
            </w:r>
          </w:p>
        </w:tc>
        <w:tc>
          <w:tcPr>
            <w:tcW w:type="dxa" w:w="36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0" w:firstLine="0"/>
              <w:jc w:val="right"/>
            </w:pPr>
            <w:r>
              <w:rPr>
                <w:rFonts w:ascii="宋体" w:hAnsi="宋体" w:eastAsia="宋体"/>
                <w:b w:val="0"/>
                <w:i w:val="0"/>
                <w:color w:val="000000"/>
                <w:sz w:val="21"/>
              </w:rPr>
              <w:t xml:space="preserve">9 </w:t>
            </w:r>
          </w:p>
        </w:tc>
        <w:tc>
          <w:tcPr>
            <w:tcW w:type="dxa" w:w="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4"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0" w:firstLine="0"/>
              <w:jc w:val="right"/>
            </w:pPr>
            <w:r>
              <w:rPr>
                <w:rFonts w:ascii="宋体" w:hAnsi="宋体" w:eastAsia="宋体"/>
                <w:b w:val="0"/>
                <w:i w:val="0"/>
                <w:color w:val="000000"/>
                <w:sz w:val="21"/>
              </w:rPr>
              <w:t xml:space="preserve">7 </w:t>
            </w:r>
          </w:p>
        </w:tc>
        <w:tc>
          <w:tcPr>
            <w:tcW w:type="dxa" w:w="3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4" w:firstLine="0"/>
              <w:jc w:val="right"/>
            </w:pPr>
            <w:r>
              <w:rPr>
                <w:rFonts w:ascii="宋体" w:hAnsi="宋体" w:eastAsia="宋体"/>
                <w:b w:val="0"/>
                <w:i w:val="0"/>
                <w:color w:val="000000"/>
                <w:sz w:val="21"/>
              </w:rPr>
              <w:t xml:space="preserve">6 </w:t>
            </w:r>
          </w:p>
        </w:tc>
        <w:tc>
          <w:tcPr>
            <w:tcW w:type="dxa" w:w="36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0" w:lineRule="exact" w:before="30" w:after="0"/>
              <w:ind w:left="0" w:right="24" w:firstLine="0"/>
              <w:jc w:val="right"/>
            </w:pPr>
            <w:r>
              <w:rPr>
                <w:rFonts w:ascii="宋体" w:hAnsi="宋体" w:eastAsia="宋体"/>
                <w:b w:val="0"/>
                <w:i w:val="0"/>
                <w:color w:val="000000"/>
                <w:sz w:val="21"/>
              </w:rPr>
              <w:t xml:space="preserve">5 </w:t>
            </w:r>
          </w:p>
        </w:tc>
        <w:tc>
          <w:tcPr>
            <w:tcW w:type="dxa" w:w="37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0"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2" w:firstLine="0"/>
              <w:jc w:val="right"/>
            </w:pPr>
            <w:r>
              <w:rPr>
                <w:rFonts w:ascii="宋体" w:hAnsi="宋体" w:eastAsia="宋体"/>
                <w:b w:val="0"/>
                <w:i w:val="0"/>
                <w:color w:val="000000"/>
                <w:sz w:val="21"/>
              </w:rPr>
              <w:t xml:space="preserve">2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2" w:firstLine="0"/>
              <w:jc w:val="right"/>
            </w:pPr>
            <w:r>
              <w:rPr>
                <w:rFonts w:ascii="宋体" w:hAnsi="宋体" w:eastAsia="宋体"/>
                <w:b w:val="0"/>
                <w:i w:val="0"/>
                <w:color w:val="000000"/>
                <w:sz w:val="21"/>
              </w:rPr>
              <w:t xml:space="preserve">1 </w:t>
            </w:r>
          </w:p>
        </w:tc>
        <w:tc>
          <w:tcPr>
            <w:tcW w:type="dxa" w:w="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6" w:firstLine="0"/>
              <w:jc w:val="right"/>
            </w:pPr>
            <w:r>
              <w:rPr>
                <w:rFonts w:ascii="宋体" w:hAnsi="宋体" w:eastAsia="宋体"/>
                <w:b w:val="0"/>
                <w:i w:val="0"/>
                <w:color w:val="000000"/>
                <w:sz w:val="21"/>
              </w:rPr>
              <w:t xml:space="preserve">2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2" w:firstLine="0"/>
              <w:jc w:val="right"/>
            </w:pPr>
            <w:r>
              <w:rPr>
                <w:rFonts w:ascii="宋体" w:hAnsi="宋体" w:eastAsia="宋体"/>
                <w:b w:val="0"/>
                <w:i w:val="0"/>
                <w:color w:val="000000"/>
                <w:sz w:val="21"/>
              </w:rPr>
              <w:t xml:space="preserve">3 </w:t>
            </w:r>
          </w:p>
        </w:tc>
        <w:tc>
          <w:tcPr>
            <w:tcW w:type="dxa" w:w="37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0" w:lineRule="exact" w:before="30" w:after="0"/>
              <w:ind w:left="0" w:right="24" w:firstLine="0"/>
              <w:jc w:val="right"/>
            </w:pPr>
            <w:r>
              <w:rPr>
                <w:rFonts w:ascii="宋体" w:hAnsi="宋体" w:eastAsia="宋体"/>
                <w:b w:val="0"/>
                <w:i w:val="0"/>
                <w:color w:val="000000"/>
                <w:sz w:val="21"/>
              </w:rPr>
              <w:t xml:space="preserve">4 </w:t>
            </w:r>
          </w:p>
        </w:tc>
        <w:tc>
          <w:tcPr>
            <w:tcW w:type="dxa" w:w="36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0" w:firstLine="0"/>
              <w:jc w:val="right"/>
            </w:pPr>
            <w:r>
              <w:rPr>
                <w:rFonts w:ascii="宋体" w:hAnsi="宋体" w:eastAsia="宋体"/>
                <w:b w:val="0"/>
                <w:i w:val="0"/>
                <w:color w:val="000000"/>
                <w:sz w:val="21"/>
              </w:rPr>
              <w:t xml:space="preserve">5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0" w:firstLine="0"/>
              <w:jc w:val="right"/>
            </w:pPr>
            <w:r>
              <w:rPr>
                <w:rFonts w:ascii="宋体" w:hAnsi="宋体" w:eastAsia="宋体"/>
                <w:b w:val="0"/>
                <w:i w:val="0"/>
                <w:color w:val="000000"/>
                <w:sz w:val="21"/>
              </w:rPr>
              <w:t xml:space="preserve">6 </w:t>
            </w:r>
          </w:p>
        </w:tc>
        <w:tc>
          <w:tcPr>
            <w:tcW w:type="dxa" w:w="3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2" w:firstLine="0"/>
              <w:jc w:val="right"/>
            </w:pPr>
            <w:r>
              <w:rPr>
                <w:rFonts w:ascii="宋体" w:hAnsi="宋体" w:eastAsia="宋体"/>
                <w:b w:val="0"/>
                <w:i w:val="0"/>
                <w:color w:val="000000"/>
                <w:sz w:val="21"/>
              </w:rPr>
              <w:t xml:space="preserve">7 </w:t>
            </w:r>
          </w:p>
        </w:tc>
        <w:tc>
          <w:tcPr>
            <w:tcW w:type="dxa" w:w="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6" w:firstLine="0"/>
              <w:jc w:val="right"/>
            </w:pPr>
            <w:r>
              <w:rPr>
                <w:rFonts w:ascii="宋体" w:hAnsi="宋体" w:eastAsia="宋体"/>
                <w:b w:val="0"/>
                <w:i w:val="0"/>
                <w:color w:val="000000"/>
                <w:sz w:val="21"/>
              </w:rPr>
              <w:t xml:space="preserve">8 </w:t>
            </w:r>
          </w:p>
        </w:tc>
        <w:tc>
          <w:tcPr>
            <w:tcW w:type="dxa" w:w="3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22" w:firstLine="0"/>
              <w:jc w:val="right"/>
            </w:pPr>
            <w:r>
              <w:rPr>
                <w:rFonts w:ascii="宋体" w:hAnsi="宋体" w:eastAsia="宋体"/>
                <w:b w:val="0"/>
                <w:i w:val="0"/>
                <w:color w:val="000000"/>
                <w:sz w:val="21"/>
              </w:rPr>
              <w:t xml:space="preserve">9 </w:t>
            </w:r>
          </w:p>
        </w:tc>
        <w:tc>
          <w:tcPr>
            <w:tcW w:type="dxa" w:w="15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0" w:lineRule="exact" w:before="30" w:after="0"/>
              <w:ind w:left="350" w:right="0" w:firstLine="0"/>
              <w:jc w:val="left"/>
            </w:pPr>
            <w:r>
              <w:rPr>
                <w:rFonts w:ascii="宋体" w:hAnsi="宋体" w:eastAsia="宋体"/>
                <w:b w:val="0"/>
                <w:i w:val="0"/>
                <w:color w:val="000000"/>
                <w:sz w:val="21"/>
              </w:rPr>
              <w:t xml:space="preserve">环境风险 </w:t>
            </w:r>
          </w:p>
        </w:tc>
      </w:tr>
    </w:tbl>
    <w:p>
      <w:pPr>
        <w:autoSpaceDN w:val="0"/>
        <w:autoSpaceDE w:val="0"/>
        <w:widowControl/>
        <w:spacing w:line="282" w:lineRule="exact" w:before="292" w:after="0"/>
        <w:ind w:left="1418" w:right="0" w:firstLine="0"/>
        <w:jc w:val="left"/>
      </w:pPr>
      <w:r>
        <w:rPr>
          <w:rFonts w:ascii="宋体" w:hAnsi="宋体" w:eastAsia="宋体"/>
          <w:b w:val="0"/>
          <w:i w:val="0"/>
          <w:color w:val="000000"/>
          <w:sz w:val="21"/>
        </w:rPr>
        <w:t>注</w:t>
      </w:r>
      <w:r>
        <w:rPr>
          <w:rFonts w:ascii="Times New Roman" w:hAnsi="Times New Roman" w:eastAsia="Times New Roman"/>
          <w:b w:val="0"/>
          <w:i w:val="0"/>
          <w:color w:val="000000"/>
          <w:sz w:val="21"/>
        </w:rPr>
        <w:t xml:space="preserve">1) </w:t>
      </w:r>
      <w:r>
        <w:rPr>
          <w:rFonts w:ascii="宋体" w:hAnsi="宋体" w:eastAsia="宋体"/>
          <w:b w:val="0"/>
          <w:i w:val="0"/>
          <w:color w:val="000000"/>
          <w:sz w:val="21"/>
        </w:rPr>
        <w:t>由于本研究涉及</w:t>
      </w:r>
      <w:r>
        <w:rPr>
          <w:rFonts w:ascii="Times New Roman" w:hAnsi="Times New Roman" w:eastAsia="Times New Roman"/>
          <w:b w:val="0"/>
          <w:i w:val="0"/>
          <w:color w:val="000000"/>
          <w:sz w:val="21"/>
        </w:rPr>
        <w:t>ANP</w:t>
      </w:r>
      <w:r>
        <w:rPr>
          <w:rFonts w:ascii="宋体" w:hAnsi="宋体" w:eastAsia="宋体"/>
          <w:b w:val="0"/>
          <w:i w:val="0"/>
          <w:color w:val="000000"/>
          <w:sz w:val="21"/>
        </w:rPr>
        <w:t xml:space="preserve"> 判断矩阵较多，仅以人员风险为准则进行展示。</w:t>
      </w:r>
    </w:p>
    <w:p>
      <w:pPr>
        <w:autoSpaceDN w:val="0"/>
        <w:autoSpaceDE w:val="0"/>
        <w:widowControl/>
        <w:spacing w:line="180" w:lineRule="exact" w:before="2822" w:after="0"/>
        <w:ind w:left="0" w:right="4136" w:firstLine="0"/>
        <w:jc w:val="right"/>
      </w:pPr>
      <w:r>
        <w:rPr>
          <w:rFonts w:ascii="宋体" w:hAnsi="宋体" w:eastAsia="宋体"/>
          <w:b w:val="0"/>
          <w:i w:val="0"/>
          <w:color w:val="000000"/>
          <w:sz w:val="18"/>
        </w:rPr>
        <w:t xml:space="preserve">- 77 -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38" name="Picture 16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9" name="Picture 16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42" w:firstLine="0"/>
        <w:jc w:val="right"/>
      </w:pPr>
      <w:r>
        <w:rPr>
          <w:rFonts w:ascii="宋体" w:hAnsi="宋体" w:eastAsia="宋体"/>
          <w:b w:val="0"/>
          <w:i w:val="0"/>
          <w:color w:val="000000"/>
          <w:sz w:val="21"/>
        </w:rPr>
        <w:t>盾构隧道二次衬砌施工风险分析与控制研究</w:t>
      </w:r>
    </w:p>
    <w:p>
      <w:pPr>
        <w:autoSpaceDN w:val="0"/>
        <w:tabs>
          <w:tab w:pos="1478" w:val="left"/>
        </w:tabs>
        <w:autoSpaceDE w:val="0"/>
        <w:widowControl/>
        <w:spacing w:line="390" w:lineRule="exact" w:before="550" w:after="0"/>
        <w:ind w:left="998" w:right="0" w:firstLine="0"/>
        <w:jc w:val="left"/>
      </w:pPr>
      <w:r>
        <w:tab/>
      </w:r>
      <w:r>
        <w:rPr>
          <w:rFonts w:ascii="宋体" w:hAnsi="宋体" w:eastAsia="宋体"/>
          <w:b w:val="0"/>
          <w:i w:val="0"/>
          <w:color w:val="000000"/>
          <w:sz w:val="24"/>
        </w:rPr>
        <w:t>第二部分（风险水平判断）：</w:t>
      </w:r>
      <w:r>
        <w:br/>
      </w:r>
      <w:r>
        <w:tab/>
      </w:r>
      <w:r>
        <w:rPr>
          <w:rFonts w:ascii="宋体" w:hAnsi="宋体" w:eastAsia="宋体"/>
          <w:b w:val="0"/>
          <w:i w:val="0"/>
          <w:color w:val="000000"/>
          <w:sz w:val="24"/>
        </w:rPr>
        <w:t xml:space="preserve">（1）填写规则： </w:t>
      </w:r>
      <w:r>
        <w:br/>
      </w:r>
      <w:r>
        <w:tab/>
      </w:r>
      <w:r>
        <w:rPr>
          <w:rFonts w:ascii="宋体" w:hAnsi="宋体" w:eastAsia="宋体"/>
          <w:b w:val="0"/>
          <w:i w:val="0"/>
          <w:color w:val="000000"/>
          <w:sz w:val="24"/>
        </w:rPr>
        <w:t>以下是盾构隧道二次衬砌施工风险评价过程中对于各风险因素指标的调查打分表，</w:t>
      </w:r>
      <w:r>
        <w:rPr>
          <w:rFonts w:ascii="宋体" w:hAnsi="宋体" w:eastAsia="宋体"/>
          <w:b w:val="0"/>
          <w:i w:val="0"/>
          <w:color w:val="000000"/>
          <w:sz w:val="24"/>
        </w:rPr>
        <w:t>分数越高表示该风险因素导致的施工风险越高，分数为0-100，请您根据项目情况、自</w:t>
      </w:r>
      <w:r>
        <w:rPr>
          <w:rFonts w:ascii="宋体" w:hAnsi="宋体" w:eastAsia="宋体"/>
          <w:b w:val="0"/>
          <w:i w:val="0"/>
          <w:color w:val="000000"/>
          <w:sz w:val="24"/>
        </w:rPr>
        <w:t xml:space="preserve">身工作经历和经验对下列风险因素的风险程度评分。 </w:t>
      </w:r>
    </w:p>
    <w:p>
      <w:pPr>
        <w:autoSpaceDN w:val="0"/>
        <w:autoSpaceDE w:val="0"/>
        <w:widowControl/>
        <w:spacing w:line="210" w:lineRule="exact" w:before="142" w:after="102"/>
        <w:ind w:left="0" w:right="4036" w:firstLine="0"/>
        <w:jc w:val="right"/>
      </w:pPr>
      <w:r>
        <w:rPr>
          <w:rFonts w:ascii="宋体" w:hAnsi="宋体" w:eastAsia="宋体"/>
          <w:b w:val="0"/>
          <w:i w:val="0"/>
          <w:color w:val="000000"/>
          <w:sz w:val="21"/>
        </w:rPr>
        <w:t>评分标准</w:t>
      </w:r>
    </w:p>
    <w:tbl>
      <w:tblPr>
        <w:tblW w:type="auto" w:w="0"/>
        <w:tblLayout w:type="fixed"/>
        <w:tblLook w:firstColumn="1" w:firstRow="1" w:lastColumn="0" w:lastRow="0" w:noHBand="0" w:noVBand="1" w:val="04A0"/>
        <w:tblInd w:w="2770.0" w:type="dxa"/>
      </w:tblPr>
      <w:tblGrid>
        <w:gridCol w:w="5101"/>
        <w:gridCol w:w="5101"/>
      </w:tblGrid>
      <w:tr>
        <w:trPr>
          <w:trHeight w:hRule="exact" w:val="282"/>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0" w:right="856" w:firstLine="0"/>
              <w:jc w:val="right"/>
            </w:pPr>
            <w:r>
              <w:rPr>
                <w:rFonts w:ascii="宋体" w:hAnsi="宋体" w:eastAsia="宋体"/>
                <w:b w:val="0"/>
                <w:i w:val="0"/>
                <w:color w:val="000000"/>
                <w:sz w:val="21"/>
              </w:rPr>
              <w:t xml:space="preserve">风险程度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1068" w:firstLine="0"/>
              <w:jc w:val="right"/>
            </w:pPr>
            <w:r>
              <w:rPr>
                <w:rFonts w:ascii="宋体" w:hAnsi="宋体" w:eastAsia="宋体"/>
                <w:b w:val="0"/>
                <w:i w:val="0"/>
                <w:color w:val="000000"/>
                <w:sz w:val="21"/>
              </w:rPr>
              <w:t xml:space="preserve">评分 </w:t>
            </w:r>
          </w:p>
        </w:tc>
      </w:tr>
      <w:tr>
        <w:trPr>
          <w:trHeight w:hRule="exact" w:val="284"/>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856" w:firstLine="0"/>
              <w:jc w:val="right"/>
            </w:pPr>
            <w:r>
              <w:rPr>
                <w:rFonts w:ascii="宋体" w:hAnsi="宋体" w:eastAsia="宋体"/>
                <w:b w:val="0"/>
                <w:i w:val="0"/>
                <w:color w:val="000000"/>
                <w:sz w:val="21"/>
              </w:rPr>
              <w:t xml:space="preserve">极低风险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8" w:firstLine="0"/>
              <w:jc w:val="right"/>
            </w:pPr>
            <w:r>
              <w:rPr>
                <w:rFonts w:ascii="宋体" w:hAnsi="宋体" w:eastAsia="宋体"/>
                <w:b w:val="0"/>
                <w:i w:val="0"/>
                <w:color w:val="000000"/>
                <w:sz w:val="21"/>
              </w:rPr>
              <w:t xml:space="preserve">0-25 </w:t>
            </w:r>
          </w:p>
        </w:tc>
      </w:tr>
      <w:tr>
        <w:trPr>
          <w:trHeight w:hRule="exact" w:val="280"/>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30" w:after="0"/>
              <w:ind w:left="0" w:right="856" w:firstLine="0"/>
              <w:jc w:val="right"/>
            </w:pPr>
            <w:r>
              <w:rPr>
                <w:rFonts w:ascii="宋体" w:hAnsi="宋体" w:eastAsia="宋体"/>
                <w:b w:val="0"/>
                <w:i w:val="0"/>
                <w:color w:val="000000"/>
                <w:sz w:val="21"/>
              </w:rPr>
              <w:t xml:space="preserve">较低风险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016" w:firstLine="0"/>
              <w:jc w:val="right"/>
            </w:pPr>
            <w:r>
              <w:rPr>
                <w:rFonts w:ascii="宋体" w:hAnsi="宋体" w:eastAsia="宋体"/>
                <w:b w:val="0"/>
                <w:i w:val="0"/>
                <w:color w:val="000000"/>
                <w:sz w:val="21"/>
              </w:rPr>
              <w:t xml:space="preserve">25-50 </w:t>
            </w:r>
          </w:p>
        </w:tc>
      </w:tr>
      <w:tr>
        <w:trPr>
          <w:trHeight w:hRule="exact" w:val="286"/>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962" w:firstLine="0"/>
              <w:jc w:val="right"/>
            </w:pPr>
            <w:r>
              <w:rPr>
                <w:rFonts w:ascii="宋体" w:hAnsi="宋体" w:eastAsia="宋体"/>
                <w:b w:val="0"/>
                <w:i w:val="0"/>
                <w:color w:val="000000"/>
                <w:sz w:val="21"/>
              </w:rPr>
              <w:t xml:space="preserve">中风险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16" w:firstLine="0"/>
              <w:jc w:val="right"/>
            </w:pPr>
            <w:r>
              <w:rPr>
                <w:rFonts w:ascii="宋体" w:hAnsi="宋体" w:eastAsia="宋体"/>
                <w:b w:val="0"/>
                <w:i w:val="0"/>
                <w:color w:val="000000"/>
                <w:sz w:val="21"/>
              </w:rPr>
              <w:t xml:space="preserve">50-75 </w:t>
            </w:r>
          </w:p>
        </w:tc>
      </w:tr>
      <w:tr>
        <w:trPr>
          <w:trHeight w:hRule="exact" w:val="280"/>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30" w:after="0"/>
              <w:ind w:left="0" w:right="856" w:firstLine="0"/>
              <w:jc w:val="right"/>
            </w:pPr>
            <w:r>
              <w:rPr>
                <w:rFonts w:ascii="宋体" w:hAnsi="宋体" w:eastAsia="宋体"/>
                <w:b w:val="0"/>
                <w:i w:val="0"/>
                <w:color w:val="000000"/>
                <w:sz w:val="21"/>
              </w:rPr>
              <w:t xml:space="preserve">较高风险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016" w:firstLine="0"/>
              <w:jc w:val="right"/>
            </w:pPr>
            <w:r>
              <w:rPr>
                <w:rFonts w:ascii="宋体" w:hAnsi="宋体" w:eastAsia="宋体"/>
                <w:b w:val="0"/>
                <w:i w:val="0"/>
                <w:color w:val="000000"/>
                <w:sz w:val="21"/>
              </w:rPr>
              <w:t xml:space="preserve">75-90 </w:t>
            </w:r>
          </w:p>
        </w:tc>
      </w:tr>
      <w:tr>
        <w:trPr>
          <w:trHeight w:hRule="exact" w:val="284"/>
        </w:trPr>
        <w:tc>
          <w:tcPr>
            <w:tcW w:type="dxa" w:w="276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2" w:after="0"/>
              <w:ind w:left="0" w:right="856" w:firstLine="0"/>
              <w:jc w:val="right"/>
            </w:pPr>
            <w:r>
              <w:rPr>
                <w:rFonts w:ascii="宋体" w:hAnsi="宋体" w:eastAsia="宋体"/>
                <w:b w:val="0"/>
                <w:i w:val="0"/>
                <w:color w:val="000000"/>
                <w:sz w:val="21"/>
              </w:rPr>
              <w:t xml:space="preserve">极高风险 </w:t>
            </w:r>
          </w:p>
        </w:tc>
        <w:tc>
          <w:tcPr>
            <w:tcW w:type="dxa" w:w="276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962" w:firstLine="0"/>
              <w:jc w:val="right"/>
            </w:pPr>
            <w:r>
              <w:rPr>
                <w:rFonts w:ascii="宋体" w:hAnsi="宋体" w:eastAsia="宋体"/>
                <w:b w:val="0"/>
                <w:i w:val="0"/>
                <w:color w:val="000000"/>
                <w:sz w:val="21"/>
              </w:rPr>
              <w:t xml:space="preserve">90-100 </w:t>
            </w:r>
          </w:p>
        </w:tc>
      </w:tr>
    </w:tbl>
    <w:p>
      <w:pPr>
        <w:autoSpaceDN w:val="0"/>
        <w:autoSpaceDE w:val="0"/>
        <w:widowControl/>
        <w:spacing w:line="320" w:lineRule="exact" w:before="332" w:after="426"/>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）填写部分：</w:t>
      </w:r>
    </w:p>
    <w:tbl>
      <w:tblPr>
        <w:tblW w:type="auto" w:w="0"/>
        <w:tblLayout w:type="fixed"/>
        <w:tblLook w:firstColumn="1" w:firstRow="1" w:lastColumn="0" w:lastRow="0" w:noHBand="0" w:noVBand="1" w:val="04A0"/>
        <w:tblInd w:w="890.0" w:type="dxa"/>
      </w:tblPr>
      <w:tblGrid>
        <w:gridCol w:w="3401"/>
        <w:gridCol w:w="3401"/>
        <w:gridCol w:w="3401"/>
      </w:tblGrid>
      <w:tr>
        <w:trPr>
          <w:trHeight w:hRule="exact" w:val="282"/>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414" w:firstLine="0"/>
              <w:jc w:val="right"/>
            </w:pPr>
            <w:r>
              <w:rPr>
                <w:rFonts w:ascii="宋体" w:hAnsi="宋体" w:eastAsia="宋体"/>
                <w:b w:val="0"/>
                <w:i w:val="0"/>
                <w:color w:val="000000"/>
                <w:sz w:val="21"/>
              </w:rPr>
              <w:t xml:space="preserve">序号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886" w:firstLine="0"/>
              <w:jc w:val="right"/>
            </w:pPr>
            <w:r>
              <w:rPr>
                <w:rFonts w:ascii="宋体" w:hAnsi="宋体" w:eastAsia="宋体"/>
                <w:b w:val="0"/>
                <w:i w:val="0"/>
                <w:color w:val="000000"/>
                <w:sz w:val="21"/>
              </w:rPr>
              <w:t xml:space="preserve">风险因素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1180" w:firstLine="0"/>
              <w:jc w:val="right"/>
            </w:pPr>
            <w:r>
              <w:rPr>
                <w:rFonts w:ascii="宋体" w:hAnsi="宋体" w:eastAsia="宋体"/>
                <w:b w:val="0"/>
                <w:i w:val="0"/>
                <w:color w:val="000000"/>
                <w:sz w:val="21"/>
              </w:rPr>
              <w:t xml:space="preserve">得分 </w:t>
            </w:r>
          </w:p>
        </w:tc>
      </w:tr>
      <w:tr>
        <w:trPr>
          <w:trHeight w:hRule="exact" w:val="282"/>
        </w:trPr>
        <w:tc>
          <w:tcPr>
            <w:tcW w:type="dxa" w:w="14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70" w:firstLine="0"/>
              <w:jc w:val="right"/>
            </w:pPr>
            <w:r>
              <w:rPr>
                <w:rFonts w:ascii="宋体" w:hAnsi="宋体" w:eastAsia="宋体"/>
                <w:b w:val="0"/>
                <w:i w:val="0"/>
                <w:color w:val="000000"/>
                <w:sz w:val="21"/>
              </w:rPr>
              <w:t xml:space="preserve">1 </w:t>
            </w:r>
          </w:p>
        </w:tc>
        <w:tc>
          <w:tcPr>
            <w:tcW w:type="dxa" w:w="48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1464" w:firstLine="0"/>
              <w:jc w:val="right"/>
            </w:pPr>
            <w:r>
              <w:rPr>
                <w:rFonts w:ascii="宋体" w:hAnsi="宋体" w:eastAsia="宋体"/>
                <w:b w:val="0"/>
                <w:i w:val="0"/>
                <w:color w:val="000000"/>
                <w:sz w:val="21"/>
              </w:rPr>
              <w:t xml:space="preserve">工人专业素质不够 </w:t>
            </w:r>
          </w:p>
        </w:tc>
        <w:tc>
          <w:tcPr>
            <w:tcW w:type="dxa" w:w="2994"/>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4"/>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70" w:firstLine="0"/>
              <w:jc w:val="right"/>
            </w:pPr>
            <w:r>
              <w:rPr>
                <w:rFonts w:ascii="宋体" w:hAnsi="宋体" w:eastAsia="宋体"/>
                <w:b w:val="0"/>
                <w:i w:val="0"/>
                <w:color w:val="000000"/>
                <w:sz w:val="21"/>
              </w:rPr>
              <w:t xml:space="preserve">2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570" w:firstLine="0"/>
              <w:jc w:val="right"/>
            </w:pPr>
            <w:r>
              <w:rPr>
                <w:rFonts w:ascii="宋体" w:hAnsi="宋体" w:eastAsia="宋体"/>
                <w:b w:val="0"/>
                <w:i w:val="0"/>
                <w:color w:val="000000"/>
                <w:sz w:val="21"/>
              </w:rPr>
              <w:t xml:space="preserve">工人安全意识差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0"/>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70" w:firstLine="0"/>
              <w:jc w:val="right"/>
            </w:pPr>
            <w:r>
              <w:rPr>
                <w:rFonts w:ascii="宋体" w:hAnsi="宋体" w:eastAsia="宋体"/>
                <w:b w:val="0"/>
                <w:i w:val="0"/>
                <w:color w:val="000000"/>
                <w:sz w:val="21"/>
              </w:rPr>
              <w:t xml:space="preserve">3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676" w:firstLine="0"/>
              <w:jc w:val="right"/>
            </w:pPr>
            <w:r>
              <w:rPr>
                <w:rFonts w:ascii="宋体" w:hAnsi="宋体" w:eastAsia="宋体"/>
                <w:b w:val="0"/>
                <w:i w:val="0"/>
                <w:color w:val="000000"/>
                <w:sz w:val="21"/>
              </w:rPr>
              <w:t xml:space="preserve">人员违规操作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4"/>
        </w:trPr>
        <w:tc>
          <w:tcPr>
            <w:tcW w:type="dxa" w:w="14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4" w:after="0"/>
              <w:ind w:left="0" w:right="570" w:firstLine="0"/>
              <w:jc w:val="right"/>
            </w:pPr>
            <w:r>
              <w:rPr>
                <w:rFonts w:ascii="宋体" w:hAnsi="宋体" w:eastAsia="宋体"/>
                <w:b w:val="0"/>
                <w:i w:val="0"/>
                <w:color w:val="000000"/>
                <w:sz w:val="21"/>
              </w:rPr>
              <w:t xml:space="preserve">4 </w:t>
            </w:r>
          </w:p>
        </w:tc>
        <w:tc>
          <w:tcPr>
            <w:tcW w:type="dxa" w:w="48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4" w:after="0"/>
              <w:ind w:left="0" w:right="1570" w:firstLine="0"/>
              <w:jc w:val="right"/>
            </w:pPr>
            <w:r>
              <w:rPr>
                <w:rFonts w:ascii="宋体" w:hAnsi="宋体" w:eastAsia="宋体"/>
                <w:b w:val="0"/>
                <w:i w:val="0"/>
                <w:color w:val="000000"/>
                <w:sz w:val="21"/>
              </w:rPr>
              <w:t xml:space="preserve">现场管理不到位 </w:t>
            </w:r>
          </w:p>
        </w:tc>
        <w:tc>
          <w:tcPr>
            <w:tcW w:type="dxa" w:w="2994"/>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284"/>
        </w:trPr>
        <w:tc>
          <w:tcPr>
            <w:tcW w:type="dxa" w:w="14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70" w:firstLine="0"/>
              <w:jc w:val="right"/>
            </w:pPr>
            <w:r>
              <w:rPr>
                <w:rFonts w:ascii="宋体" w:hAnsi="宋体" w:eastAsia="宋体"/>
                <w:b w:val="0"/>
                <w:i w:val="0"/>
                <w:color w:val="000000"/>
                <w:sz w:val="21"/>
              </w:rPr>
              <w:t xml:space="preserve">5 </w:t>
            </w:r>
          </w:p>
        </w:tc>
        <w:tc>
          <w:tcPr>
            <w:tcW w:type="dxa" w:w="48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676" w:firstLine="0"/>
              <w:jc w:val="right"/>
            </w:pPr>
            <w:r>
              <w:rPr>
                <w:rFonts w:ascii="宋体" w:hAnsi="宋体" w:eastAsia="宋体"/>
                <w:b w:val="0"/>
                <w:i w:val="0"/>
                <w:color w:val="000000"/>
                <w:sz w:val="21"/>
              </w:rPr>
              <w:t xml:space="preserve">安全教育不足 </w:t>
            </w:r>
          </w:p>
        </w:tc>
        <w:tc>
          <w:tcPr>
            <w:tcW w:type="dxa" w:w="2994"/>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280"/>
        </w:trPr>
        <w:tc>
          <w:tcPr>
            <w:tcW w:type="dxa" w:w="14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570" w:firstLine="0"/>
              <w:jc w:val="right"/>
            </w:pPr>
            <w:r>
              <w:rPr>
                <w:rFonts w:ascii="宋体" w:hAnsi="宋体" w:eastAsia="宋体"/>
                <w:b w:val="0"/>
                <w:i w:val="0"/>
                <w:color w:val="000000"/>
                <w:sz w:val="21"/>
              </w:rPr>
              <w:t xml:space="preserve">6 </w:t>
            </w:r>
          </w:p>
        </w:tc>
        <w:tc>
          <w:tcPr>
            <w:tcW w:type="dxa" w:w="48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28" w:after="0"/>
              <w:ind w:left="0" w:right="1256" w:firstLine="0"/>
              <w:jc w:val="right"/>
            </w:pPr>
            <w:r>
              <w:rPr>
                <w:rFonts w:ascii="宋体" w:hAnsi="宋体" w:eastAsia="宋体"/>
                <w:b w:val="0"/>
                <w:i w:val="0"/>
                <w:color w:val="000000"/>
                <w:sz w:val="21"/>
              </w:rPr>
              <w:t xml:space="preserve">台车进出场检查不到位 </w:t>
            </w:r>
          </w:p>
        </w:tc>
        <w:tc>
          <w:tcPr>
            <w:tcW w:type="dxa" w:w="2994"/>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570" w:firstLine="0"/>
              <w:jc w:val="right"/>
            </w:pPr>
            <w:r>
              <w:rPr>
                <w:rFonts w:ascii="宋体" w:hAnsi="宋体" w:eastAsia="宋体"/>
                <w:b w:val="0"/>
                <w:i w:val="0"/>
                <w:color w:val="000000"/>
                <w:sz w:val="21"/>
              </w:rPr>
              <w:t xml:space="preserve">7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1040" w:right="0" w:firstLine="0"/>
              <w:jc w:val="left"/>
            </w:pPr>
            <w:r>
              <w:rPr>
                <w:rFonts w:ascii="宋体" w:hAnsi="宋体" w:eastAsia="宋体"/>
                <w:b w:val="0"/>
                <w:i w:val="0"/>
                <w:color w:val="000000"/>
                <w:sz w:val="21"/>
              </w:rPr>
              <w:t xml:space="preserve">台车未按安全要求装卸及使用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4"/>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570" w:firstLine="0"/>
              <w:jc w:val="right"/>
            </w:pPr>
            <w:r>
              <w:rPr>
                <w:rFonts w:ascii="宋体" w:hAnsi="宋体" w:eastAsia="宋体"/>
                <w:b w:val="0"/>
                <w:i w:val="0"/>
                <w:color w:val="000000"/>
                <w:sz w:val="21"/>
              </w:rPr>
              <w:t xml:space="preserve">8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1676" w:firstLine="0"/>
              <w:jc w:val="right"/>
            </w:pPr>
            <w:r>
              <w:rPr>
                <w:rFonts w:ascii="宋体" w:hAnsi="宋体" w:eastAsia="宋体"/>
                <w:b w:val="0"/>
                <w:i w:val="0"/>
                <w:color w:val="000000"/>
                <w:sz w:val="21"/>
              </w:rPr>
              <w:t xml:space="preserve">台车未固定好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570" w:firstLine="0"/>
              <w:jc w:val="right"/>
            </w:pPr>
            <w:r>
              <w:rPr>
                <w:rFonts w:ascii="宋体" w:hAnsi="宋体" w:eastAsia="宋体"/>
                <w:b w:val="0"/>
                <w:i w:val="0"/>
                <w:color w:val="000000"/>
                <w:sz w:val="21"/>
              </w:rPr>
              <w:t xml:space="preserve">9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1256" w:firstLine="0"/>
              <w:jc w:val="right"/>
            </w:pPr>
            <w:r>
              <w:rPr>
                <w:rFonts w:ascii="宋体" w:hAnsi="宋体" w:eastAsia="宋体"/>
                <w:b w:val="0"/>
                <w:i w:val="0"/>
                <w:color w:val="000000"/>
                <w:sz w:val="21"/>
              </w:rPr>
              <w:t xml:space="preserve">设备未定期维护和保养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4"/>
        </w:trPr>
        <w:tc>
          <w:tcPr>
            <w:tcW w:type="dxa" w:w="14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518" w:firstLine="0"/>
              <w:jc w:val="right"/>
            </w:pPr>
            <w:r>
              <w:rPr>
                <w:rFonts w:ascii="宋体" w:hAnsi="宋体" w:eastAsia="宋体"/>
                <w:b w:val="0"/>
                <w:i w:val="0"/>
                <w:color w:val="000000"/>
                <w:sz w:val="21"/>
              </w:rPr>
              <w:t xml:space="preserve">10 </w:t>
            </w:r>
          </w:p>
        </w:tc>
        <w:tc>
          <w:tcPr>
            <w:tcW w:type="dxa" w:w="48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358" w:firstLine="0"/>
              <w:jc w:val="right"/>
            </w:pPr>
            <w:r>
              <w:rPr>
                <w:rFonts w:ascii="宋体" w:hAnsi="宋体" w:eastAsia="宋体"/>
                <w:b w:val="0"/>
                <w:i w:val="0"/>
                <w:color w:val="000000"/>
                <w:sz w:val="21"/>
              </w:rPr>
              <w:t xml:space="preserve">混凝土坍落度不合理 </w:t>
            </w:r>
          </w:p>
        </w:tc>
        <w:tc>
          <w:tcPr>
            <w:tcW w:type="dxa" w:w="2994"/>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4"/>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18" w:firstLine="0"/>
              <w:jc w:val="right"/>
            </w:pPr>
            <w:r>
              <w:rPr>
                <w:rFonts w:ascii="宋体" w:hAnsi="宋体" w:eastAsia="宋体"/>
                <w:b w:val="0"/>
                <w:i w:val="0"/>
                <w:color w:val="000000"/>
                <w:sz w:val="21"/>
              </w:rPr>
              <w:t xml:space="preserve">11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570" w:firstLine="0"/>
              <w:jc w:val="right"/>
            </w:pPr>
            <w:r>
              <w:rPr>
                <w:rFonts w:ascii="宋体" w:hAnsi="宋体" w:eastAsia="宋体"/>
                <w:b w:val="0"/>
                <w:i w:val="0"/>
                <w:color w:val="000000"/>
                <w:sz w:val="21"/>
              </w:rPr>
              <w:t xml:space="preserve">材料运输不及时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0"/>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518" w:firstLine="0"/>
              <w:jc w:val="right"/>
            </w:pPr>
            <w:r>
              <w:rPr>
                <w:rFonts w:ascii="宋体" w:hAnsi="宋体" w:eastAsia="宋体"/>
                <w:b w:val="0"/>
                <w:i w:val="0"/>
                <w:color w:val="000000"/>
                <w:sz w:val="21"/>
              </w:rPr>
              <w:t xml:space="preserve">12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1142" w:right="0" w:firstLine="0"/>
              <w:jc w:val="left"/>
            </w:pPr>
            <w:r>
              <w:rPr>
                <w:rFonts w:ascii="宋体" w:hAnsi="宋体" w:eastAsia="宋体"/>
                <w:b w:val="0"/>
                <w:i w:val="0"/>
                <w:color w:val="000000"/>
                <w:sz w:val="21"/>
              </w:rPr>
              <w:t xml:space="preserve">二衬钢筋绑扎、焊接不规范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2"/>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518" w:firstLine="0"/>
              <w:jc w:val="right"/>
            </w:pPr>
            <w:r>
              <w:rPr>
                <w:rFonts w:ascii="宋体" w:hAnsi="宋体" w:eastAsia="宋体"/>
                <w:b w:val="0"/>
                <w:i w:val="0"/>
                <w:color w:val="000000"/>
                <w:sz w:val="21"/>
              </w:rPr>
              <w:t xml:space="preserve">13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1464" w:firstLine="0"/>
              <w:jc w:val="right"/>
            </w:pPr>
            <w:r>
              <w:rPr>
                <w:rFonts w:ascii="宋体" w:hAnsi="宋体" w:eastAsia="宋体"/>
                <w:b w:val="0"/>
                <w:i w:val="0"/>
                <w:color w:val="000000"/>
                <w:sz w:val="21"/>
              </w:rPr>
              <w:t xml:space="preserve">混凝土浇筑不连续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6"/>
        </w:trPr>
        <w:tc>
          <w:tcPr>
            <w:tcW w:type="dxa" w:w="14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18" w:firstLine="0"/>
              <w:jc w:val="right"/>
            </w:pPr>
            <w:r>
              <w:rPr>
                <w:rFonts w:ascii="宋体" w:hAnsi="宋体" w:eastAsia="宋体"/>
                <w:b w:val="0"/>
                <w:i w:val="0"/>
                <w:color w:val="000000"/>
                <w:sz w:val="21"/>
              </w:rPr>
              <w:t xml:space="preserve">14 </w:t>
            </w:r>
          </w:p>
        </w:tc>
        <w:tc>
          <w:tcPr>
            <w:tcW w:type="dxa" w:w="4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676" w:firstLine="0"/>
              <w:jc w:val="right"/>
            </w:pPr>
            <w:r>
              <w:rPr>
                <w:rFonts w:ascii="宋体" w:hAnsi="宋体" w:eastAsia="宋体"/>
                <w:b w:val="0"/>
                <w:i w:val="0"/>
                <w:color w:val="000000"/>
                <w:sz w:val="21"/>
              </w:rPr>
              <w:t xml:space="preserve">泵管输送不当 </w:t>
            </w:r>
          </w:p>
        </w:tc>
        <w:tc>
          <w:tcPr>
            <w:tcW w:type="dxa" w:w="299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280"/>
        </w:trPr>
        <w:tc>
          <w:tcPr>
            <w:tcW w:type="dxa" w:w="14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518" w:firstLine="0"/>
              <w:jc w:val="right"/>
            </w:pPr>
            <w:r>
              <w:rPr>
                <w:rFonts w:ascii="宋体" w:hAnsi="宋体" w:eastAsia="宋体"/>
                <w:b w:val="0"/>
                <w:i w:val="0"/>
                <w:color w:val="000000"/>
                <w:sz w:val="21"/>
              </w:rPr>
              <w:t xml:space="preserve">15 </w:t>
            </w:r>
          </w:p>
        </w:tc>
        <w:tc>
          <w:tcPr>
            <w:tcW w:type="dxa" w:w="48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464" w:firstLine="0"/>
              <w:jc w:val="right"/>
            </w:pPr>
            <w:r>
              <w:rPr>
                <w:rFonts w:ascii="宋体" w:hAnsi="宋体" w:eastAsia="宋体"/>
                <w:b w:val="0"/>
                <w:i w:val="0"/>
                <w:color w:val="000000"/>
                <w:sz w:val="21"/>
              </w:rPr>
              <w:t xml:space="preserve">作业环境光线不足 </w:t>
            </w:r>
          </w:p>
        </w:tc>
        <w:tc>
          <w:tcPr>
            <w:tcW w:type="dxa" w:w="2994"/>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18" w:firstLine="0"/>
              <w:jc w:val="right"/>
            </w:pPr>
            <w:r>
              <w:rPr>
                <w:rFonts w:ascii="宋体" w:hAnsi="宋体" w:eastAsia="宋体"/>
                <w:b w:val="0"/>
                <w:i w:val="0"/>
                <w:color w:val="000000"/>
                <w:sz w:val="21"/>
              </w:rPr>
              <w:t xml:space="preserve">16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464" w:firstLine="0"/>
              <w:jc w:val="right"/>
            </w:pPr>
            <w:r>
              <w:rPr>
                <w:rFonts w:ascii="宋体" w:hAnsi="宋体" w:eastAsia="宋体"/>
                <w:b w:val="0"/>
                <w:i w:val="0"/>
                <w:color w:val="000000"/>
                <w:sz w:val="21"/>
              </w:rPr>
              <w:t xml:space="preserve">作业环境噪音过大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282"/>
        </w:trPr>
        <w:tc>
          <w:tcPr>
            <w:tcW w:type="dxa" w:w="14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2" w:after="0"/>
              <w:ind w:left="0" w:right="518" w:firstLine="0"/>
              <w:jc w:val="right"/>
            </w:pPr>
            <w:r>
              <w:rPr>
                <w:rFonts w:ascii="宋体" w:hAnsi="宋体" w:eastAsia="宋体"/>
                <w:b w:val="0"/>
                <w:i w:val="0"/>
                <w:color w:val="000000"/>
                <w:sz w:val="21"/>
              </w:rPr>
              <w:t xml:space="preserve">17 </w:t>
            </w:r>
          </w:p>
        </w:tc>
        <w:tc>
          <w:tcPr>
            <w:tcW w:type="dxa" w:w="48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2" w:after="0"/>
              <w:ind w:left="0" w:right="1676" w:firstLine="0"/>
              <w:jc w:val="right"/>
            </w:pPr>
            <w:r>
              <w:rPr>
                <w:rFonts w:ascii="宋体" w:hAnsi="宋体" w:eastAsia="宋体"/>
                <w:b w:val="0"/>
                <w:i w:val="0"/>
                <w:color w:val="000000"/>
                <w:sz w:val="21"/>
              </w:rPr>
              <w:t xml:space="preserve">作业空间狭小 </w:t>
            </w:r>
          </w:p>
        </w:tc>
        <w:tc>
          <w:tcPr>
            <w:tcW w:type="dxa" w:w="2994"/>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282"/>
        </w:trPr>
        <w:tc>
          <w:tcPr>
            <w:tcW w:type="dxa" w:w="14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518" w:firstLine="0"/>
              <w:jc w:val="right"/>
            </w:pPr>
            <w:r>
              <w:rPr>
                <w:rFonts w:ascii="宋体" w:hAnsi="宋体" w:eastAsia="宋体"/>
                <w:b w:val="0"/>
                <w:i w:val="0"/>
                <w:color w:val="000000"/>
                <w:sz w:val="21"/>
              </w:rPr>
              <w:t xml:space="preserve">18 </w:t>
            </w:r>
          </w:p>
        </w:tc>
        <w:tc>
          <w:tcPr>
            <w:tcW w:type="dxa" w:w="48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464" w:firstLine="0"/>
              <w:jc w:val="right"/>
            </w:pPr>
            <w:r>
              <w:rPr>
                <w:rFonts w:ascii="宋体" w:hAnsi="宋体" w:eastAsia="宋体"/>
                <w:b w:val="0"/>
                <w:i w:val="0"/>
                <w:color w:val="000000"/>
                <w:sz w:val="21"/>
              </w:rPr>
              <w:t xml:space="preserve">作业环境高温高湿 </w:t>
            </w:r>
          </w:p>
        </w:tc>
        <w:tc>
          <w:tcPr>
            <w:tcW w:type="dxa" w:w="2994"/>
            <w:tcBorders>
              <w:start w:sz="4.0" w:val="single" w:color="#000000"/>
              <w:top w:sz="3.199999999999818" w:val="single" w:color="#000000"/>
              <w:end w:sz="3.199999999999818" w:val="single" w:color="#000000"/>
              <w:bottom w:sz="4.0" w:val="single" w:color="#000000"/>
            </w:tcBorders>
            <w:tcMar>
              <w:start w:w="0" w:type="dxa"/>
              <w:end w:w="0" w:type="dxa"/>
            </w:tcMar>
          </w:tcPr>
          <w:p/>
        </w:tc>
      </w:tr>
    </w:tbl>
    <w:p>
      <w:pPr>
        <w:autoSpaceDN w:val="0"/>
        <w:autoSpaceDE w:val="0"/>
        <w:widowControl/>
        <w:spacing w:line="180" w:lineRule="exact" w:before="2384" w:after="0"/>
        <w:ind w:left="0" w:right="4128" w:firstLine="0"/>
        <w:jc w:val="right"/>
      </w:pPr>
      <w:r>
        <w:rPr>
          <w:rFonts w:ascii="宋体" w:hAnsi="宋体" w:eastAsia="宋体"/>
          <w:b w:val="0"/>
          <w:i w:val="0"/>
          <w:color w:val="000000"/>
          <w:sz w:val="18"/>
        </w:rPr>
        <w:t xml:space="preserve">- 78 -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40" name="Picture 16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41" name="Picture 16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84"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96" w:firstLine="0"/>
        <w:jc w:val="right"/>
      </w:pPr>
      <w:r>
        <w:rPr>
          <w:rFonts w:ascii="宋体" w:hAnsi="宋体" w:eastAsia="宋体"/>
          <w:b w:val="0"/>
          <w:i w:val="0"/>
          <w:color w:val="000000"/>
          <w:sz w:val="21"/>
        </w:rPr>
        <w:t>大连理工大学硕士学位论文</w:t>
      </w:r>
    </w:p>
    <w:p>
      <w:pPr>
        <w:autoSpaceDN w:val="0"/>
        <w:autoSpaceDE w:val="0"/>
        <w:widowControl/>
        <w:spacing w:line="300" w:lineRule="exact" w:before="706" w:after="0"/>
        <w:ind w:left="0" w:right="2218" w:firstLine="0"/>
        <w:jc w:val="right"/>
      </w:pPr>
      <w:r>
        <w:rPr>
          <w:rFonts w:ascii="黑体" w:hAnsi="黑体" w:eastAsia="黑体"/>
          <w:b w:val="0"/>
          <w:i w:val="0"/>
          <w:color w:val="000000"/>
          <w:sz w:val="30"/>
        </w:rPr>
        <w:t>攻读硕士学位期间发表学术论文情况</w:t>
      </w:r>
    </w:p>
    <w:p>
      <w:pPr>
        <w:autoSpaceDN w:val="0"/>
        <w:tabs>
          <w:tab w:pos="1418" w:val="left"/>
        </w:tabs>
        <w:autoSpaceDE w:val="0"/>
        <w:widowControl/>
        <w:spacing w:line="322" w:lineRule="exact" w:before="470" w:after="0"/>
        <w:ind w:left="998" w:right="0" w:firstLine="0"/>
        <w:jc w:val="left"/>
      </w:pPr>
      <w:r>
        <w:rPr>
          <w:rFonts w:ascii="Times New Roman" w:hAnsi="Times New Roman" w:eastAsia="Times New Roman"/>
          <w:b w:val="0"/>
          <w:i w:val="0"/>
          <w:color w:val="000000"/>
          <w:sz w:val="24"/>
        </w:rPr>
        <w:t xml:space="preserve">1 </w:t>
      </w:r>
      <w:r>
        <w:tab/>
      </w:r>
      <w:r>
        <w:rPr>
          <w:rFonts w:ascii="宋体" w:hAnsi="宋体" w:eastAsia="宋体"/>
          <w:b w:val="0"/>
          <w:i w:val="0"/>
          <w:color w:val="000000"/>
          <w:sz w:val="24"/>
        </w:rPr>
        <w:t>基于</w:t>
      </w:r>
      <w:r>
        <w:rPr>
          <w:rFonts w:ascii="Times New Roman" w:hAnsi="Times New Roman" w:eastAsia="Times New Roman"/>
          <w:b w:val="0"/>
          <w:i w:val="0"/>
          <w:color w:val="000000"/>
          <w:sz w:val="24"/>
        </w:rPr>
        <w:t>DEMATEL-ANP</w:t>
      </w:r>
      <w:r>
        <w:rPr>
          <w:rFonts w:ascii="宋体" w:hAnsi="宋体" w:eastAsia="宋体"/>
          <w:b w:val="0"/>
          <w:i w:val="0"/>
          <w:color w:val="000000"/>
          <w:sz w:val="24"/>
        </w:rPr>
        <w:t xml:space="preserve"> 的盾构隧道二次衬砌施工风险影响因素研究</w:t>
      </w:r>
      <w:r>
        <w:rPr>
          <w:rFonts w:ascii="Times New Roman" w:hAnsi="Times New Roman" w:eastAsia="Times New Roman"/>
          <w:b w:val="0"/>
          <w:i w:val="0"/>
          <w:color w:val="000000"/>
          <w:sz w:val="24"/>
        </w:rPr>
        <w:t>.</w:t>
      </w:r>
      <w:r>
        <w:rPr>
          <w:rFonts w:ascii="宋体" w:hAnsi="宋体" w:eastAsia="宋体"/>
          <w:b w:val="0"/>
          <w:i w:val="0"/>
          <w:color w:val="000000"/>
          <w:sz w:val="24"/>
        </w:rPr>
        <w:t>苏小萌，袁永博</w:t>
      </w:r>
      <w:r>
        <w:rPr>
          <w:rFonts w:ascii="Times New Roman" w:hAnsi="Times New Roman" w:eastAsia="Times New Roman"/>
          <w:b w:val="0"/>
          <w:i w:val="0"/>
          <w:color w:val="000000"/>
          <w:sz w:val="24"/>
        </w:rPr>
        <w:t xml:space="preserve">. </w:t>
      </w:r>
    </w:p>
    <w:p>
      <w:pPr>
        <w:autoSpaceDN w:val="0"/>
        <w:autoSpaceDE w:val="0"/>
        <w:widowControl/>
        <w:spacing w:line="320" w:lineRule="exact" w:before="68" w:after="0"/>
        <w:ind w:left="998" w:right="0" w:firstLine="0"/>
        <w:jc w:val="left"/>
      </w:pPr>
      <w:r>
        <w:rPr>
          <w:rFonts w:ascii="宋体" w:hAnsi="宋体" w:eastAsia="宋体"/>
          <w:b w:val="0"/>
          <w:i w:val="0"/>
          <w:color w:val="000000"/>
          <w:sz w:val="24"/>
        </w:rPr>
        <w:t>项目管理技术，</w:t>
      </w:r>
      <w:r>
        <w:rPr>
          <w:rFonts w:ascii="Times New Roman" w:hAnsi="Times New Roman" w:eastAsia="Times New Roman"/>
          <w:b w:val="0"/>
          <w:i w:val="0"/>
          <w:color w:val="000000"/>
          <w:sz w:val="24"/>
        </w:rPr>
        <w:t>2022</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07</w:t>
      </w:r>
      <w:r>
        <w:rPr>
          <w:rFonts w:ascii="宋体" w:hAnsi="宋体" w:eastAsia="宋体"/>
          <w:b w:val="0"/>
          <w:i w:val="0"/>
          <w:color w:val="000000"/>
          <w:sz w:val="24"/>
        </w:rPr>
        <w:t xml:space="preserve"> 期：已录用待刊</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主办单位：机械工业信息研究院。（本硕</w:t>
      </w:r>
    </w:p>
    <w:p>
      <w:pPr>
        <w:autoSpaceDN w:val="0"/>
        <w:autoSpaceDE w:val="0"/>
        <w:widowControl/>
        <w:spacing w:line="240" w:lineRule="exact" w:before="114" w:after="0"/>
        <w:ind w:left="998" w:right="0" w:firstLine="0"/>
        <w:jc w:val="left"/>
      </w:pPr>
      <w:r>
        <w:rPr>
          <w:rFonts w:ascii="宋体" w:hAnsi="宋体" w:eastAsia="宋体"/>
          <w:b w:val="0"/>
          <w:i w:val="0"/>
          <w:color w:val="000000"/>
          <w:sz w:val="24"/>
        </w:rPr>
        <w:t>士学位论文第四章、第五章）</w:t>
      </w:r>
    </w:p>
    <w:p>
      <w:pPr>
        <w:autoSpaceDN w:val="0"/>
        <w:autoSpaceDE w:val="0"/>
        <w:widowControl/>
        <w:spacing w:line="180" w:lineRule="exact" w:before="11296" w:after="0"/>
        <w:ind w:left="0" w:right="4076" w:firstLine="0"/>
        <w:jc w:val="right"/>
      </w:pPr>
      <w:r>
        <w:rPr>
          <w:rFonts w:ascii="宋体" w:hAnsi="宋体" w:eastAsia="宋体"/>
          <w:b w:val="0"/>
          <w:i w:val="0"/>
          <w:color w:val="000000"/>
          <w:sz w:val="18"/>
        </w:rPr>
        <w:t xml:space="preserve">- 79 - </w:t>
      </w:r>
    </w:p>
    <w:p>
      <w:pPr>
        <w:autoSpaceDN w:val="0"/>
        <w:tabs>
          <w:tab w:pos="1300" w:val="left"/>
        </w:tabs>
        <w:autoSpaceDE w:val="0"/>
        <w:widowControl/>
        <w:spacing w:line="240" w:lineRule="auto" w:before="562" w:after="0"/>
        <w:ind w:left="0" w:right="0" w:firstLine="0"/>
        <w:jc w:val="left"/>
      </w:pPr>
      <w:r>
        <w:drawing>
          <wp:inline xmlns:a="http://schemas.openxmlformats.org/drawingml/2006/main" xmlns:pic="http://schemas.openxmlformats.org/drawingml/2006/picture">
            <wp:extent cx="584200" cy="139700"/>
            <wp:docPr id="1642" name="Picture 16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43" name="Picture 16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336" w:bottom="18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52" w:firstLine="0"/>
        <w:jc w:val="right"/>
      </w:pPr>
      <w:r>
        <w:rPr>
          <w:rFonts w:ascii="宋体" w:hAnsi="宋体" w:eastAsia="宋体"/>
          <w:b w:val="0"/>
          <w:i w:val="0"/>
          <w:color w:val="000000"/>
          <w:sz w:val="21"/>
        </w:rPr>
        <w:t>盾构隧道二次衬砌施工风险分析与控制研究</w:t>
      </w:r>
    </w:p>
    <w:p>
      <w:pPr>
        <w:autoSpaceDN w:val="0"/>
        <w:autoSpaceDE w:val="0"/>
        <w:widowControl/>
        <w:spacing w:line="300" w:lineRule="exact" w:before="706" w:after="0"/>
        <w:ind w:left="0" w:right="4078" w:firstLine="0"/>
        <w:jc w:val="right"/>
      </w:pPr>
      <w:r>
        <w:rPr>
          <w:rFonts w:ascii="黑体" w:hAnsi="黑体" w:eastAsia="黑体"/>
          <w:b w:val="0"/>
          <w:i w:val="0"/>
          <w:color w:val="000000"/>
          <w:sz w:val="30"/>
        </w:rPr>
        <w:t>致</w:t>
      </w:r>
      <w:r>
        <w:rPr>
          <w:rFonts w:ascii="黑体" w:hAnsi="黑体" w:eastAsia="黑体"/>
          <w:b w:val="0"/>
          <w:i w:val="0"/>
          <w:color w:val="000000"/>
          <w:sz w:val="30"/>
        </w:rPr>
        <w:t>谢</w:t>
      </w:r>
    </w:p>
    <w:p>
      <w:pPr>
        <w:autoSpaceDN w:val="0"/>
        <w:autoSpaceDE w:val="0"/>
        <w:widowControl/>
        <w:spacing w:line="388" w:lineRule="exact" w:before="370" w:after="0"/>
        <w:ind w:left="998" w:right="140" w:firstLine="480"/>
        <w:jc w:val="both"/>
      </w:pPr>
      <w:r>
        <w:rPr>
          <w:rFonts w:ascii="宋体" w:hAnsi="宋体" w:eastAsia="宋体"/>
          <w:b w:val="0"/>
          <w:i w:val="0"/>
          <w:color w:val="000000"/>
          <w:sz w:val="24"/>
        </w:rPr>
        <w:t>当我怀揣着激动的心敲击下这一行文字，我知道这意味着三年的研究生生活已行至</w:t>
      </w:r>
      <w:r>
        <w:rPr>
          <w:rFonts w:ascii="宋体" w:hAnsi="宋体" w:eastAsia="宋体"/>
          <w:b w:val="0"/>
          <w:i w:val="0"/>
          <w:color w:val="000000"/>
          <w:sz w:val="24"/>
        </w:rPr>
        <w:t>末尾，寒窗苦读十九年也即将告一段落。疫情冲击下的三年校园生活，确有过遗憾、有</w:t>
      </w:r>
      <w:r>
        <w:rPr>
          <w:rFonts w:ascii="宋体" w:hAnsi="宋体" w:eastAsia="宋体"/>
          <w:b w:val="0"/>
          <w:i w:val="0"/>
          <w:color w:val="000000"/>
          <w:sz w:val="24"/>
        </w:rPr>
        <w:t>过疑惑、也有无尽的欢乐，酸甜苦辣汇集至此，只剩下诸多不舍与感谢。</w:t>
      </w:r>
    </w:p>
    <w:p>
      <w:pPr>
        <w:autoSpaceDN w:val="0"/>
        <w:autoSpaceDE w:val="0"/>
        <w:widowControl/>
        <w:spacing w:line="390" w:lineRule="exact" w:before="0" w:after="0"/>
        <w:ind w:left="998" w:right="142" w:firstLine="480"/>
        <w:jc w:val="both"/>
      </w:pPr>
      <w:r>
        <w:rPr>
          <w:rFonts w:ascii="宋体" w:hAnsi="宋体" w:eastAsia="宋体"/>
          <w:b w:val="0"/>
          <w:i w:val="0"/>
          <w:color w:val="000000"/>
          <w:sz w:val="24"/>
        </w:rPr>
        <w:t>首先我要感谢我的导师袁永博教授。袁老师博学多闻、治学严谨、德高望重，不仅</w:t>
      </w:r>
      <w:r>
        <w:rPr>
          <w:rFonts w:ascii="宋体" w:hAnsi="宋体" w:eastAsia="宋体"/>
          <w:b w:val="0"/>
          <w:i w:val="0"/>
          <w:color w:val="000000"/>
          <w:sz w:val="24"/>
        </w:rPr>
        <w:t>是我科研路上倾囊相授的领路人，更是人生之海远航的夜明灯。感谢袁老师三年来的悉</w:t>
      </w:r>
      <w:r>
        <w:rPr>
          <w:rFonts w:ascii="宋体" w:hAnsi="宋体" w:eastAsia="宋体"/>
          <w:b w:val="0"/>
          <w:i w:val="0"/>
          <w:color w:val="000000"/>
          <w:sz w:val="24"/>
        </w:rPr>
        <w:t>心培养，在科研路上步步指引、循循善诱。想起常有已经下了班的傍晚和春节假日，袁</w:t>
      </w:r>
      <w:r>
        <w:rPr>
          <w:rFonts w:ascii="宋体" w:hAnsi="宋体" w:eastAsia="宋体"/>
          <w:b w:val="0"/>
          <w:i w:val="0"/>
          <w:color w:val="000000"/>
          <w:sz w:val="24"/>
        </w:rPr>
        <w:t>老师仍在不辞辛苦地帮忙审阅和指导我修改论文，传道受业解惑，所求必应。感谢袁老</w:t>
      </w:r>
      <w:r>
        <w:rPr>
          <w:rFonts w:ascii="宋体" w:hAnsi="宋体" w:eastAsia="宋体"/>
          <w:b w:val="0"/>
          <w:i w:val="0"/>
          <w:color w:val="000000"/>
          <w:sz w:val="24"/>
        </w:rPr>
        <w:t>师对我人生之路的指引，袁老师常教导我们要先做人、后做事，我始终记着导师的谆谆</w:t>
      </w:r>
      <w:r>
        <w:rPr>
          <w:rFonts w:ascii="宋体" w:hAnsi="宋体" w:eastAsia="宋体"/>
          <w:b w:val="0"/>
          <w:i w:val="0"/>
          <w:color w:val="000000"/>
          <w:sz w:val="24"/>
        </w:rPr>
        <w:t>教诲，永远谦逊善良，贫而无谄，富而无骄。时常感叹自己何其幸运能遇到袁老师和整</w:t>
      </w:r>
      <w:r>
        <w:rPr>
          <w:rFonts w:ascii="宋体" w:hAnsi="宋体" w:eastAsia="宋体"/>
          <w:b w:val="0"/>
          <w:i w:val="0"/>
          <w:color w:val="000000"/>
          <w:sz w:val="24"/>
        </w:rPr>
        <w:t>个课题组大家庭，这三年充满了温暖和力量，感恩所有遇见。</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感谢张明媛老师和窦玉丹老师对我论文的督促、指导和建议，经过了老师的多次指</w:t>
      </w:r>
      <w:r>
        <w:rPr>
          <w:rFonts w:ascii="宋体" w:hAnsi="宋体" w:eastAsia="宋体"/>
          <w:b w:val="0"/>
          <w:i w:val="0"/>
          <w:color w:val="000000"/>
          <w:sz w:val="24"/>
        </w:rPr>
        <w:t>导和修正，才完成了最后的论文。</w:t>
      </w:r>
    </w:p>
    <w:p>
      <w:pPr>
        <w:autoSpaceDN w:val="0"/>
        <w:autoSpaceDE w:val="0"/>
        <w:widowControl/>
        <w:spacing w:line="382" w:lineRule="exact" w:before="40" w:after="0"/>
        <w:ind w:left="998" w:right="140" w:firstLine="480"/>
        <w:jc w:val="both"/>
      </w:pPr>
      <w:r>
        <w:rPr>
          <w:rFonts w:ascii="宋体" w:hAnsi="宋体" w:eastAsia="宋体"/>
          <w:b w:val="0"/>
          <w:i w:val="0"/>
          <w:color w:val="000000"/>
          <w:sz w:val="24"/>
        </w:rPr>
        <w:t>感谢教研室</w:t>
      </w:r>
      <w:r>
        <w:rPr>
          <w:rFonts w:ascii="Times New Roman" w:hAnsi="Times New Roman" w:eastAsia="Times New Roman"/>
          <w:b w:val="0"/>
          <w:i w:val="0"/>
          <w:color w:val="000000"/>
          <w:sz w:val="24"/>
        </w:rPr>
        <w:t>508</w:t>
      </w:r>
      <w:r>
        <w:rPr>
          <w:rFonts w:ascii="宋体" w:hAnsi="宋体" w:eastAsia="宋体"/>
          <w:b w:val="0"/>
          <w:i w:val="0"/>
          <w:color w:val="000000"/>
          <w:sz w:val="24"/>
        </w:rPr>
        <w:t>、</w:t>
      </w:r>
      <w:r>
        <w:rPr>
          <w:rFonts w:ascii="Times New Roman" w:hAnsi="Times New Roman" w:eastAsia="Times New Roman"/>
          <w:b w:val="0"/>
          <w:i w:val="0"/>
          <w:color w:val="000000"/>
          <w:sz w:val="24"/>
        </w:rPr>
        <w:t>505</w:t>
      </w:r>
      <w:r>
        <w:rPr>
          <w:rFonts w:ascii="宋体" w:hAnsi="宋体" w:eastAsia="宋体"/>
          <w:b w:val="0"/>
          <w:i w:val="0"/>
          <w:color w:val="000000"/>
          <w:sz w:val="24"/>
        </w:rPr>
        <w:t xml:space="preserve"> 的全体师兄师姐师弟师妹，你们的鼓励与支持给我信心，你</w:t>
      </w:r>
      <w:r>
        <w:rPr>
          <w:rFonts w:ascii="宋体" w:hAnsi="宋体" w:eastAsia="宋体"/>
          <w:b w:val="0"/>
          <w:i w:val="0"/>
          <w:color w:val="000000"/>
          <w:sz w:val="24"/>
        </w:rPr>
        <w:t>们的欢声笑语让我感受到青春的热血激昂；感谢荀晓霖师姐对我论文的指导和帮助，感</w:t>
      </w:r>
      <w:r>
        <w:rPr>
          <w:rFonts w:ascii="宋体" w:hAnsi="宋体" w:eastAsia="宋体"/>
          <w:b w:val="0"/>
          <w:i w:val="0"/>
          <w:color w:val="000000"/>
          <w:sz w:val="24"/>
        </w:rPr>
        <w:t>谢汤旸师姐、姜玥麒师姐、杨相杰同学、侯宗昊同学对我科研路上的多次答疑解惑；感</w:t>
      </w:r>
      <w:r>
        <w:rPr>
          <w:rFonts w:ascii="宋体" w:hAnsi="宋体" w:eastAsia="宋体"/>
          <w:b w:val="0"/>
          <w:i w:val="0"/>
          <w:color w:val="000000"/>
          <w:sz w:val="24"/>
        </w:rPr>
        <w:t>谢我的朋友们徐琴、姚文婷、丁珂对我的鼓励和陪伴，我们在无数个日夜聊着烦恼、梦</w:t>
      </w:r>
      <w:r>
        <w:rPr>
          <w:rFonts w:ascii="宋体" w:hAnsi="宋体" w:eastAsia="宋体"/>
          <w:b w:val="0"/>
          <w:i w:val="0"/>
          <w:color w:val="000000"/>
          <w:sz w:val="24"/>
        </w:rPr>
        <w:t>想与不安，三年始终并肩前行，不会孤单。</w:t>
      </w:r>
    </w:p>
    <w:p>
      <w:pPr>
        <w:autoSpaceDN w:val="0"/>
        <w:autoSpaceDE w:val="0"/>
        <w:widowControl/>
        <w:spacing w:line="240" w:lineRule="exact" w:before="148" w:after="0"/>
        <w:ind w:left="0" w:right="0" w:firstLine="0"/>
        <w:jc w:val="center"/>
      </w:pPr>
      <w:r>
        <w:rPr>
          <w:rFonts w:ascii="宋体" w:hAnsi="宋体" w:eastAsia="宋体"/>
          <w:b w:val="0"/>
          <w:i w:val="0"/>
          <w:color w:val="000000"/>
          <w:sz w:val="24"/>
        </w:rPr>
        <w:t>感谢地铁项目的相关专家及学者们对我论文调研的辛苦配合与帮助。</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感谢我的朋友与战友，感谢彼此不离不弃，惺惺相惜，感谢听我诉说烦恼、陪我分</w:t>
      </w:r>
      <w:r>
        <w:rPr>
          <w:rFonts w:ascii="宋体" w:hAnsi="宋体" w:eastAsia="宋体"/>
          <w:b w:val="0"/>
          <w:i w:val="0"/>
          <w:color w:val="000000"/>
          <w:sz w:val="24"/>
        </w:rPr>
        <w:t>享喜悦，感谢无条件的支持、信任与陪伴，我会永远珍藏于心。</w:t>
      </w:r>
    </w:p>
    <w:p>
      <w:pPr>
        <w:autoSpaceDN w:val="0"/>
        <w:autoSpaceDE w:val="0"/>
        <w:widowControl/>
        <w:spacing w:line="388" w:lineRule="exact" w:before="2" w:after="0"/>
        <w:ind w:left="998" w:right="0" w:firstLine="480"/>
        <w:jc w:val="left"/>
      </w:pPr>
      <w:r>
        <w:rPr>
          <w:rFonts w:ascii="宋体" w:hAnsi="宋体" w:eastAsia="宋体"/>
          <w:b w:val="0"/>
          <w:i w:val="0"/>
          <w:color w:val="000000"/>
          <w:sz w:val="24"/>
        </w:rPr>
        <w:t>感谢父母对我的养育之恩，对我求学之路的支持与鼓励，感谢父母每时每刻的牵挂，</w:t>
      </w:r>
      <w:r>
        <w:rPr>
          <w:rFonts w:ascii="宋体" w:hAnsi="宋体" w:eastAsia="宋体"/>
          <w:b w:val="0"/>
          <w:i w:val="0"/>
          <w:color w:val="000000"/>
          <w:sz w:val="24"/>
        </w:rPr>
        <w:t>始终坚定地相信我，永远支持我做的每个决定。也感谢我自己，趟过坎坷和低谷，时常</w:t>
      </w:r>
      <w:r>
        <w:rPr>
          <w:rFonts w:ascii="宋体" w:hAnsi="宋体" w:eastAsia="宋体"/>
          <w:b w:val="0"/>
          <w:i w:val="0"/>
          <w:color w:val="000000"/>
          <w:sz w:val="24"/>
        </w:rPr>
        <w:t>审视自己，挫其锐，解其纷，保持着善良和勇敢，天高地阔，欲往观之。</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最后，感谢审阅我论文的专家老师们在百忙之中对我论文的批评指正。感谢毕业论</w:t>
      </w:r>
      <w:r>
        <w:rPr>
          <w:rFonts w:ascii="宋体" w:hAnsi="宋体" w:eastAsia="宋体"/>
          <w:b w:val="0"/>
          <w:i w:val="0"/>
          <w:color w:val="000000"/>
          <w:sz w:val="24"/>
        </w:rPr>
        <w:t>文答辩小组的评审专家们对我论文的指导和提出的宝贵意见。</w:t>
      </w:r>
    </w:p>
    <w:p>
      <w:pPr>
        <w:autoSpaceDN w:val="0"/>
        <w:tabs>
          <w:tab w:pos="1478" w:val="left"/>
        </w:tabs>
        <w:autoSpaceDE w:val="0"/>
        <w:widowControl/>
        <w:spacing w:line="388" w:lineRule="exact" w:before="0" w:after="0"/>
        <w:ind w:left="998" w:right="144" w:firstLine="0"/>
        <w:jc w:val="left"/>
      </w:pPr>
      <w:r>
        <w:tab/>
      </w:r>
      <w:r>
        <w:rPr>
          <w:rFonts w:ascii="宋体" w:hAnsi="宋体" w:eastAsia="宋体"/>
          <w:b w:val="0"/>
          <w:i w:val="0"/>
          <w:color w:val="000000"/>
          <w:sz w:val="24"/>
        </w:rPr>
        <w:t>如今到了该说再见的时候，愿我们依旧保持永远年轻的心态，带着满满诚意，路过</w:t>
      </w:r>
      <w:r>
        <w:rPr>
          <w:rFonts w:ascii="宋体" w:hAnsi="宋体" w:eastAsia="宋体"/>
          <w:b w:val="0"/>
          <w:i w:val="0"/>
          <w:color w:val="000000"/>
          <w:sz w:val="24"/>
        </w:rPr>
        <w:t>鲜花与荆棘，最后都能拨云见日，阳光万里。</w:t>
      </w:r>
    </w:p>
    <w:p>
      <w:pPr>
        <w:autoSpaceDN w:val="0"/>
        <w:autoSpaceDE w:val="0"/>
        <w:widowControl/>
        <w:spacing w:line="180" w:lineRule="exact" w:before="1610" w:after="0"/>
        <w:ind w:left="0" w:right="4138" w:firstLine="0"/>
        <w:jc w:val="right"/>
      </w:pPr>
      <w:r>
        <w:rPr>
          <w:rFonts w:ascii="宋体" w:hAnsi="宋体" w:eastAsia="宋体"/>
          <w:b w:val="0"/>
          <w:i w:val="0"/>
          <w:color w:val="000000"/>
          <w:sz w:val="18"/>
        </w:rPr>
        <w:t xml:space="preserve">- 80 - </w:t>
      </w:r>
    </w:p>
    <w:p>
      <w:pPr>
        <w:autoSpaceDN w:val="0"/>
        <w:tabs>
          <w:tab w:pos="1300" w:val="left"/>
        </w:tabs>
        <w:autoSpaceDE w:val="0"/>
        <w:widowControl/>
        <w:spacing w:line="240" w:lineRule="auto" w:before="908" w:after="0"/>
        <w:ind w:left="0" w:right="0" w:firstLine="0"/>
        <w:jc w:val="left"/>
      </w:pPr>
      <w:r>
        <w:drawing>
          <wp:inline xmlns:a="http://schemas.openxmlformats.org/drawingml/2006/main" xmlns:pic="http://schemas.openxmlformats.org/drawingml/2006/picture">
            <wp:extent cx="584200" cy="139700"/>
            <wp:docPr id="1644" name="Picture 16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45" name="Picture 16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24" w:right="1274" w:bottom="180" w:left="420" w:header="720" w:footer="720" w:gutter="0"/>
          <w:cols/>
          <w:docGrid w:linePitch="360"/>
        </w:sectPr>
      </w:pPr>
    </w:p>
    <w:sectPr w:rsidR="00FC693F" w:rsidRPr="0006063C" w:rsidSect="00034616">
      <w:pgSz w:w="11900" w:h="16820"/>
      <w:pgMar w:top="0" w:right="1440" w:bottom="14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