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428"/>
        <w:gridCol w:w="3428"/>
        <w:gridCol w:w="3428"/>
      </w:tblGrid>
      <w:tr>
        <w:trPr>
          <w:trHeight w:hRule="exact" w:val="614"/>
        </w:trPr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5.99999999999994" w:type="dxa"/>
            </w:tblPr>
            <w:tblGrid>
              <w:gridCol w:w="4900"/>
            </w:tblGrid>
            <w:tr>
              <w:trPr>
                <w:trHeight w:hRule="exact" w:val="212"/>
              </w:trPr>
              <w:tc>
                <w:tcPr>
                  <w:tcW w:type="dxa" w:w="1300"/>
                  <w:tcBorders/>
                  <w:shd w:fill="5e5e5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38" w:after="0"/>
                    <w:ind w:left="0" w:right="0" w:firstLine="0"/>
                    <w:jc w:val="center"/>
                  </w:pPr>
                  <w:r>
                    <w:rPr>
                      <w:w w:val="101.92176594453699"/>
                      <w:rFonts w:ascii="HYb1gj" w:hAnsi="HYb1gj" w:eastAsia="HYb1gj"/>
                      <w:b w:val="0"/>
                      <w:i w:val="0"/>
                      <w:color w:val="FFFFFF"/>
                      <w:sz w:val="17"/>
                    </w:rPr>
                    <w:t>交通安全与养护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04" w:after="0"/>
              <w:ind w:left="0" w:right="14" w:firstLine="0"/>
              <w:jc w:val="right"/>
            </w:pPr>
            <w:r>
              <w:rPr>
                <w:w w:val="97.99841774834526"/>
                <w:rFonts w:ascii="HYa9gj" w:hAnsi="HYa9gj" w:eastAsia="HYa9gj"/>
                <w:b w:val="0"/>
                <w:i w:val="0"/>
                <w:color w:val="5E5E5E"/>
                <w:sz w:val="18"/>
              </w:rPr>
              <w:t>运输经理世界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1950" cy="3517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5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412" w:lineRule="exact" w:before="474" w:after="0"/>
        <w:ind w:left="0" w:right="1796" w:firstLine="0"/>
        <w:jc w:val="right"/>
      </w:pPr>
      <w:r>
        <w:rPr>
          <w:rFonts w:ascii="HYa0gj" w:hAnsi="HYa0gj" w:eastAsia="HYa0gj"/>
          <w:b w:val="0"/>
          <w:i w:val="0"/>
          <w:color w:val="221F1F"/>
          <w:sz w:val="41"/>
        </w:rPr>
        <w:t>地铁隧道盾构施工风险管理研究</w:t>
      </w:r>
    </w:p>
    <w:p>
      <w:pPr>
        <w:autoSpaceDN w:val="0"/>
        <w:autoSpaceDE w:val="0"/>
        <w:widowControl/>
        <w:spacing w:line="220" w:lineRule="exact" w:before="700" w:after="0"/>
        <w:ind w:left="3312" w:right="2592" w:firstLine="0"/>
        <w:jc w:val="center"/>
      </w:pPr>
      <w:r>
        <w:rPr>
          <w:w w:val="97.99887339274088"/>
          <w:rFonts w:ascii="STKaiti" w:hAnsi="STKaiti" w:eastAsia="STKaiti"/>
          <w:b w:val="0"/>
          <w:i w:val="0"/>
          <w:color w:val="221F1F"/>
          <w:sz w:val="21"/>
        </w:rPr>
        <w:t>胡东</w:t>
      </w:r>
      <w:r>
        <w:br/>
      </w:r>
      <w:r>
        <w:rPr>
          <w:w w:val="97.99841774834526"/>
          <w:rFonts w:ascii="HYa3gj" w:hAnsi="HYa3gj" w:eastAsia="HYa3gj"/>
          <w:b w:val="0"/>
          <w:i w:val="0"/>
          <w:color w:val="221F1F"/>
          <w:sz w:val="18"/>
        </w:rPr>
        <w:t>（上海宏波工程咨询管理有限公司，上海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201799</w:t>
      </w:r>
      <w:r>
        <w:rPr>
          <w:w w:val="97.99841774834526"/>
          <w:rFonts w:ascii="HYa3gj" w:hAnsi="HYa3gj" w:eastAsia="HYa3gj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284" w:lineRule="exact" w:before="684" w:after="0"/>
        <w:ind w:left="850" w:right="28" w:firstLine="360"/>
        <w:jc w:val="both"/>
      </w:pPr>
      <w:r>
        <w:rPr>
          <w:w w:val="97.99841774834526"/>
          <w:rFonts w:ascii="HYa4gj" w:hAnsi="HYa4gj" w:eastAsia="HYa4gj"/>
          <w:b w:val="0"/>
          <w:i w:val="0"/>
          <w:color w:val="221F1F"/>
          <w:sz w:val="18"/>
        </w:rPr>
        <w:t>摘要：</w:t>
      </w:r>
      <w:r>
        <w:rPr>
          <w:w w:val="97.99841774834526"/>
          <w:rFonts w:ascii="HYd1gj" w:hAnsi="HYd1gj" w:eastAsia="HYd1gj"/>
          <w:b w:val="0"/>
          <w:i w:val="0"/>
          <w:color w:val="221F1F"/>
          <w:sz w:val="18"/>
        </w:rPr>
        <w:t>地铁隧道盾构施工风险管理至关重要，涉及多复杂因素，需全面分析处理，此举既保障施工人员安全，又提升地</w:t>
      </w:r>
      <w:r>
        <w:rPr>
          <w:w w:val="97.99841774834526"/>
          <w:rFonts w:ascii="HYd1gj" w:hAnsi="HYd1gj" w:eastAsia="HYd1gj"/>
          <w:b w:val="0"/>
          <w:i w:val="0"/>
          <w:color w:val="221F1F"/>
          <w:sz w:val="18"/>
        </w:rPr>
        <w:t>铁建设质量和效率。分析评估地铁隧道盾构施工所面临的风险类型，并提出科学的风险管理措施和方法，能够有效降低施</w:t>
      </w:r>
      <w:r>
        <w:rPr>
          <w:w w:val="97.99841774834526"/>
          <w:rFonts w:ascii="HYd1gj" w:hAnsi="HYd1gj" w:eastAsia="HYd1gj"/>
          <w:b w:val="0"/>
          <w:i w:val="0"/>
          <w:color w:val="221F1F"/>
          <w:sz w:val="18"/>
        </w:rPr>
        <w:t>工过程中的风险发生的概率，提高地铁建设的质量和效率，以期为地铁建设事业的可持续发展提供有力保障。</w:t>
      </w:r>
    </w:p>
    <w:p>
      <w:pPr>
        <w:autoSpaceDN w:val="0"/>
        <w:tabs>
          <w:tab w:pos="2830" w:val="left"/>
        </w:tabs>
        <w:autoSpaceDE w:val="0"/>
        <w:widowControl/>
        <w:spacing w:line="284" w:lineRule="exact" w:before="0" w:after="0"/>
        <w:ind w:left="1210" w:right="6048" w:firstLine="0"/>
        <w:jc w:val="left"/>
      </w:pPr>
      <w:r>
        <w:rPr>
          <w:w w:val="97.99841774834526"/>
          <w:rFonts w:ascii="HYa4gj" w:hAnsi="HYa4gj" w:eastAsia="HYa4gj"/>
          <w:b w:val="0"/>
          <w:i w:val="0"/>
          <w:color w:val="221F1F"/>
          <w:sz w:val="18"/>
        </w:rPr>
        <w:t>关键词：</w:t>
      </w:r>
      <w:r>
        <w:rPr>
          <w:w w:val="97.99841774834526"/>
          <w:rFonts w:ascii="HYd1gj" w:hAnsi="HYd1gj" w:eastAsia="HYd1gj"/>
          <w:b w:val="0"/>
          <w:i w:val="0"/>
          <w:color w:val="221F1F"/>
          <w:sz w:val="18"/>
        </w:rPr>
        <w:t>地铁隧道；盾构施工；风险管理</w:t>
      </w:r>
      <w:r>
        <w:br/>
      </w:r>
      <w:r>
        <w:rPr>
          <w:w w:val="97.99841774834526"/>
          <w:rFonts w:ascii="HYa4gj" w:hAnsi="HYa4gj" w:eastAsia="HYa4gj"/>
          <w:b w:val="0"/>
          <w:i w:val="0"/>
          <w:color w:val="221F1F"/>
          <w:sz w:val="18"/>
        </w:rPr>
        <w:t>中图分类号：</w:t>
      </w:r>
      <w:r>
        <w:rPr>
          <w:w w:val="97.99841774834526"/>
          <w:rFonts w:ascii="MingLiU" w:hAnsi="MingLiU" w:eastAsia="MingLiU"/>
          <w:b w:val="0"/>
          <w:i w:val="0"/>
          <w:color w:val="221F1F"/>
          <w:sz w:val="18"/>
        </w:rPr>
        <w:t>U25</w:t>
      </w:r>
      <w:r>
        <w:tab/>
      </w:r>
      <w:r>
        <w:rPr>
          <w:w w:val="97.99841774834526"/>
          <w:rFonts w:ascii="HYa4gj" w:hAnsi="HYa4gj" w:eastAsia="HYa4gj"/>
          <w:b w:val="0"/>
          <w:i w:val="0"/>
          <w:color w:val="221F1F"/>
          <w:sz w:val="18"/>
        </w:rPr>
        <w:t>文献标识码：</w:t>
      </w:r>
      <w:r>
        <w:rPr>
          <w:w w:val="97.99841774834526"/>
          <w:rFonts w:ascii="MingLiU" w:hAnsi="MingLiU" w:eastAsia="MingLiU"/>
          <w:b w:val="0"/>
          <w:i w:val="0"/>
          <w:color w:val="221F1F"/>
          <w:sz w:val="18"/>
        </w:rPr>
        <w:t>A</w:t>
      </w:r>
    </w:p>
    <w:p>
      <w:pPr>
        <w:autoSpaceDN w:val="0"/>
        <w:tabs>
          <w:tab w:pos="1552" w:val="left"/>
          <w:tab w:pos="5764" w:val="left"/>
        </w:tabs>
        <w:autoSpaceDE w:val="0"/>
        <w:widowControl/>
        <w:spacing w:line="208" w:lineRule="exact" w:before="926" w:after="0"/>
        <w:ind w:left="1216" w:right="0" w:firstLine="0"/>
        <w:jc w:val="left"/>
      </w:pPr>
      <w:r>
        <w:rPr>
          <w:w w:val="97.99887339274088"/>
          <w:rFonts w:ascii="HYa9gj" w:hAnsi="HYa9gj" w:eastAsia="HYa9gj"/>
          <w:b w:val="0"/>
          <w:i w:val="0"/>
          <w:color w:val="221F1F"/>
          <w:sz w:val="21"/>
        </w:rPr>
        <w:t>0</w:t>
      </w:r>
      <w:r>
        <w:rPr>
          <w:w w:val="97.99887339274088"/>
          <w:rFonts w:ascii="HYa9gj" w:hAnsi="HYa9gj" w:eastAsia="HYa9gj"/>
          <w:b w:val="0"/>
          <w:i w:val="0"/>
          <w:color w:val="221F1F"/>
          <w:sz w:val="21"/>
        </w:rPr>
        <w:t>引言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评估，及时作出调整，以适应施工环境的变化。</w:t>
      </w:r>
    </w:p>
    <w:p>
      <w:pPr>
        <w:autoSpaceDN w:val="0"/>
        <w:tabs>
          <w:tab w:pos="6124" w:val="left"/>
          <w:tab w:pos="6772" w:val="left"/>
        </w:tabs>
        <w:autoSpaceDE w:val="0"/>
        <w:widowControl/>
        <w:spacing w:line="198" w:lineRule="exact" w:before="60" w:after="102"/>
        <w:ind w:left="121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地铁隧道工程建设中，盾构施工是常见的施工方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1.1.4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不确定性</w:t>
      </w:r>
    </w:p>
    <w:p>
      <w:pPr>
        <w:sectPr>
          <w:pgSz w:w="11906" w:h="16157"/>
          <w:pgMar w:top="284" w:right="12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850" w:right="144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法，同时也是风险较高的施工方法之一，风险主要包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括技术风险、环境风险和管理风险等。如果不能对上</w:t>
      </w:r>
    </w:p>
    <w:p>
      <w:pPr>
        <w:sectPr>
          <w:type w:val="continuous"/>
          <w:pgSz w:w="11906" w:h="16157"/>
          <w:pgMar w:top="284" w:right="1222" w:bottom="168" w:left="400" w:header="720" w:footer="720" w:gutter="0"/>
          <w:cols w:num="2" w:equalWidth="0">
            <w:col w:w="5552" w:space="0"/>
            <w:col w:w="4732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104"/>
        <w:ind w:left="212" w:right="0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风险事件的发生时间、强度和影响程度具有不确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定性。因此，需要针对该特性制定相应的灵活应对</w:t>
      </w:r>
    </w:p>
    <w:p>
      <w:pPr>
        <w:sectPr>
          <w:type w:val="nextColumn"/>
          <w:pgSz w:w="11906" w:h="16157"/>
          <w:pgMar w:top="284" w:right="1222" w:bottom="168" w:left="400" w:header="720" w:footer="720" w:gutter="0"/>
          <w:cols w:num="2" w:equalWidth="0">
            <w:col w:w="5552" w:space="0"/>
            <w:col w:w="4732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176" w:lineRule="exact" w:before="0" w:after="94"/>
        <w:ind w:left="85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述风险进行有效管理和控制，可能导致施工事故的发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措施。</w:t>
      </w:r>
    </w:p>
    <w:p>
      <w:pPr>
        <w:sectPr>
          <w:type w:val="continuous"/>
          <w:pgSz w:w="11906" w:h="16157"/>
          <w:pgMar w:top="284" w:right="12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850" w:right="212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生，给工程的进度、质量带来严重影响。因此，进行地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铁隧道盾构施工风险管理研究，对于提高施工安全性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和稳定性、保障施工人员生命安全以及降低工程成本</w:t>
      </w:r>
    </w:p>
    <w:p>
      <w:pPr>
        <w:sectPr>
          <w:type w:val="continuous"/>
          <w:pgSz w:w="11906" w:h="16157"/>
          <w:pgMar w:top="284" w:right="1222" w:bottom="168" w:left="400" w:header="720" w:footer="720" w:gutter="0"/>
          <w:cols w:num="2" w:equalWidth="0">
            <w:col w:w="5552" w:space="0"/>
            <w:col w:w="4732" w:space="0"/>
          </w:cols>
          <w:docGrid w:linePitch="360"/>
        </w:sectPr>
      </w:pPr>
    </w:p>
    <w:p>
      <w:pPr>
        <w:autoSpaceDN w:val="0"/>
        <w:tabs>
          <w:tab w:pos="572" w:val="left"/>
          <w:tab w:pos="580" w:val="left"/>
        </w:tabs>
        <w:autoSpaceDE w:val="0"/>
        <w:widowControl/>
        <w:spacing w:line="266" w:lineRule="exact" w:before="0" w:after="36"/>
        <w:ind w:left="212" w:right="0" w:firstLine="0"/>
        <w:jc w:val="left"/>
      </w:pPr>
      <w:r>
        <w:tab/>
      </w:r>
      <w:r>
        <w:tab/>
      </w:r>
      <w:r>
        <w:rPr>
          <w:w w:val="97.99887339274088"/>
          <w:rFonts w:ascii="Times New Roman" w:hAnsi="Times New Roman" w:eastAsia="Times New Roman"/>
          <w:b w:val="0"/>
          <w:i w:val="0"/>
          <w:color w:val="221F1F"/>
          <w:sz w:val="21"/>
        </w:rPr>
        <w:t>1.2</w:t>
      </w:r>
      <w:r>
        <w:rPr>
          <w:w w:val="97.99887339274088"/>
          <w:rFonts w:ascii="HYa3gj" w:hAnsi="HYa3gj" w:eastAsia="HYa3gj"/>
          <w:b w:val="0"/>
          <w:i w:val="0"/>
          <w:color w:val="221F1F"/>
          <w:sz w:val="21"/>
        </w:rPr>
        <w:t xml:space="preserve"> 地铁隧道盾构施工过程中的风险分类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地铁隧道盾构施工过程存在多种风险，根据过往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研究和实践经验，可以将地铁隧道盾构施工过程中的</w:t>
      </w:r>
    </w:p>
    <w:p>
      <w:pPr>
        <w:sectPr>
          <w:type w:val="nextColumn"/>
          <w:pgSz w:w="11906" w:h="16157"/>
          <w:pgMar w:top="284" w:right="1222" w:bottom="168" w:left="400" w:header="720" w:footer="720" w:gutter="0"/>
          <w:cols w:num="2" w:equalWidth="0">
            <w:col w:w="5552" w:space="0"/>
            <w:col w:w="4732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176" w:lineRule="exact" w:before="0" w:after="0"/>
        <w:ind w:left="85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等方面都具有重要意义。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风险分类如下：</w:t>
      </w:r>
    </w:p>
    <w:p>
      <w:pPr>
        <w:autoSpaceDN w:val="0"/>
        <w:tabs>
          <w:tab w:pos="6772" w:val="left"/>
        </w:tabs>
        <w:autoSpaceDE w:val="0"/>
        <w:widowControl/>
        <w:spacing w:line="176" w:lineRule="exact" w:before="110" w:after="0"/>
        <w:ind w:left="6124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1.2.1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地质风险</w:t>
      </w:r>
    </w:p>
    <w:p>
      <w:pPr>
        <w:autoSpaceDN w:val="0"/>
        <w:tabs>
          <w:tab w:pos="1552" w:val="left"/>
          <w:tab w:pos="6124" w:val="left"/>
        </w:tabs>
        <w:autoSpaceDE w:val="0"/>
        <w:widowControl/>
        <w:spacing w:line="226" w:lineRule="exact" w:before="0" w:after="22"/>
        <w:ind w:left="1216" w:right="0" w:firstLine="0"/>
        <w:jc w:val="left"/>
      </w:pPr>
      <w:r>
        <w:rPr>
          <w:w w:val="97.99887339274088"/>
          <w:rFonts w:ascii="HYa9gj" w:hAnsi="HYa9gj" w:eastAsia="HYa9gj"/>
          <w:b w:val="0"/>
          <w:i w:val="0"/>
          <w:color w:val="221F1F"/>
          <w:sz w:val="21"/>
        </w:rPr>
        <w:t>1</w:t>
      </w:r>
      <w:r>
        <w:rPr>
          <w:w w:val="97.99887339274088"/>
          <w:rFonts w:ascii="HYa9gj" w:hAnsi="HYa9gj" w:eastAsia="HYa9gj"/>
          <w:b w:val="0"/>
          <w:i w:val="0"/>
          <w:color w:val="221F1F"/>
          <w:sz w:val="21"/>
        </w:rPr>
        <w:t>地铁隧道盾构施工风险概述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地质条件是地铁隧道盾构施工过程中的主要风</w:t>
      </w:r>
    </w:p>
    <w:p>
      <w:pPr>
        <w:sectPr>
          <w:type w:val="continuous"/>
          <w:pgSz w:w="11906" w:h="16157"/>
          <w:pgMar w:top="284" w:right="122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10" w:val="left"/>
          <w:tab w:pos="1216" w:val="left"/>
        </w:tabs>
        <w:autoSpaceDE w:val="0"/>
        <w:widowControl/>
        <w:spacing w:line="260" w:lineRule="exact" w:before="0" w:after="0"/>
        <w:ind w:left="850" w:right="144" w:firstLine="0"/>
        <w:jc w:val="left"/>
      </w:pPr>
      <w:r>
        <w:tab/>
      </w:r>
      <w:r>
        <w:rPr>
          <w:w w:val="97.99887339274088"/>
          <w:rFonts w:ascii="Times New Roman" w:hAnsi="Times New Roman" w:eastAsia="Times New Roman"/>
          <w:b w:val="0"/>
          <w:i w:val="0"/>
          <w:color w:val="221F1F"/>
          <w:sz w:val="21"/>
        </w:rPr>
        <w:t>1.1</w:t>
      </w:r>
      <w:r>
        <w:rPr>
          <w:w w:val="97.99887339274088"/>
          <w:rFonts w:ascii="HYa3gj" w:hAnsi="HYa3gj" w:eastAsia="HYa3gj"/>
          <w:b w:val="0"/>
          <w:i w:val="0"/>
          <w:color w:val="221F1F"/>
          <w:sz w:val="21"/>
        </w:rPr>
        <w:t xml:space="preserve"> 风险的概念与特点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风险是指不确定性事件可能对正在进行的项目、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组织或个人目标产生潜在负面影响。</w:t>
      </w:r>
    </w:p>
    <w:p>
      <w:pPr>
        <w:autoSpaceDN w:val="0"/>
        <w:tabs>
          <w:tab w:pos="1210" w:val="left"/>
          <w:tab w:pos="1858" w:val="left"/>
        </w:tabs>
        <w:autoSpaceDE w:val="0"/>
        <w:widowControl/>
        <w:spacing w:line="278" w:lineRule="exact" w:before="0" w:after="0"/>
        <w:ind w:left="850" w:right="144" w:firstLine="0"/>
        <w:jc w:val="left"/>
      </w:pP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1.1.1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概率性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即使在施工过程中采取各项预防措施，仍无法完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全消除风险的发生。盾构施工中可能遇到的风险包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括地下水涌入、地层变化、地层涌水、地震等，此类风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险事件具有一定概率性。</w:t>
      </w:r>
    </w:p>
    <w:p>
      <w:pPr>
        <w:autoSpaceDN w:val="0"/>
        <w:tabs>
          <w:tab w:pos="1210" w:val="left"/>
          <w:tab w:pos="1858" w:val="left"/>
        </w:tabs>
        <w:autoSpaceDE w:val="0"/>
        <w:widowControl/>
        <w:spacing w:line="278" w:lineRule="exact" w:before="0" w:after="0"/>
        <w:ind w:left="850" w:right="144" w:firstLine="0"/>
        <w:jc w:val="left"/>
      </w:pP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1.1.2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多样性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地铁隧道盾构施工面临的风险类型繁多，包括技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术风险、管理风险、环境风险等。每种类型的风险都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有其特定的影响因素和应对措施，了解不同类型的风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险及其特点，可以帮助项目组织采取相应的风险管理</w:t>
      </w:r>
    </w:p>
    <w:p>
      <w:pPr>
        <w:sectPr>
          <w:type w:val="continuous"/>
          <w:pgSz w:w="11906" w:h="16157"/>
          <w:pgMar w:top="284" w:right="1222" w:bottom="168" w:left="400" w:header="720" w:footer="720" w:gutter="0"/>
          <w:cols w:num="2" w:equalWidth="0">
            <w:col w:w="5600" w:space="0"/>
            <w:col w:w="468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164" w:right="28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险因素之一，包括地下岩土的不均匀性、断层和溶洞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等地质隐患，地质风险（见图1）的评估主要依靠地质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勘探和调查，确定地质条件并采取相应的处理措施。</w:t>
      </w:r>
    </w:p>
    <w:p>
      <w:pPr>
        <w:autoSpaceDN w:val="0"/>
        <w:autoSpaceDE w:val="0"/>
        <w:widowControl/>
        <w:spacing w:line="240" w:lineRule="auto" w:before="100" w:after="0"/>
        <w:ind w:left="1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54959" cy="1611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4959" cy="161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2"/>
        <w:sectPr>
          <w:type w:val="nextColumn"/>
          <w:pgSz w:w="11906" w:h="16157"/>
          <w:pgMar w:top="284" w:right="1222" w:bottom="168" w:left="400" w:header="720" w:footer="720" w:gutter="0"/>
          <w:cols w:num="2" w:equalWidth="0">
            <w:col w:w="5600" w:space="0"/>
            <w:col w:w="46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571"/>
        <w:gridCol w:w="2571"/>
        <w:gridCol w:w="2571"/>
        <w:gridCol w:w="2571"/>
      </w:tblGrid>
      <w:tr>
        <w:trPr>
          <w:trHeight w:hRule="exact" w:val="20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0" w:right="200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策略</w:t>
            </w:r>
            <w:r>
              <w:rPr>
                <w:w w:val="102.41095225016277"/>
                <w:rFonts w:ascii="HYa6gj" w:hAnsi="HYa6gj" w:eastAsia="HYa6gj"/>
                <w:b w:val="0"/>
                <w:i w:val="0"/>
                <w:color w:val="221F1F"/>
                <w:sz w:val="9"/>
              </w:rPr>
              <w:t>[1]</w:t>
            </w: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22" w:after="0"/>
              <w:ind w:left="118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动态性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76" w:after="0"/>
              <w:ind w:left="0" w:right="88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1.2.2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584" w:right="0" w:firstLine="0"/>
              <w:jc w:val="left"/>
            </w:pPr>
            <w:r>
              <w:rPr>
                <w:w w:val="97.99841774834526"/>
                <w:rFonts w:ascii="STKaiti" w:hAnsi="STKaiti" w:eastAsia="STKaiti"/>
                <w:b w:val="0"/>
                <w:i w:val="0"/>
                <w:color w:val="221F1F"/>
                <w:sz w:val="18"/>
              </w:rPr>
              <w:t>图1 盾构地质风险</w:t>
            </w:r>
          </w:p>
        </w:tc>
      </w:tr>
      <w:tr>
        <w:trPr>
          <w:trHeight w:hRule="exact" w:val="44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14" w:after="0"/>
              <w:ind w:left="0" w:right="82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1.1.3</w:t>
            </w:r>
          </w:p>
        </w:tc>
        <w:tc>
          <w:tcPr>
            <w:tcW w:type="dxa" w:w="2571"/>
            <w:vMerge/>
            <w:tcBorders/>
          </w:tcPr>
          <w:p/>
        </w:tc>
        <w:tc>
          <w:tcPr>
            <w:tcW w:type="dxa" w:w="2571"/>
            <w:vMerge/>
            <w:tcBorders/>
          </w:tcPr>
          <w:p/>
        </w:tc>
        <w:tc>
          <w:tcPr>
            <w:tcW w:type="dxa" w:w="2571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2571"/>
            <w:vMerge/>
            <w:tcBorders/>
          </w:tcPr>
          <w:p/>
        </w:tc>
        <w:tc>
          <w:tcPr>
            <w:tcW w:type="dxa" w:w="2571"/>
            <w:vMerge/>
            <w:tcBorders/>
          </w:tcPr>
          <w:p/>
        </w:tc>
        <w:tc>
          <w:tcPr>
            <w:tcW w:type="dxa" w:w="2571"/>
            <w:vMerge/>
            <w:tcBorders/>
          </w:tcPr>
          <w:p/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4" w:after="0"/>
              <w:ind w:left="112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工程风险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type w:val="continuous"/>
          <w:pgSz w:w="11906" w:h="16157"/>
          <w:pgMar w:top="284" w:right="12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850" w:right="2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风险性质可能随着时间和施工进展的变化而发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生变化。例如，施工过程中可能发现地质情况与预期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不符，导致原本被认为低风险的地段变为高风险</w:t>
      </w:r>
    </w:p>
    <w:p>
      <w:pPr>
        <w:sectPr>
          <w:type w:val="continuous"/>
          <w:pgSz w:w="11906" w:h="16157"/>
          <w:pgMar w:top="284" w:right="1222" w:bottom="168" w:left="400" w:header="720" w:footer="720" w:gutter="0"/>
          <w:cols w:num="2" w:equalWidth="0">
            <w:col w:w="5552" w:space="0"/>
            <w:col w:w="473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112"/>
        <w:ind w:left="212" w:right="28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工程环境和施工条件是地铁隧道盾构施工过程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的另一个重要风险来源。例如，施工现场的限制条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件、邻近建筑物的影响、地下水位和地下水压力等，对</w:t>
      </w:r>
    </w:p>
    <w:p>
      <w:pPr>
        <w:sectPr>
          <w:type w:val="nextColumn"/>
          <w:pgSz w:w="11906" w:h="16157"/>
          <w:pgMar w:top="284" w:right="1222" w:bottom="168" w:left="400" w:header="720" w:footer="720" w:gutter="0"/>
          <w:cols w:num="2" w:equalWidth="0">
            <w:col w:w="5552" w:space="0"/>
            <w:col w:w="4732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176" w:lineRule="exact" w:before="0" w:after="102"/>
        <w:ind w:left="85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区域。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于这些风险，需要事先进行充分的分析和评估，并采</w:t>
      </w:r>
    </w:p>
    <w:p>
      <w:pPr>
        <w:sectPr>
          <w:type w:val="continuous"/>
          <w:pgSz w:w="11906" w:h="16157"/>
          <w:pgMar w:top="284" w:right="12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121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因此，施工单位需要不断进行风险管理以及风险</w:t>
      </w:r>
    </w:p>
    <w:p>
      <w:pPr>
        <w:sectPr>
          <w:type w:val="continuous"/>
          <w:pgSz w:w="11906" w:h="16157"/>
          <w:pgMar w:top="284" w:right="1222" w:bottom="168" w:left="400" w:header="720" w:footer="720" w:gutter="0"/>
          <w:cols w:num="2" w:equalWidth="0">
            <w:col w:w="5552" w:space="0"/>
            <w:col w:w="4732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738"/>
        <w:ind w:left="212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取相应的措施来减轻其对施工过程的不利影响。</w:t>
      </w:r>
    </w:p>
    <w:p>
      <w:pPr>
        <w:sectPr>
          <w:type w:val="nextColumn"/>
          <w:pgSz w:w="11906" w:h="16157"/>
          <w:pgMar w:top="284" w:right="1222" w:bottom="168" w:left="400" w:header="720" w:footer="720" w:gutter="0"/>
          <w:cols w:num="2" w:equalWidth="0">
            <w:col w:w="5552" w:space="0"/>
            <w:col w:w="47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284" w:right="12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456"/>
        <w:gridCol w:w="3456"/>
        <w:gridCol w:w="3456"/>
      </w:tblGrid>
      <w:tr>
        <w:trPr>
          <w:trHeight w:hRule="exact" w:val="6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60680" cy="3517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80" cy="35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04" w:after="0"/>
              <w:ind w:left="28" w:right="0" w:firstLine="0"/>
              <w:jc w:val="left"/>
            </w:pPr>
            <w:r>
              <w:rPr>
                <w:w w:val="97.99841774834526"/>
                <w:rFonts w:ascii="HYa9gj" w:hAnsi="HYa9gj" w:eastAsia="HYa9gj"/>
                <w:b w:val="0"/>
                <w:i w:val="0"/>
                <w:color w:val="5E5E5E"/>
                <w:sz w:val="18"/>
              </w:rPr>
              <w:t>运输经理世界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2.0000000000005" w:type="dxa"/>
            </w:tblPr>
            <w:tblGrid>
              <w:gridCol w:w="4520"/>
            </w:tblGrid>
            <w:tr>
              <w:trPr>
                <w:trHeight w:hRule="exact" w:val="212"/>
              </w:trPr>
              <w:tc>
                <w:tcPr>
                  <w:tcW w:type="dxa" w:w="1302"/>
                  <w:tcBorders/>
                  <w:shd w:fill="5e5e5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38" w:after="0"/>
                    <w:ind w:left="0" w:right="0" w:firstLine="0"/>
                    <w:jc w:val="center"/>
                  </w:pPr>
                  <w:r>
                    <w:rPr>
                      <w:w w:val="101.92176594453699"/>
                      <w:rFonts w:ascii="HYb1gj" w:hAnsi="HYb1gj" w:eastAsia="HYb1gj"/>
                      <w:b w:val="0"/>
                      <w:i w:val="0"/>
                      <w:color w:val="FFFFFF"/>
                      <w:sz w:val="17"/>
                    </w:rPr>
                    <w:t>交通安全与养护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130" w:after="0"/>
        <w:ind w:left="22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80840" cy="2654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6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84" w:after="224"/>
        <w:ind w:left="0" w:right="4246" w:firstLine="0"/>
        <w:jc w:val="right"/>
      </w:pP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图2 设备风险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56"/>
        <w:gridCol w:w="3456"/>
        <w:gridCol w:w="3456"/>
      </w:tblGrid>
      <w:tr>
        <w:trPr>
          <w:trHeight w:hRule="exact" w:val="29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82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1.2.3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118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设备风险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924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采用定量评估方法更具可行性。</w:t>
            </w:r>
          </w:p>
        </w:tc>
      </w:tr>
    </w:tbl>
    <w:p>
      <w:pPr>
        <w:autoSpaceDN w:val="0"/>
        <w:autoSpaceDE w:val="0"/>
        <w:widowControl/>
        <w:spacing w:line="176" w:lineRule="exact" w:before="54" w:after="56"/>
        <w:ind w:left="121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盾构机作为地铁隧道盾构施工中用到的核心设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6"/>
        <w:gridCol w:w="3456"/>
        <w:gridCol w:w="3456"/>
      </w:tblGrid>
      <w:tr>
        <w:trPr>
          <w:trHeight w:hRule="exact" w:val="24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0" w:right="0" w:firstLine="0"/>
              <w:jc w:val="center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备（见图2），其性能和可靠性对施工过程和工期具有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104" w:firstLine="0"/>
              <w:jc w:val="right"/>
            </w:pPr>
            <w:r>
              <w:rPr>
                <w:w w:val="97.99887339274088"/>
                <w:rFonts w:ascii="HYa9gj" w:hAnsi="HYa9gj" w:eastAsia="HYa9gj"/>
                <w:b w:val="0"/>
                <w:i w:val="0"/>
                <w:color w:val="221F1F"/>
                <w:sz w:val="21"/>
              </w:rPr>
              <w:t>2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128" w:right="0" w:firstLine="0"/>
              <w:jc w:val="left"/>
            </w:pPr>
            <w:r>
              <w:rPr>
                <w:w w:val="97.99887339274088"/>
                <w:rFonts w:ascii="HYa9gj" w:hAnsi="HYa9gj" w:eastAsia="HYa9gj"/>
                <w:b w:val="0"/>
                <w:i w:val="0"/>
                <w:color w:val="221F1F"/>
                <w:sz w:val="21"/>
              </w:rPr>
              <w:t>地铁隧道盾构施工风险管理的策略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850" w:right="144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重要影响。针对盾构机的故障、损坏和维修等问题，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需要提前进行风险评估，并加强设备维护和监控，以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确保施工的顺利进行。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98" w:space="0"/>
            <w:col w:w="4770" w:space="0"/>
          </w:cols>
          <w:docGrid w:linePitch="360"/>
        </w:sectPr>
      </w:pPr>
    </w:p>
    <w:p>
      <w:pPr>
        <w:autoSpaceDN w:val="0"/>
        <w:tabs>
          <w:tab w:pos="526" w:val="left"/>
          <w:tab w:pos="534" w:val="left"/>
        </w:tabs>
        <w:autoSpaceDE w:val="0"/>
        <w:widowControl/>
        <w:spacing w:line="264" w:lineRule="exact" w:before="0" w:after="54"/>
        <w:ind w:left="166" w:right="0" w:firstLine="0"/>
        <w:jc w:val="left"/>
      </w:pPr>
      <w:r>
        <w:tab/>
      </w:r>
      <w:r>
        <w:tab/>
      </w:r>
      <w:r>
        <w:rPr>
          <w:w w:val="97.99887339274088"/>
          <w:rFonts w:ascii="Times New Roman" w:hAnsi="Times New Roman" w:eastAsia="Times New Roman"/>
          <w:b w:val="0"/>
          <w:i w:val="0"/>
          <w:color w:val="221F1F"/>
          <w:sz w:val="21"/>
        </w:rPr>
        <w:t>2.1</w:t>
      </w:r>
      <w:r>
        <w:rPr>
          <w:w w:val="97.99887339274088"/>
          <w:rFonts w:ascii="HYa3gj" w:hAnsi="HYa3gj" w:eastAsia="HYa3gj"/>
          <w:b w:val="0"/>
          <w:i w:val="0"/>
          <w:color w:val="221F1F"/>
          <w:sz w:val="21"/>
        </w:rPr>
        <w:t xml:space="preserve"> 风险管理的基本原则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风险管理是指在工程项目的各个阶段中，为减少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或避免潜在危险对项目的损害，采取一系列预防和控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98" w:space="0"/>
            <w:col w:w="47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56"/>
        <w:gridCol w:w="3456"/>
        <w:gridCol w:w="3456"/>
      </w:tblGrid>
      <w:tr>
        <w:trPr>
          <w:trHeight w:hRule="exact" w:val="21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82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1.2.4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18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安全风险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0" w:right="44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制措施的过程。在地铁隧道盾构施工中，风险管理对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850" w:right="144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地铁隧道盾构施工过程存在一定安全风险，如事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故、人员伤亡和环境污染等。此类风险对施工人员的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56"/>
        <w:ind w:left="212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于确保项目的顺利进行以及工作人员的安全至关重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要。地铁隧道盾构施工风险管理的基本原则如下：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6"/>
        <w:gridCol w:w="3456"/>
        <w:gridCol w:w="3456"/>
      </w:tblGrid>
      <w:tr>
        <w:trPr>
          <w:trHeight w:hRule="exact" w:val="208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安全和施工现场的环保要求提出更高要求，需加强施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0" w:right="88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2.1.1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112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对潜在风险进行全面的识别和评估</w:t>
            </w:r>
          </w:p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850" w:right="144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工期间的安全管理和监控，确保施工过程中各项安全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措施得到有效执行。</w:t>
      </w:r>
    </w:p>
    <w:p>
      <w:pPr>
        <w:autoSpaceDN w:val="0"/>
        <w:autoSpaceDE w:val="0"/>
        <w:widowControl/>
        <w:spacing w:line="280" w:lineRule="exact" w:before="40" w:after="0"/>
        <w:ind w:left="1210" w:right="144" w:firstLine="6"/>
        <w:jc w:val="left"/>
      </w:pPr>
      <w:r>
        <w:rPr>
          <w:w w:val="97.99887339274088"/>
          <w:rFonts w:ascii="Times New Roman" w:hAnsi="Times New Roman" w:eastAsia="Times New Roman"/>
          <w:b w:val="0"/>
          <w:i w:val="0"/>
          <w:color w:val="221F1F"/>
          <w:sz w:val="21"/>
        </w:rPr>
        <w:t>1.3</w:t>
      </w:r>
      <w:r>
        <w:rPr>
          <w:w w:val="97.99887339274088"/>
          <w:rFonts w:ascii="HYa3gj" w:hAnsi="HYa3gj" w:eastAsia="HYa3gj"/>
          <w:b w:val="0"/>
          <w:i w:val="0"/>
          <w:color w:val="221F1F"/>
          <w:sz w:val="21"/>
        </w:rPr>
        <w:t xml:space="preserve"> 地铁隧道盾构施工风险评估方法</w:t>
      </w:r>
      <w:r>
        <w:br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地铁隧道盾构施工风险评估是确保施工安全的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92"/>
        <w:ind w:left="212" w:right="1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施工单位需要对地铁隧道盾构施工过程中可能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出现的各种风险进行细致的调查和分析，通过对发生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的事故、损失和延误等进行全面评估，可以有针对性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地制定风险管理策略，以减少风险对项目的影响。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6"/>
        <w:gridCol w:w="3456"/>
        <w:gridCol w:w="3456"/>
      </w:tblGrid>
      <w:tr>
        <w:trPr>
          <w:trHeight w:hRule="exact" w:val="172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重要环节，其准确性和可靠性直接影响隧道工程的顺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6" w:after="0"/>
              <w:ind w:left="0" w:right="88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2.1.2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6" w:after="0"/>
              <w:ind w:left="112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采取措施来预防和控制潜在的风险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850" w:right="212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利进行和人员安全。地铁隧道盾构施工过程存在多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种风险因素，如地质条件、监测技术、施工方案等。因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此，通过科学评估方法对风险进行综合评估，可以帮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助项目管理者制定合理的风险管理策略，做好施工前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92"/>
        <w:ind w:left="212" w:right="0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通过加强安全教育和培训，增强工作人员的风险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意识和提高应急能力，从而减少事故的发生。此外，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可以采取现代化的仪器设备和技术手段，加强对施工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现场的监测和控制，确保工作环境的安全性和稳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6"/>
        <w:gridCol w:w="3456"/>
        <w:gridCol w:w="3456"/>
      </w:tblGrid>
      <w:tr>
        <w:trPr>
          <w:trHeight w:hRule="exact" w:val="18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430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的准备工作</w:t>
            </w:r>
            <w:r>
              <w:rPr>
                <w:w w:val="102.41095225016277"/>
                <w:rFonts w:ascii="HYa6gj" w:hAnsi="HYa6gj" w:eastAsia="HYa6gj"/>
                <w:b w:val="0"/>
                <w:i w:val="0"/>
                <w:color w:val="221F1F"/>
                <w:sz w:val="9"/>
              </w:rPr>
              <w:t>[2]</w:t>
            </w: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定性</w:t>
            </w:r>
            <w:r>
              <w:rPr>
                <w:w w:val="102.41095225016277"/>
                <w:rFonts w:ascii="HYa6gj" w:hAnsi="HYa6gj" w:eastAsia="HYa6gj"/>
                <w:b w:val="0"/>
                <w:i w:val="0"/>
                <w:color w:val="221F1F"/>
                <w:sz w:val="9"/>
              </w:rPr>
              <w:t>[3]</w:t>
            </w: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0" w:after="0"/>
              <w:ind w:left="112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做好风险应急和救援工作</w:t>
            </w:r>
          </w:p>
        </w:tc>
      </w:tr>
      <w:tr>
        <w:trPr>
          <w:trHeight w:hRule="exact" w:val="27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790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地铁隧道盾构施工风险评估方法的选择应综合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88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2.1.3</w:t>
            </w:r>
          </w:p>
        </w:tc>
        <w:tc>
          <w:tcPr>
            <w:tcW w:type="dxa" w:w="34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98"/>
        <w:ind w:left="0" w:right="0"/>
      </w:pP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10" w:val="left"/>
        </w:tabs>
        <w:autoSpaceDE w:val="0"/>
        <w:widowControl/>
        <w:spacing w:line="232" w:lineRule="exact" w:before="0" w:after="0"/>
        <w:ind w:left="850" w:right="144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考虑风险的严重程度、影响范围和可能性等因素。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目前常用的评估方法包括定性评估和定量评估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102"/>
        <w:ind w:left="212" w:right="0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地铁隧道盾构施工过程中可能发生各种突发事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件，如地质灾害、设备故障等，对施工进展和工作人员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176" w:lineRule="exact" w:before="0" w:after="102"/>
        <w:ind w:left="85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两种。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安全产生影响。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850" w:right="2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在定性评估中，专家根据经验以及风险类型和程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度判断出相应的评估等级，如高、中、低等，方法简单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直观，但缺乏科学性和定量性。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106"/>
        <w:ind w:left="212" w:right="1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因此，必须建立完善的应急预案，制定相应的处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置措施，并对工作人员进行救援演练和培训，以提高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应对突发事件的能力。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56"/>
        <w:gridCol w:w="3456"/>
        <w:gridCol w:w="3456"/>
      </w:tblGrid>
      <w:tr>
        <w:trPr>
          <w:trHeight w:hRule="exact" w:val="15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610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定量评估方法是通过建立数学模型，将隧道盾构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" w:after="0"/>
              <w:ind w:left="0" w:right="88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2.1.4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" w:after="0"/>
              <w:ind w:left="112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持续监测和评估风险情况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"/>
        <w:ind w:left="0" w:right="0"/>
      </w:pP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850" w:right="166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施工风险因素量化，从而得到相对准确的风险评估结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果。常用的定量评估方法包括层次分析法、模糊综合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评价法和灰色关联法等，对于较为复杂的风险评估，</w:t>
      </w:r>
    </w:p>
    <w:p>
      <w:pPr>
        <w:autoSpaceDN w:val="0"/>
        <w:autoSpaceDE w:val="0"/>
        <w:widowControl/>
        <w:spacing w:line="185" w:lineRule="auto" w:before="244" w:after="0"/>
        <w:ind w:left="850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142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98" w:space="0"/>
            <w:col w:w="4770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738"/>
        <w:ind w:left="166" w:right="1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地铁隧道盾构施工过程中，风险情况可能随着工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作进展和环境变化而发生改变。因此，需要对施工过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程进行持续的监测和评估，及时更新风险管理策略和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98" w:space="0"/>
            <w:col w:w="47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6.0" w:type="dxa"/>
      </w:tblPr>
      <w:tblGrid>
        <w:gridCol w:w="2592"/>
        <w:gridCol w:w="2592"/>
        <w:gridCol w:w="2592"/>
        <w:gridCol w:w="2592"/>
      </w:tblGrid>
      <w:tr>
        <w:trPr>
          <w:trHeight w:hRule="exact" w:val="396"/>
        </w:trPr>
        <w:tc>
          <w:tcPr>
            <w:tcW w:type="dxa" w:w="46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694"/>
            </w:tblGrid>
            <w:tr>
              <w:trPr>
                <w:trHeight w:hRule="exact" w:val="212"/>
              </w:trPr>
              <w:tc>
                <w:tcPr>
                  <w:tcW w:type="dxa" w:w="1300"/>
                  <w:tcBorders/>
                  <w:shd w:fill="5e5e5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38" w:after="0"/>
                    <w:ind w:left="0" w:right="0" w:firstLine="0"/>
                    <w:jc w:val="center"/>
                  </w:pPr>
                  <w:r>
                    <w:rPr>
                      <w:w w:val="101.92176594453699"/>
                      <w:rFonts w:ascii="HYb1gj" w:hAnsi="HYb1gj" w:eastAsia="HYb1gj"/>
                      <w:b w:val="0"/>
                      <w:i w:val="0"/>
                      <w:color w:val="FFFFFF"/>
                      <w:sz w:val="17"/>
                    </w:rPr>
                    <w:t>交通安全与养护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04" w:after="0"/>
              <w:ind w:left="0" w:right="14" w:firstLine="0"/>
              <w:jc w:val="right"/>
            </w:pPr>
            <w:r>
              <w:rPr>
                <w:w w:val="97.99841774834526"/>
                <w:rFonts w:ascii="HYa9gj" w:hAnsi="HYa9gj" w:eastAsia="HYa9gj"/>
                <w:b w:val="0"/>
                <w:i w:val="0"/>
                <w:color w:val="5E5E5E"/>
                <w:sz w:val="18"/>
              </w:rPr>
              <w:t>运输经理世界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1950" cy="3517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5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4"/>
        </w:trPr>
        <w:tc>
          <w:tcPr>
            <w:tcW w:type="dxa" w:w="469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50" w:after="0"/>
              <w:ind w:left="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措施，确保项目的顺利进行。</w:t>
            </w:r>
          </w:p>
          <w:p>
            <w:pPr>
              <w:autoSpaceDN w:val="0"/>
              <w:autoSpaceDE w:val="0"/>
              <w:widowControl/>
              <w:spacing w:line="228" w:lineRule="exact" w:before="86" w:after="0"/>
              <w:ind w:left="370" w:right="0" w:firstLine="0"/>
              <w:jc w:val="left"/>
            </w:pPr>
            <w:r>
              <w:rPr>
                <w:w w:val="97.99887339274088"/>
                <w:rFonts w:ascii="Times New Roman" w:hAnsi="Times New Roman" w:eastAsia="Times New Roman"/>
                <w:b w:val="0"/>
                <w:i w:val="0"/>
                <w:color w:val="221F1F"/>
                <w:sz w:val="21"/>
              </w:rPr>
              <w:t>2.2</w:t>
            </w:r>
            <w:r>
              <w:rPr>
                <w:w w:val="97.99887339274088"/>
                <w:rFonts w:ascii="HYa3gj" w:hAnsi="HYa3gj" w:eastAsia="HYa3gj"/>
                <w:b w:val="0"/>
                <w:i w:val="0"/>
                <w:color w:val="221F1F"/>
                <w:sz w:val="21"/>
              </w:rPr>
              <w:t xml:space="preserve"> 地铁隧道盾构施工风险管理策略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184"/>
            <w:gridSpan w:val="2"/>
            <w:vMerge/>
            <w:tcBorders/>
          </w:tcPr>
          <w:p/>
        </w:tc>
        <w:tc>
          <w:tcPr>
            <w:tcW w:type="dxa" w:w="4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6" w:after="0"/>
              <w:ind w:left="22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列措施。</w:t>
            </w:r>
          </w:p>
          <w:p>
            <w:pPr>
              <w:autoSpaceDN w:val="0"/>
              <w:autoSpaceDE w:val="0"/>
              <w:widowControl/>
              <w:spacing w:line="278" w:lineRule="exact" w:before="2" w:after="0"/>
              <w:ind w:left="224" w:right="44" w:firstLine="360"/>
              <w:jc w:val="both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首先，需要加强对员工的培训，包括安全培训、技</w:t>
            </w: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能培训和风险管理培训，以提高员工对风险的认识和</w:t>
            </w: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应对能力。</w:t>
            </w:r>
          </w:p>
        </w:tc>
      </w:tr>
      <w:tr>
        <w:trPr>
          <w:trHeight w:hRule="exact" w:val="280"/>
        </w:trPr>
        <w:tc>
          <w:tcPr>
            <w:tcW w:type="dxa" w:w="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2" w:after="0"/>
              <w:ind w:left="0" w:right="82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2.2.1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2" w:after="0"/>
              <w:ind w:left="118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建立全面的风险管理体系</w:t>
            </w:r>
          </w:p>
        </w:tc>
        <w:tc>
          <w:tcPr>
            <w:tcW w:type="dxa" w:w="5184"/>
            <w:gridSpan w:val="2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46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36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建立全面的风险管理体系，明确项目风险范围和</w:t>
            </w:r>
          </w:p>
        </w:tc>
        <w:tc>
          <w:tcPr>
            <w:tcW w:type="dxa" w:w="5184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850" w:right="212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目标，并制定相关政策和程序流程，以确保项目中各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阶段和各环节的风险得到有效管理和控制。通过建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立有效的风险管理框架和制度，可以提前识别、评估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和控制风险，减少安全事故的发生。为实现这一目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标，需要进行深入分析和研究，了解项目中可能出现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的各种风险，并制定相应的应对措施，确保项目的顺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利进行，取得预期成果。</w:t>
      </w:r>
    </w:p>
    <w:p>
      <w:pPr>
        <w:autoSpaceDN w:val="0"/>
        <w:autoSpaceDE w:val="0"/>
        <w:widowControl/>
        <w:spacing w:line="178" w:lineRule="exact" w:before="100" w:after="0"/>
        <w:ind w:left="0" w:right="0" w:firstLine="0"/>
        <w:jc w:val="center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采取科学有效的风险评估方法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2.2.2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212" w:right="0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其次，加强对员工行为的监督和管理，建立严格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的奖惩制度，对违反安全规定的行为进行严厉惩处，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同时对表现优秀的员工给予相应奖励。</w:t>
      </w:r>
    </w:p>
    <w:p>
      <w:pPr>
        <w:autoSpaceDN w:val="0"/>
        <w:tabs>
          <w:tab w:pos="572" w:val="left"/>
        </w:tabs>
        <w:autoSpaceDE w:val="0"/>
        <w:widowControl/>
        <w:spacing w:line="276" w:lineRule="exact" w:before="2" w:after="0"/>
        <w:ind w:left="212" w:right="0" w:firstLine="0"/>
        <w:jc w:val="left"/>
      </w:pP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最后，宣传安全文化和组织文化，强调风险管理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的重要性，促进全员参与风险管理工作。</w:t>
      </w:r>
    </w:p>
    <w:p>
      <w:pPr>
        <w:autoSpaceDN w:val="0"/>
        <w:tabs>
          <w:tab w:pos="572" w:val="left"/>
        </w:tabs>
        <w:autoSpaceDE w:val="0"/>
        <w:widowControl/>
        <w:spacing w:line="278" w:lineRule="exact" w:before="0" w:after="380"/>
        <w:ind w:left="212" w:right="0" w:firstLine="0"/>
        <w:jc w:val="left"/>
      </w:pP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通过上述措施，有效减少施工过程中的风险发生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概率，保障施工人员的生命安全和企业的稳定发展。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56"/>
        <w:gridCol w:w="3456"/>
        <w:gridCol w:w="3456"/>
      </w:tblGrid>
      <w:tr>
        <w:trPr>
          <w:trHeight w:hRule="exact" w:val="19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10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风险评估是识别和量化潜在风险的过程，为实施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04" w:firstLine="0"/>
              <w:jc w:val="right"/>
            </w:pPr>
            <w:r>
              <w:rPr>
                <w:w w:val="97.99887339274088"/>
                <w:rFonts w:ascii="HYa9gj" w:hAnsi="HYa9gj" w:eastAsia="HYa9gj"/>
                <w:b w:val="0"/>
                <w:i w:val="0"/>
                <w:color w:val="221F1F"/>
                <w:sz w:val="21"/>
              </w:rPr>
              <w:t>3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8" w:right="0" w:firstLine="0"/>
              <w:jc w:val="left"/>
            </w:pPr>
            <w:r>
              <w:rPr>
                <w:w w:val="97.99887339274088"/>
                <w:rFonts w:ascii="HYa9gj" w:hAnsi="HYa9gj" w:eastAsia="HYa9gj"/>
                <w:b w:val="0"/>
                <w:i w:val="0"/>
                <w:color w:val="221F1F"/>
                <w:sz w:val="21"/>
              </w:rPr>
              <w:t>结语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0"/>
        <w:ind w:left="0" w:right="0"/>
      </w:pP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50" w:right="212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风险管理和控制提供科学依据。在地铁隧道盾构施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工中，可以采用定性和定量相结合的方法，对各类风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险进行评估，如地质条件、施工设备、人员操作等，需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要收集相关数据和信息，并应用科学的方法进行分析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和评估。通过评估风险的发生概率和可能造成的后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果，确定关键风险和高风险区域，并制定相应的控制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措施，包括改进施工工艺、加强设备维护、提供培训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等，从而降低风险发生的概率，减轻风险可能带来的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影响，确保施工的安全和顺利进行</w:t>
      </w:r>
      <w:r>
        <w:rPr>
          <w:w w:val="102.41095225016277"/>
          <w:rFonts w:ascii="HYa6gj" w:hAnsi="HYa6gj" w:eastAsia="HYa6gj"/>
          <w:b w:val="0"/>
          <w:i w:val="0"/>
          <w:color w:val="221F1F"/>
          <w:sz w:val="9"/>
        </w:rPr>
        <w:t>[4]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100"/>
        <w:ind w:left="212" w:right="0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地铁隧道盾构施工过程中存在多种风险，如地质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风险、工程风险、设备风险和安全风险等。地铁隧道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盾构施工风险评估是确保施工安全的重要环节，常用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的评估方法包括定性评估和定量评估两种。风险管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理的基本原则是对潜在风险进行全面的识别和评估，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采取措施来预防和控制潜在的风险，并做好风险应急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和救援工作。加强人员培训和管理是降低风险的重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要手段，需要增强员工的风险意识和技能水平，建立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严格的奖惩制度，并宣传安全文化和组织文化。未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56"/>
        <w:gridCol w:w="3456"/>
        <w:gridCol w:w="3456"/>
      </w:tblGrid>
      <w:tr>
        <w:trPr>
          <w:trHeight w:hRule="exact" w:val="17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0" w:right="82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2.2.3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118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建立健全的风险管理措施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88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来，可以从加强盾构施工风险管理理论、完善地铁隧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850" w:right="144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建立健全的风险管理措施不仅能为工程项目提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供安全保障，还可以有效降低风险带来的潜在损失。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制订风险控制计划的过程中，需要对工程项目中可能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出现的风险进行深入分析和评估，包括对风险类型、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发生概率以及可能带来的影响进行全面梳理。只有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充分了解各种风险的特点和危害，才能为后续的风险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控制提供有针对性的指导。在明确各项控制措施的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责任人和具体执行步骤时，应注重责任分配的合理性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和明确性。责任人应清楚自身任务和职责，并严格按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照规定的执行步骤进行操作</w:t>
      </w:r>
      <w:r>
        <w:rPr>
          <w:w w:val="102.41095225016277"/>
          <w:rFonts w:ascii="HYa6gj" w:hAnsi="HYa6gj" w:eastAsia="HYa6gj"/>
          <w:b w:val="0"/>
          <w:i w:val="0"/>
          <w:color w:val="221F1F"/>
          <w:sz w:val="9"/>
        </w:rPr>
        <w:t>[5]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78" w:lineRule="exact" w:before="0" w:after="0"/>
        <w:ind w:left="850" w:right="260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此外，为确保控制措施得到有效执行，还需要建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立相应的监督机制，对执行情况进行定期检查和评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估，及时发现并解决执行过程中出现的问题。除制订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600" w:space="0"/>
            <w:col w:w="4768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2598"/>
        <w:ind w:left="164" w:right="112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道盾构施工风险管理指标体系、加强地铁隧道盾构施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工风险管理技术研究以及开展地铁隧道盾构施工风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险管理案例研究等方面展开，以促进地铁隧道盾构施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工风险管理的进一步发展和完善。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600" w:space="0"/>
            <w:col w:w="4768" w:space="0"/>
          </w:cols>
          <w:docGrid w:linePitch="360"/>
        </w:sectPr>
      </w:pPr>
    </w:p>
    <w:p>
      <w:pPr>
        <w:autoSpaceDN w:val="0"/>
        <w:tabs>
          <w:tab w:pos="6132" w:val="left"/>
        </w:tabs>
        <w:autoSpaceDE w:val="0"/>
        <w:widowControl/>
        <w:spacing w:line="176" w:lineRule="exact" w:before="0" w:after="92"/>
        <w:ind w:left="85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风险控制计划外，建立健全应急预案和风险应对机制</w:t>
      </w:r>
      <w:r>
        <w:tab/>
      </w:r>
      <w:r>
        <w:rPr>
          <w:w w:val="97.99887339274088"/>
          <w:rFonts w:ascii="HYa9gj" w:hAnsi="HYa9gj" w:eastAsia="HYa9gj"/>
          <w:b w:val="0"/>
          <w:i w:val="0"/>
          <w:color w:val="221F1F"/>
          <w:sz w:val="21"/>
        </w:rPr>
        <w:t>参考文献：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850" w:right="212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也必不可少。在面对突发事件或风险变化时，利用应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急预案能够迅速作出反应，指导相关人员采取有效应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对措施，既保证了工程项目的顺利进行，又提高了对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风险应对的及时性和准确性。另外，为确保应急预案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tabs>
          <w:tab w:pos="572" w:val="left"/>
        </w:tabs>
        <w:autoSpaceDE w:val="0"/>
        <w:widowControl/>
        <w:spacing w:line="245" w:lineRule="auto" w:before="0" w:after="0"/>
        <w:ind w:left="212" w:right="0" w:firstLine="0"/>
        <w:jc w:val="left"/>
      </w:pPr>
      <w:r>
        <w:tab/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[1]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张凯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 xml:space="preserve"> 隧道盾构施工对地表沉降的影响分析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[D].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西安：西安建筑科技大学，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2014.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48" w:after="48"/>
        <w:ind w:left="212" w:right="0" w:firstLine="0"/>
        <w:jc w:val="left"/>
      </w:pPr>
      <w:r>
        <w:tab/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[2]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江华，江玉生，张晋勋，等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 xml:space="preserve"> 大直径土压平衡盾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构施工诱发地层变形规律研究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[J].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 xml:space="preserve"> 都市快轨交通，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176" w:lineRule="exact" w:before="0" w:after="76"/>
        <w:ind w:left="85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的有效性，企业需对其进行定期演练和评估。通过模</w:t>
      </w:r>
      <w:r>
        <w:tab/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2015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94-97.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850" w:right="212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拟实际场景，检验相关人员对应急预案的掌握程度以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及应对风险的能力，及时进行调整和优化，以适应不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断变化的市场环境。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tabs>
          <w:tab w:pos="572" w:val="left"/>
        </w:tabs>
        <w:autoSpaceDE w:val="0"/>
        <w:widowControl/>
        <w:spacing w:line="245" w:lineRule="auto" w:before="0" w:after="0"/>
        <w:ind w:left="212" w:right="0" w:firstLine="0"/>
        <w:jc w:val="left"/>
      </w:pPr>
      <w:r>
        <w:tab/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[3]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苟敏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 xml:space="preserve"> 地铁区间隧道盾构施工风险管理研究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[D].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青岛：青岛理工大学，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2015.</w:t>
      </w:r>
    </w:p>
    <w:p>
      <w:pPr>
        <w:autoSpaceDN w:val="0"/>
        <w:autoSpaceDE w:val="0"/>
        <w:widowControl/>
        <w:spacing w:line="185" w:lineRule="auto" w:before="48" w:after="46"/>
        <w:ind w:left="572" w:right="0" w:firstLine="0"/>
        <w:jc w:val="left"/>
      </w:pP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[4]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陈伟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 xml:space="preserve"> 土压平衡盾构施工的风险管理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[D].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 xml:space="preserve"> 南京：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56"/>
        <w:gridCol w:w="3456"/>
        <w:gridCol w:w="3456"/>
      </w:tblGrid>
      <w:tr>
        <w:trPr>
          <w:trHeight w:hRule="exact" w:val="21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2" w:after="0"/>
              <w:ind w:left="0" w:right="82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2.2.4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2" w:after="0"/>
              <w:ind w:left="118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加强人员培训和管理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632" w:firstLine="0"/>
              <w:jc w:val="right"/>
            </w:pPr>
            <w:r>
              <w:rPr>
                <w:w w:val="97.99841774834526"/>
                <w:rFonts w:ascii="STKaiti" w:hAnsi="STKaiti" w:eastAsia="STKaiti"/>
                <w:b w:val="0"/>
                <w:i w:val="0"/>
                <w:color w:val="221F1F"/>
                <w:sz w:val="18"/>
              </w:rPr>
              <w:t>东南大学，</w:t>
            </w:r>
            <w:r>
              <w:rPr>
                <w:w w:val="97.99841774834526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2016.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11906" w:h="16157"/>
          <w:pgMar w:top="284" w:right="11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850" w:right="144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通过增强员工的风险意识和提高技能水平，培养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员工主动发现和解决问题的能力，有效减少施工过程</w:t>
      </w:r>
    </w:p>
    <w:p>
      <w:pPr>
        <w:sectPr>
          <w:type w:val="continuous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6"/>
        <w:ind w:left="212" w:right="0" w:firstLine="360"/>
        <w:jc w:val="left"/>
      </w:pP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[5]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王法，周宏磊，雷崇红，等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 xml:space="preserve"> 盾构施工参数对地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表沉降的因素敏感性分析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[J].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 xml:space="preserve"> 都市快轨交通，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2013</w:t>
      </w:r>
    </w:p>
    <w:p>
      <w:pPr>
        <w:sectPr>
          <w:type w:val="nextColumn"/>
          <w:pgSz w:w="11906" w:h="16157"/>
          <w:pgMar w:top="284" w:right="1138" w:bottom="168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tabs>
          <w:tab w:pos="5674" w:val="left"/>
        </w:tabs>
        <w:autoSpaceDE w:val="0"/>
        <w:widowControl/>
        <w:spacing w:line="176" w:lineRule="exact" w:before="0" w:after="0"/>
        <w:ind w:left="85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中的风险发生概率。为实现这一目标，需要采取一系</w:t>
      </w:r>
      <w:r>
        <w:tab/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（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6</w:t>
      </w:r>
      <w:r>
        <w:rPr>
          <w:w w:val="97.99841774834526"/>
          <w:rFonts w:ascii="STKaiti" w:hAnsi="STKaiti" w:eastAsia="STKaiti"/>
          <w:b w:val="0"/>
          <w:i w:val="0"/>
          <w:color w:val="221F1F"/>
          <w:sz w:val="18"/>
        </w:rPr>
        <w:t>）：</w:t>
      </w:r>
      <w:r>
        <w:rPr>
          <w:w w:val="97.99841774834526"/>
          <w:rFonts w:ascii="Times New Roman" w:hAnsi="Times New Roman" w:eastAsia="Times New Roman"/>
          <w:b w:val="0"/>
          <w:i w:val="0"/>
          <w:color w:val="221F1F"/>
          <w:sz w:val="18"/>
        </w:rPr>
        <w:t>63-67.</w:t>
      </w:r>
    </w:p>
    <w:p>
      <w:pPr>
        <w:autoSpaceDN w:val="0"/>
        <w:autoSpaceDE w:val="0"/>
        <w:widowControl/>
        <w:spacing w:line="185" w:lineRule="auto" w:before="224" w:after="0"/>
        <w:ind w:left="0" w:right="110" w:firstLine="0"/>
        <w:jc w:val="righ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143</w:t>
      </w:r>
    </w:p>
    <w:p>
      <w:pPr>
        <w:autoSpaceDN w:val="0"/>
        <w:autoSpaceDE w:val="0"/>
        <w:widowControl/>
        <w:spacing w:line="240" w:lineRule="auto" w:before="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157"/>
      <w:pgMar w:top="284" w:right="1138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