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autoSpaceDN w:val="0"/>
        <w:autoSpaceDE w:val="0"/>
        <w:widowControl/>
        <w:spacing w:line="220" w:lineRule="exact" w:before="0" w:after="1116"/>
        <w:ind w:left="0" w:right="0"/>
      </w:pP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3987800</wp:posOffset>
            </wp:positionH>
            <wp:positionV relativeFrom="page">
              <wp:posOffset>3937000</wp:posOffset>
            </wp:positionV>
            <wp:extent cx="127000" cy="254000"/>
            <wp:wrapNone/>
            <wp:docPr id="4" name="Picture 4"/>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127000" cy="2540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3619500</wp:posOffset>
            </wp:positionH>
            <wp:positionV relativeFrom="page">
              <wp:posOffset>5499100</wp:posOffset>
            </wp:positionV>
            <wp:extent cx="50800" cy="38100"/>
            <wp:wrapNone/>
            <wp:docPr id="5" name="Picture 5"/>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508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1917700</wp:posOffset>
            </wp:positionH>
            <wp:positionV relativeFrom="page">
              <wp:posOffset>5486400</wp:posOffset>
            </wp:positionV>
            <wp:extent cx="76200" cy="63500"/>
            <wp:wrapNone/>
            <wp:docPr id="6" name="Picture 6"/>
            <wp:cNvGraphicFramePr>
              <a:graphicFrameLocks noChangeAspect="1"/>
            </wp:cNvGraphicFramePr>
            <a:graphic>
              <a:graphicData uri="http://schemas.openxmlformats.org/drawingml/2006/picture">
                <pic:pic>
                  <pic:nvPicPr>
                    <pic:cNvPr id="0" name="image.png"/>
                    <pic:cNvPicPr/>
                  </pic:nvPicPr>
                  <pic:blipFill>
                    <a:blip r:embed="rId14"/>
                    <a:stretch>
                      <a:fillRect/>
                    </a:stretch>
                  </pic:blipFill>
                  <pic:spPr>
                    <a:xfrm>
                      <a:off x="0" y="0"/>
                      <a:ext cx="762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1917700</wp:posOffset>
            </wp:positionH>
            <wp:positionV relativeFrom="page">
              <wp:posOffset>5422900</wp:posOffset>
            </wp:positionV>
            <wp:extent cx="76200" cy="63500"/>
            <wp:wrapNone/>
            <wp:docPr id="7" name="Picture 7"/>
            <wp:cNvGraphicFramePr>
              <a:graphicFrameLocks noChangeAspect="1"/>
            </wp:cNvGraphicFramePr>
            <a:graphic>
              <a:graphicData uri="http://schemas.openxmlformats.org/drawingml/2006/picture">
                <pic:pic>
                  <pic:nvPicPr>
                    <pic:cNvPr id="0" name="image.png"/>
                    <pic:cNvPicPr/>
                  </pic:nvPicPr>
                  <pic:blipFill>
                    <a:blip r:embed="rId15"/>
                    <a:stretch>
                      <a:fillRect/>
                    </a:stretch>
                  </pic:blipFill>
                  <pic:spPr>
                    <a:xfrm>
                      <a:off x="0" y="0"/>
                      <a:ext cx="76200" cy="63500"/>
                    </a:xfrm>
                    <a:prstGeom prst="rect"/>
                  </pic:spPr>
                </pic:pic>
              </a:graphicData>
            </a:graphic>
          </wp:anchor>
        </w:drawing>
      </w:r>
    </w:p>
    <w:tbl>
      <w:tblPr>
        <w:tblW w:type="auto" w:w="0"/>
        <w:tblLayout w:type="fixed"/>
        <w:tblLook w:firstColumn="1" w:firstRow="1" w:lastColumn="0" w:lastRow="0" w:noHBand="0" w:noVBand="1" w:val="04A0"/>
        <w:tblInd w:w="680.0" w:type="dxa"/>
      </w:tblPr>
      <w:tblGrid>
        <w:gridCol w:w="5023"/>
        <w:gridCol w:w="5023"/>
      </w:tblGrid>
      <w:tr>
        <w:trPr>
          <w:trHeight w:hRule="exact" w:val="252"/>
        </w:trPr>
        <w:tc>
          <w:tcPr>
            <w:tcW w:type="dxa" w:w="4780"/>
            <w:tcBorders>
              <w:bottom w:sz="9.600000000000136" w:val="single" w:color="#000000"/>
            </w:tcBorders>
            <w:tcMar>
              <w:start w:w="0" w:type="dxa"/>
              <w:end w:w="0" w:type="dxa"/>
            </w:tcMar>
          </w:tcPr>
          <w:p>
            <w:pPr>
              <w:autoSpaceDN w:val="0"/>
              <w:autoSpaceDE w:val="0"/>
              <w:widowControl/>
              <w:spacing w:line="185" w:lineRule="auto" w:before="0" w:after="0"/>
              <w:ind w:left="698" w:right="0" w:firstLine="0"/>
              <w:jc w:val="left"/>
            </w:pPr>
            <w:r>
              <w:rPr>
                <w:rFonts w:ascii="SimSun" w:hAnsi="SimSun" w:eastAsia="SimSun"/>
                <w:b w:val="0"/>
                <w:i w:val="0"/>
                <w:color w:val="000000"/>
                <w:sz w:val="24"/>
              </w:rPr>
              <w:t>分类号</w:t>
            </w:r>
          </w:p>
        </w:tc>
        <w:tc>
          <w:tcPr>
            <w:tcW w:type="dxa" w:w="4190"/>
            <w:tcBorders>
              <w:bottom w:sz="10.400000000000091" w:val="single" w:color="#000000"/>
            </w:tcBorders>
            <w:tcMar>
              <w:start w:w="0" w:type="dxa"/>
              <w:end w:w="0" w:type="dxa"/>
            </w:tcMar>
          </w:tcPr>
          <w:p>
            <w:pPr>
              <w:autoSpaceDN w:val="0"/>
              <w:autoSpaceDE w:val="0"/>
              <w:widowControl/>
              <w:spacing w:line="266" w:lineRule="exact" w:before="0" w:after="0"/>
              <w:ind w:left="0" w:right="60" w:firstLine="0"/>
              <w:jc w:val="right"/>
            </w:pPr>
            <w:r>
              <w:rPr>
                <w:rFonts w:ascii="SimSun" w:hAnsi="SimSun" w:eastAsia="SimSun"/>
                <w:b w:val="0"/>
                <w:i w:val="0"/>
                <w:color w:val="000000"/>
                <w:sz w:val="24"/>
              </w:rPr>
              <w:t>学号</w:t>
            </w:r>
            <w:r>
              <w:rPr>
                <w:rFonts w:ascii="TimesNewRomanPS" w:hAnsi="TimesNewRomanPS" w:eastAsia="TimesNewRomanPS"/>
                <w:b/>
                <w:i w:val="0"/>
                <w:color w:val="000000"/>
                <w:sz w:val="24"/>
              </w:rPr>
              <w:t xml:space="preserve"> M201973732 </w:t>
            </w:r>
          </w:p>
        </w:tc>
      </w:tr>
      <w:tr>
        <w:trPr>
          <w:trHeight w:hRule="exact" w:val="504"/>
        </w:trPr>
        <w:tc>
          <w:tcPr>
            <w:tcW w:type="dxa" w:w="4780"/>
            <w:tcBorders>
              <w:top w:sz="9.600000000000136" w:val="single" w:color="#000000"/>
            </w:tcBorders>
            <w:tcMar>
              <w:start w:w="0" w:type="dxa"/>
              <w:end w:w="0" w:type="dxa"/>
            </w:tcMar>
          </w:tcPr>
          <w:p>
            <w:pPr>
              <w:autoSpaceDN w:val="0"/>
              <w:autoSpaceDE w:val="0"/>
              <w:widowControl/>
              <w:spacing w:line="332" w:lineRule="exact" w:before="100" w:after="0"/>
              <w:ind w:left="698" w:right="0" w:firstLine="0"/>
              <w:jc w:val="left"/>
            </w:pPr>
            <w:r>
              <w:rPr>
                <w:rFonts w:ascii="SimSun" w:hAnsi="SimSun" w:eastAsia="SimSun"/>
                <w:b w:val="0"/>
                <w:i w:val="0"/>
                <w:color w:val="000000"/>
                <w:sz w:val="24"/>
              </w:rPr>
              <w:t>学校代码</w:t>
            </w:r>
            <w:r>
              <w:rPr>
                <w:rFonts w:ascii="TimesNewRomanPS" w:hAnsi="TimesNewRomanPS" w:eastAsia="TimesNewRomanPS"/>
                <w:b/>
                <w:i w:val="0"/>
                <w:color w:val="000000"/>
                <w:sz w:val="24"/>
                <w:u w:val="single"/>
              </w:rPr>
              <w:t xml:space="preserve">1 0 4 8 7 </w:t>
            </w:r>
          </w:p>
        </w:tc>
        <w:tc>
          <w:tcPr>
            <w:tcW w:type="dxa" w:w="4190"/>
            <w:tcBorders>
              <w:top w:sz="10.400000000000091" w:val="single" w:color="#000000"/>
            </w:tcBorders>
            <w:tcMar>
              <w:start w:w="0" w:type="dxa"/>
              <w:end w:w="0" w:type="dxa"/>
            </w:tcMar>
          </w:tcPr>
          <w:p>
            <w:pPr>
              <w:autoSpaceDN w:val="0"/>
              <w:autoSpaceDE w:val="0"/>
              <w:widowControl/>
              <w:spacing w:line="185" w:lineRule="auto" w:before="144" w:after="0"/>
              <w:ind w:left="0" w:right="1548" w:firstLine="0"/>
              <w:jc w:val="right"/>
            </w:pPr>
            <w:r>
              <w:rPr>
                <w:rFonts w:ascii="SimSun" w:hAnsi="SimSun" w:eastAsia="SimSun"/>
                <w:b w:val="0"/>
                <w:i w:val="0"/>
                <w:color w:val="000000"/>
                <w:sz w:val="24"/>
              </w:rPr>
              <w:t>密级</w:t>
            </w:r>
          </w:p>
        </w:tc>
      </w:tr>
    </w:tbl>
    <w:p>
      <w:pPr>
        <w:autoSpaceDN w:val="0"/>
        <w:autoSpaceDE w:val="0"/>
        <w:widowControl/>
        <w:spacing w:line="240" w:lineRule="auto" w:before="724" w:after="0"/>
        <w:ind w:left="0" w:right="2198" w:firstLine="0"/>
        <w:jc w:val="right"/>
      </w:pPr>
      <w:r>
        <w:drawing>
          <wp:inline xmlns:a="http://schemas.openxmlformats.org/drawingml/2006/main" xmlns:pic="http://schemas.openxmlformats.org/drawingml/2006/picture">
            <wp:extent cx="2865119" cy="755650"/>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2865119" cy="755650"/>
                    </a:xfrm>
                    <a:prstGeom prst="rect"/>
                  </pic:spPr>
                </pic:pic>
              </a:graphicData>
            </a:graphic>
          </wp:inline>
        </w:drawing>
      </w:r>
    </w:p>
    <w:p>
      <w:pPr>
        <w:autoSpaceDN w:val="0"/>
        <w:autoSpaceDE w:val="0"/>
        <w:widowControl/>
        <w:spacing w:line="187" w:lineRule="auto" w:before="370" w:after="0"/>
        <w:ind w:left="2486" w:right="0" w:firstLine="0"/>
        <w:jc w:val="left"/>
      </w:pPr>
      <w:r>
        <w:rPr>
          <w:rFonts w:ascii="STZhongsong" w:hAnsi="STZhongsong" w:eastAsia="STZhongsong"/>
          <w:b w:val="0"/>
          <w:i w:val="0"/>
          <w:color w:val="000000"/>
          <w:sz w:val="89"/>
        </w:rPr>
        <w:t>硕士学位论文</w:t>
      </w:r>
    </w:p>
    <w:p>
      <w:pPr>
        <w:autoSpaceDN w:val="0"/>
        <w:autoSpaceDE w:val="0"/>
        <w:widowControl/>
        <w:spacing w:line="245" w:lineRule="auto" w:before="1468" w:after="0"/>
        <w:ind w:left="1872" w:right="720" w:firstLine="0"/>
        <w:jc w:val="center"/>
      </w:pPr>
      <w:r>
        <w:rPr>
          <w:rFonts w:ascii="SimSun" w:hAnsi="SimSun" w:eastAsia="SimSun"/>
          <w:b w:val="0"/>
          <w:i w:val="0"/>
          <w:color w:val="000000"/>
          <w:sz w:val="52"/>
        </w:rPr>
        <w:t>近间距双线盾构隧道相互影响的</w:t>
      </w:r>
      <w:r>
        <w:rPr>
          <w:rFonts w:ascii="SimSun" w:hAnsi="SimSun" w:eastAsia="SimSun"/>
          <w:b w:val="0"/>
          <w:i w:val="0"/>
          <w:color w:val="000000"/>
          <w:sz w:val="52"/>
        </w:rPr>
        <w:t>控制措施与应用研究</w:t>
      </w:r>
    </w:p>
    <w:p>
      <w:pPr>
        <w:autoSpaceDN w:val="0"/>
        <w:autoSpaceDE w:val="0"/>
        <w:widowControl/>
        <w:spacing w:line="185" w:lineRule="auto" w:before="1280" w:after="0"/>
        <w:ind w:left="0" w:right="3986" w:firstLine="0"/>
        <w:jc w:val="right"/>
      </w:pPr>
      <w:r>
        <w:rPr>
          <w:rFonts w:ascii="SimSun" w:hAnsi="SimSun" w:eastAsia="SimSun"/>
          <w:b w:val="0"/>
          <w:i w:val="0"/>
          <w:color w:val="000000"/>
          <w:sz w:val="30"/>
        </w:rPr>
        <w:t>学位申请人</w:t>
      </w:r>
      <w:r>
        <w:rPr>
          <w:rFonts w:ascii="SimSun" w:hAnsi="SimSun" w:eastAsia="SimSun"/>
          <w:b w:val="0"/>
          <w:i w:val="0"/>
          <w:color w:val="000000"/>
          <w:sz w:val="30"/>
        </w:rPr>
        <w:t>： 肖镇涛</w:t>
      </w:r>
    </w:p>
    <w:p>
      <w:pPr>
        <w:autoSpaceDN w:val="0"/>
        <w:autoSpaceDE w:val="0"/>
        <w:widowControl/>
        <w:spacing w:line="185" w:lineRule="auto" w:before="436" w:after="0"/>
        <w:ind w:left="0" w:right="2782" w:firstLine="0"/>
        <w:jc w:val="right"/>
      </w:pPr>
      <w:r>
        <w:rPr>
          <w:rFonts w:ascii="SimSun" w:hAnsi="SimSun" w:eastAsia="SimSun"/>
          <w:b w:val="0"/>
          <w:i w:val="0"/>
          <w:color w:val="000000"/>
          <w:sz w:val="30"/>
        </w:rPr>
        <w:t>学科专业</w:t>
      </w:r>
      <w:r>
        <w:rPr>
          <w:rFonts w:ascii="SimSun" w:hAnsi="SimSun" w:eastAsia="SimSun"/>
          <w:b w:val="0"/>
          <w:i w:val="0"/>
          <w:color w:val="000000"/>
          <w:sz w:val="30"/>
        </w:rPr>
        <w:t>：</w:t>
      </w:r>
      <w:r>
        <w:rPr>
          <w:rFonts w:ascii="SimSun" w:hAnsi="SimSun" w:eastAsia="SimSun"/>
          <w:b w:val="0"/>
          <w:i w:val="0"/>
          <w:color w:val="000000"/>
          <w:sz w:val="30"/>
        </w:rPr>
        <w:t>建筑与土木工程</w:t>
      </w:r>
    </w:p>
    <w:p>
      <w:pPr>
        <w:autoSpaceDN w:val="0"/>
        <w:autoSpaceDE w:val="0"/>
        <w:widowControl/>
        <w:spacing w:line="185" w:lineRule="auto" w:before="438" w:after="0"/>
        <w:ind w:left="0" w:right="2780" w:firstLine="0"/>
        <w:jc w:val="right"/>
      </w:pPr>
      <w:r>
        <w:rPr>
          <w:rFonts w:ascii="SimSun" w:hAnsi="SimSun" w:eastAsia="SimSun"/>
          <w:b w:val="0"/>
          <w:i w:val="0"/>
          <w:color w:val="000000"/>
          <w:sz w:val="30"/>
        </w:rPr>
        <w:t>指导教师</w:t>
      </w:r>
      <w:r>
        <w:rPr>
          <w:rFonts w:ascii="SimSun" w:hAnsi="SimSun" w:eastAsia="SimSun"/>
          <w:b w:val="0"/>
          <w:i w:val="0"/>
          <w:color w:val="000000"/>
          <w:sz w:val="30"/>
        </w:rPr>
        <w:t>：</w:t>
      </w:r>
      <w:r>
        <w:rPr>
          <w:rFonts w:ascii="SimSun" w:hAnsi="SimSun" w:eastAsia="SimSun"/>
          <w:b w:val="0"/>
          <w:i w:val="0"/>
          <w:color w:val="000000"/>
          <w:sz w:val="30"/>
        </w:rPr>
        <w:t>余群舟</w:t>
      </w:r>
      <w:r>
        <w:rPr>
          <w:rFonts w:ascii="SimSun" w:hAnsi="SimSun" w:eastAsia="SimSun"/>
          <w:b w:val="0"/>
          <w:i w:val="0"/>
          <w:color w:val="000000"/>
          <w:sz w:val="30"/>
        </w:rPr>
        <w:t>副教授</w:t>
      </w:r>
    </w:p>
    <w:p>
      <w:pPr>
        <w:autoSpaceDN w:val="0"/>
        <w:autoSpaceDE w:val="0"/>
        <w:widowControl/>
        <w:spacing w:line="416" w:lineRule="exact" w:before="384" w:after="0"/>
        <w:ind w:left="0" w:right="2556" w:firstLine="0"/>
        <w:jc w:val="right"/>
      </w:pPr>
      <w:r>
        <w:rPr>
          <w:rFonts w:ascii="SimSun" w:hAnsi="SimSun" w:eastAsia="SimSun"/>
          <w:b w:val="0"/>
          <w:i w:val="0"/>
          <w:color w:val="000000"/>
          <w:sz w:val="30"/>
        </w:rPr>
        <w:t>答辩日期</w:t>
      </w:r>
      <w:r>
        <w:rPr>
          <w:rFonts w:ascii="SimSun" w:hAnsi="SimSun" w:eastAsia="SimSun"/>
          <w:b w:val="0"/>
          <w:i w:val="0"/>
          <w:color w:val="000000"/>
          <w:sz w:val="30"/>
        </w:rPr>
        <w:t>：</w:t>
      </w:r>
      <w:r>
        <w:rPr>
          <w:rFonts w:ascii="TimesNewRomanPS" w:hAnsi="TimesNewRomanPS" w:eastAsia="TimesNewRomanPS"/>
          <w:b/>
          <w:i w:val="0"/>
          <w:color w:val="000000"/>
          <w:sz w:val="30"/>
        </w:rPr>
        <w:t xml:space="preserve"> 2021</w:t>
      </w:r>
      <w:r>
        <w:rPr>
          <w:rFonts w:ascii="SimSun" w:hAnsi="SimSun" w:eastAsia="SimSun"/>
          <w:b w:val="0"/>
          <w:i w:val="0"/>
          <w:color w:val="000000"/>
          <w:sz w:val="30"/>
        </w:rPr>
        <w:t xml:space="preserve"> 年</w:t>
      </w:r>
      <w:r>
        <w:rPr>
          <w:rFonts w:ascii="TimesNewRomanPS" w:hAnsi="TimesNewRomanPS" w:eastAsia="TimesNewRomanPS"/>
          <w:b/>
          <w:i w:val="0"/>
          <w:color w:val="000000"/>
          <w:sz w:val="30"/>
        </w:rPr>
        <w:t>5</w:t>
      </w:r>
      <w:r>
        <w:rPr>
          <w:rFonts w:ascii="SimSun" w:hAnsi="SimSun" w:eastAsia="SimSun"/>
          <w:b w:val="0"/>
          <w:i w:val="0"/>
          <w:color w:val="000000"/>
          <w:sz w:val="30"/>
        </w:rPr>
        <w:t xml:space="preserve"> 月</w:t>
      </w:r>
      <w:r>
        <w:rPr>
          <w:rFonts w:ascii="TimesNewRomanPS" w:hAnsi="TimesNewRomanPS" w:eastAsia="TimesNewRomanPS"/>
          <w:b/>
          <w:i w:val="0"/>
          <w:color w:val="000000"/>
          <w:sz w:val="30"/>
        </w:rPr>
        <w:t>18</w:t>
      </w:r>
      <w:r>
        <w:rPr>
          <w:rFonts w:ascii="SimSun" w:hAnsi="SimSun" w:eastAsia="SimSun"/>
          <w:b w:val="0"/>
          <w:i w:val="0"/>
          <w:color w:val="000000"/>
          <w:sz w:val="30"/>
        </w:rPr>
        <w:t xml:space="preserve"> 号</w:t>
      </w:r>
    </w:p>
    <w:p>
      <w:pPr>
        <w:autoSpaceDN w:val="0"/>
        <w:tabs>
          <w:tab w:pos="1300" w:val="left"/>
        </w:tabs>
        <w:autoSpaceDE w:val="0"/>
        <w:widowControl/>
        <w:spacing w:line="240" w:lineRule="auto" w:before="2820" w:after="0"/>
        <w:ind w:left="0" w:right="0" w:firstLine="0"/>
        <w:jc w:val="left"/>
      </w:pPr>
      <w:r>
        <w:drawing>
          <wp:inline xmlns:a="http://schemas.openxmlformats.org/drawingml/2006/main" xmlns:pic="http://schemas.openxmlformats.org/drawingml/2006/picture">
            <wp:extent cx="584200" cy="139700"/>
            <wp:docPr id="2" name="Picture 2"/>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84200" cy="139700"/>
                    </a:xfrm>
                    <a:prstGeom prst="rect"/>
                  </pic:spPr>
                </pic:pic>
              </a:graphicData>
            </a:graphic>
          </wp:inline>
        </w:drawing>
      </w:r>
      <w:r>
        <w:tab/>
      </w:r>
      <w:r>
        <w:drawing>
          <wp:inline xmlns:a="http://schemas.openxmlformats.org/drawingml/2006/main" xmlns:pic="http://schemas.openxmlformats.org/drawingml/2006/picture">
            <wp:extent cx="1511300" cy="139700"/>
            <wp:docPr id="3" name="Picture 3"/>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1511300" cy="139700"/>
                    </a:xfrm>
                    <a:prstGeom prst="rect"/>
                  </pic:spPr>
                </pic:pic>
              </a:graphicData>
            </a:graphic>
          </wp:inline>
        </w:drawing>
      </w:r>
    </w:p>
    <w:p>
      <w:pPr>
        <w:sectPr>
          <w:pgSz w:w="11906" w:h="16838"/>
          <w:pgMar w:top="1336" w:right="1440" w:bottom="180" w:left="420" w:header="720" w:footer="720" w:gutter="0"/>
          <w:cols/>
          <w:docGrid w:linePitch="360"/>
        </w:sectPr>
      </w:pPr>
    </w:p>
    <w:p>
      <w:pPr>
        <w:autoSpaceDN w:val="0"/>
        <w:autoSpaceDE w:val="0"/>
        <w:widowControl/>
        <w:spacing w:line="220" w:lineRule="exact" w:before="0" w:after="906"/>
        <w:ind w:left="0" w:right="0"/>
      </w:pPr>
    </w:p>
    <w:p>
      <w:pPr>
        <w:autoSpaceDN w:val="0"/>
        <w:autoSpaceDE w:val="0"/>
        <w:widowControl/>
        <w:spacing w:line="534" w:lineRule="exact" w:before="0" w:after="0"/>
        <w:ind w:left="1440" w:right="288" w:firstLine="0"/>
        <w:jc w:val="center"/>
      </w:pPr>
      <w:r>
        <w:rPr>
          <w:rFonts w:ascii="TimesNewRomanPS" w:hAnsi="TimesNewRomanPS" w:eastAsia="TimesNewRomanPS"/>
          <w:b/>
          <w:i w:val="0"/>
          <w:color w:val="000000"/>
          <w:sz w:val="32"/>
        </w:rPr>
        <w:t xml:space="preserve">A Thesis Submitted in Partial Fulfillment of the requirements </w:t>
      </w:r>
      <w:r>
        <w:rPr>
          <w:rFonts w:ascii="TimesNewRomanPS" w:hAnsi="TimesNewRomanPS" w:eastAsia="TimesNewRomanPS"/>
          <w:b/>
          <w:i w:val="0"/>
          <w:color w:val="000000"/>
          <w:sz w:val="32"/>
        </w:rPr>
        <w:t xml:space="preserve">for the Degree of Master of Engineering </w:t>
      </w:r>
    </w:p>
    <w:p>
      <w:pPr>
        <w:autoSpaceDN w:val="0"/>
        <w:autoSpaceDE w:val="0"/>
        <w:widowControl/>
        <w:spacing w:line="400" w:lineRule="exact" w:before="1456" w:after="0"/>
        <w:ind w:left="1750" w:right="0" w:firstLine="0"/>
        <w:jc w:val="left"/>
      </w:pPr>
      <w:r>
        <w:rPr>
          <w:rFonts w:ascii="TimesNewRomanPS" w:hAnsi="TimesNewRomanPS" w:eastAsia="TimesNewRomanPS"/>
          <w:b/>
          <w:i w:val="0"/>
          <w:color w:val="000000"/>
          <w:sz w:val="36"/>
        </w:rPr>
        <w:t xml:space="preserve">Research on the Control Method and Application </w:t>
      </w:r>
    </w:p>
    <w:p>
      <w:pPr>
        <w:autoSpaceDN w:val="0"/>
        <w:autoSpaceDE w:val="0"/>
        <w:widowControl/>
        <w:spacing w:line="646" w:lineRule="exact" w:before="0" w:after="0"/>
        <w:ind w:left="1584" w:right="432" w:firstLine="0"/>
        <w:jc w:val="center"/>
      </w:pPr>
      <w:r>
        <w:rPr>
          <w:rFonts w:ascii="TimesNewRomanPS" w:hAnsi="TimesNewRomanPS" w:eastAsia="TimesNewRomanPS"/>
          <w:b/>
          <w:i w:val="0"/>
          <w:color w:val="000000"/>
          <w:sz w:val="36"/>
        </w:rPr>
        <w:t xml:space="preserve">of the Interaction Between Two-line Shield Tunnels </w:t>
      </w:r>
      <w:r>
        <w:rPr>
          <w:rFonts w:ascii="TimesNewRomanPS" w:hAnsi="TimesNewRomanPS" w:eastAsia="TimesNewRomanPS"/>
          <w:b/>
          <w:i w:val="0"/>
          <w:color w:val="000000"/>
          <w:sz w:val="36"/>
        </w:rPr>
        <w:t xml:space="preserve">with Close Spacing </w:t>
      </w:r>
    </w:p>
    <w:p>
      <w:pPr>
        <w:autoSpaceDN w:val="0"/>
        <w:autoSpaceDE w:val="0"/>
        <w:widowControl/>
        <w:spacing w:line="624" w:lineRule="exact" w:before="1844" w:after="0"/>
        <w:ind w:left="2218" w:right="864" w:firstLine="0"/>
        <w:jc w:val="left"/>
      </w:pPr>
      <w:r>
        <w:rPr>
          <w:rFonts w:ascii="TimesNewRomanPS" w:hAnsi="TimesNewRomanPS" w:eastAsia="TimesNewRomanPS"/>
          <w:b/>
          <w:i w:val="0"/>
          <w:color w:val="000000"/>
          <w:sz w:val="32"/>
        </w:rPr>
        <w:t xml:space="preserve">Candidate :          Xiao Zhentao </w:t>
      </w:r>
      <w:r>
        <w:br/>
      </w:r>
      <w:r>
        <w:rPr>
          <w:rFonts w:ascii="TimesNewRomanPS" w:hAnsi="TimesNewRomanPS" w:eastAsia="TimesNewRomanPS"/>
          <w:b/>
          <w:i w:val="0"/>
          <w:color w:val="000000"/>
          <w:sz w:val="32"/>
        </w:rPr>
        <w:t xml:space="preserve">Major    :  Architectural and Civil Engineering </w:t>
      </w:r>
    </w:p>
    <w:p>
      <w:pPr>
        <w:autoSpaceDN w:val="0"/>
        <w:autoSpaceDE w:val="0"/>
        <w:widowControl/>
        <w:spacing w:line="352" w:lineRule="exact" w:before="232" w:after="0"/>
        <w:ind w:left="2218" w:right="0" w:firstLine="0"/>
        <w:jc w:val="left"/>
      </w:pPr>
      <w:r>
        <w:rPr>
          <w:rFonts w:ascii="TimesNewRomanPS" w:hAnsi="TimesNewRomanPS" w:eastAsia="TimesNewRomanPS"/>
          <w:b/>
          <w:i w:val="0"/>
          <w:color w:val="000000"/>
          <w:sz w:val="32"/>
        </w:rPr>
        <w:t xml:space="preserve">Supervisor :     Associate Prof. Yu Qunzhou </w:t>
      </w:r>
    </w:p>
    <w:p>
      <w:pPr>
        <w:autoSpaceDN w:val="0"/>
        <w:autoSpaceDE w:val="0"/>
        <w:widowControl/>
        <w:spacing w:line="624" w:lineRule="exact" w:before="2538" w:after="0"/>
        <w:ind w:left="2016" w:right="864" w:firstLine="0"/>
        <w:jc w:val="center"/>
      </w:pPr>
      <w:r>
        <w:rPr>
          <w:rFonts w:ascii="TimesNewRomanPS" w:hAnsi="TimesNewRomanPS" w:eastAsia="TimesNewRomanPS"/>
          <w:b/>
          <w:i w:val="0"/>
          <w:color w:val="000000"/>
          <w:sz w:val="32"/>
        </w:rPr>
        <w:t xml:space="preserve">Huazhong University of Science &amp; Technology </w:t>
      </w:r>
      <w:r>
        <w:rPr>
          <w:rFonts w:ascii="TimesNewRomanPS" w:hAnsi="TimesNewRomanPS" w:eastAsia="TimesNewRomanPS"/>
          <w:b/>
          <w:i w:val="0"/>
          <w:color w:val="000000"/>
          <w:sz w:val="32"/>
        </w:rPr>
        <w:t xml:space="preserve">Wuhan 430074, P. R. China </w:t>
      </w:r>
      <w:r>
        <w:br/>
      </w:r>
      <w:r>
        <w:rPr>
          <w:rFonts w:ascii="TimesNewRomanPS" w:hAnsi="TimesNewRomanPS" w:eastAsia="TimesNewRomanPS"/>
          <w:b/>
          <w:i w:val="0"/>
          <w:color w:val="000000"/>
          <w:sz w:val="32"/>
        </w:rPr>
        <w:t xml:space="preserve">May, 2021 </w:t>
      </w:r>
    </w:p>
    <w:p>
      <w:pPr>
        <w:autoSpaceDN w:val="0"/>
        <w:tabs>
          <w:tab w:pos="1300" w:val="left"/>
        </w:tabs>
        <w:autoSpaceDE w:val="0"/>
        <w:widowControl/>
        <w:spacing w:line="240" w:lineRule="auto" w:before="1690" w:after="0"/>
        <w:ind w:left="0" w:right="0" w:firstLine="0"/>
        <w:jc w:val="left"/>
      </w:pPr>
      <w:r>
        <w:drawing>
          <wp:inline xmlns:a="http://schemas.openxmlformats.org/drawingml/2006/main" xmlns:pic="http://schemas.openxmlformats.org/drawingml/2006/picture">
            <wp:extent cx="584200" cy="139700"/>
            <wp:docPr id="8" name="Picture 8"/>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84200" cy="139700"/>
                    </a:xfrm>
                    <a:prstGeom prst="rect"/>
                  </pic:spPr>
                </pic:pic>
              </a:graphicData>
            </a:graphic>
          </wp:inline>
        </w:drawing>
      </w:r>
      <w:r>
        <w:tab/>
      </w:r>
      <w:r>
        <w:drawing>
          <wp:inline xmlns:a="http://schemas.openxmlformats.org/drawingml/2006/main" xmlns:pic="http://schemas.openxmlformats.org/drawingml/2006/picture">
            <wp:extent cx="1511300" cy="139700"/>
            <wp:docPr id="9" name="Picture 9"/>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1511300" cy="139700"/>
                    </a:xfrm>
                    <a:prstGeom prst="rect"/>
                  </pic:spPr>
                </pic:pic>
              </a:graphicData>
            </a:graphic>
          </wp:inline>
        </w:drawing>
      </w:r>
    </w:p>
    <w:p>
      <w:pPr>
        <w:sectPr>
          <w:pgSz w:w="11906" w:h="16838"/>
          <w:pgMar w:top="1124" w:right="1440" w:bottom="180" w:left="420" w:header="720" w:footer="720" w:gutter="0"/>
          <w:cols/>
          <w:docGrid w:linePitch="360"/>
        </w:sectPr>
      </w:pPr>
    </w:p>
    <w:p>
      <w:pPr>
        <w:sectPr>
          <w:pgSz w:w="11900" w:h="16820"/>
          <w:pgMar w:top="0" w:right="1440" w:bottom="1440" w:left="0" w:header="720" w:footer="720" w:gutter="0"/>
          <w:cols/>
          <w:docGrid w:linePitch="360"/>
        </w:sectPr>
      </w:pPr>
    </w:p>
    <w:p>
      <w:pPr>
        <w:autoSpaceDN w:val="0"/>
        <w:autoSpaceDE w:val="0"/>
        <w:widowControl/>
        <w:spacing w:line="220" w:lineRule="exact" w:before="0" w:after="356"/>
        <w:ind w:left="0" w:right="0"/>
      </w:pP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1165860</wp:posOffset>
            </wp:positionH>
            <wp:positionV relativeFrom="page">
              <wp:posOffset>688340</wp:posOffset>
            </wp:positionV>
            <wp:extent cx="5257800" cy="242527"/>
            <wp:wrapNone/>
            <wp:docPr id="12" name="Picture 12"/>
            <wp:cNvGraphicFramePr>
              <a:graphicFrameLocks noChangeAspect="1"/>
            </wp:cNvGraphicFramePr>
            <a:graphic>
              <a:graphicData uri="http://schemas.openxmlformats.org/drawingml/2006/picture">
                <pic:pic>
                  <pic:nvPicPr>
                    <pic:cNvPr id="0" name="image.png"/>
                    <pic:cNvPicPr/>
                  </pic:nvPicPr>
                  <pic:blipFill>
                    <a:blip r:embed="rId16"/>
                    <a:stretch>
                      <a:fillRect/>
                    </a:stretch>
                  </pic:blipFill>
                  <pic:spPr>
                    <a:xfrm>
                      <a:off x="0" y="0"/>
                      <a:ext cx="5257800" cy="242527"/>
                    </a:xfrm>
                    <a:prstGeom prst="rect"/>
                  </pic:spPr>
                </pic:pic>
              </a:graphicData>
            </a:graphic>
          </wp:anchor>
        </w:drawing>
      </w:r>
    </w:p>
    <w:p>
      <w:pPr>
        <w:autoSpaceDN w:val="0"/>
        <w:autoSpaceDE w:val="0"/>
        <w:widowControl/>
        <w:spacing w:line="185" w:lineRule="auto" w:before="0" w:after="0"/>
        <w:ind w:left="2196" w:right="0" w:firstLine="0"/>
        <w:jc w:val="left"/>
      </w:pPr>
      <w:r>
        <w:rPr>
          <w:rFonts w:ascii="KaiTi" w:hAnsi="KaiTi" w:eastAsia="KaiTi"/>
          <w:b w:val="0"/>
          <w:i w:val="0"/>
          <w:color w:val="FF0000"/>
          <w:sz w:val="33"/>
        </w:rPr>
        <w:t>华</w:t>
      </w:r>
      <w:r>
        <w:rPr>
          <w:rFonts w:ascii="KaiTi" w:hAnsi="KaiTi" w:eastAsia="KaiTi"/>
          <w:b w:val="0"/>
          <w:i w:val="0"/>
          <w:color w:val="FF0000"/>
          <w:sz w:val="33"/>
        </w:rPr>
        <w:t>中</w:t>
      </w:r>
      <w:r>
        <w:rPr>
          <w:rFonts w:ascii="KaiTi" w:hAnsi="KaiTi" w:eastAsia="KaiTi"/>
          <w:b w:val="0"/>
          <w:i w:val="0"/>
          <w:color w:val="FF0000"/>
          <w:sz w:val="33"/>
        </w:rPr>
        <w:t>科</w:t>
      </w:r>
      <w:r>
        <w:rPr>
          <w:rFonts w:ascii="KaiTi" w:hAnsi="KaiTi" w:eastAsia="KaiTi"/>
          <w:b w:val="0"/>
          <w:i w:val="0"/>
          <w:color w:val="FF0000"/>
          <w:sz w:val="33"/>
        </w:rPr>
        <w:t>技</w:t>
      </w:r>
      <w:r>
        <w:rPr>
          <w:rFonts w:ascii="KaiTi" w:hAnsi="KaiTi" w:eastAsia="KaiTi"/>
          <w:b w:val="0"/>
          <w:i w:val="0"/>
          <w:color w:val="FF0000"/>
          <w:sz w:val="33"/>
        </w:rPr>
        <w:t>大</w:t>
      </w:r>
      <w:r>
        <w:rPr>
          <w:rFonts w:ascii="KaiTi" w:hAnsi="KaiTi" w:eastAsia="KaiTi"/>
          <w:b w:val="0"/>
          <w:i w:val="0"/>
          <w:color w:val="FF0000"/>
          <w:sz w:val="33"/>
        </w:rPr>
        <w:t>学</w:t>
      </w:r>
      <w:r>
        <w:rPr>
          <w:rFonts w:ascii="KaiTi" w:hAnsi="KaiTi" w:eastAsia="KaiTi"/>
          <w:b w:val="0"/>
          <w:i w:val="0"/>
          <w:color w:val="FF0000"/>
          <w:sz w:val="33"/>
        </w:rPr>
        <w:t>硕</w:t>
      </w:r>
      <w:r>
        <w:rPr>
          <w:rFonts w:ascii="KaiTi" w:hAnsi="KaiTi" w:eastAsia="KaiTi"/>
          <w:b w:val="0"/>
          <w:i w:val="0"/>
          <w:color w:val="FF0000"/>
          <w:sz w:val="33"/>
        </w:rPr>
        <w:t>士</w:t>
      </w:r>
      <w:r>
        <w:rPr>
          <w:rFonts w:ascii="KaiTi" w:hAnsi="KaiTi" w:eastAsia="KaiTi"/>
          <w:b w:val="0"/>
          <w:i w:val="0"/>
          <w:color w:val="FF0000"/>
          <w:sz w:val="33"/>
        </w:rPr>
        <w:t>学</w:t>
      </w:r>
      <w:r>
        <w:rPr>
          <w:rFonts w:ascii="KaiTi" w:hAnsi="KaiTi" w:eastAsia="KaiTi"/>
          <w:b w:val="0"/>
          <w:i w:val="0"/>
          <w:color w:val="FF0000"/>
          <w:sz w:val="33"/>
        </w:rPr>
        <w:t>位</w:t>
      </w:r>
      <w:r>
        <w:rPr>
          <w:rFonts w:ascii="KaiTi" w:hAnsi="KaiTi" w:eastAsia="KaiTi"/>
          <w:b w:val="0"/>
          <w:i w:val="0"/>
          <w:color w:val="FF0000"/>
          <w:sz w:val="33"/>
        </w:rPr>
        <w:t>论</w:t>
      </w:r>
      <w:r>
        <w:rPr>
          <w:rFonts w:ascii="KaiTi" w:hAnsi="KaiTi" w:eastAsia="KaiTi"/>
          <w:b w:val="0"/>
          <w:i w:val="0"/>
          <w:color w:val="FF0000"/>
          <w:sz w:val="33"/>
        </w:rPr>
        <w:t>文</w:t>
      </w:r>
    </w:p>
    <w:p>
      <w:pPr>
        <w:autoSpaceDN w:val="0"/>
        <w:autoSpaceDE w:val="0"/>
        <w:widowControl/>
        <w:spacing w:line="185" w:lineRule="auto" w:before="1064" w:after="0"/>
        <w:ind w:left="0" w:right="4084" w:firstLine="0"/>
        <w:jc w:val="right"/>
      </w:pPr>
      <w:r>
        <w:rPr>
          <w:rFonts w:ascii="SimHei" w:hAnsi="SimHei" w:eastAsia="SimHei"/>
          <w:b w:val="0"/>
          <w:i w:val="0"/>
          <w:color w:val="000000"/>
          <w:sz w:val="32"/>
        </w:rPr>
        <w:t>摘</w:t>
      </w:r>
      <w:r>
        <w:rPr>
          <w:rFonts w:ascii="SimHei" w:hAnsi="SimHei" w:eastAsia="SimHei"/>
          <w:b w:val="0"/>
          <w:i w:val="0"/>
          <w:color w:val="000000"/>
          <w:sz w:val="32"/>
        </w:rPr>
        <w:t>要</w:t>
      </w:r>
    </w:p>
    <w:p>
      <w:pPr>
        <w:autoSpaceDN w:val="0"/>
        <w:autoSpaceDE w:val="0"/>
        <w:widowControl/>
        <w:spacing w:line="317" w:lineRule="auto" w:before="418" w:after="0"/>
        <w:ind w:left="1378" w:right="144" w:firstLine="480"/>
        <w:jc w:val="left"/>
      </w:pPr>
      <w:r>
        <w:rPr>
          <w:rFonts w:ascii="SimSun" w:hAnsi="SimSun" w:eastAsia="SimSun"/>
          <w:b w:val="0"/>
          <w:i w:val="0"/>
          <w:color w:val="000000"/>
          <w:sz w:val="24"/>
        </w:rPr>
        <w:t>随着城市规模的扩张和人口的聚集，城市轨道交通越来越多的向地下空间延</w:t>
      </w:r>
      <w:r>
        <w:rPr>
          <w:rFonts w:ascii="SimSun" w:hAnsi="SimSun" w:eastAsia="SimSun"/>
          <w:b w:val="0"/>
          <w:i w:val="0"/>
          <w:color w:val="000000"/>
          <w:sz w:val="24"/>
        </w:rPr>
        <w:t>伸，未来几年城市地下轨道交通隧道建设体量会愈发庞大。而城市地下空间资源</w:t>
      </w:r>
      <w:r>
        <w:rPr>
          <w:rFonts w:ascii="SimSun" w:hAnsi="SimSun" w:eastAsia="SimSun"/>
          <w:b w:val="0"/>
          <w:i w:val="0"/>
          <w:color w:val="000000"/>
          <w:sz w:val="24"/>
        </w:rPr>
        <w:t>非常有限，并且地下空间存在大量建筑物基础、地下管线等构筑物，无法保证所</w:t>
      </w:r>
      <w:r>
        <w:rPr>
          <w:rFonts w:ascii="SimSun" w:hAnsi="SimSun" w:eastAsia="SimSun"/>
          <w:b w:val="0"/>
          <w:i w:val="0"/>
          <w:color w:val="000000"/>
          <w:sz w:val="24"/>
        </w:rPr>
        <w:t>有隧道线路都有足够的地下空间，尤其是在密集的中心城区、老旧城区，往往会</w:t>
      </w:r>
      <w:r>
        <w:rPr>
          <w:rFonts w:ascii="SimSun" w:hAnsi="SimSun" w:eastAsia="SimSun"/>
          <w:b w:val="0"/>
          <w:i w:val="0"/>
          <w:color w:val="000000"/>
          <w:sz w:val="24"/>
        </w:rPr>
        <w:t>出现双线隧道的左右线间距过小，不能满足规范设计要求的情况。在这种情况下，</w:t>
      </w:r>
      <w:r>
        <w:rPr>
          <w:rFonts w:ascii="SimSun" w:hAnsi="SimSun" w:eastAsia="SimSun"/>
          <w:b w:val="0"/>
          <w:i w:val="0"/>
          <w:color w:val="000000"/>
          <w:sz w:val="24"/>
        </w:rPr>
        <w:t>后行隧道盾构施工会导致先行隧道发生变形和位移、结构安全性降低、渗漏风险</w:t>
      </w:r>
      <w:r>
        <w:rPr>
          <w:rFonts w:ascii="SimSun" w:hAnsi="SimSun" w:eastAsia="SimSun"/>
          <w:b w:val="0"/>
          <w:i w:val="0"/>
          <w:color w:val="000000"/>
          <w:sz w:val="24"/>
        </w:rPr>
        <w:t>增大，影响隧道的正常使用，给隧道的建设和运营带来较大的安全隐患。</w:t>
      </w:r>
    </w:p>
    <w:p>
      <w:pPr>
        <w:autoSpaceDN w:val="0"/>
        <w:autoSpaceDE w:val="0"/>
        <w:widowControl/>
        <w:spacing w:line="288" w:lineRule="auto" w:before="200" w:after="0"/>
        <w:ind w:left="1378" w:right="144" w:firstLine="480"/>
        <w:jc w:val="left"/>
      </w:pPr>
      <w:r>
        <w:rPr>
          <w:rFonts w:ascii="SimSun" w:hAnsi="SimSun" w:eastAsia="SimSun"/>
          <w:b w:val="0"/>
          <w:i w:val="0"/>
          <w:color w:val="000000"/>
          <w:sz w:val="24"/>
        </w:rPr>
        <w:t>基于此，本文针对近间距双线盾构隧道工程，主要研究隧道间的相互影响及</w:t>
      </w:r>
      <w:r>
        <w:rPr>
          <w:rFonts w:ascii="SimSun" w:hAnsi="SimSun" w:eastAsia="SimSun"/>
          <w:b w:val="0"/>
          <w:i w:val="0"/>
          <w:color w:val="000000"/>
          <w:sz w:val="24"/>
        </w:rPr>
        <w:t>控制措施，希望为类似工程提供理论指导和借鉴，提高施工的安全性、可靠性、</w:t>
      </w:r>
      <w:r>
        <w:rPr>
          <w:rFonts w:ascii="SimSun" w:hAnsi="SimSun" w:eastAsia="SimSun"/>
          <w:b w:val="0"/>
          <w:i w:val="0"/>
          <w:color w:val="000000"/>
          <w:sz w:val="24"/>
        </w:rPr>
        <w:t>经济性。主要研究内容及成果如下。</w:t>
      </w:r>
    </w:p>
    <w:p>
      <w:pPr>
        <w:autoSpaceDN w:val="0"/>
        <w:autoSpaceDE w:val="0"/>
        <w:widowControl/>
        <w:spacing w:line="432" w:lineRule="exact" w:before="26" w:after="0"/>
        <w:ind w:left="1378" w:right="404" w:firstLine="480"/>
        <w:jc w:val="both"/>
      </w:pPr>
      <w:r>
        <w:rPr>
          <w:rFonts w:ascii="SimSun" w:hAnsi="SimSun" w:eastAsia="SimSun"/>
          <w:b w:val="0"/>
          <w:i w:val="0"/>
          <w:color w:val="000000"/>
          <w:sz w:val="24"/>
        </w:rPr>
        <w:t>（</w:t>
      </w:r>
      <w:r>
        <w:rPr>
          <w:rFonts w:ascii="TimesNewRomanPSMT" w:hAnsi="TimesNewRomanPSMT" w:eastAsia="TimesNewRomanPSMT"/>
          <w:b w:val="0"/>
          <w:i w:val="0"/>
          <w:color w:val="000000"/>
          <w:sz w:val="24"/>
        </w:rPr>
        <w:t>1</w:t>
      </w:r>
      <w:r>
        <w:rPr>
          <w:rFonts w:ascii="SimSun" w:hAnsi="SimSun" w:eastAsia="SimSun"/>
          <w:b w:val="0"/>
          <w:i w:val="0"/>
          <w:color w:val="000000"/>
          <w:sz w:val="24"/>
        </w:rPr>
        <w:t>）通过阅读相关文献资料，系统的分析了近间距双线盾构隧道间相互影</w:t>
      </w:r>
      <w:r>
        <w:rPr>
          <w:rFonts w:ascii="SimSun" w:hAnsi="SimSun" w:eastAsia="SimSun"/>
          <w:b w:val="0"/>
          <w:i w:val="0"/>
          <w:color w:val="000000"/>
          <w:sz w:val="24"/>
        </w:rPr>
        <w:t>响的机理、规律及危害。在此基础上，从“弱化扰动—减少传播—强化保护对象”</w:t>
      </w:r>
      <w:r>
        <w:rPr>
          <w:rFonts w:ascii="SimSun" w:hAnsi="SimSun" w:eastAsia="SimSun"/>
          <w:b w:val="0"/>
          <w:i w:val="0"/>
          <w:color w:val="000000"/>
          <w:sz w:val="24"/>
        </w:rPr>
        <w:t>三个方面，提出了相应的控制措施，并分析了每种控制措施的适用性。</w:t>
      </w:r>
    </w:p>
    <w:p>
      <w:pPr>
        <w:autoSpaceDN w:val="0"/>
        <w:autoSpaceDE w:val="0"/>
        <w:widowControl/>
        <w:spacing w:line="436" w:lineRule="exact" w:before="22" w:after="0"/>
        <w:ind w:left="1378" w:right="402" w:firstLine="480"/>
        <w:jc w:val="both"/>
      </w:pPr>
      <w:r>
        <w:rPr>
          <w:rFonts w:ascii="SimSun" w:hAnsi="SimSun" w:eastAsia="SimSun"/>
          <w:b w:val="0"/>
          <w:i w:val="0"/>
          <w:color w:val="000000"/>
          <w:sz w:val="24"/>
        </w:rPr>
        <w:t>（</w:t>
      </w:r>
      <w:r>
        <w:rPr>
          <w:rFonts w:ascii="TimesNewRomanPSMT" w:hAnsi="TimesNewRomanPSMT" w:eastAsia="TimesNewRomanPSMT"/>
          <w:b w:val="0"/>
          <w:i w:val="0"/>
          <w:color w:val="000000"/>
          <w:sz w:val="24"/>
        </w:rPr>
        <w:t>2</w:t>
      </w:r>
      <w:r>
        <w:rPr>
          <w:rFonts w:ascii="SimSun" w:hAnsi="SimSun" w:eastAsia="SimSun"/>
          <w:b w:val="0"/>
          <w:i w:val="0"/>
          <w:color w:val="000000"/>
          <w:sz w:val="24"/>
        </w:rPr>
        <w:t>）以某市七号线地铁隧道工程为案例，分析了其采取的控制措施及达到</w:t>
      </w:r>
      <w:r>
        <w:rPr>
          <w:rFonts w:ascii="SimSun" w:hAnsi="SimSun" w:eastAsia="SimSun"/>
          <w:b w:val="0"/>
          <w:i w:val="0"/>
          <w:color w:val="000000"/>
          <w:sz w:val="24"/>
        </w:rPr>
        <w:t>的控制效果。建立</w:t>
      </w:r>
      <w:r>
        <w:rPr>
          <w:rFonts w:ascii="TimesNewRomanPSMT" w:hAnsi="TimesNewRomanPSMT" w:eastAsia="TimesNewRomanPSMT"/>
          <w:b w:val="0"/>
          <w:i w:val="0"/>
          <w:color w:val="000000"/>
          <w:sz w:val="24"/>
        </w:rPr>
        <w:t>ABAQUS</w:t>
      </w:r>
      <w:r>
        <w:rPr>
          <w:rFonts w:ascii="SimSun" w:hAnsi="SimSun" w:eastAsia="SimSun"/>
          <w:b w:val="0"/>
          <w:i w:val="0"/>
          <w:color w:val="000000"/>
          <w:sz w:val="24"/>
        </w:rPr>
        <w:t xml:space="preserve"> 有限元模型，总结了盾构隧道工程建模的关键步骤</w:t>
      </w:r>
      <w:r>
        <w:rPr>
          <w:rFonts w:ascii="SimSun" w:hAnsi="SimSun" w:eastAsia="SimSun"/>
          <w:b w:val="0"/>
          <w:i w:val="0"/>
          <w:color w:val="000000"/>
          <w:sz w:val="24"/>
        </w:rPr>
        <w:t>及实现方法，将数值模拟结果与工程实测数据对比，验证了机理分析和建模方法</w:t>
      </w:r>
      <w:r>
        <w:rPr>
          <w:rFonts w:ascii="SimSun" w:hAnsi="SimSun" w:eastAsia="SimSun"/>
          <w:b w:val="0"/>
          <w:i w:val="0"/>
          <w:color w:val="000000"/>
          <w:sz w:val="24"/>
        </w:rPr>
        <w:t>的可靠性，并通过定量的分析得知，隔离桩的保护效果主要体现在三个方面：减</w:t>
      </w:r>
      <w:r>
        <w:rPr>
          <w:rFonts w:ascii="SimSun" w:hAnsi="SimSun" w:eastAsia="SimSun"/>
          <w:b w:val="0"/>
          <w:i w:val="0"/>
          <w:color w:val="000000"/>
          <w:sz w:val="24"/>
        </w:rPr>
        <w:t>少地表沉降、降低先行隧道应力、降低先行隧道整体位移。</w:t>
      </w:r>
    </w:p>
    <w:p>
      <w:pPr>
        <w:autoSpaceDN w:val="0"/>
        <w:autoSpaceDE w:val="0"/>
        <w:widowControl/>
        <w:spacing w:line="440" w:lineRule="exact" w:before="18" w:after="0"/>
        <w:ind w:left="1378" w:right="144" w:firstLine="480"/>
        <w:jc w:val="left"/>
      </w:pPr>
      <w:r>
        <w:rPr>
          <w:rFonts w:ascii="SimSun" w:hAnsi="SimSun" w:eastAsia="SimSun"/>
          <w:b w:val="0"/>
          <w:i w:val="0"/>
          <w:color w:val="000000"/>
          <w:sz w:val="24"/>
        </w:rPr>
        <w:t>（</w:t>
      </w:r>
      <w:r>
        <w:rPr>
          <w:rFonts w:ascii="TimesNewRomanPSMT" w:hAnsi="TimesNewRomanPSMT" w:eastAsia="TimesNewRomanPSMT"/>
          <w:b w:val="0"/>
          <w:i w:val="0"/>
          <w:color w:val="000000"/>
          <w:sz w:val="24"/>
        </w:rPr>
        <w:t>3</w:t>
      </w:r>
      <w:r>
        <w:rPr>
          <w:rFonts w:ascii="SimSun" w:hAnsi="SimSun" w:eastAsia="SimSun"/>
          <w:b w:val="0"/>
          <w:i w:val="0"/>
          <w:color w:val="000000"/>
          <w:sz w:val="24"/>
        </w:rPr>
        <w:t>）引入正交试验方法对案例中的隔离桩参数进行优化设计，以</w:t>
      </w:r>
      <w:r>
        <w:rPr>
          <w:rFonts w:ascii="TimesNewRomanPSMT" w:hAnsi="TimesNewRomanPSMT" w:eastAsia="TimesNewRomanPSMT"/>
          <w:b w:val="0"/>
          <w:i w:val="0"/>
          <w:color w:val="000000"/>
          <w:sz w:val="24"/>
        </w:rPr>
        <w:t>ABAQUS</w:t>
      </w:r>
      <w:r>
        <w:rPr>
          <w:rFonts w:ascii="SimSun" w:hAnsi="SimSun" w:eastAsia="SimSun"/>
          <w:b w:val="0"/>
          <w:i w:val="0"/>
          <w:color w:val="000000"/>
          <w:sz w:val="24"/>
        </w:rPr>
        <w:t>有限元模型为基础，设计正交试验方案，并对试验结果进行直观分析和方差分析，</w:t>
      </w:r>
      <w:r>
        <w:rPr>
          <w:rFonts w:ascii="SimSun" w:hAnsi="SimSun" w:eastAsia="SimSun"/>
          <w:b w:val="0"/>
          <w:i w:val="0"/>
          <w:color w:val="000000"/>
          <w:sz w:val="24"/>
        </w:rPr>
        <w:t>分析得知：</w:t>
      </w:r>
      <w:r>
        <w:rPr>
          <w:rFonts w:ascii="TimesNewRomanPSMT" w:hAnsi="TimesNewRomanPSMT" w:eastAsia="TimesNewRomanPSMT"/>
          <w:b w:val="0"/>
          <w:i w:val="0"/>
          <w:color w:val="000000"/>
          <w:sz w:val="24"/>
        </w:rPr>
        <w:t>23-43 m</w:t>
      </w:r>
      <w:r>
        <w:rPr>
          <w:rFonts w:ascii="SimSun" w:hAnsi="SimSun" w:eastAsia="SimSun"/>
          <w:b w:val="0"/>
          <w:i w:val="0"/>
          <w:color w:val="000000"/>
          <w:sz w:val="24"/>
        </w:rPr>
        <w:t xml:space="preserve"> 范围内的桩长和</w:t>
      </w:r>
      <w:r>
        <w:rPr>
          <w:rFonts w:ascii="TimesNewRomanPSMT" w:hAnsi="TimesNewRomanPSMT" w:eastAsia="TimesNewRomanPSMT"/>
          <w:b w:val="0"/>
          <w:i w:val="0"/>
          <w:color w:val="000000"/>
          <w:sz w:val="24"/>
        </w:rPr>
        <w:t>0.4-0.8 m</w:t>
      </w:r>
      <w:r>
        <w:rPr>
          <w:rFonts w:ascii="SimSun" w:hAnsi="SimSun" w:eastAsia="SimSun"/>
          <w:b w:val="0"/>
          <w:i w:val="0"/>
          <w:color w:val="000000"/>
          <w:sz w:val="24"/>
        </w:rPr>
        <w:t xml:space="preserve"> 范围内的桩径都会显著影响隔离桩</w:t>
      </w:r>
      <w:r>
        <w:rPr>
          <w:rFonts w:ascii="SimSun" w:hAnsi="SimSun" w:eastAsia="SimSun"/>
          <w:b w:val="0"/>
          <w:i w:val="0"/>
          <w:color w:val="000000"/>
          <w:sz w:val="24"/>
        </w:rPr>
        <w:t>的隔离效果，而</w:t>
      </w:r>
      <w:r>
        <w:rPr>
          <w:rFonts w:ascii="TimesNewRomanPSMT" w:hAnsi="TimesNewRomanPSMT" w:eastAsia="TimesNewRomanPSMT"/>
          <w:b w:val="0"/>
          <w:i w:val="0"/>
          <w:color w:val="000000"/>
          <w:sz w:val="24"/>
        </w:rPr>
        <w:t>0.6-1 m</w:t>
      </w:r>
      <w:r>
        <w:rPr>
          <w:rFonts w:ascii="SimSun" w:hAnsi="SimSun" w:eastAsia="SimSun"/>
          <w:b w:val="0"/>
          <w:i w:val="0"/>
          <w:color w:val="000000"/>
          <w:sz w:val="24"/>
        </w:rPr>
        <w:t xml:space="preserve"> 范围内的桩间距对隔离效果影响较小，据此提出优化方</w:t>
      </w:r>
      <w:r>
        <w:rPr>
          <w:rFonts w:ascii="SimSun" w:hAnsi="SimSun" w:eastAsia="SimSun"/>
          <w:b w:val="0"/>
          <w:i w:val="0"/>
          <w:color w:val="000000"/>
          <w:sz w:val="24"/>
        </w:rPr>
        <w:t>案：将实际工程中桩间距由</w:t>
      </w:r>
      <w:r>
        <w:rPr>
          <w:rFonts w:ascii="TimesNewRomanPSMT" w:hAnsi="TimesNewRomanPSMT" w:eastAsia="TimesNewRomanPSMT"/>
          <w:b w:val="0"/>
          <w:i w:val="0"/>
          <w:color w:val="000000"/>
          <w:sz w:val="24"/>
        </w:rPr>
        <w:t>0.8 m</w:t>
      </w:r>
      <w:r>
        <w:rPr>
          <w:rFonts w:ascii="SimSun" w:hAnsi="SimSun" w:eastAsia="SimSun"/>
          <w:b w:val="0"/>
          <w:i w:val="0"/>
          <w:color w:val="000000"/>
          <w:sz w:val="24"/>
        </w:rPr>
        <w:t xml:space="preserve"> 扩大为</w:t>
      </w:r>
      <w:r>
        <w:rPr>
          <w:rFonts w:ascii="TimesNewRomanPSMT" w:hAnsi="TimesNewRomanPSMT" w:eastAsia="TimesNewRomanPSMT"/>
          <w:b w:val="0"/>
          <w:i w:val="0"/>
          <w:color w:val="000000"/>
          <w:sz w:val="24"/>
        </w:rPr>
        <w:t>1 m</w:t>
      </w:r>
      <w:r>
        <w:rPr>
          <w:rFonts w:ascii="SimSun" w:hAnsi="SimSun" w:eastAsia="SimSun"/>
          <w:b w:val="0"/>
          <w:i w:val="0"/>
          <w:color w:val="000000"/>
          <w:sz w:val="24"/>
        </w:rPr>
        <w:t>，并通过数值模拟，证实了优化后</w:t>
      </w:r>
      <w:r>
        <w:rPr>
          <w:rFonts w:ascii="SimSun" w:hAnsi="SimSun" w:eastAsia="SimSun"/>
          <w:b w:val="0"/>
          <w:i w:val="0"/>
          <w:color w:val="000000"/>
          <w:sz w:val="24"/>
        </w:rPr>
        <w:t>的隔离桩仍能够发挥较好的隔离效果，并且工程造价降低了</w:t>
      </w:r>
      <w:r>
        <w:rPr>
          <w:rFonts w:ascii="TimesNewRomanPSMT" w:hAnsi="TimesNewRomanPSMT" w:eastAsia="TimesNewRomanPSMT"/>
          <w:b w:val="0"/>
          <w:i w:val="0"/>
          <w:color w:val="000000"/>
          <w:sz w:val="24"/>
        </w:rPr>
        <w:t>20%</w:t>
      </w:r>
      <w:r>
        <w:rPr>
          <w:rFonts w:ascii="SimSun" w:hAnsi="SimSun" w:eastAsia="SimSun"/>
          <w:b w:val="0"/>
          <w:i w:val="0"/>
          <w:color w:val="000000"/>
          <w:sz w:val="24"/>
        </w:rPr>
        <w:t>。</w:t>
      </w:r>
    </w:p>
    <w:p>
      <w:pPr>
        <w:autoSpaceDN w:val="0"/>
        <w:autoSpaceDE w:val="0"/>
        <w:widowControl/>
        <w:spacing w:line="185" w:lineRule="auto" w:before="620" w:after="0"/>
        <w:ind w:left="1378" w:right="0" w:firstLine="0"/>
        <w:jc w:val="left"/>
      </w:pPr>
      <w:r>
        <w:rPr>
          <w:rFonts w:ascii="SimSun" w:hAnsi="SimSun" w:eastAsia="SimSun"/>
          <w:b w:val="0"/>
          <w:i w:val="0"/>
          <w:color w:val="000000"/>
          <w:sz w:val="24"/>
        </w:rPr>
        <w:t>关键词：近间距隧道；控制措施；优化；数值模拟；正交试验</w:t>
      </w:r>
    </w:p>
    <w:p>
      <w:pPr>
        <w:autoSpaceDN w:val="0"/>
        <w:autoSpaceDE w:val="0"/>
        <w:widowControl/>
        <w:spacing w:line="240" w:lineRule="exact" w:before="1092" w:after="28"/>
        <w:ind w:left="0" w:right="4486" w:firstLine="0"/>
        <w:jc w:val="right"/>
      </w:pPr>
      <w:r>
        <w:rPr>
          <w:rFonts w:ascii="TimesNewRomanPSMT" w:hAnsi="TimesNewRomanPSMT" w:eastAsia="TimesNewRomanPSMT"/>
          <w:b w:val="0"/>
          <w:i w:val="0"/>
          <w:color w:val="000000"/>
          <w:sz w:val="18"/>
        </w:rPr>
        <w:t xml:space="preserve">I </w:t>
      </w:r>
    </w:p>
    <w:tbl>
      <w:tblPr>
        <w:tblW w:type="auto" w:w="0"/>
        <w:tblLayout w:type="fixed"/>
        <w:tblLook w:firstColumn="1" w:firstRow="1" w:lastColumn="0" w:lastRow="0" w:noHBand="0" w:noVBand="1" w:val="04A0"/>
        <w:tblInd w:w="0.0" w:type="dxa"/>
      </w:tblPr>
      <w:tblGrid>
        <w:gridCol w:w="5048"/>
        <w:gridCol w:w="5048"/>
      </w:tblGrid>
      <w:tr>
        <w:trPr>
          <w:trHeight w:hRule="exact" w:val="566"/>
        </w:trPr>
        <w:tc>
          <w:tcPr>
            <w:tcW w:type="dxa" w:w="1158"/>
            <w:tcBorders>
              <w:top w:sz="6.0" w:val="single" w:color="#FF0000"/>
            </w:tcBorders>
            <w:tcMar>
              <w:start w:w="0" w:type="dxa"/>
              <w:end w:w="0" w:type="dxa"/>
            </w:tcMar>
          </w:tcPr>
          <w:p>
            <w:pPr>
              <w:autoSpaceDN w:val="0"/>
              <w:autoSpaceDE w:val="0"/>
              <w:widowControl/>
              <w:spacing w:line="240" w:lineRule="auto" w:before="338" w:after="0"/>
              <w:ind w:left="0" w:right="0" w:firstLine="0"/>
              <w:jc w:val="left"/>
            </w:pPr>
            <w:r>
              <w:drawing>
                <wp:inline xmlns:a="http://schemas.openxmlformats.org/drawingml/2006/main" xmlns:pic="http://schemas.openxmlformats.org/drawingml/2006/picture">
                  <wp:extent cx="584200" cy="139700"/>
                  <wp:docPr id="10" name="Picture 10"/>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84200" cy="139700"/>
                          </a:xfrm>
                          <a:prstGeom prst="rect"/>
                        </pic:spPr>
                      </pic:pic>
                    </a:graphicData>
                  </a:graphic>
                </wp:inline>
              </w:drawing>
            </w:r>
          </w:p>
        </w:tc>
        <w:tc>
          <w:tcPr>
            <w:tcW w:type="dxa" w:w="8802"/>
            <w:tcBorders>
              <w:top w:sz="6.0" w:val="single" w:color="#FF0000"/>
            </w:tcBorders>
            <w:tcMar>
              <w:start w:w="0" w:type="dxa"/>
              <w:end w:w="0" w:type="dxa"/>
            </w:tcMar>
          </w:tcPr>
          <w:p>
            <w:pPr>
              <w:autoSpaceDN w:val="0"/>
              <w:autoSpaceDE w:val="0"/>
              <w:widowControl/>
              <w:spacing w:line="240" w:lineRule="auto" w:before="358" w:after="0"/>
              <w:ind w:left="142" w:right="0" w:firstLine="0"/>
              <w:jc w:val="left"/>
            </w:pPr>
            <w:r>
              <w:drawing>
                <wp:inline xmlns:a="http://schemas.openxmlformats.org/drawingml/2006/main" xmlns:pic="http://schemas.openxmlformats.org/drawingml/2006/picture">
                  <wp:extent cx="1511300" cy="139700"/>
                  <wp:docPr id="11" name="Picture 11"/>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1511300" cy="139700"/>
                          </a:xfrm>
                          <a:prstGeom prst="rect"/>
                        </pic:spPr>
                      </pic:pic>
                    </a:graphicData>
                  </a:graphic>
                </wp:inline>
              </w:drawing>
            </w:r>
          </w:p>
        </w:tc>
      </w:tr>
    </w:tbl>
    <w:p>
      <w:pPr>
        <w:autoSpaceDN w:val="0"/>
        <w:autoSpaceDE w:val="0"/>
        <w:widowControl/>
        <w:spacing w:line="14" w:lineRule="exact" w:before="0" w:after="0"/>
        <w:ind w:left="0" w:right="0"/>
      </w:pPr>
    </w:p>
    <w:p>
      <w:pPr>
        <w:sectPr>
          <w:pgSz w:w="11906" w:h="16838"/>
          <w:pgMar w:top="576" w:right="1390" w:bottom="180" w:left="420" w:header="720" w:footer="720" w:gutter="0"/>
          <w:cols/>
          <w:docGrid w:linePitch="360"/>
        </w:sectPr>
      </w:pPr>
    </w:p>
    <w:p>
      <w:pPr>
        <w:autoSpaceDN w:val="0"/>
        <w:autoSpaceDE w:val="0"/>
        <w:widowControl/>
        <w:spacing w:line="220" w:lineRule="exact" w:before="0" w:after="356"/>
        <w:ind w:left="0" w:right="0"/>
      </w:pP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1165860</wp:posOffset>
            </wp:positionH>
            <wp:positionV relativeFrom="page">
              <wp:posOffset>688340</wp:posOffset>
            </wp:positionV>
            <wp:extent cx="5257800" cy="242527"/>
            <wp:wrapNone/>
            <wp:docPr id="15" name="Picture 15"/>
            <wp:cNvGraphicFramePr>
              <a:graphicFrameLocks noChangeAspect="1"/>
            </wp:cNvGraphicFramePr>
            <a:graphic>
              <a:graphicData uri="http://schemas.openxmlformats.org/drawingml/2006/picture">
                <pic:pic>
                  <pic:nvPicPr>
                    <pic:cNvPr id="0" name="image.png"/>
                    <pic:cNvPicPr/>
                  </pic:nvPicPr>
                  <pic:blipFill>
                    <a:blip r:embed="rId16"/>
                    <a:stretch>
                      <a:fillRect/>
                    </a:stretch>
                  </pic:blipFill>
                  <pic:spPr>
                    <a:xfrm>
                      <a:off x="0" y="0"/>
                      <a:ext cx="5257800" cy="242527"/>
                    </a:xfrm>
                    <a:prstGeom prst="rect"/>
                  </pic:spPr>
                </pic:pic>
              </a:graphicData>
            </a:graphic>
          </wp:anchor>
        </w:drawing>
      </w:r>
    </w:p>
    <w:p>
      <w:pPr>
        <w:autoSpaceDN w:val="0"/>
        <w:autoSpaceDE w:val="0"/>
        <w:widowControl/>
        <w:spacing w:line="185" w:lineRule="auto" w:before="0" w:after="0"/>
        <w:ind w:left="2196" w:right="0" w:firstLine="0"/>
        <w:jc w:val="left"/>
      </w:pPr>
      <w:r>
        <w:rPr>
          <w:rFonts w:ascii="KaiTi" w:hAnsi="KaiTi" w:eastAsia="KaiTi"/>
          <w:b w:val="0"/>
          <w:i w:val="0"/>
          <w:color w:val="FF0000"/>
          <w:sz w:val="33"/>
        </w:rPr>
        <w:t>华</w:t>
      </w:r>
      <w:r>
        <w:rPr>
          <w:rFonts w:ascii="KaiTi" w:hAnsi="KaiTi" w:eastAsia="KaiTi"/>
          <w:b w:val="0"/>
          <w:i w:val="0"/>
          <w:color w:val="FF0000"/>
          <w:sz w:val="33"/>
        </w:rPr>
        <w:t>中</w:t>
      </w:r>
      <w:r>
        <w:rPr>
          <w:rFonts w:ascii="KaiTi" w:hAnsi="KaiTi" w:eastAsia="KaiTi"/>
          <w:b w:val="0"/>
          <w:i w:val="0"/>
          <w:color w:val="FF0000"/>
          <w:sz w:val="33"/>
        </w:rPr>
        <w:t>科</w:t>
      </w:r>
      <w:r>
        <w:rPr>
          <w:rFonts w:ascii="KaiTi" w:hAnsi="KaiTi" w:eastAsia="KaiTi"/>
          <w:b w:val="0"/>
          <w:i w:val="0"/>
          <w:color w:val="FF0000"/>
          <w:sz w:val="33"/>
        </w:rPr>
        <w:t>技</w:t>
      </w:r>
      <w:r>
        <w:rPr>
          <w:rFonts w:ascii="KaiTi" w:hAnsi="KaiTi" w:eastAsia="KaiTi"/>
          <w:b w:val="0"/>
          <w:i w:val="0"/>
          <w:color w:val="FF0000"/>
          <w:sz w:val="33"/>
        </w:rPr>
        <w:t>大</w:t>
      </w:r>
      <w:r>
        <w:rPr>
          <w:rFonts w:ascii="KaiTi" w:hAnsi="KaiTi" w:eastAsia="KaiTi"/>
          <w:b w:val="0"/>
          <w:i w:val="0"/>
          <w:color w:val="FF0000"/>
          <w:sz w:val="33"/>
        </w:rPr>
        <w:t>学</w:t>
      </w:r>
      <w:r>
        <w:rPr>
          <w:rFonts w:ascii="KaiTi" w:hAnsi="KaiTi" w:eastAsia="KaiTi"/>
          <w:b w:val="0"/>
          <w:i w:val="0"/>
          <w:color w:val="FF0000"/>
          <w:sz w:val="33"/>
        </w:rPr>
        <w:t>硕</w:t>
      </w:r>
      <w:r>
        <w:rPr>
          <w:rFonts w:ascii="KaiTi" w:hAnsi="KaiTi" w:eastAsia="KaiTi"/>
          <w:b w:val="0"/>
          <w:i w:val="0"/>
          <w:color w:val="FF0000"/>
          <w:sz w:val="33"/>
        </w:rPr>
        <w:t>士</w:t>
      </w:r>
      <w:r>
        <w:rPr>
          <w:rFonts w:ascii="KaiTi" w:hAnsi="KaiTi" w:eastAsia="KaiTi"/>
          <w:b w:val="0"/>
          <w:i w:val="0"/>
          <w:color w:val="FF0000"/>
          <w:sz w:val="33"/>
        </w:rPr>
        <w:t>学</w:t>
      </w:r>
      <w:r>
        <w:rPr>
          <w:rFonts w:ascii="KaiTi" w:hAnsi="KaiTi" w:eastAsia="KaiTi"/>
          <w:b w:val="0"/>
          <w:i w:val="0"/>
          <w:color w:val="FF0000"/>
          <w:sz w:val="33"/>
        </w:rPr>
        <w:t>位</w:t>
      </w:r>
      <w:r>
        <w:rPr>
          <w:rFonts w:ascii="KaiTi" w:hAnsi="KaiTi" w:eastAsia="KaiTi"/>
          <w:b w:val="0"/>
          <w:i w:val="0"/>
          <w:color w:val="FF0000"/>
          <w:sz w:val="33"/>
        </w:rPr>
        <w:t>论</w:t>
      </w:r>
      <w:r>
        <w:rPr>
          <w:rFonts w:ascii="KaiTi" w:hAnsi="KaiTi" w:eastAsia="KaiTi"/>
          <w:b w:val="0"/>
          <w:i w:val="0"/>
          <w:color w:val="FF0000"/>
          <w:sz w:val="33"/>
        </w:rPr>
        <w:t>文</w:t>
      </w:r>
    </w:p>
    <w:p>
      <w:pPr>
        <w:autoSpaceDN w:val="0"/>
        <w:autoSpaceDE w:val="0"/>
        <w:widowControl/>
        <w:spacing w:line="442" w:lineRule="exact" w:before="766" w:after="0"/>
        <w:ind w:left="0" w:right="3888" w:firstLine="0"/>
        <w:jc w:val="right"/>
      </w:pPr>
      <w:r>
        <w:rPr>
          <w:rFonts w:ascii="TimesNewRomanPS" w:hAnsi="TimesNewRomanPS" w:eastAsia="TimesNewRomanPS"/>
          <w:b/>
          <w:i w:val="0"/>
          <w:color w:val="000000"/>
          <w:sz w:val="32"/>
        </w:rPr>
        <w:t xml:space="preserve">Abstract </w:t>
      </w:r>
    </w:p>
    <w:p>
      <w:pPr>
        <w:autoSpaceDN w:val="0"/>
        <w:autoSpaceDE w:val="0"/>
        <w:widowControl/>
        <w:spacing w:line="442" w:lineRule="exact" w:before="170" w:after="0"/>
        <w:ind w:left="1378" w:right="144" w:firstLine="480"/>
        <w:jc w:val="left"/>
      </w:pPr>
      <w:r>
        <w:rPr>
          <w:rFonts w:ascii="TimesNewRomanPSMT" w:hAnsi="TimesNewRomanPSMT" w:eastAsia="TimesNewRomanPSMT"/>
          <w:b w:val="0"/>
          <w:i w:val="0"/>
          <w:color w:val="000000"/>
          <w:sz w:val="24"/>
        </w:rPr>
        <w:t xml:space="preserve">With the expansion of the scale of cities and the gathering of population, urban </w:t>
      </w:r>
      <w:r>
        <w:rPr>
          <w:rFonts w:ascii="TimesNewRomanPSMT" w:hAnsi="TimesNewRomanPSMT" w:eastAsia="TimesNewRomanPSMT"/>
          <w:b w:val="0"/>
          <w:i w:val="0"/>
          <w:color w:val="000000"/>
          <w:sz w:val="24"/>
        </w:rPr>
        <w:t xml:space="preserve">traffic is increasingly extending to the underground space, and the volume of urban </w:t>
      </w:r>
      <w:r>
        <w:rPr>
          <w:rFonts w:ascii="TimesNewRomanPSMT" w:hAnsi="TimesNewRomanPSMT" w:eastAsia="TimesNewRomanPSMT"/>
          <w:b w:val="0"/>
          <w:i w:val="0"/>
          <w:color w:val="000000"/>
          <w:sz w:val="24"/>
        </w:rPr>
        <w:t xml:space="preserve">underground tunnel construction will become more and more huge in the next few years. </w:t>
      </w:r>
      <w:r>
        <w:rPr>
          <w:rFonts w:ascii="TimesNewRomanPSMT" w:hAnsi="TimesNewRomanPSMT" w:eastAsia="TimesNewRomanPSMT"/>
          <w:b w:val="0"/>
          <w:i w:val="0"/>
          <w:color w:val="000000"/>
          <w:sz w:val="24"/>
        </w:rPr>
        <w:t xml:space="preserve">However, urban underground space resources are very limited, and there are a large </w:t>
      </w:r>
      <w:r>
        <w:rPr>
          <w:rFonts w:ascii="TimesNewRomanPSMT" w:hAnsi="TimesNewRomanPSMT" w:eastAsia="TimesNewRomanPSMT"/>
          <w:b w:val="0"/>
          <w:i w:val="0"/>
          <w:color w:val="000000"/>
          <w:sz w:val="24"/>
        </w:rPr>
        <w:t xml:space="preserve">number of building foundations, underground pipe networks and other structures in the </w:t>
      </w:r>
      <w:r>
        <w:rPr>
          <w:rFonts w:ascii="TimesNewRomanPSMT" w:hAnsi="TimesNewRomanPSMT" w:eastAsia="TimesNewRomanPSMT"/>
          <w:b w:val="0"/>
          <w:i w:val="0"/>
          <w:color w:val="000000"/>
          <w:sz w:val="24"/>
        </w:rPr>
        <w:t xml:space="preserve">underground space. It is impossible to guarantee that all tunnel lines have enough </w:t>
      </w:r>
      <w:r>
        <w:rPr>
          <w:rFonts w:ascii="TimesNewRomanPSMT" w:hAnsi="TimesNewRomanPSMT" w:eastAsia="TimesNewRomanPSMT"/>
          <w:b w:val="0"/>
          <w:i w:val="0"/>
          <w:color w:val="000000"/>
          <w:sz w:val="24"/>
        </w:rPr>
        <w:t xml:space="preserve">underground space, especially in dense central urban areas and old urban areas. The </w:t>
      </w:r>
      <w:r>
        <w:rPr>
          <w:rFonts w:ascii="TimesNewRomanPSMT" w:hAnsi="TimesNewRomanPSMT" w:eastAsia="TimesNewRomanPSMT"/>
          <w:b w:val="0"/>
          <w:i w:val="0"/>
          <w:color w:val="000000"/>
          <w:sz w:val="24"/>
        </w:rPr>
        <w:t xml:space="preserve">distance between the left and right lines of the double-lane tunnel is too small to meet </w:t>
      </w:r>
      <w:r>
        <w:rPr>
          <w:rFonts w:ascii="TimesNewRomanPSMT" w:hAnsi="TimesNewRomanPSMT" w:eastAsia="TimesNewRomanPSMT"/>
          <w:b w:val="0"/>
          <w:i w:val="0"/>
          <w:color w:val="000000"/>
          <w:sz w:val="24"/>
        </w:rPr>
        <w:t xml:space="preserve">the requirements of the standard design. In this case, the shield construction of the </w:t>
      </w:r>
      <w:r>
        <w:rPr>
          <w:rFonts w:ascii="TimesNewRomanPSMT" w:hAnsi="TimesNewRomanPSMT" w:eastAsia="TimesNewRomanPSMT"/>
          <w:b w:val="0"/>
          <w:i w:val="0"/>
          <w:color w:val="000000"/>
          <w:sz w:val="24"/>
        </w:rPr>
        <w:t xml:space="preserve">subsequent tunnel will cause deformation and displacement of the preceding tunnel, </w:t>
      </w:r>
      <w:r>
        <w:rPr>
          <w:rFonts w:ascii="TimesNewRomanPSMT" w:hAnsi="TimesNewRomanPSMT" w:eastAsia="TimesNewRomanPSMT"/>
          <w:b w:val="0"/>
          <w:i w:val="0"/>
          <w:color w:val="000000"/>
          <w:sz w:val="24"/>
        </w:rPr>
        <w:t xml:space="preserve">reduce structural safety, increase leakage risk, affect the normal use of the tunnel, and </w:t>
      </w:r>
      <w:r>
        <w:rPr>
          <w:rFonts w:ascii="TimesNewRomanPSMT" w:hAnsi="TimesNewRomanPSMT" w:eastAsia="TimesNewRomanPSMT"/>
          <w:b w:val="0"/>
          <w:i w:val="0"/>
          <w:color w:val="000000"/>
          <w:sz w:val="24"/>
        </w:rPr>
        <w:t xml:space="preserve">bring greater safety to the construction and operation of the tunnel Hidden dangers. </w:t>
      </w:r>
    </w:p>
    <w:p>
      <w:pPr>
        <w:autoSpaceDN w:val="0"/>
        <w:autoSpaceDE w:val="0"/>
        <w:widowControl/>
        <w:spacing w:line="440" w:lineRule="exact" w:before="0" w:after="0"/>
        <w:ind w:left="1378" w:right="346" w:firstLine="480"/>
        <w:jc w:val="both"/>
      </w:pPr>
      <w:r>
        <w:rPr>
          <w:rFonts w:ascii="TimesNewRomanPSMT" w:hAnsi="TimesNewRomanPSMT" w:eastAsia="TimesNewRomanPSMT"/>
          <w:b w:val="0"/>
          <w:i w:val="0"/>
          <w:color w:val="000000"/>
          <w:sz w:val="24"/>
        </w:rPr>
        <w:t xml:space="preserve">Based on this, this paper mainly studies the mutual influence and control measures </w:t>
      </w:r>
      <w:r>
        <w:rPr>
          <w:rFonts w:ascii="TimesNewRomanPSMT" w:hAnsi="TimesNewRomanPSMT" w:eastAsia="TimesNewRomanPSMT"/>
          <w:b w:val="0"/>
          <w:i w:val="0"/>
          <w:color w:val="000000"/>
          <w:sz w:val="24"/>
        </w:rPr>
        <w:t xml:space="preserve">between tunnels for the close-spaced double-line shield tunnel project, hoping to </w:t>
      </w:r>
      <w:r>
        <w:rPr>
          <w:rFonts w:ascii="TimesNewRomanPSMT" w:hAnsi="TimesNewRomanPSMT" w:eastAsia="TimesNewRomanPSMT"/>
          <w:b w:val="0"/>
          <w:i w:val="0"/>
          <w:color w:val="000000"/>
          <w:sz w:val="24"/>
        </w:rPr>
        <w:t xml:space="preserve">provide theoretical guidance and reference for similar projects, and improve the safety, </w:t>
      </w:r>
      <w:r>
        <w:rPr>
          <w:rFonts w:ascii="TimesNewRomanPSMT" w:hAnsi="TimesNewRomanPSMT" w:eastAsia="TimesNewRomanPSMT"/>
          <w:b w:val="0"/>
          <w:i w:val="0"/>
          <w:color w:val="000000"/>
          <w:sz w:val="24"/>
        </w:rPr>
        <w:t xml:space="preserve">reliability and economy of construction. The main research contents and results are as </w:t>
      </w:r>
      <w:r>
        <w:rPr>
          <w:rFonts w:ascii="TimesNewRomanPSMT" w:hAnsi="TimesNewRomanPSMT" w:eastAsia="TimesNewRomanPSMT"/>
          <w:b w:val="0"/>
          <w:i w:val="0"/>
          <w:color w:val="000000"/>
          <w:sz w:val="24"/>
        </w:rPr>
        <w:t xml:space="preserve">follows. </w:t>
      </w:r>
    </w:p>
    <w:p>
      <w:pPr>
        <w:autoSpaceDN w:val="0"/>
        <w:autoSpaceDE w:val="0"/>
        <w:widowControl/>
        <w:spacing w:line="440" w:lineRule="exact" w:before="0" w:after="0"/>
        <w:ind w:left="1378" w:right="346" w:firstLine="480"/>
        <w:jc w:val="both"/>
      </w:pPr>
      <w:r>
        <w:rPr>
          <w:rFonts w:ascii="TimesNewRomanPSMT" w:hAnsi="TimesNewRomanPSMT" w:eastAsia="TimesNewRomanPSMT"/>
          <w:b w:val="0"/>
          <w:i w:val="0"/>
          <w:color w:val="000000"/>
          <w:sz w:val="24"/>
        </w:rPr>
        <w:t xml:space="preserve">(1) Through reading related literature, systematically analyze the mechanism, law </w:t>
      </w:r>
      <w:r>
        <w:rPr>
          <w:rFonts w:ascii="TimesNewRomanPSMT" w:hAnsi="TimesNewRomanPSMT" w:eastAsia="TimesNewRomanPSMT"/>
          <w:b w:val="0"/>
          <w:i w:val="0"/>
          <w:color w:val="000000"/>
          <w:sz w:val="24"/>
        </w:rPr>
        <w:t xml:space="preserve">and harm of the mutual influence between two-line shield tunnels with close spacing. </w:t>
      </w:r>
      <w:r>
        <w:rPr>
          <w:rFonts w:ascii="TimesNewRomanPSMT" w:hAnsi="TimesNewRomanPSMT" w:eastAsia="TimesNewRomanPSMT"/>
          <w:b w:val="0"/>
          <w:i w:val="0"/>
          <w:color w:val="000000"/>
          <w:sz w:val="24"/>
        </w:rPr>
        <w:t xml:space="preserve">On this basis, corresponding control measures are proposed from the three aspects of </w:t>
      </w:r>
      <w:r>
        <w:rPr>
          <w:rFonts w:ascii="TimesNewRomanPSMT" w:hAnsi="TimesNewRomanPSMT" w:eastAsia="TimesNewRomanPSMT"/>
          <w:b w:val="0"/>
          <w:i w:val="0"/>
          <w:color w:val="000000"/>
          <w:sz w:val="24"/>
        </w:rPr>
        <w:t xml:space="preserve">"weakening the disturbance-reducing the transmission-strengthening the protection </w:t>
      </w:r>
      <w:r>
        <w:rPr>
          <w:rFonts w:ascii="TimesNewRomanPSMT" w:hAnsi="TimesNewRomanPSMT" w:eastAsia="TimesNewRomanPSMT"/>
          <w:b w:val="0"/>
          <w:i w:val="0"/>
          <w:color w:val="000000"/>
          <w:sz w:val="24"/>
        </w:rPr>
        <w:t xml:space="preserve">object", and analyze the applicability of each control measure. </w:t>
      </w:r>
    </w:p>
    <w:p>
      <w:pPr>
        <w:autoSpaceDN w:val="0"/>
        <w:autoSpaceDE w:val="0"/>
        <w:widowControl/>
        <w:spacing w:line="438" w:lineRule="exact" w:before="0" w:after="0"/>
        <w:ind w:left="1378" w:right="346" w:firstLine="480"/>
        <w:jc w:val="both"/>
      </w:pPr>
      <w:r>
        <w:rPr>
          <w:rFonts w:ascii="TimesNewRomanPSMT" w:hAnsi="TimesNewRomanPSMT" w:eastAsia="TimesNewRomanPSMT"/>
          <w:b w:val="0"/>
          <w:i w:val="0"/>
          <w:color w:val="000000"/>
          <w:sz w:val="24"/>
        </w:rPr>
        <w:t xml:space="preserve">(2) Taking the subway tunnel project of Line 7 in a certain city as a case, combined </w:t>
      </w:r>
      <w:r>
        <w:rPr>
          <w:rFonts w:ascii="TimesNewRomanPSMT" w:hAnsi="TimesNewRomanPSMT" w:eastAsia="TimesNewRomanPSMT"/>
          <w:b w:val="0"/>
          <w:i w:val="0"/>
          <w:color w:val="000000"/>
          <w:sz w:val="24"/>
        </w:rPr>
        <w:t xml:space="preserve">with the actual engineering situation, corresponding control measures are formulated to </w:t>
      </w:r>
      <w:r>
        <w:rPr>
          <w:rFonts w:ascii="TimesNewRomanPSMT" w:hAnsi="TimesNewRomanPSMT" w:eastAsia="TimesNewRomanPSMT"/>
          <w:b w:val="0"/>
          <w:i w:val="0"/>
          <w:color w:val="000000"/>
          <w:sz w:val="24"/>
        </w:rPr>
        <w:t xml:space="preserve">reduce the mutual influence between the tunnels. Establish an ABAQUS finite element </w:t>
      </w:r>
      <w:r>
        <w:rPr>
          <w:rFonts w:ascii="TimesNewRomanPSMT" w:hAnsi="TimesNewRomanPSMT" w:eastAsia="TimesNewRomanPSMT"/>
          <w:b w:val="0"/>
          <w:i w:val="0"/>
          <w:color w:val="000000"/>
          <w:sz w:val="24"/>
        </w:rPr>
        <w:t xml:space="preserve">model, summarize the key steps and implementation methods of shield tunnel </w:t>
      </w:r>
      <w:r>
        <w:rPr>
          <w:rFonts w:ascii="TimesNewRomanPSMT" w:hAnsi="TimesNewRomanPSMT" w:eastAsia="TimesNewRomanPSMT"/>
          <w:b w:val="0"/>
          <w:i w:val="0"/>
          <w:color w:val="000000"/>
          <w:sz w:val="24"/>
        </w:rPr>
        <w:t xml:space="preserve">engineering modeling, compare the numerical simulation results with the engineering </w:t>
      </w:r>
      <w:r>
        <w:rPr>
          <w:rFonts w:ascii="TimesNewRomanPSMT" w:hAnsi="TimesNewRomanPSMT" w:eastAsia="TimesNewRomanPSMT"/>
          <w:b w:val="0"/>
          <w:i w:val="0"/>
          <w:color w:val="000000"/>
          <w:sz w:val="24"/>
        </w:rPr>
        <w:t xml:space="preserve">measured data, and verify the reliability of the mechanism analysis and modeling </w:t>
      </w:r>
    </w:p>
    <w:p>
      <w:pPr>
        <w:autoSpaceDN w:val="0"/>
        <w:autoSpaceDE w:val="0"/>
        <w:widowControl/>
        <w:spacing w:line="240" w:lineRule="exact" w:before="432" w:after="28"/>
        <w:ind w:left="0" w:right="4458" w:firstLine="0"/>
        <w:jc w:val="right"/>
      </w:pPr>
      <w:r>
        <w:rPr>
          <w:rFonts w:ascii="TimesNewRomanPSMT" w:hAnsi="TimesNewRomanPSMT" w:eastAsia="TimesNewRomanPSMT"/>
          <w:b w:val="0"/>
          <w:i w:val="0"/>
          <w:color w:val="000000"/>
          <w:sz w:val="18"/>
        </w:rPr>
        <w:t xml:space="preserve">II </w:t>
      </w:r>
    </w:p>
    <w:tbl>
      <w:tblPr>
        <w:tblW w:type="auto" w:w="0"/>
        <w:tblLayout w:type="fixed"/>
        <w:tblLook w:firstColumn="1" w:firstRow="1" w:lastColumn="0" w:lastRow="0" w:noHBand="0" w:noVBand="1" w:val="04A0"/>
        <w:tblInd w:w="0.0" w:type="dxa"/>
      </w:tblPr>
      <w:tblGrid>
        <w:gridCol w:w="5048"/>
        <w:gridCol w:w="5048"/>
      </w:tblGrid>
      <w:tr>
        <w:trPr>
          <w:trHeight w:hRule="exact" w:val="566"/>
        </w:trPr>
        <w:tc>
          <w:tcPr>
            <w:tcW w:type="dxa" w:w="1158"/>
            <w:tcBorders>
              <w:top w:sz="6.0" w:val="single" w:color="#FF0000"/>
            </w:tcBorders>
            <w:tcMar>
              <w:start w:w="0" w:type="dxa"/>
              <w:end w:w="0" w:type="dxa"/>
            </w:tcMar>
          </w:tcPr>
          <w:p>
            <w:pPr>
              <w:autoSpaceDN w:val="0"/>
              <w:autoSpaceDE w:val="0"/>
              <w:widowControl/>
              <w:spacing w:line="240" w:lineRule="auto" w:before="338" w:after="0"/>
              <w:ind w:left="0" w:right="0" w:firstLine="0"/>
              <w:jc w:val="left"/>
            </w:pPr>
            <w:r>
              <w:drawing>
                <wp:inline xmlns:a="http://schemas.openxmlformats.org/drawingml/2006/main" xmlns:pic="http://schemas.openxmlformats.org/drawingml/2006/picture">
                  <wp:extent cx="584200" cy="139700"/>
                  <wp:docPr id="13" name="Picture 13"/>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84200" cy="139700"/>
                          </a:xfrm>
                          <a:prstGeom prst="rect"/>
                        </pic:spPr>
                      </pic:pic>
                    </a:graphicData>
                  </a:graphic>
                </wp:inline>
              </w:drawing>
            </w:r>
          </w:p>
        </w:tc>
        <w:tc>
          <w:tcPr>
            <w:tcW w:type="dxa" w:w="8802"/>
            <w:tcBorders>
              <w:top w:sz="6.0" w:val="single" w:color="#FF0000"/>
            </w:tcBorders>
            <w:tcMar>
              <w:start w:w="0" w:type="dxa"/>
              <w:end w:w="0" w:type="dxa"/>
            </w:tcMar>
          </w:tcPr>
          <w:p>
            <w:pPr>
              <w:autoSpaceDN w:val="0"/>
              <w:autoSpaceDE w:val="0"/>
              <w:widowControl/>
              <w:spacing w:line="240" w:lineRule="auto" w:before="358" w:after="0"/>
              <w:ind w:left="142" w:right="0" w:firstLine="0"/>
              <w:jc w:val="left"/>
            </w:pPr>
            <w:r>
              <w:drawing>
                <wp:inline xmlns:a="http://schemas.openxmlformats.org/drawingml/2006/main" xmlns:pic="http://schemas.openxmlformats.org/drawingml/2006/picture">
                  <wp:extent cx="1511300" cy="139700"/>
                  <wp:docPr id="14" name="Picture 14"/>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1511300" cy="139700"/>
                          </a:xfrm>
                          <a:prstGeom prst="rect"/>
                        </pic:spPr>
                      </pic:pic>
                    </a:graphicData>
                  </a:graphic>
                </wp:inline>
              </w:drawing>
            </w:r>
          </w:p>
        </w:tc>
      </w:tr>
    </w:tbl>
    <w:p>
      <w:pPr>
        <w:autoSpaceDN w:val="0"/>
        <w:autoSpaceDE w:val="0"/>
        <w:widowControl/>
        <w:spacing w:line="14" w:lineRule="exact" w:before="0" w:after="0"/>
        <w:ind w:left="0" w:right="0"/>
      </w:pPr>
    </w:p>
    <w:p>
      <w:pPr>
        <w:sectPr>
          <w:pgSz w:w="11906" w:h="16838"/>
          <w:pgMar w:top="576" w:right="1390" w:bottom="180" w:left="420" w:header="720" w:footer="720" w:gutter="0"/>
          <w:cols/>
          <w:docGrid w:linePitch="360"/>
        </w:sectPr>
      </w:pPr>
    </w:p>
    <w:p>
      <w:pPr>
        <w:autoSpaceDN w:val="0"/>
        <w:autoSpaceDE w:val="0"/>
        <w:widowControl/>
        <w:spacing w:line="220" w:lineRule="exact" w:before="0" w:after="356"/>
        <w:ind w:left="0" w:right="0"/>
      </w:pP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1165860</wp:posOffset>
            </wp:positionH>
            <wp:positionV relativeFrom="page">
              <wp:posOffset>688340</wp:posOffset>
            </wp:positionV>
            <wp:extent cx="5257800" cy="242527"/>
            <wp:wrapNone/>
            <wp:docPr id="18" name="Picture 18"/>
            <wp:cNvGraphicFramePr>
              <a:graphicFrameLocks noChangeAspect="1"/>
            </wp:cNvGraphicFramePr>
            <a:graphic>
              <a:graphicData uri="http://schemas.openxmlformats.org/drawingml/2006/picture">
                <pic:pic>
                  <pic:nvPicPr>
                    <pic:cNvPr id="0" name="image.png"/>
                    <pic:cNvPicPr/>
                  </pic:nvPicPr>
                  <pic:blipFill>
                    <a:blip r:embed="rId16"/>
                    <a:stretch>
                      <a:fillRect/>
                    </a:stretch>
                  </pic:blipFill>
                  <pic:spPr>
                    <a:xfrm>
                      <a:off x="0" y="0"/>
                      <a:ext cx="5257800" cy="242527"/>
                    </a:xfrm>
                    <a:prstGeom prst="rect"/>
                  </pic:spPr>
                </pic:pic>
              </a:graphicData>
            </a:graphic>
          </wp:anchor>
        </w:drawing>
      </w:r>
    </w:p>
    <w:p>
      <w:pPr>
        <w:autoSpaceDN w:val="0"/>
        <w:autoSpaceDE w:val="0"/>
        <w:widowControl/>
        <w:spacing w:line="185" w:lineRule="auto" w:before="0" w:after="0"/>
        <w:ind w:left="2196" w:right="0" w:firstLine="0"/>
        <w:jc w:val="left"/>
      </w:pPr>
      <w:r>
        <w:rPr>
          <w:rFonts w:ascii="KaiTi" w:hAnsi="KaiTi" w:eastAsia="KaiTi"/>
          <w:b w:val="0"/>
          <w:i w:val="0"/>
          <w:color w:val="FF0000"/>
          <w:sz w:val="33"/>
        </w:rPr>
        <w:t>华</w:t>
      </w:r>
      <w:r>
        <w:rPr>
          <w:rFonts w:ascii="KaiTi" w:hAnsi="KaiTi" w:eastAsia="KaiTi"/>
          <w:b w:val="0"/>
          <w:i w:val="0"/>
          <w:color w:val="FF0000"/>
          <w:sz w:val="33"/>
        </w:rPr>
        <w:t>中</w:t>
      </w:r>
      <w:r>
        <w:rPr>
          <w:rFonts w:ascii="KaiTi" w:hAnsi="KaiTi" w:eastAsia="KaiTi"/>
          <w:b w:val="0"/>
          <w:i w:val="0"/>
          <w:color w:val="FF0000"/>
          <w:sz w:val="33"/>
        </w:rPr>
        <w:t>科</w:t>
      </w:r>
      <w:r>
        <w:rPr>
          <w:rFonts w:ascii="KaiTi" w:hAnsi="KaiTi" w:eastAsia="KaiTi"/>
          <w:b w:val="0"/>
          <w:i w:val="0"/>
          <w:color w:val="FF0000"/>
          <w:sz w:val="33"/>
        </w:rPr>
        <w:t>技</w:t>
      </w:r>
      <w:r>
        <w:rPr>
          <w:rFonts w:ascii="KaiTi" w:hAnsi="KaiTi" w:eastAsia="KaiTi"/>
          <w:b w:val="0"/>
          <w:i w:val="0"/>
          <w:color w:val="FF0000"/>
          <w:sz w:val="33"/>
        </w:rPr>
        <w:t>大</w:t>
      </w:r>
      <w:r>
        <w:rPr>
          <w:rFonts w:ascii="KaiTi" w:hAnsi="KaiTi" w:eastAsia="KaiTi"/>
          <w:b w:val="0"/>
          <w:i w:val="0"/>
          <w:color w:val="FF0000"/>
          <w:sz w:val="33"/>
        </w:rPr>
        <w:t>学</w:t>
      </w:r>
      <w:r>
        <w:rPr>
          <w:rFonts w:ascii="KaiTi" w:hAnsi="KaiTi" w:eastAsia="KaiTi"/>
          <w:b w:val="0"/>
          <w:i w:val="0"/>
          <w:color w:val="FF0000"/>
          <w:sz w:val="33"/>
        </w:rPr>
        <w:t>硕</w:t>
      </w:r>
      <w:r>
        <w:rPr>
          <w:rFonts w:ascii="KaiTi" w:hAnsi="KaiTi" w:eastAsia="KaiTi"/>
          <w:b w:val="0"/>
          <w:i w:val="0"/>
          <w:color w:val="FF0000"/>
          <w:sz w:val="33"/>
        </w:rPr>
        <w:t>士</w:t>
      </w:r>
      <w:r>
        <w:rPr>
          <w:rFonts w:ascii="KaiTi" w:hAnsi="KaiTi" w:eastAsia="KaiTi"/>
          <w:b w:val="0"/>
          <w:i w:val="0"/>
          <w:color w:val="FF0000"/>
          <w:sz w:val="33"/>
        </w:rPr>
        <w:t>学</w:t>
      </w:r>
      <w:r>
        <w:rPr>
          <w:rFonts w:ascii="KaiTi" w:hAnsi="KaiTi" w:eastAsia="KaiTi"/>
          <w:b w:val="0"/>
          <w:i w:val="0"/>
          <w:color w:val="FF0000"/>
          <w:sz w:val="33"/>
        </w:rPr>
        <w:t>位</w:t>
      </w:r>
      <w:r>
        <w:rPr>
          <w:rFonts w:ascii="KaiTi" w:hAnsi="KaiTi" w:eastAsia="KaiTi"/>
          <w:b w:val="0"/>
          <w:i w:val="0"/>
          <w:color w:val="FF0000"/>
          <w:sz w:val="33"/>
        </w:rPr>
        <w:t>论</w:t>
      </w:r>
      <w:r>
        <w:rPr>
          <w:rFonts w:ascii="KaiTi" w:hAnsi="KaiTi" w:eastAsia="KaiTi"/>
          <w:b w:val="0"/>
          <w:i w:val="0"/>
          <w:color w:val="FF0000"/>
          <w:sz w:val="33"/>
        </w:rPr>
        <w:t>文</w:t>
      </w:r>
    </w:p>
    <w:p>
      <w:pPr>
        <w:autoSpaceDN w:val="0"/>
        <w:autoSpaceDE w:val="0"/>
        <w:widowControl/>
        <w:spacing w:line="446" w:lineRule="exact" w:before="630" w:after="0"/>
        <w:ind w:left="1378" w:right="346" w:firstLine="0"/>
        <w:jc w:val="both"/>
      </w:pPr>
      <w:r>
        <w:rPr>
          <w:rFonts w:ascii="TimesNewRomanPSMT" w:hAnsi="TimesNewRomanPSMT" w:eastAsia="TimesNewRomanPSMT"/>
          <w:b w:val="0"/>
          <w:i w:val="0"/>
          <w:color w:val="000000"/>
          <w:sz w:val="24"/>
        </w:rPr>
        <w:t xml:space="preserve">method. Through quantitative analysis, it’s found that the protective effect of isolation </w:t>
      </w:r>
      <w:r>
        <w:rPr>
          <w:rFonts w:ascii="TimesNewRomanPSMT" w:hAnsi="TimesNewRomanPSMT" w:eastAsia="TimesNewRomanPSMT"/>
          <w:b w:val="0"/>
          <w:i w:val="0"/>
          <w:color w:val="000000"/>
          <w:sz w:val="24"/>
        </w:rPr>
        <w:t xml:space="preserve">piles is mainly reflected in three aspects: reducing surface settlement, reducing the </w:t>
      </w:r>
      <w:r>
        <w:rPr>
          <w:rFonts w:ascii="TimesNewRomanPSMT" w:hAnsi="TimesNewRomanPSMT" w:eastAsia="TimesNewRomanPSMT"/>
          <w:b w:val="0"/>
          <w:i w:val="0"/>
          <w:color w:val="000000"/>
          <w:sz w:val="24"/>
        </w:rPr>
        <w:t xml:space="preserve">stress of the preceding tunnel, and reducing the overall displacement of the preceding </w:t>
      </w:r>
      <w:r>
        <w:rPr>
          <w:rFonts w:ascii="TimesNewRomanPSMT" w:hAnsi="TimesNewRomanPSMT" w:eastAsia="TimesNewRomanPSMT"/>
          <w:b w:val="0"/>
          <w:i w:val="0"/>
          <w:color w:val="000000"/>
          <w:sz w:val="24"/>
        </w:rPr>
        <w:t xml:space="preserve">tunnel. </w:t>
      </w:r>
    </w:p>
    <w:p>
      <w:pPr>
        <w:autoSpaceDN w:val="0"/>
        <w:autoSpaceDE w:val="0"/>
        <w:widowControl/>
        <w:spacing w:line="440" w:lineRule="exact" w:before="0" w:after="0"/>
        <w:ind w:left="1378" w:right="288" w:firstLine="480"/>
        <w:jc w:val="left"/>
      </w:pPr>
      <w:r>
        <w:rPr>
          <w:rFonts w:ascii="TimesNewRomanPSMT" w:hAnsi="TimesNewRomanPSMT" w:eastAsia="TimesNewRomanPSMT"/>
          <w:b w:val="0"/>
          <w:i w:val="0"/>
          <w:color w:val="000000"/>
          <w:sz w:val="24"/>
        </w:rPr>
        <w:t xml:space="preserve">(3) Introduce the method of orthogonal experiment to optimize the design of the </w:t>
      </w:r>
      <w:r>
        <w:rPr>
          <w:rFonts w:ascii="TimesNewRomanPSMT" w:hAnsi="TimesNewRomanPSMT" w:eastAsia="TimesNewRomanPSMT"/>
          <w:b w:val="0"/>
          <w:i w:val="0"/>
          <w:color w:val="000000"/>
          <w:sz w:val="24"/>
        </w:rPr>
        <w:t xml:space="preserve">isolation pile parameters in the example. Based on the ABAQUS finite element model, </w:t>
      </w:r>
      <w:r>
        <w:rPr>
          <w:rFonts w:ascii="TimesNewRomanPSMT" w:hAnsi="TimesNewRomanPSMT" w:eastAsia="TimesNewRomanPSMT"/>
          <w:b w:val="0"/>
          <w:i w:val="0"/>
          <w:color w:val="000000"/>
          <w:sz w:val="24"/>
        </w:rPr>
        <w:t xml:space="preserve">design the orthogonal experiment scheme, and conduct intuitive analysis and variance </w:t>
      </w:r>
      <w:r>
        <w:rPr>
          <w:rFonts w:ascii="TimesNewRomanPSMT" w:hAnsi="TimesNewRomanPSMT" w:eastAsia="TimesNewRomanPSMT"/>
          <w:b w:val="0"/>
          <w:i w:val="0"/>
          <w:color w:val="000000"/>
          <w:sz w:val="24"/>
        </w:rPr>
        <w:t>analysis of the test results. The analysis shows that: The pile length in the range of 23-</w:t>
      </w:r>
      <w:r>
        <w:rPr>
          <w:rFonts w:ascii="TimesNewRomanPSMT" w:hAnsi="TimesNewRomanPSMT" w:eastAsia="TimesNewRomanPSMT"/>
          <w:b w:val="0"/>
          <w:i w:val="0"/>
          <w:color w:val="000000"/>
          <w:sz w:val="24"/>
        </w:rPr>
        <w:t xml:space="preserve">43 m and the pile diameter in the range of 0.4-0.8 m will significantly affect the isolation </w:t>
      </w:r>
      <w:r>
        <w:rPr>
          <w:rFonts w:ascii="TimesNewRomanPSMT" w:hAnsi="TimesNewRomanPSMT" w:eastAsia="TimesNewRomanPSMT"/>
          <w:b w:val="0"/>
          <w:i w:val="0"/>
          <w:color w:val="000000"/>
          <w:sz w:val="24"/>
        </w:rPr>
        <w:t xml:space="preserve">effect of the isolation pile, while the pile spacing in the range of 0.6-1 m has a small </w:t>
      </w:r>
      <w:r>
        <w:rPr>
          <w:rFonts w:ascii="TimesNewRomanPSMT" w:hAnsi="TimesNewRomanPSMT" w:eastAsia="TimesNewRomanPSMT"/>
          <w:b w:val="0"/>
          <w:i w:val="0"/>
          <w:color w:val="000000"/>
          <w:sz w:val="24"/>
        </w:rPr>
        <w:t xml:space="preserve">effect on the isolation effect. Based on this, an optimization plan is proposed: The </w:t>
      </w:r>
      <w:r>
        <w:rPr>
          <w:rFonts w:ascii="TimesNewRomanPSMT" w:hAnsi="TimesNewRomanPSMT" w:eastAsia="TimesNewRomanPSMT"/>
          <w:b w:val="0"/>
          <w:i w:val="0"/>
          <w:color w:val="000000"/>
          <w:sz w:val="24"/>
        </w:rPr>
        <w:t xml:space="preserve">distance between the piles in the actual project is expanded from 0.8 m to 1 m, and </w:t>
      </w:r>
      <w:r>
        <w:rPr>
          <w:rFonts w:ascii="TimesNewRomanPSMT" w:hAnsi="TimesNewRomanPSMT" w:eastAsia="TimesNewRomanPSMT"/>
          <w:b w:val="0"/>
          <w:i w:val="0"/>
          <w:color w:val="000000"/>
          <w:sz w:val="24"/>
        </w:rPr>
        <w:t xml:space="preserve">numerical simulations prove that the optimized isolation piles can still exert a good </w:t>
      </w:r>
      <w:r>
        <w:rPr>
          <w:rFonts w:ascii="TimesNewRomanPSMT" w:hAnsi="TimesNewRomanPSMT" w:eastAsia="TimesNewRomanPSMT"/>
          <w:b w:val="0"/>
          <w:i w:val="0"/>
          <w:color w:val="000000"/>
          <w:sz w:val="24"/>
        </w:rPr>
        <w:t xml:space="preserve">isolation effect, and the project cost has been reduced by 20%. </w:t>
      </w:r>
    </w:p>
    <w:p>
      <w:pPr>
        <w:autoSpaceDN w:val="0"/>
        <w:autoSpaceDE w:val="0"/>
        <w:widowControl/>
        <w:spacing w:line="454" w:lineRule="exact" w:before="412" w:after="0"/>
        <w:ind w:left="1378" w:right="288" w:firstLine="0"/>
        <w:jc w:val="left"/>
      </w:pPr>
      <w:r>
        <w:rPr>
          <w:rFonts w:ascii="TimesNewRomanPS" w:hAnsi="TimesNewRomanPS" w:eastAsia="TimesNewRomanPS"/>
          <w:b/>
          <w:i w:val="0"/>
          <w:color w:val="000000"/>
          <w:sz w:val="24"/>
        </w:rPr>
        <w:t xml:space="preserve">Keywords: </w:t>
      </w:r>
      <w:r>
        <w:rPr>
          <w:rFonts w:ascii="TimesNewRomanPSMT" w:hAnsi="TimesNewRomanPSMT" w:eastAsia="TimesNewRomanPSMT"/>
          <w:b w:val="0"/>
          <w:i w:val="0"/>
          <w:color w:val="000000"/>
          <w:sz w:val="24"/>
        </w:rPr>
        <w:t xml:space="preserve">tunnels with close spacing; isolated piles; ABAQUS; orthogonal test; </w:t>
      </w:r>
      <w:r>
        <w:rPr>
          <w:rFonts w:ascii="TimesNewRomanPSMT" w:hAnsi="TimesNewRomanPSMT" w:eastAsia="TimesNewRomanPSMT"/>
          <w:b w:val="0"/>
          <w:i w:val="0"/>
          <w:color w:val="000000"/>
          <w:sz w:val="24"/>
        </w:rPr>
        <w:t xml:space="preserve">optimization </w:t>
      </w:r>
    </w:p>
    <w:p>
      <w:pPr>
        <w:autoSpaceDN w:val="0"/>
        <w:autoSpaceDE w:val="0"/>
        <w:widowControl/>
        <w:spacing w:line="240" w:lineRule="exact" w:before="6002" w:after="28"/>
        <w:ind w:left="0" w:right="4426" w:firstLine="0"/>
        <w:jc w:val="right"/>
      </w:pPr>
      <w:r>
        <w:rPr>
          <w:rFonts w:ascii="TimesNewRomanPSMT" w:hAnsi="TimesNewRomanPSMT" w:eastAsia="TimesNewRomanPSMT"/>
          <w:b w:val="0"/>
          <w:i w:val="0"/>
          <w:color w:val="000000"/>
          <w:sz w:val="18"/>
        </w:rPr>
        <w:t xml:space="preserve">III </w:t>
      </w:r>
    </w:p>
    <w:tbl>
      <w:tblPr>
        <w:tblW w:type="auto" w:w="0"/>
        <w:tblLayout w:type="fixed"/>
        <w:tblLook w:firstColumn="1" w:firstRow="1" w:lastColumn="0" w:lastRow="0" w:noHBand="0" w:noVBand="1" w:val="04A0"/>
        <w:tblInd w:w="0.0" w:type="dxa"/>
      </w:tblPr>
      <w:tblGrid>
        <w:gridCol w:w="5048"/>
        <w:gridCol w:w="5048"/>
      </w:tblGrid>
      <w:tr>
        <w:trPr>
          <w:trHeight w:hRule="exact" w:val="566"/>
        </w:trPr>
        <w:tc>
          <w:tcPr>
            <w:tcW w:type="dxa" w:w="1158"/>
            <w:tcBorders>
              <w:top w:sz="6.0" w:val="single" w:color="#FF0000"/>
            </w:tcBorders>
            <w:tcMar>
              <w:start w:w="0" w:type="dxa"/>
              <w:end w:w="0" w:type="dxa"/>
            </w:tcMar>
          </w:tcPr>
          <w:p>
            <w:pPr>
              <w:autoSpaceDN w:val="0"/>
              <w:autoSpaceDE w:val="0"/>
              <w:widowControl/>
              <w:spacing w:line="240" w:lineRule="auto" w:before="338" w:after="0"/>
              <w:ind w:left="0" w:right="0" w:firstLine="0"/>
              <w:jc w:val="left"/>
            </w:pPr>
            <w:r>
              <w:drawing>
                <wp:inline xmlns:a="http://schemas.openxmlformats.org/drawingml/2006/main" xmlns:pic="http://schemas.openxmlformats.org/drawingml/2006/picture">
                  <wp:extent cx="584200" cy="139700"/>
                  <wp:docPr id="16" name="Picture 16"/>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84200" cy="139700"/>
                          </a:xfrm>
                          <a:prstGeom prst="rect"/>
                        </pic:spPr>
                      </pic:pic>
                    </a:graphicData>
                  </a:graphic>
                </wp:inline>
              </w:drawing>
            </w:r>
          </w:p>
        </w:tc>
        <w:tc>
          <w:tcPr>
            <w:tcW w:type="dxa" w:w="8802"/>
            <w:tcBorders>
              <w:top w:sz="6.0" w:val="single" w:color="#FF0000"/>
            </w:tcBorders>
            <w:tcMar>
              <w:start w:w="0" w:type="dxa"/>
              <w:end w:w="0" w:type="dxa"/>
            </w:tcMar>
          </w:tcPr>
          <w:p>
            <w:pPr>
              <w:autoSpaceDN w:val="0"/>
              <w:autoSpaceDE w:val="0"/>
              <w:widowControl/>
              <w:spacing w:line="240" w:lineRule="auto" w:before="358" w:after="0"/>
              <w:ind w:left="142" w:right="0" w:firstLine="0"/>
              <w:jc w:val="left"/>
            </w:pPr>
            <w:r>
              <w:drawing>
                <wp:inline xmlns:a="http://schemas.openxmlformats.org/drawingml/2006/main" xmlns:pic="http://schemas.openxmlformats.org/drawingml/2006/picture">
                  <wp:extent cx="1511300" cy="139700"/>
                  <wp:docPr id="17" name="Picture 17"/>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1511300" cy="139700"/>
                          </a:xfrm>
                          <a:prstGeom prst="rect"/>
                        </pic:spPr>
                      </pic:pic>
                    </a:graphicData>
                  </a:graphic>
                </wp:inline>
              </w:drawing>
            </w:r>
          </w:p>
        </w:tc>
      </w:tr>
    </w:tbl>
    <w:p>
      <w:pPr>
        <w:autoSpaceDN w:val="0"/>
        <w:autoSpaceDE w:val="0"/>
        <w:widowControl/>
        <w:spacing w:line="14" w:lineRule="exact" w:before="0" w:after="0"/>
        <w:ind w:left="0" w:right="0"/>
      </w:pPr>
    </w:p>
    <w:p>
      <w:pPr>
        <w:sectPr>
          <w:pgSz w:w="11906" w:h="16838"/>
          <w:pgMar w:top="576" w:right="1390" w:bottom="180" w:left="420" w:header="720" w:footer="720" w:gutter="0"/>
          <w:cols/>
          <w:docGrid w:linePitch="360"/>
        </w:sectPr>
      </w:pPr>
    </w:p>
    <w:p>
      <w:pPr>
        <w:autoSpaceDN w:val="0"/>
        <w:autoSpaceDE w:val="0"/>
        <w:widowControl/>
        <w:spacing w:line="220" w:lineRule="exact" w:before="0" w:after="356"/>
        <w:ind w:left="0" w:right="0"/>
      </w:pP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1165860</wp:posOffset>
            </wp:positionH>
            <wp:positionV relativeFrom="page">
              <wp:posOffset>688340</wp:posOffset>
            </wp:positionV>
            <wp:extent cx="5257800" cy="242527"/>
            <wp:wrapNone/>
            <wp:docPr id="21" name="Picture 21"/>
            <wp:cNvGraphicFramePr>
              <a:graphicFrameLocks noChangeAspect="1"/>
            </wp:cNvGraphicFramePr>
            <a:graphic>
              <a:graphicData uri="http://schemas.openxmlformats.org/drawingml/2006/picture">
                <pic:pic>
                  <pic:nvPicPr>
                    <pic:cNvPr id="0" name="image.png"/>
                    <pic:cNvPicPr/>
                  </pic:nvPicPr>
                  <pic:blipFill>
                    <a:blip r:embed="rId16"/>
                    <a:stretch>
                      <a:fillRect/>
                    </a:stretch>
                  </pic:blipFill>
                  <pic:spPr>
                    <a:xfrm>
                      <a:off x="0" y="0"/>
                      <a:ext cx="5257800" cy="242527"/>
                    </a:xfrm>
                    <a:prstGeom prst="rect"/>
                  </pic:spPr>
                </pic:pic>
              </a:graphicData>
            </a:graphic>
          </wp:anchor>
        </w:drawing>
      </w:r>
    </w:p>
    <w:p>
      <w:pPr>
        <w:autoSpaceDN w:val="0"/>
        <w:autoSpaceDE w:val="0"/>
        <w:widowControl/>
        <w:spacing w:line="185" w:lineRule="auto" w:before="0" w:after="0"/>
        <w:ind w:left="2196" w:right="0" w:firstLine="0"/>
        <w:jc w:val="left"/>
      </w:pPr>
      <w:r>
        <w:rPr>
          <w:rFonts w:ascii="KaiTi" w:hAnsi="KaiTi" w:eastAsia="KaiTi"/>
          <w:b w:val="0"/>
          <w:i w:val="0"/>
          <w:color w:val="FF0000"/>
          <w:sz w:val="33"/>
        </w:rPr>
        <w:t>华</w:t>
      </w:r>
      <w:r>
        <w:rPr>
          <w:rFonts w:ascii="KaiTi" w:hAnsi="KaiTi" w:eastAsia="KaiTi"/>
          <w:b w:val="0"/>
          <w:i w:val="0"/>
          <w:color w:val="FF0000"/>
          <w:sz w:val="33"/>
        </w:rPr>
        <w:t>中</w:t>
      </w:r>
      <w:r>
        <w:rPr>
          <w:rFonts w:ascii="KaiTi" w:hAnsi="KaiTi" w:eastAsia="KaiTi"/>
          <w:b w:val="0"/>
          <w:i w:val="0"/>
          <w:color w:val="FF0000"/>
          <w:sz w:val="33"/>
        </w:rPr>
        <w:t>科</w:t>
      </w:r>
      <w:r>
        <w:rPr>
          <w:rFonts w:ascii="KaiTi" w:hAnsi="KaiTi" w:eastAsia="KaiTi"/>
          <w:b w:val="0"/>
          <w:i w:val="0"/>
          <w:color w:val="FF0000"/>
          <w:sz w:val="33"/>
        </w:rPr>
        <w:t>技</w:t>
      </w:r>
      <w:r>
        <w:rPr>
          <w:rFonts w:ascii="KaiTi" w:hAnsi="KaiTi" w:eastAsia="KaiTi"/>
          <w:b w:val="0"/>
          <w:i w:val="0"/>
          <w:color w:val="FF0000"/>
          <w:sz w:val="33"/>
        </w:rPr>
        <w:t>大</w:t>
      </w:r>
      <w:r>
        <w:rPr>
          <w:rFonts w:ascii="KaiTi" w:hAnsi="KaiTi" w:eastAsia="KaiTi"/>
          <w:b w:val="0"/>
          <w:i w:val="0"/>
          <w:color w:val="FF0000"/>
          <w:sz w:val="33"/>
        </w:rPr>
        <w:t>学</w:t>
      </w:r>
      <w:r>
        <w:rPr>
          <w:rFonts w:ascii="KaiTi" w:hAnsi="KaiTi" w:eastAsia="KaiTi"/>
          <w:b w:val="0"/>
          <w:i w:val="0"/>
          <w:color w:val="FF0000"/>
          <w:sz w:val="33"/>
        </w:rPr>
        <w:t>硕</w:t>
      </w:r>
      <w:r>
        <w:rPr>
          <w:rFonts w:ascii="KaiTi" w:hAnsi="KaiTi" w:eastAsia="KaiTi"/>
          <w:b w:val="0"/>
          <w:i w:val="0"/>
          <w:color w:val="FF0000"/>
          <w:sz w:val="33"/>
        </w:rPr>
        <w:t>士</w:t>
      </w:r>
      <w:r>
        <w:rPr>
          <w:rFonts w:ascii="KaiTi" w:hAnsi="KaiTi" w:eastAsia="KaiTi"/>
          <w:b w:val="0"/>
          <w:i w:val="0"/>
          <w:color w:val="FF0000"/>
          <w:sz w:val="33"/>
        </w:rPr>
        <w:t>学</w:t>
      </w:r>
      <w:r>
        <w:rPr>
          <w:rFonts w:ascii="KaiTi" w:hAnsi="KaiTi" w:eastAsia="KaiTi"/>
          <w:b w:val="0"/>
          <w:i w:val="0"/>
          <w:color w:val="FF0000"/>
          <w:sz w:val="33"/>
        </w:rPr>
        <w:t>位</w:t>
      </w:r>
      <w:r>
        <w:rPr>
          <w:rFonts w:ascii="KaiTi" w:hAnsi="KaiTi" w:eastAsia="KaiTi"/>
          <w:b w:val="0"/>
          <w:i w:val="0"/>
          <w:color w:val="FF0000"/>
          <w:sz w:val="33"/>
        </w:rPr>
        <w:t>论</w:t>
      </w:r>
      <w:r>
        <w:rPr>
          <w:rFonts w:ascii="KaiTi" w:hAnsi="KaiTi" w:eastAsia="KaiTi"/>
          <w:b w:val="0"/>
          <w:i w:val="0"/>
          <w:color w:val="FF0000"/>
          <w:sz w:val="33"/>
        </w:rPr>
        <w:t>文</w:t>
      </w:r>
    </w:p>
    <w:p>
      <w:pPr>
        <w:autoSpaceDN w:val="0"/>
        <w:autoSpaceDE w:val="0"/>
        <w:widowControl/>
        <w:spacing w:line="185" w:lineRule="auto" w:before="958" w:after="0"/>
        <w:ind w:left="0" w:right="3920" w:firstLine="0"/>
        <w:jc w:val="right"/>
      </w:pPr>
      <w:r>
        <w:rPr>
          <w:rFonts w:ascii="SimHei" w:hAnsi="SimHei" w:eastAsia="SimHei"/>
          <w:b w:val="0"/>
          <w:i w:val="0"/>
          <w:color w:val="000000"/>
          <w:sz w:val="32"/>
        </w:rPr>
        <w:t xml:space="preserve">目  录 </w:t>
      </w:r>
    </w:p>
    <w:p>
      <w:pPr>
        <w:autoSpaceDN w:val="0"/>
        <w:autoSpaceDE w:val="0"/>
        <w:widowControl/>
        <w:spacing w:line="542" w:lineRule="exact" w:before="560" w:after="644"/>
        <w:ind w:left="1378" w:right="412" w:firstLine="0"/>
        <w:jc w:val="both"/>
      </w:pPr>
      <w:r>
        <w:rPr>
          <w:rFonts w:ascii="SimHei" w:hAnsi="SimHei" w:eastAsia="SimHei"/>
          <w:b w:val="0"/>
          <w:i w:val="0"/>
          <w:color w:val="000000"/>
          <w:sz w:val="28"/>
        </w:rPr>
        <w:t>摘</w:t>
      </w:r>
      <w:r>
        <w:rPr>
          <w:rFonts w:ascii="SimHei" w:hAnsi="SimHei" w:eastAsia="SimHei"/>
          <w:b w:val="0"/>
          <w:i w:val="0"/>
          <w:color w:val="000000"/>
          <w:sz w:val="28"/>
        </w:rPr>
        <w:t>要</w:t>
      </w:r>
      <w:r>
        <w:rPr>
          <w:rFonts w:ascii="TimesNewRomanPSMT" w:hAnsi="TimesNewRomanPSMT" w:eastAsia="TimesNewRomanPSMT"/>
          <w:b w:val="0"/>
          <w:i w:val="0"/>
          <w:color w:val="000000"/>
          <w:sz w:val="28"/>
        </w:rPr>
        <w:t xml:space="preserve">......................................................................................................... I </w:t>
      </w:r>
      <w:r>
        <w:rPr>
          <w:rFonts w:ascii="TimesNewRomanPSMT" w:hAnsi="TimesNewRomanPSMT" w:eastAsia="TimesNewRomanPSMT"/>
          <w:b w:val="0"/>
          <w:i w:val="0"/>
          <w:color w:val="000000"/>
          <w:sz w:val="28"/>
        </w:rPr>
        <w:t xml:space="preserve">Abstract ...................................................................................................... II </w:t>
      </w:r>
      <w:r>
        <w:rPr>
          <w:rFonts w:ascii="TimesNewRomanPSMT" w:hAnsi="TimesNewRomanPSMT" w:eastAsia="TimesNewRomanPSMT"/>
          <w:b w:val="0"/>
          <w:i w:val="0"/>
          <w:color w:val="000000"/>
          <w:sz w:val="28"/>
        </w:rPr>
        <w:t>1</w:t>
      </w:r>
      <w:r>
        <w:rPr>
          <w:rFonts w:ascii="SimHei" w:hAnsi="SimHei" w:eastAsia="SimHei"/>
          <w:b w:val="0"/>
          <w:i w:val="0"/>
          <w:color w:val="000000"/>
          <w:sz w:val="28"/>
        </w:rPr>
        <w:t>绪论</w:t>
      </w:r>
      <w:r>
        <w:rPr>
          <w:rFonts w:ascii="TimesNewRomanPSMT" w:hAnsi="TimesNewRomanPSMT" w:eastAsia="TimesNewRomanPSMT"/>
          <w:b w:val="0"/>
          <w:i w:val="0"/>
          <w:color w:val="000000"/>
          <w:sz w:val="28"/>
        </w:rPr>
        <w:t xml:space="preserve">....................................................................................................... 1 </w:t>
      </w:r>
      <w:r>
        <w:rPr>
          <w:rFonts w:ascii="TimesNewRomanPSMT" w:hAnsi="TimesNewRomanPSMT" w:eastAsia="TimesNewRomanPSMT"/>
          <w:b w:val="0"/>
          <w:i w:val="0"/>
          <w:color w:val="000000"/>
          <w:sz w:val="28"/>
        </w:rPr>
        <w:t xml:space="preserve">1.1 </w:t>
      </w:r>
      <w:r>
        <w:rPr>
          <w:rFonts w:ascii="SimSun" w:hAnsi="SimSun" w:eastAsia="SimSun"/>
          <w:b w:val="0"/>
          <w:i w:val="0"/>
          <w:color w:val="000000"/>
          <w:sz w:val="28"/>
        </w:rPr>
        <w:t>背景及意义</w:t>
      </w:r>
      <w:r>
        <w:rPr>
          <w:rFonts w:ascii="TimesNewRomanPSMT" w:hAnsi="TimesNewRomanPSMT" w:eastAsia="TimesNewRomanPSMT"/>
          <w:b w:val="0"/>
          <w:i w:val="0"/>
          <w:color w:val="000000"/>
          <w:sz w:val="28"/>
        </w:rPr>
        <w:t xml:space="preserve">.......................................................................................... 1 </w:t>
      </w:r>
      <w:r>
        <w:rPr>
          <w:rFonts w:ascii="TimesNewRomanPSMT" w:hAnsi="TimesNewRomanPSMT" w:eastAsia="TimesNewRomanPSMT"/>
          <w:b w:val="0"/>
          <w:i w:val="0"/>
          <w:color w:val="000000"/>
          <w:sz w:val="28"/>
        </w:rPr>
        <w:t xml:space="preserve">1.2 </w:t>
      </w:r>
      <w:r>
        <w:rPr>
          <w:rFonts w:ascii="SimSun" w:hAnsi="SimSun" w:eastAsia="SimSun"/>
          <w:b w:val="0"/>
          <w:i w:val="0"/>
          <w:color w:val="000000"/>
          <w:sz w:val="28"/>
        </w:rPr>
        <w:t>国内外研究现状</w:t>
      </w:r>
      <w:r>
        <w:rPr>
          <w:rFonts w:ascii="TimesNewRomanPSMT" w:hAnsi="TimesNewRomanPSMT" w:eastAsia="TimesNewRomanPSMT"/>
          <w:b w:val="0"/>
          <w:i w:val="0"/>
          <w:color w:val="000000"/>
          <w:sz w:val="28"/>
        </w:rPr>
        <w:t xml:space="preserve"> ................................................................................. 3 </w:t>
      </w:r>
      <w:r>
        <w:rPr>
          <w:rFonts w:ascii="TimesNewRomanPSMT" w:hAnsi="TimesNewRomanPSMT" w:eastAsia="TimesNewRomanPSMT"/>
          <w:b w:val="0"/>
          <w:i w:val="0"/>
          <w:color w:val="000000"/>
          <w:sz w:val="28"/>
        </w:rPr>
        <w:t xml:space="preserve">1.3 </w:t>
      </w:r>
      <w:r>
        <w:rPr>
          <w:rFonts w:ascii="SimSun" w:hAnsi="SimSun" w:eastAsia="SimSun"/>
          <w:b w:val="0"/>
          <w:i w:val="0"/>
          <w:color w:val="000000"/>
          <w:sz w:val="28"/>
        </w:rPr>
        <w:t>研究内容和方法</w:t>
      </w:r>
      <w:r>
        <w:rPr>
          <w:rFonts w:ascii="TimesNewRomanPSMT" w:hAnsi="TimesNewRomanPSMT" w:eastAsia="TimesNewRomanPSMT"/>
          <w:b w:val="0"/>
          <w:i w:val="0"/>
          <w:color w:val="000000"/>
          <w:sz w:val="28"/>
        </w:rPr>
        <w:t xml:space="preserve"> ................................................................................. 8 </w:t>
      </w:r>
      <w:r>
        <w:rPr>
          <w:rFonts w:ascii="TimesNewRomanPSMT" w:hAnsi="TimesNewRomanPSMT" w:eastAsia="TimesNewRomanPSMT"/>
          <w:b w:val="0"/>
          <w:i w:val="0"/>
          <w:color w:val="000000"/>
          <w:sz w:val="28"/>
        </w:rPr>
        <w:t xml:space="preserve">1.4 </w:t>
      </w:r>
      <w:r>
        <w:rPr>
          <w:rFonts w:ascii="SimSun" w:hAnsi="SimSun" w:eastAsia="SimSun"/>
          <w:b w:val="0"/>
          <w:i w:val="0"/>
          <w:color w:val="000000"/>
          <w:sz w:val="28"/>
        </w:rPr>
        <w:t>研究创新点和技术路线</w:t>
      </w:r>
      <w:r>
        <w:rPr>
          <w:rFonts w:ascii="TimesNewRomanPSMT" w:hAnsi="TimesNewRomanPSMT" w:eastAsia="TimesNewRomanPSMT"/>
          <w:b w:val="0"/>
          <w:i w:val="0"/>
          <w:color w:val="000000"/>
          <w:sz w:val="28"/>
        </w:rPr>
        <w:t xml:space="preserve"> ................................................................... 10 </w:t>
      </w:r>
      <w:r>
        <w:rPr>
          <w:rFonts w:ascii="TimesNewRomanPSMT" w:hAnsi="TimesNewRomanPSMT" w:eastAsia="TimesNewRomanPSMT"/>
          <w:b w:val="0"/>
          <w:i w:val="0"/>
          <w:color w:val="000000"/>
          <w:sz w:val="28"/>
        </w:rPr>
        <w:t>2</w:t>
      </w:r>
      <w:r>
        <w:rPr>
          <w:rFonts w:ascii="SimHei" w:hAnsi="SimHei" w:eastAsia="SimHei"/>
          <w:b w:val="0"/>
          <w:i w:val="0"/>
          <w:color w:val="000000"/>
          <w:sz w:val="28"/>
        </w:rPr>
        <w:t>近间距隧道相互影响的机理及控制措施</w:t>
      </w:r>
      <w:r>
        <w:rPr>
          <w:rFonts w:ascii="TimesNewRomanPSMT" w:hAnsi="TimesNewRomanPSMT" w:eastAsia="TimesNewRomanPSMT"/>
          <w:b w:val="0"/>
          <w:i w:val="0"/>
          <w:color w:val="000000"/>
          <w:sz w:val="28"/>
        </w:rPr>
        <w:t xml:space="preserve"> ........................................ 11 </w:t>
      </w:r>
      <w:r>
        <w:rPr>
          <w:rFonts w:ascii="TimesNewRomanPSMT" w:hAnsi="TimesNewRomanPSMT" w:eastAsia="TimesNewRomanPSMT"/>
          <w:b w:val="0"/>
          <w:i w:val="0"/>
          <w:color w:val="000000"/>
          <w:sz w:val="28"/>
        </w:rPr>
        <w:t xml:space="preserve">2.1 </w:t>
      </w:r>
      <w:r>
        <w:rPr>
          <w:rFonts w:ascii="SimSun" w:hAnsi="SimSun" w:eastAsia="SimSun"/>
          <w:b w:val="0"/>
          <w:i w:val="0"/>
          <w:color w:val="000000"/>
          <w:sz w:val="28"/>
        </w:rPr>
        <w:t>近间距隧道相互影响的机理分析</w:t>
      </w:r>
      <w:r>
        <w:rPr>
          <w:rFonts w:ascii="TimesNewRomanPSMT" w:hAnsi="TimesNewRomanPSMT" w:eastAsia="TimesNewRomanPSMT"/>
          <w:b w:val="0"/>
          <w:i w:val="0"/>
          <w:color w:val="000000"/>
          <w:sz w:val="28"/>
        </w:rPr>
        <w:t xml:space="preserve"> ................................................... 11 </w:t>
      </w:r>
      <w:r>
        <w:rPr>
          <w:rFonts w:ascii="TimesNewRomanPSMT" w:hAnsi="TimesNewRomanPSMT" w:eastAsia="TimesNewRomanPSMT"/>
          <w:b w:val="0"/>
          <w:i w:val="0"/>
          <w:color w:val="000000"/>
          <w:sz w:val="28"/>
        </w:rPr>
        <w:t xml:space="preserve">2.2 </w:t>
      </w:r>
      <w:r>
        <w:rPr>
          <w:rFonts w:ascii="SimSun" w:hAnsi="SimSun" w:eastAsia="SimSun"/>
          <w:b w:val="0"/>
          <w:i w:val="0"/>
          <w:color w:val="000000"/>
          <w:sz w:val="28"/>
        </w:rPr>
        <w:t>近间距隧道相互影响的规律</w:t>
      </w:r>
      <w:r>
        <w:rPr>
          <w:rFonts w:ascii="TimesNewRomanPSMT" w:hAnsi="TimesNewRomanPSMT" w:eastAsia="TimesNewRomanPSMT"/>
          <w:b w:val="0"/>
          <w:i w:val="0"/>
          <w:color w:val="000000"/>
          <w:sz w:val="28"/>
        </w:rPr>
        <w:t xml:space="preserve"> ........................................................... 18 </w:t>
      </w:r>
      <w:r>
        <w:rPr>
          <w:rFonts w:ascii="TimesNewRomanPSMT" w:hAnsi="TimesNewRomanPSMT" w:eastAsia="TimesNewRomanPSMT"/>
          <w:b w:val="0"/>
          <w:i w:val="0"/>
          <w:color w:val="000000"/>
          <w:sz w:val="28"/>
        </w:rPr>
        <w:t xml:space="preserve">2.3 </w:t>
      </w:r>
      <w:r>
        <w:rPr>
          <w:rFonts w:ascii="SimSun" w:hAnsi="SimSun" w:eastAsia="SimSun"/>
          <w:b w:val="0"/>
          <w:i w:val="0"/>
          <w:color w:val="000000"/>
          <w:sz w:val="28"/>
        </w:rPr>
        <w:t>近间距隧道相互影响产生的危害</w:t>
      </w:r>
      <w:r>
        <w:rPr>
          <w:rFonts w:ascii="TimesNewRomanPSMT" w:hAnsi="TimesNewRomanPSMT" w:eastAsia="TimesNewRomanPSMT"/>
          <w:b w:val="0"/>
          <w:i w:val="0"/>
          <w:color w:val="000000"/>
          <w:sz w:val="28"/>
        </w:rPr>
        <w:t xml:space="preserve"> ................................................... 23 </w:t>
      </w:r>
      <w:r>
        <w:rPr>
          <w:rFonts w:ascii="TimesNewRomanPSMT" w:hAnsi="TimesNewRomanPSMT" w:eastAsia="TimesNewRomanPSMT"/>
          <w:b w:val="0"/>
          <w:i w:val="0"/>
          <w:color w:val="000000"/>
          <w:sz w:val="28"/>
        </w:rPr>
        <w:t xml:space="preserve">2.4 </w:t>
      </w:r>
      <w:r>
        <w:rPr>
          <w:rFonts w:ascii="SimSun" w:hAnsi="SimSun" w:eastAsia="SimSun"/>
          <w:b w:val="0"/>
          <w:i w:val="0"/>
          <w:color w:val="000000"/>
          <w:sz w:val="28"/>
        </w:rPr>
        <w:t>减少近间距隧道相互影响的控制措施</w:t>
      </w:r>
      <w:r>
        <w:rPr>
          <w:rFonts w:ascii="TimesNewRomanPSMT" w:hAnsi="TimesNewRomanPSMT" w:eastAsia="TimesNewRomanPSMT"/>
          <w:b w:val="0"/>
          <w:i w:val="0"/>
          <w:color w:val="000000"/>
          <w:sz w:val="28"/>
        </w:rPr>
        <w:t xml:space="preserve"> ........................................... 25 </w:t>
      </w:r>
      <w:r>
        <w:rPr>
          <w:rFonts w:ascii="TimesNewRomanPSMT" w:hAnsi="TimesNewRomanPSMT" w:eastAsia="TimesNewRomanPSMT"/>
          <w:b w:val="0"/>
          <w:i w:val="0"/>
          <w:color w:val="000000"/>
          <w:sz w:val="28"/>
        </w:rPr>
        <w:t xml:space="preserve">2.5 </w:t>
      </w:r>
      <w:r>
        <w:rPr>
          <w:rFonts w:ascii="SimSun" w:hAnsi="SimSun" w:eastAsia="SimSun"/>
          <w:b w:val="0"/>
          <w:i w:val="0"/>
          <w:color w:val="000000"/>
          <w:sz w:val="28"/>
        </w:rPr>
        <w:t>本章小结</w:t>
      </w:r>
      <w:r>
        <w:rPr>
          <w:rFonts w:ascii="TimesNewRomanPSMT" w:hAnsi="TimesNewRomanPSMT" w:eastAsia="TimesNewRomanPSMT"/>
          <w:b w:val="0"/>
          <w:i w:val="0"/>
          <w:color w:val="000000"/>
          <w:sz w:val="28"/>
        </w:rPr>
        <w:t xml:space="preserve"> ............................................................................................ 32 </w:t>
      </w:r>
      <w:r>
        <w:rPr>
          <w:rFonts w:ascii="TimesNewRomanPSMT" w:hAnsi="TimesNewRomanPSMT" w:eastAsia="TimesNewRomanPSMT"/>
          <w:b w:val="0"/>
          <w:i w:val="0"/>
          <w:color w:val="000000"/>
          <w:sz w:val="28"/>
        </w:rPr>
        <w:t>3</w:t>
      </w:r>
      <w:r>
        <w:rPr>
          <w:rFonts w:ascii="SimHei" w:hAnsi="SimHei" w:eastAsia="SimHei"/>
          <w:b w:val="0"/>
          <w:i w:val="0"/>
          <w:color w:val="000000"/>
          <w:sz w:val="28"/>
        </w:rPr>
        <w:t>近间距隧道工程的数值模拟及优化方法</w:t>
      </w:r>
      <w:r>
        <w:rPr>
          <w:rFonts w:ascii="TimesNewRomanPSMT" w:hAnsi="TimesNewRomanPSMT" w:eastAsia="TimesNewRomanPSMT"/>
          <w:b w:val="0"/>
          <w:i w:val="0"/>
          <w:color w:val="000000"/>
          <w:sz w:val="28"/>
        </w:rPr>
        <w:t xml:space="preserve"> ........................................ 33 </w:t>
      </w:r>
      <w:r>
        <w:rPr>
          <w:rFonts w:ascii="TimesNewRomanPSMT" w:hAnsi="TimesNewRomanPSMT" w:eastAsia="TimesNewRomanPSMT"/>
          <w:b w:val="0"/>
          <w:i w:val="0"/>
          <w:color w:val="000000"/>
          <w:sz w:val="28"/>
        </w:rPr>
        <w:t xml:space="preserve">3.1 </w:t>
      </w:r>
      <w:r>
        <w:rPr>
          <w:rFonts w:ascii="SimSun" w:hAnsi="SimSun" w:eastAsia="SimSun"/>
          <w:b w:val="0"/>
          <w:i w:val="0"/>
          <w:color w:val="000000"/>
          <w:sz w:val="28"/>
        </w:rPr>
        <w:t>有限元方法在在岩土工程中的应用与优势</w:t>
      </w:r>
      <w:r>
        <w:rPr>
          <w:rFonts w:ascii="TimesNewRomanPSMT" w:hAnsi="TimesNewRomanPSMT" w:eastAsia="TimesNewRomanPSMT"/>
          <w:b w:val="0"/>
          <w:i w:val="0"/>
          <w:color w:val="000000"/>
          <w:sz w:val="28"/>
        </w:rPr>
        <w:t xml:space="preserve"> ................................... 33 </w:t>
      </w:r>
      <w:r>
        <w:rPr>
          <w:rFonts w:ascii="TimesNewRomanPSMT" w:hAnsi="TimesNewRomanPSMT" w:eastAsia="TimesNewRomanPSMT"/>
          <w:b w:val="0"/>
          <w:i w:val="0"/>
          <w:color w:val="000000"/>
          <w:sz w:val="28"/>
        </w:rPr>
        <w:t xml:space="preserve">3.2 </w:t>
      </w:r>
      <w:r>
        <w:rPr>
          <w:rFonts w:ascii="SimSun" w:hAnsi="SimSun" w:eastAsia="SimSun"/>
          <w:b w:val="0"/>
          <w:i w:val="0"/>
          <w:color w:val="000000"/>
          <w:sz w:val="28"/>
        </w:rPr>
        <w:t>建模的关键步骤及方法</w:t>
      </w:r>
      <w:r>
        <w:rPr>
          <w:rFonts w:ascii="TimesNewRomanPSMT" w:hAnsi="TimesNewRomanPSMT" w:eastAsia="TimesNewRomanPSMT"/>
          <w:b w:val="0"/>
          <w:i w:val="0"/>
          <w:color w:val="000000"/>
          <w:sz w:val="28"/>
        </w:rPr>
        <w:t xml:space="preserve"> ................................................................... 34 </w:t>
      </w:r>
      <w:r>
        <w:rPr>
          <w:rFonts w:ascii="TimesNewRomanPSMT" w:hAnsi="TimesNewRomanPSMT" w:eastAsia="TimesNewRomanPSMT"/>
          <w:b w:val="0"/>
          <w:i w:val="0"/>
          <w:color w:val="000000"/>
          <w:sz w:val="28"/>
        </w:rPr>
        <w:t xml:space="preserve">3.3 </w:t>
      </w:r>
      <w:r>
        <w:rPr>
          <w:rFonts w:ascii="SimSun" w:hAnsi="SimSun" w:eastAsia="SimSun"/>
          <w:b w:val="0"/>
          <w:i w:val="0"/>
          <w:color w:val="000000"/>
          <w:sz w:val="28"/>
        </w:rPr>
        <w:t>控制措施的优化设计方法</w:t>
      </w:r>
      <w:r>
        <w:rPr>
          <w:rFonts w:ascii="TimesNewRomanPSMT" w:hAnsi="TimesNewRomanPSMT" w:eastAsia="TimesNewRomanPSMT"/>
          <w:b w:val="0"/>
          <w:i w:val="0"/>
          <w:color w:val="000000"/>
          <w:sz w:val="28"/>
        </w:rPr>
        <w:t xml:space="preserve"> ............................................................... 39 </w:t>
      </w:r>
      <w:r>
        <w:rPr>
          <w:rFonts w:ascii="TimesNewRomanPSMT" w:hAnsi="TimesNewRomanPSMT" w:eastAsia="TimesNewRomanPSMT"/>
          <w:b w:val="0"/>
          <w:i w:val="0"/>
          <w:color w:val="000000"/>
          <w:sz w:val="28"/>
        </w:rPr>
        <w:t xml:space="preserve">3.4 </w:t>
      </w:r>
      <w:r>
        <w:rPr>
          <w:rFonts w:ascii="SimSun" w:hAnsi="SimSun" w:eastAsia="SimSun"/>
          <w:b w:val="0"/>
          <w:i w:val="0"/>
          <w:color w:val="000000"/>
          <w:sz w:val="28"/>
        </w:rPr>
        <w:t>本章小结</w:t>
      </w:r>
      <w:r>
        <w:rPr>
          <w:rFonts w:ascii="TimesNewRomanPSMT" w:hAnsi="TimesNewRomanPSMT" w:eastAsia="TimesNewRomanPSMT"/>
          <w:b w:val="0"/>
          <w:i w:val="0"/>
          <w:color w:val="000000"/>
          <w:sz w:val="28"/>
        </w:rPr>
        <w:t xml:space="preserve"> ............................................................................................ 45 </w:t>
      </w:r>
      <w:r>
        <w:rPr>
          <w:rFonts w:ascii="TimesNewRomanPSMT" w:hAnsi="TimesNewRomanPSMT" w:eastAsia="TimesNewRomanPSMT"/>
          <w:b w:val="0"/>
          <w:i w:val="0"/>
          <w:color w:val="000000"/>
          <w:sz w:val="28"/>
        </w:rPr>
        <w:t>4</w:t>
      </w:r>
      <w:r>
        <w:rPr>
          <w:rFonts w:ascii="SimHei" w:hAnsi="SimHei" w:eastAsia="SimHei"/>
          <w:b w:val="0"/>
          <w:i w:val="0"/>
          <w:color w:val="000000"/>
          <w:sz w:val="28"/>
        </w:rPr>
        <w:t>近间距隧道相互影响的实证分析</w:t>
      </w:r>
      <w:r>
        <w:rPr>
          <w:rFonts w:ascii="TimesNewRomanPSMT" w:hAnsi="TimesNewRomanPSMT" w:eastAsia="TimesNewRomanPSMT"/>
          <w:b w:val="0"/>
          <w:i w:val="0"/>
          <w:color w:val="000000"/>
          <w:sz w:val="28"/>
        </w:rPr>
        <w:t xml:space="preserve"> .................................................... 46 </w:t>
      </w:r>
      <w:r>
        <w:rPr>
          <w:rFonts w:ascii="TimesNewRomanPSMT" w:hAnsi="TimesNewRomanPSMT" w:eastAsia="TimesNewRomanPSMT"/>
          <w:b w:val="0"/>
          <w:i w:val="0"/>
          <w:color w:val="000000"/>
          <w:sz w:val="28"/>
        </w:rPr>
        <w:t xml:space="preserve">4.1 </w:t>
      </w:r>
      <w:r>
        <w:rPr>
          <w:rFonts w:ascii="SimSun" w:hAnsi="SimSun" w:eastAsia="SimSun"/>
          <w:b w:val="0"/>
          <w:i w:val="0"/>
          <w:color w:val="000000"/>
          <w:sz w:val="28"/>
        </w:rPr>
        <w:t>工程概况</w:t>
      </w:r>
      <w:r>
        <w:rPr>
          <w:rFonts w:ascii="TimesNewRomanPSMT" w:hAnsi="TimesNewRomanPSMT" w:eastAsia="TimesNewRomanPSMT"/>
          <w:b w:val="0"/>
          <w:i w:val="0"/>
          <w:color w:val="000000"/>
          <w:sz w:val="28"/>
        </w:rPr>
        <w:t xml:space="preserve"> ............................................................................................ 46 </w:t>
      </w:r>
      <w:r>
        <w:rPr>
          <w:rFonts w:ascii="TimesNewRomanPSMT" w:hAnsi="TimesNewRomanPSMT" w:eastAsia="TimesNewRomanPSMT"/>
          <w:b w:val="0"/>
          <w:i w:val="0"/>
          <w:color w:val="000000"/>
          <w:sz w:val="28"/>
        </w:rPr>
        <w:t xml:space="preserve">4.2 </w:t>
      </w:r>
      <w:r>
        <w:rPr>
          <w:rFonts w:ascii="SimSun" w:hAnsi="SimSun" w:eastAsia="SimSun"/>
          <w:b w:val="0"/>
          <w:i w:val="0"/>
          <w:color w:val="000000"/>
          <w:sz w:val="28"/>
        </w:rPr>
        <w:t>工程中采取的控制措施</w:t>
      </w:r>
      <w:r>
        <w:rPr>
          <w:rFonts w:ascii="TimesNewRomanPSMT" w:hAnsi="TimesNewRomanPSMT" w:eastAsia="TimesNewRomanPSMT"/>
          <w:b w:val="0"/>
          <w:i w:val="0"/>
          <w:color w:val="000000"/>
          <w:sz w:val="28"/>
        </w:rPr>
        <w:t xml:space="preserve"> ................................................................... 49 </w:t>
      </w:r>
      <w:r>
        <w:rPr>
          <w:rFonts w:ascii="TimesNewRomanPSMT" w:hAnsi="TimesNewRomanPSMT" w:eastAsia="TimesNewRomanPSMT"/>
          <w:b w:val="0"/>
          <w:i w:val="0"/>
          <w:color w:val="000000"/>
          <w:sz w:val="28"/>
        </w:rPr>
        <w:t>4.3 ABAQUS</w:t>
      </w:r>
      <w:r>
        <w:rPr>
          <w:rFonts w:ascii="SimSun" w:hAnsi="SimSun" w:eastAsia="SimSun"/>
          <w:b w:val="0"/>
          <w:i w:val="0"/>
          <w:color w:val="000000"/>
          <w:sz w:val="28"/>
        </w:rPr>
        <w:t xml:space="preserve"> 有限元模型的建立</w:t>
      </w:r>
      <w:r>
        <w:rPr>
          <w:rFonts w:ascii="TimesNewRomanPSMT" w:hAnsi="TimesNewRomanPSMT" w:eastAsia="TimesNewRomanPSMT"/>
          <w:b w:val="0"/>
          <w:i w:val="0"/>
          <w:color w:val="000000"/>
          <w:sz w:val="28"/>
        </w:rPr>
        <w:t xml:space="preserve"> ........................................................... 52</w:t>
      </w:r>
    </w:p>
    <w:tbl>
      <w:tblPr>
        <w:tblW w:type="auto" w:w="0"/>
        <w:tblLayout w:type="fixed"/>
        <w:tblLook w:firstColumn="1" w:firstRow="1" w:lastColumn="0" w:lastRow="0" w:noHBand="0" w:noVBand="1" w:val="04A0"/>
        <w:tblInd w:w="0.0" w:type="dxa"/>
      </w:tblPr>
      <w:tblGrid>
        <w:gridCol w:w="5048"/>
        <w:gridCol w:w="5048"/>
      </w:tblGrid>
      <w:tr>
        <w:trPr>
          <w:trHeight w:hRule="exact" w:val="566"/>
        </w:trPr>
        <w:tc>
          <w:tcPr>
            <w:tcW w:type="dxa" w:w="1158"/>
            <w:tcBorders>
              <w:top w:sz="6.0" w:val="single" w:color="#FF0000"/>
            </w:tcBorders>
            <w:tcMar>
              <w:start w:w="0" w:type="dxa"/>
              <w:end w:w="0" w:type="dxa"/>
            </w:tcMar>
          </w:tcPr>
          <w:p>
            <w:pPr>
              <w:autoSpaceDN w:val="0"/>
              <w:autoSpaceDE w:val="0"/>
              <w:widowControl/>
              <w:spacing w:line="240" w:lineRule="auto" w:before="338" w:after="0"/>
              <w:ind w:left="0" w:right="0" w:firstLine="0"/>
              <w:jc w:val="left"/>
            </w:pPr>
            <w:r>
              <w:drawing>
                <wp:inline xmlns:a="http://schemas.openxmlformats.org/drawingml/2006/main" xmlns:pic="http://schemas.openxmlformats.org/drawingml/2006/picture">
                  <wp:extent cx="584200" cy="139700"/>
                  <wp:docPr id="19" name="Picture 19"/>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84200" cy="139700"/>
                          </a:xfrm>
                          <a:prstGeom prst="rect"/>
                        </pic:spPr>
                      </pic:pic>
                    </a:graphicData>
                  </a:graphic>
                </wp:inline>
              </w:drawing>
            </w:r>
          </w:p>
        </w:tc>
        <w:tc>
          <w:tcPr>
            <w:tcW w:type="dxa" w:w="8802"/>
            <w:tcBorders>
              <w:top w:sz="6.0" w:val="single" w:color="#FF0000"/>
            </w:tcBorders>
            <w:tcMar>
              <w:start w:w="0" w:type="dxa"/>
              <w:end w:w="0" w:type="dxa"/>
            </w:tcMar>
          </w:tcPr>
          <w:p>
            <w:pPr>
              <w:autoSpaceDN w:val="0"/>
              <w:autoSpaceDE w:val="0"/>
              <w:widowControl/>
              <w:spacing w:line="240" w:lineRule="auto" w:before="358" w:after="0"/>
              <w:ind w:left="142" w:right="0" w:firstLine="0"/>
              <w:jc w:val="left"/>
            </w:pPr>
            <w:r>
              <w:drawing>
                <wp:inline xmlns:a="http://schemas.openxmlformats.org/drawingml/2006/main" xmlns:pic="http://schemas.openxmlformats.org/drawingml/2006/picture">
                  <wp:extent cx="1511300" cy="139700"/>
                  <wp:docPr id="20" name="Picture 20"/>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1511300" cy="139700"/>
                          </a:xfrm>
                          <a:prstGeom prst="rect"/>
                        </pic:spPr>
                      </pic:pic>
                    </a:graphicData>
                  </a:graphic>
                </wp:inline>
              </w:drawing>
            </w:r>
          </w:p>
        </w:tc>
      </w:tr>
    </w:tbl>
    <w:p>
      <w:pPr>
        <w:autoSpaceDN w:val="0"/>
        <w:autoSpaceDE w:val="0"/>
        <w:widowControl/>
        <w:spacing w:line="14" w:lineRule="exact" w:before="0" w:after="0"/>
        <w:ind w:left="0" w:right="0"/>
      </w:pPr>
    </w:p>
    <w:p>
      <w:pPr>
        <w:sectPr>
          <w:pgSz w:w="11906" w:h="16838"/>
          <w:pgMar w:top="576" w:right="1390" w:bottom="180" w:left="420" w:header="720" w:footer="720" w:gutter="0"/>
          <w:cols/>
          <w:docGrid w:linePitch="360"/>
        </w:sectPr>
      </w:pPr>
    </w:p>
    <w:p>
      <w:pPr>
        <w:autoSpaceDN w:val="0"/>
        <w:autoSpaceDE w:val="0"/>
        <w:widowControl/>
        <w:spacing w:line="220" w:lineRule="exact" w:before="0" w:after="356"/>
        <w:ind w:left="0" w:right="0"/>
      </w:pP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1165860</wp:posOffset>
            </wp:positionH>
            <wp:positionV relativeFrom="page">
              <wp:posOffset>688340</wp:posOffset>
            </wp:positionV>
            <wp:extent cx="5257800" cy="242527"/>
            <wp:wrapNone/>
            <wp:docPr id="24" name="Picture 24"/>
            <wp:cNvGraphicFramePr>
              <a:graphicFrameLocks noChangeAspect="1"/>
            </wp:cNvGraphicFramePr>
            <a:graphic>
              <a:graphicData uri="http://schemas.openxmlformats.org/drawingml/2006/picture">
                <pic:pic>
                  <pic:nvPicPr>
                    <pic:cNvPr id="0" name="image.png"/>
                    <pic:cNvPicPr/>
                  </pic:nvPicPr>
                  <pic:blipFill>
                    <a:blip r:embed="rId16"/>
                    <a:stretch>
                      <a:fillRect/>
                    </a:stretch>
                  </pic:blipFill>
                  <pic:spPr>
                    <a:xfrm>
                      <a:off x="0" y="0"/>
                      <a:ext cx="5257800" cy="242527"/>
                    </a:xfrm>
                    <a:prstGeom prst="rect"/>
                  </pic:spPr>
                </pic:pic>
              </a:graphicData>
            </a:graphic>
          </wp:anchor>
        </w:drawing>
      </w:r>
    </w:p>
    <w:p>
      <w:pPr>
        <w:autoSpaceDN w:val="0"/>
        <w:autoSpaceDE w:val="0"/>
        <w:widowControl/>
        <w:spacing w:line="185" w:lineRule="auto" w:before="0" w:after="0"/>
        <w:ind w:left="2196" w:right="0" w:firstLine="0"/>
        <w:jc w:val="left"/>
      </w:pPr>
      <w:r>
        <w:rPr>
          <w:rFonts w:ascii="KaiTi" w:hAnsi="KaiTi" w:eastAsia="KaiTi"/>
          <w:b w:val="0"/>
          <w:i w:val="0"/>
          <w:color w:val="FF0000"/>
          <w:sz w:val="33"/>
        </w:rPr>
        <w:t>华</w:t>
      </w:r>
      <w:r>
        <w:rPr>
          <w:rFonts w:ascii="KaiTi" w:hAnsi="KaiTi" w:eastAsia="KaiTi"/>
          <w:b w:val="0"/>
          <w:i w:val="0"/>
          <w:color w:val="FF0000"/>
          <w:sz w:val="33"/>
        </w:rPr>
        <w:t>中</w:t>
      </w:r>
      <w:r>
        <w:rPr>
          <w:rFonts w:ascii="KaiTi" w:hAnsi="KaiTi" w:eastAsia="KaiTi"/>
          <w:b w:val="0"/>
          <w:i w:val="0"/>
          <w:color w:val="FF0000"/>
          <w:sz w:val="33"/>
        </w:rPr>
        <w:t>科</w:t>
      </w:r>
      <w:r>
        <w:rPr>
          <w:rFonts w:ascii="KaiTi" w:hAnsi="KaiTi" w:eastAsia="KaiTi"/>
          <w:b w:val="0"/>
          <w:i w:val="0"/>
          <w:color w:val="FF0000"/>
          <w:sz w:val="33"/>
        </w:rPr>
        <w:t>技</w:t>
      </w:r>
      <w:r>
        <w:rPr>
          <w:rFonts w:ascii="KaiTi" w:hAnsi="KaiTi" w:eastAsia="KaiTi"/>
          <w:b w:val="0"/>
          <w:i w:val="0"/>
          <w:color w:val="FF0000"/>
          <w:sz w:val="33"/>
        </w:rPr>
        <w:t>大</w:t>
      </w:r>
      <w:r>
        <w:rPr>
          <w:rFonts w:ascii="KaiTi" w:hAnsi="KaiTi" w:eastAsia="KaiTi"/>
          <w:b w:val="0"/>
          <w:i w:val="0"/>
          <w:color w:val="FF0000"/>
          <w:sz w:val="33"/>
        </w:rPr>
        <w:t>学</w:t>
      </w:r>
      <w:r>
        <w:rPr>
          <w:rFonts w:ascii="KaiTi" w:hAnsi="KaiTi" w:eastAsia="KaiTi"/>
          <w:b w:val="0"/>
          <w:i w:val="0"/>
          <w:color w:val="FF0000"/>
          <w:sz w:val="33"/>
        </w:rPr>
        <w:t>硕</w:t>
      </w:r>
      <w:r>
        <w:rPr>
          <w:rFonts w:ascii="KaiTi" w:hAnsi="KaiTi" w:eastAsia="KaiTi"/>
          <w:b w:val="0"/>
          <w:i w:val="0"/>
          <w:color w:val="FF0000"/>
          <w:sz w:val="33"/>
        </w:rPr>
        <w:t>士</w:t>
      </w:r>
      <w:r>
        <w:rPr>
          <w:rFonts w:ascii="KaiTi" w:hAnsi="KaiTi" w:eastAsia="KaiTi"/>
          <w:b w:val="0"/>
          <w:i w:val="0"/>
          <w:color w:val="FF0000"/>
          <w:sz w:val="33"/>
        </w:rPr>
        <w:t>学</w:t>
      </w:r>
      <w:r>
        <w:rPr>
          <w:rFonts w:ascii="KaiTi" w:hAnsi="KaiTi" w:eastAsia="KaiTi"/>
          <w:b w:val="0"/>
          <w:i w:val="0"/>
          <w:color w:val="FF0000"/>
          <w:sz w:val="33"/>
        </w:rPr>
        <w:t>位</w:t>
      </w:r>
      <w:r>
        <w:rPr>
          <w:rFonts w:ascii="KaiTi" w:hAnsi="KaiTi" w:eastAsia="KaiTi"/>
          <w:b w:val="0"/>
          <w:i w:val="0"/>
          <w:color w:val="FF0000"/>
          <w:sz w:val="33"/>
        </w:rPr>
        <w:t>论</w:t>
      </w:r>
      <w:r>
        <w:rPr>
          <w:rFonts w:ascii="KaiTi" w:hAnsi="KaiTi" w:eastAsia="KaiTi"/>
          <w:b w:val="0"/>
          <w:i w:val="0"/>
          <w:color w:val="FF0000"/>
          <w:sz w:val="33"/>
        </w:rPr>
        <w:t>文</w:t>
      </w:r>
    </w:p>
    <w:p>
      <w:pPr>
        <w:autoSpaceDN w:val="0"/>
        <w:autoSpaceDE w:val="0"/>
        <w:widowControl/>
        <w:spacing w:line="544" w:lineRule="exact" w:before="490" w:after="4652"/>
        <w:ind w:left="1378" w:right="412" w:firstLine="0"/>
        <w:jc w:val="both"/>
      </w:pPr>
      <w:r>
        <w:rPr>
          <w:rFonts w:ascii="TimesNewRomanPSMT" w:hAnsi="TimesNewRomanPSMT" w:eastAsia="TimesNewRomanPSMT"/>
          <w:b w:val="0"/>
          <w:i w:val="0"/>
          <w:color w:val="000000"/>
          <w:sz w:val="28"/>
        </w:rPr>
        <w:t xml:space="preserve">4.4 </w:t>
      </w:r>
      <w:r>
        <w:rPr>
          <w:rFonts w:ascii="SimSun" w:hAnsi="SimSun" w:eastAsia="SimSun"/>
          <w:b w:val="0"/>
          <w:i w:val="0"/>
          <w:color w:val="000000"/>
          <w:sz w:val="28"/>
        </w:rPr>
        <w:t>数值仿真结果与实测数据对比验证</w:t>
      </w:r>
      <w:r>
        <w:rPr>
          <w:rFonts w:ascii="TimesNewRomanPSMT" w:hAnsi="TimesNewRomanPSMT" w:eastAsia="TimesNewRomanPSMT"/>
          <w:b w:val="0"/>
          <w:i w:val="0"/>
          <w:color w:val="000000"/>
          <w:sz w:val="28"/>
        </w:rPr>
        <w:t xml:space="preserve"> ............................................... 55 </w:t>
      </w:r>
      <w:r>
        <w:rPr>
          <w:rFonts w:ascii="TimesNewRomanPSMT" w:hAnsi="TimesNewRomanPSMT" w:eastAsia="TimesNewRomanPSMT"/>
          <w:b w:val="0"/>
          <w:i w:val="0"/>
          <w:color w:val="000000"/>
          <w:sz w:val="28"/>
        </w:rPr>
        <w:t xml:space="preserve">4.5 </w:t>
      </w:r>
      <w:r>
        <w:rPr>
          <w:rFonts w:ascii="SimSun" w:hAnsi="SimSun" w:eastAsia="SimSun"/>
          <w:b w:val="0"/>
          <w:i w:val="0"/>
          <w:color w:val="000000"/>
          <w:sz w:val="28"/>
        </w:rPr>
        <w:t>主要控制措施的效果分析</w:t>
      </w:r>
      <w:r>
        <w:rPr>
          <w:rFonts w:ascii="TimesNewRomanPSMT" w:hAnsi="TimesNewRomanPSMT" w:eastAsia="TimesNewRomanPSMT"/>
          <w:b w:val="0"/>
          <w:i w:val="0"/>
          <w:color w:val="000000"/>
          <w:sz w:val="28"/>
        </w:rPr>
        <w:t xml:space="preserve"> ............................................................... 57 </w:t>
      </w:r>
      <w:r>
        <w:rPr>
          <w:rFonts w:ascii="TimesNewRomanPSMT" w:hAnsi="TimesNewRomanPSMT" w:eastAsia="TimesNewRomanPSMT"/>
          <w:b w:val="0"/>
          <w:i w:val="0"/>
          <w:color w:val="000000"/>
          <w:sz w:val="28"/>
        </w:rPr>
        <w:t xml:space="preserve">4.6 </w:t>
      </w:r>
      <w:r>
        <w:rPr>
          <w:rFonts w:ascii="SimSun" w:hAnsi="SimSun" w:eastAsia="SimSun"/>
          <w:b w:val="0"/>
          <w:i w:val="0"/>
          <w:color w:val="000000"/>
          <w:sz w:val="28"/>
        </w:rPr>
        <w:t>本章小结</w:t>
      </w:r>
      <w:r>
        <w:rPr>
          <w:rFonts w:ascii="TimesNewRomanPSMT" w:hAnsi="TimesNewRomanPSMT" w:eastAsia="TimesNewRomanPSMT"/>
          <w:b w:val="0"/>
          <w:i w:val="0"/>
          <w:color w:val="000000"/>
          <w:sz w:val="28"/>
        </w:rPr>
        <w:t xml:space="preserve"> ............................................................................................ 62 </w:t>
      </w:r>
      <w:r>
        <w:rPr>
          <w:rFonts w:ascii="TimesNewRomanPSMT" w:hAnsi="TimesNewRomanPSMT" w:eastAsia="TimesNewRomanPSMT"/>
          <w:b w:val="0"/>
          <w:i w:val="0"/>
          <w:color w:val="000000"/>
          <w:sz w:val="28"/>
        </w:rPr>
        <w:t>5</w:t>
      </w:r>
      <w:r>
        <w:rPr>
          <w:rFonts w:ascii="SimHei" w:hAnsi="SimHei" w:eastAsia="SimHei"/>
          <w:b w:val="0"/>
          <w:i w:val="0"/>
          <w:color w:val="000000"/>
          <w:sz w:val="28"/>
        </w:rPr>
        <w:t>实证项目中隔离桩的参数优化</w:t>
      </w:r>
      <w:r>
        <w:rPr>
          <w:rFonts w:ascii="TimesNewRomanPSMT" w:hAnsi="TimesNewRomanPSMT" w:eastAsia="TimesNewRomanPSMT"/>
          <w:b w:val="0"/>
          <w:i w:val="0"/>
          <w:color w:val="000000"/>
          <w:sz w:val="28"/>
        </w:rPr>
        <w:t xml:space="preserve"> ........................................................ 64 </w:t>
      </w:r>
      <w:r>
        <w:rPr>
          <w:rFonts w:ascii="TimesNewRomanPSMT" w:hAnsi="TimesNewRomanPSMT" w:eastAsia="TimesNewRomanPSMT"/>
          <w:b w:val="0"/>
          <w:i w:val="0"/>
          <w:color w:val="000000"/>
          <w:sz w:val="28"/>
        </w:rPr>
        <w:t xml:space="preserve">5.1 </w:t>
      </w:r>
      <w:r>
        <w:rPr>
          <w:rFonts w:ascii="SimSun" w:hAnsi="SimSun" w:eastAsia="SimSun"/>
          <w:b w:val="0"/>
          <w:i w:val="0"/>
          <w:color w:val="000000"/>
          <w:sz w:val="28"/>
        </w:rPr>
        <w:t>正交试验方案设计</w:t>
      </w:r>
      <w:r>
        <w:rPr>
          <w:rFonts w:ascii="TimesNewRomanPSMT" w:hAnsi="TimesNewRomanPSMT" w:eastAsia="TimesNewRomanPSMT"/>
          <w:b w:val="0"/>
          <w:i w:val="0"/>
          <w:color w:val="000000"/>
          <w:sz w:val="28"/>
        </w:rPr>
        <w:t xml:space="preserve"> ........................................................................... 64 </w:t>
      </w:r>
      <w:r>
        <w:rPr>
          <w:rFonts w:ascii="TimesNewRomanPSMT" w:hAnsi="TimesNewRomanPSMT" w:eastAsia="TimesNewRomanPSMT"/>
          <w:b w:val="0"/>
          <w:i w:val="0"/>
          <w:color w:val="000000"/>
          <w:sz w:val="28"/>
        </w:rPr>
        <w:t xml:space="preserve">5.2 </w:t>
      </w:r>
      <w:r>
        <w:rPr>
          <w:rFonts w:ascii="SimSun" w:hAnsi="SimSun" w:eastAsia="SimSun"/>
          <w:b w:val="0"/>
          <w:i w:val="0"/>
          <w:color w:val="000000"/>
          <w:sz w:val="28"/>
        </w:rPr>
        <w:t>正交试验结果</w:t>
      </w:r>
      <w:r>
        <w:rPr>
          <w:rFonts w:ascii="TimesNewRomanPSMT" w:hAnsi="TimesNewRomanPSMT" w:eastAsia="TimesNewRomanPSMT"/>
          <w:b w:val="0"/>
          <w:i w:val="0"/>
          <w:color w:val="000000"/>
          <w:sz w:val="28"/>
        </w:rPr>
        <w:t xml:space="preserve">.................................................................................... 66 </w:t>
      </w:r>
      <w:r>
        <w:rPr>
          <w:rFonts w:ascii="TimesNewRomanPSMT" w:hAnsi="TimesNewRomanPSMT" w:eastAsia="TimesNewRomanPSMT"/>
          <w:b w:val="0"/>
          <w:i w:val="0"/>
          <w:color w:val="000000"/>
          <w:sz w:val="28"/>
        </w:rPr>
        <w:t xml:space="preserve">5.3 </w:t>
      </w:r>
      <w:r>
        <w:rPr>
          <w:rFonts w:ascii="SimSun" w:hAnsi="SimSun" w:eastAsia="SimSun"/>
          <w:b w:val="0"/>
          <w:i w:val="0"/>
          <w:color w:val="000000"/>
          <w:sz w:val="28"/>
        </w:rPr>
        <w:t>试验结果的直观分析</w:t>
      </w:r>
      <w:r>
        <w:rPr>
          <w:rFonts w:ascii="TimesNewRomanPSMT" w:hAnsi="TimesNewRomanPSMT" w:eastAsia="TimesNewRomanPSMT"/>
          <w:b w:val="0"/>
          <w:i w:val="0"/>
          <w:color w:val="000000"/>
          <w:sz w:val="28"/>
        </w:rPr>
        <w:t xml:space="preserve"> ....................................................................... 67 </w:t>
      </w:r>
      <w:r>
        <w:rPr>
          <w:rFonts w:ascii="TimesNewRomanPSMT" w:hAnsi="TimesNewRomanPSMT" w:eastAsia="TimesNewRomanPSMT"/>
          <w:b w:val="0"/>
          <w:i w:val="0"/>
          <w:color w:val="000000"/>
          <w:sz w:val="28"/>
        </w:rPr>
        <w:t xml:space="preserve">5.4 </w:t>
      </w:r>
      <w:r>
        <w:rPr>
          <w:rFonts w:ascii="SimSun" w:hAnsi="SimSun" w:eastAsia="SimSun"/>
          <w:b w:val="0"/>
          <w:i w:val="0"/>
          <w:color w:val="000000"/>
          <w:sz w:val="28"/>
        </w:rPr>
        <w:t>试验结果的方差分析</w:t>
      </w:r>
      <w:r>
        <w:rPr>
          <w:rFonts w:ascii="TimesNewRomanPSMT" w:hAnsi="TimesNewRomanPSMT" w:eastAsia="TimesNewRomanPSMT"/>
          <w:b w:val="0"/>
          <w:i w:val="0"/>
          <w:color w:val="000000"/>
          <w:sz w:val="28"/>
        </w:rPr>
        <w:t xml:space="preserve"> ....................................................................... 71 </w:t>
      </w:r>
      <w:r>
        <w:rPr>
          <w:rFonts w:ascii="TimesNewRomanPSMT" w:hAnsi="TimesNewRomanPSMT" w:eastAsia="TimesNewRomanPSMT"/>
          <w:b w:val="0"/>
          <w:i w:val="0"/>
          <w:color w:val="000000"/>
          <w:sz w:val="28"/>
        </w:rPr>
        <w:t xml:space="preserve">5.5 </w:t>
      </w:r>
      <w:r>
        <w:rPr>
          <w:rFonts w:ascii="SimSun" w:hAnsi="SimSun" w:eastAsia="SimSun"/>
          <w:b w:val="0"/>
          <w:i w:val="0"/>
          <w:color w:val="000000"/>
          <w:sz w:val="28"/>
        </w:rPr>
        <w:t>各参数最优设计范围的确定</w:t>
      </w:r>
      <w:r>
        <w:rPr>
          <w:rFonts w:ascii="TimesNewRomanPSMT" w:hAnsi="TimesNewRomanPSMT" w:eastAsia="TimesNewRomanPSMT"/>
          <w:b w:val="0"/>
          <w:i w:val="0"/>
          <w:color w:val="000000"/>
          <w:sz w:val="28"/>
        </w:rPr>
        <w:t xml:space="preserve"> ........................................................... 72 </w:t>
      </w:r>
      <w:r>
        <w:rPr>
          <w:rFonts w:ascii="TimesNewRomanPSMT" w:hAnsi="TimesNewRomanPSMT" w:eastAsia="TimesNewRomanPSMT"/>
          <w:b w:val="0"/>
          <w:i w:val="0"/>
          <w:color w:val="000000"/>
          <w:sz w:val="28"/>
        </w:rPr>
        <w:t xml:space="preserve">5.6 </w:t>
      </w:r>
      <w:r>
        <w:rPr>
          <w:rFonts w:ascii="SimSun" w:hAnsi="SimSun" w:eastAsia="SimSun"/>
          <w:b w:val="0"/>
          <w:i w:val="0"/>
          <w:color w:val="000000"/>
          <w:sz w:val="28"/>
        </w:rPr>
        <w:t>优化后的保护效果分析</w:t>
      </w:r>
      <w:r>
        <w:rPr>
          <w:rFonts w:ascii="TimesNewRomanPSMT" w:hAnsi="TimesNewRomanPSMT" w:eastAsia="TimesNewRomanPSMT"/>
          <w:b w:val="0"/>
          <w:i w:val="0"/>
          <w:color w:val="000000"/>
          <w:sz w:val="28"/>
        </w:rPr>
        <w:t xml:space="preserve"> ................................................................... 73 </w:t>
      </w:r>
      <w:r>
        <w:rPr>
          <w:rFonts w:ascii="TimesNewRomanPSMT" w:hAnsi="TimesNewRomanPSMT" w:eastAsia="TimesNewRomanPSMT"/>
          <w:b w:val="0"/>
          <w:i w:val="0"/>
          <w:color w:val="000000"/>
          <w:sz w:val="28"/>
        </w:rPr>
        <w:t xml:space="preserve">5.7 </w:t>
      </w:r>
      <w:r>
        <w:rPr>
          <w:rFonts w:ascii="SimSun" w:hAnsi="SimSun" w:eastAsia="SimSun"/>
          <w:b w:val="0"/>
          <w:i w:val="0"/>
          <w:color w:val="000000"/>
          <w:sz w:val="28"/>
        </w:rPr>
        <w:t>本章小结</w:t>
      </w:r>
      <w:r>
        <w:rPr>
          <w:rFonts w:ascii="TimesNewRomanPSMT" w:hAnsi="TimesNewRomanPSMT" w:eastAsia="TimesNewRomanPSMT"/>
          <w:b w:val="0"/>
          <w:i w:val="0"/>
          <w:color w:val="000000"/>
          <w:sz w:val="28"/>
        </w:rPr>
        <w:t xml:space="preserve"> ............................................................................................ 75 </w:t>
      </w:r>
      <w:r>
        <w:rPr>
          <w:rFonts w:ascii="TimesNewRomanPSMT" w:hAnsi="TimesNewRomanPSMT" w:eastAsia="TimesNewRomanPSMT"/>
          <w:b w:val="0"/>
          <w:i w:val="0"/>
          <w:color w:val="000000"/>
          <w:sz w:val="28"/>
        </w:rPr>
        <w:t>6</w:t>
      </w:r>
      <w:r>
        <w:rPr>
          <w:rFonts w:ascii="SimHei" w:hAnsi="SimHei" w:eastAsia="SimHei"/>
          <w:b w:val="0"/>
          <w:i w:val="0"/>
          <w:color w:val="000000"/>
          <w:sz w:val="28"/>
        </w:rPr>
        <w:t>总结与展望</w:t>
      </w:r>
      <w:r>
        <w:rPr>
          <w:rFonts w:ascii="TimesNewRomanPSMT" w:hAnsi="TimesNewRomanPSMT" w:eastAsia="TimesNewRomanPSMT"/>
          <w:b w:val="0"/>
          <w:i w:val="0"/>
          <w:color w:val="000000"/>
          <w:sz w:val="28"/>
        </w:rPr>
        <w:t xml:space="preserve"> ........................................................................................ 77 </w:t>
      </w:r>
      <w:r>
        <w:rPr>
          <w:rFonts w:ascii="TimesNewRomanPSMT" w:hAnsi="TimesNewRomanPSMT" w:eastAsia="TimesNewRomanPSMT"/>
          <w:b w:val="0"/>
          <w:i w:val="0"/>
          <w:color w:val="000000"/>
          <w:sz w:val="28"/>
        </w:rPr>
        <w:t xml:space="preserve">6.1 </w:t>
      </w:r>
      <w:r>
        <w:rPr>
          <w:rFonts w:ascii="SimSun" w:hAnsi="SimSun" w:eastAsia="SimSun"/>
          <w:b w:val="0"/>
          <w:i w:val="0"/>
          <w:color w:val="000000"/>
          <w:sz w:val="28"/>
        </w:rPr>
        <w:t>结论</w:t>
      </w:r>
      <w:r>
        <w:rPr>
          <w:rFonts w:ascii="TimesNewRomanPSMT" w:hAnsi="TimesNewRomanPSMT" w:eastAsia="TimesNewRomanPSMT"/>
          <w:b w:val="0"/>
          <w:i w:val="0"/>
          <w:color w:val="000000"/>
          <w:sz w:val="28"/>
        </w:rPr>
        <w:t xml:space="preserve"> .................................................................................................... 77 </w:t>
      </w:r>
      <w:r>
        <w:rPr>
          <w:rFonts w:ascii="TimesNewRomanPSMT" w:hAnsi="TimesNewRomanPSMT" w:eastAsia="TimesNewRomanPSMT"/>
          <w:b w:val="0"/>
          <w:i w:val="0"/>
          <w:color w:val="000000"/>
          <w:sz w:val="28"/>
        </w:rPr>
        <w:t xml:space="preserve">6.2 </w:t>
      </w:r>
      <w:r>
        <w:rPr>
          <w:rFonts w:ascii="SimSun" w:hAnsi="SimSun" w:eastAsia="SimSun"/>
          <w:b w:val="0"/>
          <w:i w:val="0"/>
          <w:color w:val="000000"/>
          <w:sz w:val="28"/>
        </w:rPr>
        <w:t>研究不足与展望</w:t>
      </w:r>
      <w:r>
        <w:rPr>
          <w:rFonts w:ascii="TimesNewRomanPSMT" w:hAnsi="TimesNewRomanPSMT" w:eastAsia="TimesNewRomanPSMT"/>
          <w:b w:val="0"/>
          <w:i w:val="0"/>
          <w:color w:val="000000"/>
          <w:sz w:val="28"/>
        </w:rPr>
        <w:t xml:space="preserve"> ............................................................................... 78</w:t>
      </w:r>
      <w:r>
        <w:rPr>
          <w:rFonts w:ascii="SimHei" w:hAnsi="SimHei" w:eastAsia="SimHei"/>
          <w:b w:val="0"/>
          <w:i w:val="0"/>
          <w:color w:val="000000"/>
          <w:sz w:val="28"/>
        </w:rPr>
        <w:t>致谢</w:t>
      </w:r>
      <w:r>
        <w:rPr>
          <w:rFonts w:ascii="TimesNewRomanPSMT" w:hAnsi="TimesNewRomanPSMT" w:eastAsia="TimesNewRomanPSMT"/>
          <w:b w:val="0"/>
          <w:i w:val="0"/>
          <w:color w:val="000000"/>
          <w:sz w:val="28"/>
        </w:rPr>
        <w:t xml:space="preserve"> ........................................................................................................... 79</w:t>
      </w:r>
      <w:r>
        <w:rPr>
          <w:rFonts w:ascii="SimHei" w:hAnsi="SimHei" w:eastAsia="SimHei"/>
          <w:b w:val="0"/>
          <w:i w:val="0"/>
          <w:color w:val="000000"/>
          <w:sz w:val="28"/>
        </w:rPr>
        <w:t>参考文献</w:t>
      </w:r>
      <w:r>
        <w:rPr>
          <w:rFonts w:ascii="TimesNewRomanPSMT" w:hAnsi="TimesNewRomanPSMT" w:eastAsia="TimesNewRomanPSMT"/>
          <w:b w:val="0"/>
          <w:i w:val="0"/>
          <w:color w:val="000000"/>
          <w:sz w:val="28"/>
        </w:rPr>
        <w:t xml:space="preserve"> .................................................................................................. 80</w:t>
      </w:r>
      <w:r>
        <w:rPr>
          <w:rFonts w:ascii="SimHei" w:hAnsi="SimHei" w:eastAsia="SimHei"/>
          <w:b w:val="0"/>
          <w:i w:val="0"/>
          <w:color w:val="000000"/>
          <w:sz w:val="28"/>
        </w:rPr>
        <w:t>附录</w:t>
      </w:r>
      <w:r>
        <w:rPr>
          <w:rFonts w:ascii="SimHei" w:hAnsi="SimHei" w:eastAsia="SimHei"/>
          <w:b w:val="0"/>
          <w:i w:val="0"/>
          <w:color w:val="000000"/>
          <w:sz w:val="28"/>
        </w:rPr>
        <w:t>攻读学位期间发表学术论文及参与的科研项目</w:t>
      </w:r>
      <w:r>
        <w:rPr>
          <w:rFonts w:ascii="TimesNewRomanPSMT" w:hAnsi="TimesNewRomanPSMT" w:eastAsia="TimesNewRomanPSMT"/>
          <w:b w:val="0"/>
          <w:i w:val="0"/>
          <w:color w:val="000000"/>
          <w:sz w:val="28"/>
        </w:rPr>
        <w:t xml:space="preserve"> ........................ 87</w:t>
      </w:r>
    </w:p>
    <w:tbl>
      <w:tblPr>
        <w:tblW w:type="auto" w:w="0"/>
        <w:tblLayout w:type="fixed"/>
        <w:tblLook w:firstColumn="1" w:firstRow="1" w:lastColumn="0" w:lastRow="0" w:noHBand="0" w:noVBand="1" w:val="04A0"/>
        <w:tblInd w:w="0.0" w:type="dxa"/>
      </w:tblPr>
      <w:tblGrid>
        <w:gridCol w:w="5048"/>
        <w:gridCol w:w="5048"/>
      </w:tblGrid>
      <w:tr>
        <w:trPr>
          <w:trHeight w:hRule="exact" w:val="566"/>
        </w:trPr>
        <w:tc>
          <w:tcPr>
            <w:tcW w:type="dxa" w:w="1158"/>
            <w:tcBorders>
              <w:top w:sz="6.0" w:val="single" w:color="#FF0000"/>
            </w:tcBorders>
            <w:tcMar>
              <w:start w:w="0" w:type="dxa"/>
              <w:end w:w="0" w:type="dxa"/>
            </w:tcMar>
          </w:tcPr>
          <w:p>
            <w:pPr>
              <w:autoSpaceDN w:val="0"/>
              <w:autoSpaceDE w:val="0"/>
              <w:widowControl/>
              <w:spacing w:line="240" w:lineRule="auto" w:before="338" w:after="0"/>
              <w:ind w:left="0" w:right="0" w:firstLine="0"/>
              <w:jc w:val="left"/>
            </w:pPr>
            <w:r>
              <w:drawing>
                <wp:inline xmlns:a="http://schemas.openxmlformats.org/drawingml/2006/main" xmlns:pic="http://schemas.openxmlformats.org/drawingml/2006/picture">
                  <wp:extent cx="584200" cy="139700"/>
                  <wp:docPr id="22" name="Picture 22"/>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84200" cy="139700"/>
                          </a:xfrm>
                          <a:prstGeom prst="rect"/>
                        </pic:spPr>
                      </pic:pic>
                    </a:graphicData>
                  </a:graphic>
                </wp:inline>
              </w:drawing>
            </w:r>
          </w:p>
        </w:tc>
        <w:tc>
          <w:tcPr>
            <w:tcW w:type="dxa" w:w="8802"/>
            <w:tcBorders>
              <w:top w:sz="6.0" w:val="single" w:color="#FF0000"/>
            </w:tcBorders>
            <w:tcMar>
              <w:start w:w="0" w:type="dxa"/>
              <w:end w:w="0" w:type="dxa"/>
            </w:tcMar>
          </w:tcPr>
          <w:p>
            <w:pPr>
              <w:autoSpaceDN w:val="0"/>
              <w:autoSpaceDE w:val="0"/>
              <w:widowControl/>
              <w:spacing w:line="240" w:lineRule="auto" w:before="358" w:after="0"/>
              <w:ind w:left="142" w:right="0" w:firstLine="0"/>
              <w:jc w:val="left"/>
            </w:pPr>
            <w:r>
              <w:drawing>
                <wp:inline xmlns:a="http://schemas.openxmlformats.org/drawingml/2006/main" xmlns:pic="http://schemas.openxmlformats.org/drawingml/2006/picture">
                  <wp:extent cx="1511300" cy="139700"/>
                  <wp:docPr id="23" name="Picture 23"/>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1511300" cy="139700"/>
                          </a:xfrm>
                          <a:prstGeom prst="rect"/>
                        </pic:spPr>
                      </pic:pic>
                    </a:graphicData>
                  </a:graphic>
                </wp:inline>
              </w:drawing>
            </w:r>
          </w:p>
        </w:tc>
      </w:tr>
    </w:tbl>
    <w:p>
      <w:pPr>
        <w:autoSpaceDN w:val="0"/>
        <w:autoSpaceDE w:val="0"/>
        <w:widowControl/>
        <w:spacing w:line="14" w:lineRule="exact" w:before="0" w:after="0"/>
        <w:ind w:left="0" w:right="0"/>
      </w:pPr>
    </w:p>
    <w:p>
      <w:pPr>
        <w:sectPr>
          <w:pgSz w:w="11906" w:h="16838"/>
          <w:pgMar w:top="576" w:right="1390" w:bottom="180" w:left="420" w:header="720" w:footer="720" w:gutter="0"/>
          <w:cols/>
          <w:docGrid w:linePitch="360"/>
        </w:sectPr>
      </w:pPr>
    </w:p>
    <w:p>
      <w:pPr>
        <w:autoSpaceDN w:val="0"/>
        <w:autoSpaceDE w:val="0"/>
        <w:widowControl/>
        <w:spacing w:line="220" w:lineRule="exact" w:before="0" w:after="356"/>
        <w:ind w:left="0" w:right="0"/>
      </w:pP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1165860</wp:posOffset>
            </wp:positionH>
            <wp:positionV relativeFrom="page">
              <wp:posOffset>688340</wp:posOffset>
            </wp:positionV>
            <wp:extent cx="5257800" cy="242527"/>
            <wp:wrapNone/>
            <wp:docPr id="27" name="Picture 27"/>
            <wp:cNvGraphicFramePr>
              <a:graphicFrameLocks noChangeAspect="1"/>
            </wp:cNvGraphicFramePr>
            <a:graphic>
              <a:graphicData uri="http://schemas.openxmlformats.org/drawingml/2006/picture">
                <pic:pic>
                  <pic:nvPicPr>
                    <pic:cNvPr id="0" name="image.png"/>
                    <pic:cNvPicPr/>
                  </pic:nvPicPr>
                  <pic:blipFill>
                    <a:blip r:embed="rId16"/>
                    <a:stretch>
                      <a:fillRect/>
                    </a:stretch>
                  </pic:blipFill>
                  <pic:spPr>
                    <a:xfrm>
                      <a:off x="0" y="0"/>
                      <a:ext cx="5257800" cy="242527"/>
                    </a:xfrm>
                    <a:prstGeom prst="rect"/>
                  </pic:spPr>
                </pic:pic>
              </a:graphicData>
            </a:graphic>
          </wp:anchor>
        </w:drawing>
      </w:r>
    </w:p>
    <w:p>
      <w:pPr>
        <w:autoSpaceDN w:val="0"/>
        <w:autoSpaceDE w:val="0"/>
        <w:widowControl/>
        <w:spacing w:line="185" w:lineRule="auto" w:before="0" w:after="0"/>
        <w:ind w:left="2196" w:right="0" w:firstLine="0"/>
        <w:jc w:val="left"/>
      </w:pPr>
      <w:r>
        <w:rPr>
          <w:rFonts w:ascii="KaiTi" w:hAnsi="KaiTi" w:eastAsia="KaiTi"/>
          <w:b w:val="0"/>
          <w:i w:val="0"/>
          <w:color w:val="FF0000"/>
          <w:sz w:val="33"/>
        </w:rPr>
        <w:t>华</w:t>
      </w:r>
      <w:r>
        <w:rPr>
          <w:rFonts w:ascii="KaiTi" w:hAnsi="KaiTi" w:eastAsia="KaiTi"/>
          <w:b w:val="0"/>
          <w:i w:val="0"/>
          <w:color w:val="FF0000"/>
          <w:sz w:val="33"/>
        </w:rPr>
        <w:t>中</w:t>
      </w:r>
      <w:r>
        <w:rPr>
          <w:rFonts w:ascii="KaiTi" w:hAnsi="KaiTi" w:eastAsia="KaiTi"/>
          <w:b w:val="0"/>
          <w:i w:val="0"/>
          <w:color w:val="FF0000"/>
          <w:sz w:val="33"/>
        </w:rPr>
        <w:t>科</w:t>
      </w:r>
      <w:r>
        <w:rPr>
          <w:rFonts w:ascii="KaiTi" w:hAnsi="KaiTi" w:eastAsia="KaiTi"/>
          <w:b w:val="0"/>
          <w:i w:val="0"/>
          <w:color w:val="FF0000"/>
          <w:sz w:val="33"/>
        </w:rPr>
        <w:t>技</w:t>
      </w:r>
      <w:r>
        <w:rPr>
          <w:rFonts w:ascii="KaiTi" w:hAnsi="KaiTi" w:eastAsia="KaiTi"/>
          <w:b w:val="0"/>
          <w:i w:val="0"/>
          <w:color w:val="FF0000"/>
          <w:sz w:val="33"/>
        </w:rPr>
        <w:t>大</w:t>
      </w:r>
      <w:r>
        <w:rPr>
          <w:rFonts w:ascii="KaiTi" w:hAnsi="KaiTi" w:eastAsia="KaiTi"/>
          <w:b w:val="0"/>
          <w:i w:val="0"/>
          <w:color w:val="FF0000"/>
          <w:sz w:val="33"/>
        </w:rPr>
        <w:t>学</w:t>
      </w:r>
      <w:r>
        <w:rPr>
          <w:rFonts w:ascii="KaiTi" w:hAnsi="KaiTi" w:eastAsia="KaiTi"/>
          <w:b w:val="0"/>
          <w:i w:val="0"/>
          <w:color w:val="FF0000"/>
          <w:sz w:val="33"/>
        </w:rPr>
        <w:t>硕</w:t>
      </w:r>
      <w:r>
        <w:rPr>
          <w:rFonts w:ascii="KaiTi" w:hAnsi="KaiTi" w:eastAsia="KaiTi"/>
          <w:b w:val="0"/>
          <w:i w:val="0"/>
          <w:color w:val="FF0000"/>
          <w:sz w:val="33"/>
        </w:rPr>
        <w:t>士</w:t>
      </w:r>
      <w:r>
        <w:rPr>
          <w:rFonts w:ascii="KaiTi" w:hAnsi="KaiTi" w:eastAsia="KaiTi"/>
          <w:b w:val="0"/>
          <w:i w:val="0"/>
          <w:color w:val="FF0000"/>
          <w:sz w:val="33"/>
        </w:rPr>
        <w:t>学</w:t>
      </w:r>
      <w:r>
        <w:rPr>
          <w:rFonts w:ascii="KaiTi" w:hAnsi="KaiTi" w:eastAsia="KaiTi"/>
          <w:b w:val="0"/>
          <w:i w:val="0"/>
          <w:color w:val="FF0000"/>
          <w:sz w:val="33"/>
        </w:rPr>
        <w:t>位</w:t>
      </w:r>
      <w:r>
        <w:rPr>
          <w:rFonts w:ascii="KaiTi" w:hAnsi="KaiTi" w:eastAsia="KaiTi"/>
          <w:b w:val="0"/>
          <w:i w:val="0"/>
          <w:color w:val="FF0000"/>
          <w:sz w:val="33"/>
        </w:rPr>
        <w:t>论</w:t>
      </w:r>
      <w:r>
        <w:rPr>
          <w:rFonts w:ascii="KaiTi" w:hAnsi="KaiTi" w:eastAsia="KaiTi"/>
          <w:b w:val="0"/>
          <w:i w:val="0"/>
          <w:color w:val="FF0000"/>
          <w:sz w:val="33"/>
        </w:rPr>
        <w:t>文</w:t>
      </w:r>
    </w:p>
    <w:p>
      <w:pPr>
        <w:autoSpaceDN w:val="0"/>
        <w:autoSpaceDE w:val="0"/>
        <w:widowControl/>
        <w:spacing w:line="442" w:lineRule="exact" w:before="1006" w:after="0"/>
        <w:ind w:left="0" w:right="4032" w:firstLine="0"/>
        <w:jc w:val="right"/>
      </w:pPr>
      <w:r>
        <w:rPr>
          <w:rFonts w:ascii="TimesNewRomanPS" w:hAnsi="TimesNewRomanPS" w:eastAsia="TimesNewRomanPS"/>
          <w:b/>
          <w:i w:val="0"/>
          <w:color w:val="000000"/>
          <w:sz w:val="32"/>
        </w:rPr>
        <w:t>1</w:t>
      </w:r>
      <w:r>
        <w:rPr>
          <w:rFonts w:ascii="SimHei" w:hAnsi="SimHei" w:eastAsia="SimHei"/>
          <w:b w:val="0"/>
          <w:i w:val="0"/>
          <w:color w:val="000000"/>
          <w:sz w:val="32"/>
        </w:rPr>
        <w:t>绪论</w:t>
      </w:r>
    </w:p>
    <w:p>
      <w:pPr>
        <w:autoSpaceDN w:val="0"/>
        <w:autoSpaceDE w:val="0"/>
        <w:widowControl/>
        <w:spacing w:line="388" w:lineRule="exact" w:before="448" w:after="0"/>
        <w:ind w:left="1378" w:right="0" w:firstLine="0"/>
        <w:jc w:val="left"/>
      </w:pPr>
      <w:r>
        <w:rPr>
          <w:rFonts w:ascii="TimesNewRomanPS" w:hAnsi="TimesNewRomanPS" w:eastAsia="TimesNewRomanPS"/>
          <w:b/>
          <w:i w:val="0"/>
          <w:color w:val="000000"/>
          <w:sz w:val="28"/>
        </w:rPr>
        <w:t>1.1</w:t>
      </w:r>
      <w:r>
        <w:rPr>
          <w:rFonts w:ascii="SimHei" w:hAnsi="SimHei" w:eastAsia="SimHei"/>
          <w:b w:val="0"/>
          <w:i w:val="0"/>
          <w:color w:val="000000"/>
          <w:sz w:val="28"/>
        </w:rPr>
        <w:t>背景及意义</w:t>
      </w:r>
    </w:p>
    <w:p>
      <w:pPr>
        <w:autoSpaceDN w:val="0"/>
        <w:autoSpaceDE w:val="0"/>
        <w:widowControl/>
        <w:spacing w:line="334" w:lineRule="exact" w:before="306" w:after="0"/>
        <w:ind w:left="1378" w:right="0" w:firstLine="0"/>
        <w:jc w:val="left"/>
      </w:pPr>
      <w:r>
        <w:rPr>
          <w:rFonts w:ascii="TimesNewRomanPS" w:hAnsi="TimesNewRomanPS" w:eastAsia="TimesNewRomanPS"/>
          <w:b/>
          <w:i w:val="0"/>
          <w:color w:val="000000"/>
          <w:sz w:val="24"/>
        </w:rPr>
        <w:t>1.1.1</w:t>
      </w:r>
      <w:r>
        <w:rPr>
          <w:rFonts w:ascii="SimHei" w:hAnsi="SimHei" w:eastAsia="SimHei"/>
          <w:b w:val="0"/>
          <w:i w:val="0"/>
          <w:color w:val="000000"/>
          <w:sz w:val="24"/>
        </w:rPr>
        <w:t>研究背景</w:t>
      </w:r>
    </w:p>
    <w:p>
      <w:pPr>
        <w:autoSpaceDN w:val="0"/>
        <w:autoSpaceDE w:val="0"/>
        <w:widowControl/>
        <w:spacing w:line="440" w:lineRule="exact" w:before="130" w:after="0"/>
        <w:ind w:left="1378" w:right="402" w:firstLine="480"/>
        <w:jc w:val="both"/>
      </w:pPr>
      <w:r>
        <w:rPr>
          <w:rFonts w:ascii="SimSun" w:hAnsi="SimSun" w:eastAsia="SimSun"/>
          <w:b w:val="0"/>
          <w:i w:val="0"/>
          <w:color w:val="000000"/>
          <w:sz w:val="24"/>
        </w:rPr>
        <w:t>随着城市化建设的加快，城市规模愈发庞大，人口更加密集，城市轨道交通</w:t>
      </w:r>
      <w:r>
        <w:rPr>
          <w:rFonts w:ascii="SimSun" w:hAnsi="SimSun" w:eastAsia="SimSun"/>
          <w:b w:val="0"/>
          <w:i w:val="0"/>
          <w:color w:val="000000"/>
          <w:sz w:val="24"/>
        </w:rPr>
        <w:t>也越来越多的向地下空间延伸。截止</w:t>
      </w:r>
      <w:r>
        <w:rPr>
          <w:rFonts w:ascii="TimesNewRomanPSMT" w:hAnsi="TimesNewRomanPSMT" w:eastAsia="TimesNewRomanPSMT"/>
          <w:b w:val="0"/>
          <w:i w:val="0"/>
          <w:color w:val="000000"/>
          <w:sz w:val="24"/>
        </w:rPr>
        <w:t>2020</w:t>
      </w:r>
      <w:r>
        <w:rPr>
          <w:rFonts w:ascii="SimSun" w:hAnsi="SimSun" w:eastAsia="SimSun"/>
          <w:b w:val="0"/>
          <w:i w:val="0"/>
          <w:color w:val="000000"/>
          <w:sz w:val="24"/>
        </w:rPr>
        <w:t xml:space="preserve"> 年</w:t>
      </w:r>
      <w:r>
        <w:rPr>
          <w:rFonts w:ascii="TimesNewRomanPSMT" w:hAnsi="TimesNewRomanPSMT" w:eastAsia="TimesNewRomanPSMT"/>
          <w:b w:val="0"/>
          <w:i w:val="0"/>
          <w:color w:val="000000"/>
          <w:sz w:val="24"/>
        </w:rPr>
        <w:t>6</w:t>
      </w:r>
      <w:r>
        <w:rPr>
          <w:rFonts w:ascii="SimSun" w:hAnsi="SimSun" w:eastAsia="SimSun"/>
          <w:b w:val="0"/>
          <w:i w:val="0"/>
          <w:color w:val="000000"/>
          <w:sz w:val="24"/>
        </w:rPr>
        <w:t xml:space="preserve"> 月，我国共有在运营地铁线路</w:t>
      </w:r>
      <w:r>
        <w:rPr>
          <w:rFonts w:ascii="TimesNewRomanPSMT" w:hAnsi="TimesNewRomanPSMT" w:eastAsia="TimesNewRomanPSMT"/>
          <w:b w:val="0"/>
          <w:i w:val="0"/>
          <w:color w:val="000000"/>
          <w:sz w:val="24"/>
        </w:rPr>
        <w:t>186</w:t>
      </w:r>
      <w:r>
        <w:rPr>
          <w:rFonts w:ascii="SimSun" w:hAnsi="SimSun" w:eastAsia="SimSun"/>
          <w:b w:val="0"/>
          <w:i w:val="0"/>
          <w:color w:val="000000"/>
          <w:sz w:val="24"/>
        </w:rPr>
        <w:t>条，总里程超过</w:t>
      </w:r>
      <w:r>
        <w:rPr>
          <w:rFonts w:ascii="TimesNewRomanPSMT" w:hAnsi="TimesNewRomanPSMT" w:eastAsia="TimesNewRomanPSMT"/>
          <w:b w:val="0"/>
          <w:i w:val="0"/>
          <w:color w:val="000000"/>
          <w:sz w:val="24"/>
        </w:rPr>
        <w:t>6000</w:t>
      </w:r>
      <w:r>
        <w:rPr>
          <w:rFonts w:ascii="SimSun" w:hAnsi="SimSun" w:eastAsia="SimSun"/>
          <w:b w:val="0"/>
          <w:i w:val="0"/>
          <w:color w:val="000000"/>
          <w:sz w:val="24"/>
        </w:rPr>
        <w:t xml:space="preserve"> 公里，不仅在运营线路很多，目前在建线路以及规划线路</w:t>
      </w:r>
      <w:r>
        <w:rPr>
          <w:rFonts w:ascii="SimSun" w:hAnsi="SimSun" w:eastAsia="SimSun"/>
          <w:b w:val="0"/>
          <w:i w:val="0"/>
          <w:color w:val="000000"/>
          <w:sz w:val="24"/>
        </w:rPr>
        <w:t>规模也很庞大，仅仅</w:t>
      </w:r>
      <w:r>
        <w:rPr>
          <w:rFonts w:ascii="TimesNewRomanPSMT" w:hAnsi="TimesNewRomanPSMT" w:eastAsia="TimesNewRomanPSMT"/>
          <w:b w:val="0"/>
          <w:i w:val="0"/>
          <w:color w:val="000000"/>
          <w:sz w:val="24"/>
        </w:rPr>
        <w:t>2019</w:t>
      </w:r>
      <w:r>
        <w:rPr>
          <w:rFonts w:ascii="SimSun" w:hAnsi="SimSun" w:eastAsia="SimSun"/>
          <w:b w:val="0"/>
          <w:i w:val="0"/>
          <w:color w:val="000000"/>
          <w:sz w:val="24"/>
        </w:rPr>
        <w:t xml:space="preserve"> 年在建地铁线路长度就超过</w:t>
      </w:r>
      <w:r>
        <w:rPr>
          <w:rFonts w:ascii="TimesNewRomanPSMT" w:hAnsi="TimesNewRomanPSMT" w:eastAsia="TimesNewRomanPSMT"/>
          <w:b w:val="0"/>
          <w:i w:val="0"/>
          <w:color w:val="000000"/>
          <w:sz w:val="24"/>
        </w:rPr>
        <w:t>5900</w:t>
      </w:r>
      <w:r>
        <w:rPr>
          <w:rFonts w:ascii="SimSun" w:hAnsi="SimSun" w:eastAsia="SimSun"/>
          <w:b w:val="0"/>
          <w:i w:val="0"/>
          <w:color w:val="000000"/>
          <w:sz w:val="24"/>
        </w:rPr>
        <w:t xml:space="preserve"> 公里，规划建设路线</w:t>
      </w:r>
      <w:r>
        <w:rPr>
          <w:rFonts w:ascii="SimSun" w:hAnsi="SimSun" w:eastAsia="SimSun"/>
          <w:b w:val="0"/>
          <w:i w:val="0"/>
          <w:color w:val="000000"/>
          <w:sz w:val="24"/>
        </w:rPr>
        <w:t>总里程超过</w:t>
      </w:r>
      <w:r>
        <w:rPr>
          <w:rFonts w:ascii="TimesNewRomanPSMT" w:hAnsi="TimesNewRomanPSMT" w:eastAsia="TimesNewRomanPSMT"/>
          <w:b w:val="0"/>
          <w:i w:val="0"/>
          <w:color w:val="000000"/>
          <w:sz w:val="24"/>
        </w:rPr>
        <w:t>5600</w:t>
      </w:r>
      <w:r>
        <w:rPr>
          <w:rFonts w:ascii="SimSun" w:hAnsi="SimSun" w:eastAsia="SimSun"/>
          <w:b w:val="0"/>
          <w:i w:val="0"/>
          <w:color w:val="000000"/>
          <w:sz w:val="24"/>
        </w:rPr>
        <w:t xml:space="preserve"> 公里，未来几年，地铁隧道建设规模也会越来越大。但是，随</w:t>
      </w:r>
      <w:r>
        <w:rPr>
          <w:rFonts w:ascii="SimSun" w:hAnsi="SimSun" w:eastAsia="SimSun"/>
          <w:b w:val="0"/>
          <w:i w:val="0"/>
          <w:color w:val="000000"/>
          <w:sz w:val="24"/>
        </w:rPr>
        <w:t>着地下隧道建设的增多，地下交通网愈发密集，我们也面临着各种新的工程建设</w:t>
      </w:r>
      <w:r>
        <w:rPr>
          <w:rFonts w:ascii="SimSun" w:hAnsi="SimSun" w:eastAsia="SimSun"/>
          <w:b w:val="0"/>
          <w:i w:val="0"/>
          <w:color w:val="000000"/>
          <w:sz w:val="24"/>
        </w:rPr>
        <w:t>难题。</w:t>
      </w:r>
    </w:p>
    <w:p>
      <w:pPr>
        <w:autoSpaceDN w:val="0"/>
        <w:autoSpaceDE w:val="0"/>
        <w:widowControl/>
        <w:spacing w:line="442" w:lineRule="exact" w:before="0" w:after="0"/>
        <w:ind w:left="1378" w:right="144" w:firstLine="480"/>
        <w:jc w:val="left"/>
      </w:pPr>
      <w:r>
        <w:rPr>
          <w:rFonts w:ascii="SimSun" w:hAnsi="SimSun" w:eastAsia="SimSun"/>
          <w:b w:val="0"/>
          <w:i w:val="0"/>
          <w:color w:val="000000"/>
          <w:sz w:val="24"/>
        </w:rPr>
        <w:t>城市地下空间资源非常有限，并且地下空间中存在大量建筑物基础、地下管</w:t>
      </w:r>
      <w:r>
        <w:rPr>
          <w:rFonts w:ascii="SimSun" w:hAnsi="SimSun" w:eastAsia="SimSun"/>
          <w:b w:val="0"/>
          <w:i w:val="0"/>
          <w:color w:val="000000"/>
          <w:sz w:val="24"/>
        </w:rPr>
        <w:t>线等构筑物，大范围连续可利用的地下空间很少，给隧道线路规划带来了很多难</w:t>
      </w:r>
      <w:r>
        <w:rPr>
          <w:rFonts w:ascii="SimSun" w:hAnsi="SimSun" w:eastAsia="SimSun"/>
          <w:b w:val="0"/>
          <w:i w:val="0"/>
          <w:color w:val="000000"/>
          <w:sz w:val="24"/>
        </w:rPr>
        <w:t>题，无法保证所有隧道线路都有足够的地下空间。而目前很多城市轨道交通隧道</w:t>
      </w:r>
      <w:r>
        <w:rPr>
          <w:rFonts w:ascii="SimSun" w:hAnsi="SimSun" w:eastAsia="SimSun"/>
          <w:b w:val="0"/>
          <w:i w:val="0"/>
          <w:color w:val="000000"/>
          <w:sz w:val="24"/>
        </w:rPr>
        <w:t>采用双洞双线，受到地下空间限制，为了减少隧道施工对两侧既有构筑物的影响，</w:t>
      </w:r>
      <w:r>
        <w:rPr>
          <w:rFonts w:ascii="SimSun" w:hAnsi="SimSun" w:eastAsia="SimSun"/>
          <w:b w:val="0"/>
          <w:i w:val="0"/>
          <w:color w:val="000000"/>
          <w:sz w:val="24"/>
        </w:rPr>
        <w:t>设计时不得不压缩左线、右线之间的距离，此时两条隧道距离太近，就会出现隧</w:t>
      </w:r>
      <w:r>
        <w:rPr>
          <w:rFonts w:ascii="SimSun" w:hAnsi="SimSun" w:eastAsia="SimSun"/>
          <w:b w:val="0"/>
          <w:i w:val="0"/>
          <w:color w:val="000000"/>
          <w:sz w:val="24"/>
        </w:rPr>
        <w:t>道间相互影响的问题。我国《地铁设计规范》</w:t>
      </w:r>
      <w:r>
        <w:rPr>
          <w:rFonts w:ascii="TimesNewRomanPSMT" w:hAnsi="TimesNewRomanPSMT" w:eastAsia="TimesNewRomanPSMT"/>
          <w:b w:val="0"/>
          <w:i w:val="0"/>
          <w:color w:val="000000"/>
          <w:sz w:val="24"/>
        </w:rPr>
        <w:t>GB 50157-2013</w:t>
      </w:r>
      <w:r>
        <w:rPr>
          <w:rFonts w:ascii="TimesNewRomanPSMT" w:hAnsi="TimesNewRomanPSMT" w:eastAsia="TimesNewRomanPSMT"/>
          <w:b w:val="0"/>
          <w:i w:val="0"/>
          <w:color w:val="000000"/>
          <w:sz w:val="16"/>
        </w:rPr>
        <w:t>[1]</w:t>
      </w:r>
      <w:r>
        <w:rPr>
          <w:rFonts w:ascii="SimSun" w:hAnsi="SimSun" w:eastAsia="SimSun"/>
          <w:b w:val="0"/>
          <w:i w:val="0"/>
          <w:color w:val="000000"/>
          <w:sz w:val="24"/>
        </w:rPr>
        <w:t>中明确提出：盾构</w:t>
      </w:r>
      <w:r>
        <w:rPr>
          <w:rFonts w:ascii="SimSun" w:hAnsi="SimSun" w:eastAsia="SimSun"/>
          <w:b w:val="0"/>
          <w:i w:val="0"/>
          <w:color w:val="000000"/>
          <w:sz w:val="24"/>
        </w:rPr>
        <w:t>法施工的并行隧道间的净距，不宜小于隧道外轮廓直径。而在实际施工过程中，</w:t>
      </w:r>
      <w:r>
        <w:rPr>
          <w:rFonts w:ascii="SimSun" w:hAnsi="SimSun" w:eastAsia="SimSun"/>
          <w:b w:val="0"/>
          <w:i w:val="0"/>
          <w:color w:val="000000"/>
          <w:sz w:val="24"/>
        </w:rPr>
        <w:t>由于场地限制，经常会出现无法满足设计规范要求的情况，部分不满足规范要求</w:t>
      </w:r>
      <w:r>
        <w:rPr>
          <w:rFonts w:ascii="SimSun" w:hAnsi="SimSun" w:eastAsia="SimSun"/>
          <w:b w:val="0"/>
          <w:i w:val="0"/>
          <w:color w:val="000000"/>
          <w:sz w:val="24"/>
        </w:rPr>
        <w:t>的实例如表</w:t>
      </w:r>
      <w:r>
        <w:rPr>
          <w:rFonts w:ascii="TimesNewRomanPSMT" w:hAnsi="TimesNewRomanPSMT" w:eastAsia="TimesNewRomanPSMT"/>
          <w:b w:val="0"/>
          <w:i w:val="0"/>
          <w:color w:val="000000"/>
          <w:sz w:val="24"/>
        </w:rPr>
        <w:t xml:space="preserve"> 1-1</w:t>
      </w:r>
      <w:r>
        <w:rPr>
          <w:rFonts w:ascii="SimSun" w:hAnsi="SimSun" w:eastAsia="SimSun"/>
          <w:b w:val="0"/>
          <w:i w:val="0"/>
          <w:color w:val="000000"/>
          <w:sz w:val="24"/>
        </w:rPr>
        <w:t xml:space="preserve"> 所示。</w:t>
      </w:r>
    </w:p>
    <w:p>
      <w:pPr>
        <w:autoSpaceDN w:val="0"/>
        <w:autoSpaceDE w:val="0"/>
        <w:widowControl/>
        <w:spacing w:line="234" w:lineRule="exact" w:before="156" w:after="112"/>
        <w:ind w:left="0" w:right="2688" w:firstLine="0"/>
        <w:jc w:val="right"/>
      </w:pPr>
      <w:r>
        <w:rPr>
          <w:rFonts w:ascii="SimHei" w:hAnsi="SimHei" w:eastAsia="SimHei"/>
          <w:b w:val="0"/>
          <w:i w:val="0"/>
          <w:color w:val="000000"/>
          <w:sz w:val="21"/>
        </w:rPr>
        <w:t>表</w:t>
      </w:r>
      <w:r>
        <w:rPr>
          <w:rFonts w:ascii="TimesNewRomanPSMT" w:hAnsi="TimesNewRomanPSMT" w:eastAsia="TimesNewRomanPSMT"/>
          <w:b w:val="0"/>
          <w:i w:val="0"/>
          <w:color w:val="000000"/>
          <w:sz w:val="21"/>
        </w:rPr>
        <w:t xml:space="preserve"> 1-1 </w:t>
      </w:r>
      <w:r>
        <w:rPr>
          <w:rFonts w:ascii="SimHei" w:hAnsi="SimHei" w:eastAsia="SimHei"/>
          <w:b w:val="0"/>
          <w:i w:val="0"/>
          <w:color w:val="000000"/>
          <w:sz w:val="21"/>
        </w:rPr>
        <w:t xml:space="preserve"> 双线近间距盾构隧道工程实例 </w:t>
      </w:r>
    </w:p>
    <w:tbl>
      <w:tblPr>
        <w:tblW w:type="auto" w:w="0"/>
        <w:tblLayout w:type="fixed"/>
        <w:tblLook w:firstColumn="1" w:firstRow="1" w:lastColumn="0" w:lastRow="0" w:noHBand="0" w:noVBand="1" w:val="04A0"/>
        <w:tblInd w:w="1280.0" w:type="dxa"/>
      </w:tblPr>
      <w:tblGrid>
        <w:gridCol w:w="2019"/>
        <w:gridCol w:w="2019"/>
        <w:gridCol w:w="2019"/>
        <w:gridCol w:w="2019"/>
        <w:gridCol w:w="2019"/>
      </w:tblGrid>
      <w:tr>
        <w:trPr>
          <w:trHeight w:hRule="exact" w:val="636"/>
        </w:trPr>
        <w:tc>
          <w:tcPr>
            <w:tcW w:type="dxa" w:w="311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182" w:lineRule="auto" w:before="208" w:after="0"/>
              <w:ind w:left="0" w:right="0" w:firstLine="0"/>
              <w:jc w:val="center"/>
            </w:pPr>
            <w:r>
              <w:rPr>
                <w:rFonts w:ascii="SimSun" w:hAnsi="SimSun" w:eastAsia="SimSun"/>
                <w:b w:val="0"/>
                <w:i w:val="0"/>
                <w:color w:val="000000"/>
                <w:sz w:val="21"/>
              </w:rPr>
              <w:t>隧道名称</w:t>
            </w:r>
          </w:p>
        </w:tc>
        <w:tc>
          <w:tcPr>
            <w:tcW w:type="dxa" w:w="170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302" w:lineRule="exact" w:before="0" w:after="0"/>
              <w:ind w:left="0" w:right="0" w:firstLine="0"/>
              <w:jc w:val="center"/>
            </w:pPr>
            <w:r>
              <w:rPr>
                <w:rFonts w:ascii="SimSun" w:hAnsi="SimSun" w:eastAsia="SimSun"/>
                <w:b w:val="0"/>
                <w:i w:val="0"/>
                <w:color w:val="000000"/>
                <w:sz w:val="21"/>
              </w:rPr>
              <w:t>隧道间最小净距</w:t>
            </w:r>
            <w:r>
              <w:rPr>
                <w:rFonts w:ascii="TimesNewRomanPSMT" w:hAnsi="TimesNewRomanPSMT" w:eastAsia="TimesNewRomanPSMT"/>
                <w:b w:val="0"/>
                <w:i w:val="0"/>
                <w:color w:val="000000"/>
                <w:sz w:val="21"/>
              </w:rPr>
              <w:t xml:space="preserve">D/m </w:t>
            </w:r>
          </w:p>
        </w:tc>
        <w:tc>
          <w:tcPr>
            <w:tcW w:type="dxa" w:w="113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302" w:lineRule="exact" w:before="0" w:after="0"/>
              <w:ind w:left="0" w:right="0" w:firstLine="0"/>
              <w:jc w:val="center"/>
            </w:pPr>
            <w:r>
              <w:rPr>
                <w:rFonts w:ascii="SimSun" w:hAnsi="SimSun" w:eastAsia="SimSun"/>
                <w:b w:val="0"/>
                <w:i w:val="0"/>
                <w:color w:val="000000"/>
                <w:sz w:val="21"/>
              </w:rPr>
              <w:t>隧道外径</w:t>
            </w:r>
            <w:r>
              <w:rPr>
                <w:rFonts w:ascii="TimesNewRomanPSMT" w:hAnsi="TimesNewRomanPSMT" w:eastAsia="TimesNewRomanPSMT"/>
                <w:b w:val="0"/>
                <w:i w:val="0"/>
                <w:color w:val="000000"/>
                <w:sz w:val="21"/>
              </w:rPr>
              <w:t xml:space="preserve">d/m </w:t>
            </w:r>
          </w:p>
        </w:tc>
        <w:tc>
          <w:tcPr>
            <w:tcW w:type="dxa" w:w="121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302" w:lineRule="exact" w:before="0" w:after="0"/>
              <w:ind w:left="144" w:right="144" w:firstLine="0"/>
              <w:jc w:val="center"/>
            </w:pPr>
            <w:r>
              <w:rPr>
                <w:rFonts w:ascii="SimSun" w:hAnsi="SimSun" w:eastAsia="SimSun"/>
                <w:b w:val="0"/>
                <w:i w:val="0"/>
                <w:color w:val="000000"/>
                <w:sz w:val="21"/>
              </w:rPr>
              <w:t>净距</w:t>
            </w:r>
            <w:r>
              <w:rPr>
                <w:rFonts w:ascii="TimesNewRomanPSMT" w:hAnsi="TimesNewRomanPSMT" w:eastAsia="TimesNewRomanPSMT"/>
                <w:b w:val="0"/>
                <w:i w:val="0"/>
                <w:color w:val="000000"/>
                <w:sz w:val="21"/>
              </w:rPr>
              <w:t>/</w:t>
            </w:r>
            <w:r>
              <w:rPr>
                <w:rFonts w:ascii="SimSun" w:hAnsi="SimSun" w:eastAsia="SimSun"/>
                <w:b w:val="0"/>
                <w:i w:val="0"/>
                <w:color w:val="000000"/>
                <w:sz w:val="21"/>
              </w:rPr>
              <w:t>外径</w:t>
            </w:r>
            <w:r>
              <w:rPr>
                <w:rFonts w:ascii="TimesNewRomanPSMT" w:hAnsi="TimesNewRomanPSMT" w:eastAsia="TimesNewRomanPSMT"/>
                <w:b w:val="0"/>
                <w:i w:val="0"/>
                <w:color w:val="000000"/>
                <w:sz w:val="21"/>
              </w:rPr>
              <w:t xml:space="preserve">D/d </w:t>
            </w:r>
          </w:p>
        </w:tc>
        <w:tc>
          <w:tcPr>
            <w:tcW w:type="dxa" w:w="134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88" w:lineRule="exact" w:before="0" w:after="0"/>
              <w:ind w:left="0" w:right="0" w:firstLine="0"/>
              <w:jc w:val="center"/>
            </w:pPr>
            <w:r>
              <w:rPr>
                <w:rFonts w:ascii="SimSun" w:hAnsi="SimSun" w:eastAsia="SimSun"/>
                <w:b w:val="0"/>
                <w:i w:val="0"/>
                <w:color w:val="000000"/>
                <w:sz w:val="21"/>
              </w:rPr>
              <w:t>净距</w:t>
            </w:r>
            <w:r>
              <w:rPr>
                <w:rFonts w:ascii="TimesNewRomanPSMT" w:hAnsi="TimesNewRomanPSMT" w:eastAsia="TimesNewRomanPSMT"/>
                <w:b w:val="0"/>
                <w:i w:val="0"/>
                <w:color w:val="000000"/>
                <w:sz w:val="21"/>
              </w:rPr>
              <w:t>/</w:t>
            </w:r>
            <w:r>
              <w:rPr>
                <w:rFonts w:ascii="SimSun" w:hAnsi="SimSun" w:eastAsia="SimSun"/>
                <w:b w:val="0"/>
                <w:i w:val="0"/>
                <w:color w:val="000000"/>
                <w:sz w:val="21"/>
              </w:rPr>
              <w:t>外径</w:t>
            </w:r>
            <w:r>
              <w:br/>
            </w:r>
            <w:r>
              <w:rPr>
                <w:rFonts w:ascii="SimSun" w:hAnsi="SimSun" w:eastAsia="SimSun"/>
                <w:b w:val="0"/>
                <w:i w:val="0"/>
                <w:color w:val="000000"/>
                <w:sz w:val="21"/>
              </w:rPr>
              <w:t>规范允许值</w:t>
            </w:r>
          </w:p>
        </w:tc>
      </w:tr>
      <w:tr>
        <w:trPr>
          <w:trHeight w:hRule="exact" w:val="322"/>
        </w:trPr>
        <w:tc>
          <w:tcPr>
            <w:tcW w:type="dxa" w:w="311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182" w:lineRule="auto" w:before="54" w:after="0"/>
              <w:ind w:left="0" w:right="0" w:firstLine="0"/>
              <w:jc w:val="center"/>
            </w:pPr>
            <w:r>
              <w:rPr>
                <w:rFonts w:ascii="SimSun" w:hAnsi="SimSun" w:eastAsia="SimSun"/>
                <w:b w:val="0"/>
                <w:i w:val="0"/>
                <w:color w:val="000000"/>
                <w:sz w:val="21"/>
              </w:rPr>
              <w:t>天津市地铁隧道某区间</w:t>
            </w:r>
          </w:p>
        </w:tc>
        <w:tc>
          <w:tcPr>
            <w:tcW w:type="dxa" w:w="170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82" w:lineRule="exact" w:before="12" w:after="0"/>
              <w:ind w:left="0" w:right="0" w:firstLine="0"/>
              <w:jc w:val="center"/>
            </w:pPr>
            <w:r>
              <w:rPr>
                <w:rFonts w:ascii="TimesNewRomanPSMT" w:hAnsi="TimesNewRomanPSMT" w:eastAsia="TimesNewRomanPSMT"/>
                <w:b w:val="0"/>
                <w:i w:val="0"/>
                <w:color w:val="000000"/>
                <w:sz w:val="21"/>
              </w:rPr>
              <w:t xml:space="preserve">1.0 </w:t>
            </w:r>
          </w:p>
        </w:tc>
        <w:tc>
          <w:tcPr>
            <w:tcW w:type="dxa" w:w="113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82" w:lineRule="exact" w:before="12" w:after="0"/>
              <w:ind w:left="0" w:right="0" w:firstLine="0"/>
              <w:jc w:val="center"/>
            </w:pPr>
            <w:r>
              <w:rPr>
                <w:rFonts w:ascii="TimesNewRomanPSMT" w:hAnsi="TimesNewRomanPSMT" w:eastAsia="TimesNewRomanPSMT"/>
                <w:b w:val="0"/>
                <w:i w:val="0"/>
                <w:color w:val="000000"/>
                <w:sz w:val="21"/>
              </w:rPr>
              <w:t xml:space="preserve">6.2 </w:t>
            </w:r>
          </w:p>
        </w:tc>
        <w:tc>
          <w:tcPr>
            <w:tcW w:type="dxa" w:w="121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82" w:lineRule="exact" w:before="12" w:after="0"/>
              <w:ind w:left="0" w:right="0" w:firstLine="0"/>
              <w:jc w:val="center"/>
            </w:pPr>
            <w:r>
              <w:rPr>
                <w:rFonts w:ascii="TimesNewRomanPSMT" w:hAnsi="TimesNewRomanPSMT" w:eastAsia="TimesNewRomanPSMT"/>
                <w:b w:val="0"/>
                <w:i w:val="0"/>
                <w:color w:val="000000"/>
                <w:sz w:val="21"/>
              </w:rPr>
              <w:t xml:space="preserve">0.2 </w:t>
            </w:r>
          </w:p>
        </w:tc>
        <w:tc>
          <w:tcPr>
            <w:tcW w:type="dxa" w:w="1340"/>
            <w:vMerge w:val="restart"/>
            <w:tcBorders>
              <w:start w:sz="4.0" w:val="single" w:color="#000000"/>
              <w:top w:sz="4.0" w:val="single" w:color="#000000"/>
              <w:end w:sz="4.0" w:val="single" w:color="#000000"/>
              <w:bottom w:sz="4.0"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82" w:lineRule="exact" w:before="1138" w:after="0"/>
              <w:ind w:left="0" w:right="0" w:firstLine="0"/>
              <w:jc w:val="center"/>
            </w:pPr>
            <w:r>
              <w:rPr>
                <w:rFonts w:ascii="SimSun" w:hAnsi="SimSun" w:eastAsia="SimSun"/>
                <w:b w:val="0"/>
                <w:i w:val="0"/>
                <w:color w:val="000000"/>
                <w:sz w:val="21"/>
              </w:rPr>
              <w:t>≥</w:t>
            </w:r>
            <w:r>
              <w:rPr>
                <w:rFonts w:ascii="TimesNewRomanPSMT" w:hAnsi="TimesNewRomanPSMT" w:eastAsia="TimesNewRomanPSMT"/>
                <w:b w:val="0"/>
                <w:i w:val="0"/>
                <w:color w:val="000000"/>
                <w:sz w:val="21"/>
              </w:rPr>
              <w:t xml:space="preserve">1.0 </w:t>
            </w:r>
          </w:p>
        </w:tc>
      </w:tr>
      <w:tr>
        <w:trPr>
          <w:trHeight w:hRule="exact" w:val="322"/>
        </w:trPr>
        <w:tc>
          <w:tcPr>
            <w:tcW w:type="dxa" w:w="311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185" w:lineRule="auto" w:before="50" w:after="0"/>
              <w:ind w:left="0" w:right="0" w:firstLine="0"/>
              <w:jc w:val="center"/>
            </w:pPr>
            <w:r>
              <w:rPr>
                <w:rFonts w:ascii="SimSun" w:hAnsi="SimSun" w:eastAsia="SimSun"/>
                <w:b w:val="0"/>
                <w:i w:val="0"/>
                <w:color w:val="000000"/>
                <w:sz w:val="21"/>
              </w:rPr>
              <w:t>上海虹梅南路隧道</w:t>
            </w:r>
          </w:p>
        </w:tc>
        <w:tc>
          <w:tcPr>
            <w:tcW w:type="dxa" w:w="170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82" w:lineRule="exact" w:before="10" w:after="0"/>
              <w:ind w:left="0" w:right="0" w:firstLine="0"/>
              <w:jc w:val="center"/>
            </w:pPr>
            <w:r>
              <w:rPr>
                <w:rFonts w:ascii="TimesNewRomanPSMT" w:hAnsi="TimesNewRomanPSMT" w:eastAsia="TimesNewRomanPSMT"/>
                <w:b w:val="0"/>
                <w:i w:val="0"/>
                <w:color w:val="000000"/>
                <w:sz w:val="21"/>
              </w:rPr>
              <w:t xml:space="preserve">5.0 </w:t>
            </w:r>
          </w:p>
        </w:tc>
        <w:tc>
          <w:tcPr>
            <w:tcW w:type="dxa" w:w="113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82" w:lineRule="exact" w:before="10" w:after="0"/>
              <w:ind w:left="0" w:right="0" w:firstLine="0"/>
              <w:jc w:val="center"/>
            </w:pPr>
            <w:r>
              <w:rPr>
                <w:rFonts w:ascii="TimesNewRomanPSMT" w:hAnsi="TimesNewRomanPSMT" w:eastAsia="TimesNewRomanPSMT"/>
                <w:b w:val="0"/>
                <w:i w:val="0"/>
                <w:color w:val="000000"/>
                <w:sz w:val="21"/>
              </w:rPr>
              <w:t xml:space="preserve">14.9 </w:t>
            </w:r>
          </w:p>
        </w:tc>
        <w:tc>
          <w:tcPr>
            <w:tcW w:type="dxa" w:w="121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82" w:lineRule="exact" w:before="10" w:after="0"/>
              <w:ind w:left="0" w:right="0" w:firstLine="0"/>
              <w:jc w:val="center"/>
            </w:pPr>
            <w:r>
              <w:rPr>
                <w:rFonts w:ascii="TimesNewRomanPSMT" w:hAnsi="TimesNewRomanPSMT" w:eastAsia="TimesNewRomanPSMT"/>
                <w:b w:val="0"/>
                <w:i w:val="0"/>
                <w:color w:val="000000"/>
                <w:sz w:val="21"/>
              </w:rPr>
              <w:t xml:space="preserve">0.3 </w:t>
            </w:r>
          </w:p>
        </w:tc>
        <w:tc>
          <w:tcPr>
            <w:tcW w:type="dxa" w:w="2019"/>
            <w:vMerge/>
            <w:tcBorders>
              <w:start w:sz="4.0" w:val="single" w:color="#000000"/>
              <w:top w:sz="4.0" w:val="single" w:color="#000000"/>
              <w:end w:sz="4.0" w:val="single" w:color="#000000"/>
              <w:bottom w:sz="4.0" w:val="single" w:color="#000000"/>
            </w:tcBorders>
          </w:tcPr>
          <w:p/>
        </w:tc>
      </w:tr>
      <w:tr>
        <w:trPr>
          <w:trHeight w:hRule="exact" w:val="322"/>
        </w:trPr>
        <w:tc>
          <w:tcPr>
            <w:tcW w:type="dxa" w:w="3116"/>
            <w:tcBorders>
              <w:start w:sz="4.0" w:val="single" w:color="#000000"/>
              <w:top w:sz="4.0" w:val="single" w:color="#000000"/>
              <w:end w:sz="4.0" w:val="single" w:color="#000000"/>
              <w:bottom w:sz="3.199999999999818" w:val="single" w:color="#000000"/>
            </w:tcBorders>
            <w:tcMar>
              <w:start w:w="0" w:type="dxa"/>
              <w:end w:w="0" w:type="dxa"/>
            </w:tcMar>
          </w:tcPr>
          <w:p>
            <w:pPr>
              <w:autoSpaceDN w:val="0"/>
              <w:autoSpaceDE w:val="0"/>
              <w:widowControl/>
              <w:spacing w:line="185" w:lineRule="auto" w:before="50" w:after="0"/>
              <w:ind w:left="0" w:right="0" w:firstLine="0"/>
              <w:jc w:val="center"/>
            </w:pPr>
            <w:r>
              <w:rPr>
                <w:rFonts w:ascii="SimSun" w:hAnsi="SimSun" w:eastAsia="SimSun"/>
                <w:b w:val="0"/>
                <w:i w:val="0"/>
                <w:color w:val="000000"/>
                <w:sz w:val="21"/>
              </w:rPr>
              <w:t>上海人民路越江隧道</w:t>
            </w:r>
          </w:p>
        </w:tc>
        <w:tc>
          <w:tcPr>
            <w:tcW w:type="dxa" w:w="1700"/>
            <w:tcBorders>
              <w:start w:sz="4.0" w:val="single" w:color="#000000"/>
              <w:top w:sz="4.0" w:val="single" w:color="#000000"/>
              <w:end w:sz="4.0" w:val="single" w:color="#000000"/>
              <w:bottom w:sz="3.199999999999818" w:val="single" w:color="#000000"/>
            </w:tcBorders>
            <w:tcMar>
              <w:start w:w="0" w:type="dxa"/>
              <w:end w:w="0" w:type="dxa"/>
            </w:tcMar>
          </w:tcPr>
          <w:p>
            <w:pPr>
              <w:autoSpaceDN w:val="0"/>
              <w:autoSpaceDE w:val="0"/>
              <w:widowControl/>
              <w:spacing w:line="282" w:lineRule="exact" w:before="10" w:after="0"/>
              <w:ind w:left="0" w:right="0" w:firstLine="0"/>
              <w:jc w:val="center"/>
            </w:pPr>
            <w:r>
              <w:rPr>
                <w:rFonts w:ascii="TimesNewRomanPSMT" w:hAnsi="TimesNewRomanPSMT" w:eastAsia="TimesNewRomanPSMT"/>
                <w:b w:val="0"/>
                <w:i w:val="0"/>
                <w:color w:val="000000"/>
                <w:sz w:val="21"/>
              </w:rPr>
              <w:t xml:space="preserve">3.9 </w:t>
            </w:r>
          </w:p>
        </w:tc>
        <w:tc>
          <w:tcPr>
            <w:tcW w:type="dxa" w:w="1136"/>
            <w:tcBorders>
              <w:start w:sz="4.0" w:val="single" w:color="#000000"/>
              <w:top w:sz="4.0" w:val="single" w:color="#000000"/>
              <w:end w:sz="4.0" w:val="single" w:color="#000000"/>
              <w:bottom w:sz="3.199999999999818" w:val="single" w:color="#000000"/>
            </w:tcBorders>
            <w:tcMar>
              <w:start w:w="0" w:type="dxa"/>
              <w:end w:w="0" w:type="dxa"/>
            </w:tcMar>
          </w:tcPr>
          <w:p>
            <w:pPr>
              <w:autoSpaceDN w:val="0"/>
              <w:autoSpaceDE w:val="0"/>
              <w:widowControl/>
              <w:spacing w:line="282" w:lineRule="exact" w:before="10" w:after="0"/>
              <w:ind w:left="0" w:right="0" w:firstLine="0"/>
              <w:jc w:val="center"/>
            </w:pPr>
            <w:r>
              <w:rPr>
                <w:rFonts w:ascii="TimesNewRomanPSMT" w:hAnsi="TimesNewRomanPSMT" w:eastAsia="TimesNewRomanPSMT"/>
                <w:b w:val="0"/>
                <w:i w:val="0"/>
                <w:color w:val="000000"/>
                <w:sz w:val="21"/>
              </w:rPr>
              <w:t xml:space="preserve">11.6 </w:t>
            </w:r>
          </w:p>
        </w:tc>
        <w:tc>
          <w:tcPr>
            <w:tcW w:type="dxa" w:w="1216"/>
            <w:tcBorders>
              <w:start w:sz="4.0" w:val="single" w:color="#000000"/>
              <w:top w:sz="4.0" w:val="single" w:color="#000000"/>
              <w:end w:sz="4.0" w:val="single" w:color="#000000"/>
              <w:bottom w:sz="3.199999999999818" w:val="single" w:color="#000000"/>
            </w:tcBorders>
            <w:tcMar>
              <w:start w:w="0" w:type="dxa"/>
              <w:end w:w="0" w:type="dxa"/>
            </w:tcMar>
          </w:tcPr>
          <w:p>
            <w:pPr>
              <w:autoSpaceDN w:val="0"/>
              <w:autoSpaceDE w:val="0"/>
              <w:widowControl/>
              <w:spacing w:line="282" w:lineRule="exact" w:before="10" w:after="0"/>
              <w:ind w:left="0" w:right="0" w:firstLine="0"/>
              <w:jc w:val="center"/>
            </w:pPr>
            <w:r>
              <w:rPr>
                <w:rFonts w:ascii="TimesNewRomanPSMT" w:hAnsi="TimesNewRomanPSMT" w:eastAsia="TimesNewRomanPSMT"/>
                <w:b w:val="0"/>
                <w:i w:val="0"/>
                <w:color w:val="000000"/>
                <w:sz w:val="21"/>
              </w:rPr>
              <w:t xml:space="preserve">0.3 </w:t>
            </w:r>
          </w:p>
        </w:tc>
        <w:tc>
          <w:tcPr>
            <w:tcW w:type="dxa" w:w="2019"/>
            <w:vMerge/>
            <w:tcBorders>
              <w:start w:sz="4.0" w:val="single" w:color="#000000"/>
              <w:top w:sz="4.0" w:val="single" w:color="#000000"/>
              <w:end w:sz="4.0" w:val="single" w:color="#000000"/>
              <w:bottom w:sz="4.0" w:val="single" w:color="#000000"/>
            </w:tcBorders>
          </w:tcPr>
          <w:p/>
        </w:tc>
      </w:tr>
      <w:tr>
        <w:trPr>
          <w:trHeight w:hRule="exact" w:val="322"/>
        </w:trPr>
        <w:tc>
          <w:tcPr>
            <w:tcW w:type="dxa" w:w="3116"/>
            <w:tcBorders>
              <w:start w:sz="4.0" w:val="single" w:color="#000000"/>
              <w:top w:sz="3.199999999999818" w:val="single" w:color="#000000"/>
              <w:end w:sz="4.0" w:val="single" w:color="#000000"/>
              <w:bottom w:sz="4.0" w:val="single" w:color="#000000"/>
            </w:tcBorders>
            <w:tcMar>
              <w:start w:w="0" w:type="dxa"/>
              <w:end w:w="0" w:type="dxa"/>
            </w:tcMar>
          </w:tcPr>
          <w:p>
            <w:pPr>
              <w:autoSpaceDN w:val="0"/>
              <w:autoSpaceDE w:val="0"/>
              <w:widowControl/>
              <w:spacing w:line="185" w:lineRule="auto" w:before="52" w:after="0"/>
              <w:ind w:left="0" w:right="0" w:firstLine="0"/>
              <w:jc w:val="center"/>
            </w:pPr>
            <w:r>
              <w:rPr>
                <w:rFonts w:ascii="SimSun" w:hAnsi="SimSun" w:eastAsia="SimSun"/>
                <w:b w:val="0"/>
                <w:i w:val="0"/>
                <w:color w:val="000000"/>
                <w:sz w:val="21"/>
              </w:rPr>
              <w:t>广佛城际铁路</w:t>
            </w:r>
            <w:r>
              <w:rPr>
                <w:rFonts w:ascii="SimSun" w:hAnsi="SimSun" w:eastAsia="SimSun"/>
                <w:b w:val="0"/>
                <w:i w:val="0"/>
                <w:color w:val="000000"/>
                <w:sz w:val="21"/>
              </w:rPr>
              <w:t>陈村２号隧道</w:t>
            </w:r>
          </w:p>
        </w:tc>
        <w:tc>
          <w:tcPr>
            <w:tcW w:type="dxa" w:w="1700"/>
            <w:tcBorders>
              <w:start w:sz="4.0" w:val="single" w:color="#000000"/>
              <w:top w:sz="3.199999999999818" w:val="single" w:color="#000000"/>
              <w:end w:sz="4.0" w:val="single" w:color="#000000"/>
              <w:bottom w:sz="4.0" w:val="single" w:color="#000000"/>
            </w:tcBorders>
            <w:tcMar>
              <w:start w:w="0" w:type="dxa"/>
              <w:end w:w="0" w:type="dxa"/>
            </w:tcMar>
          </w:tcPr>
          <w:p>
            <w:pPr>
              <w:autoSpaceDN w:val="0"/>
              <w:autoSpaceDE w:val="0"/>
              <w:widowControl/>
              <w:spacing w:line="280" w:lineRule="exact" w:before="12" w:after="0"/>
              <w:ind w:left="0" w:right="0" w:firstLine="0"/>
              <w:jc w:val="center"/>
            </w:pPr>
            <w:r>
              <w:rPr>
                <w:rFonts w:ascii="TimesNewRomanPSMT" w:hAnsi="TimesNewRomanPSMT" w:eastAsia="TimesNewRomanPSMT"/>
                <w:b w:val="0"/>
                <w:i w:val="0"/>
                <w:color w:val="000000"/>
                <w:sz w:val="21"/>
              </w:rPr>
              <w:t xml:space="preserve">3.1 </w:t>
            </w:r>
          </w:p>
        </w:tc>
        <w:tc>
          <w:tcPr>
            <w:tcW w:type="dxa" w:w="1136"/>
            <w:tcBorders>
              <w:start w:sz="4.0" w:val="single" w:color="#000000"/>
              <w:top w:sz="3.199999999999818" w:val="single" w:color="#000000"/>
              <w:end w:sz="4.0" w:val="single" w:color="#000000"/>
              <w:bottom w:sz="4.0" w:val="single" w:color="#000000"/>
            </w:tcBorders>
            <w:tcMar>
              <w:start w:w="0" w:type="dxa"/>
              <w:end w:w="0" w:type="dxa"/>
            </w:tcMar>
          </w:tcPr>
          <w:p>
            <w:pPr>
              <w:autoSpaceDN w:val="0"/>
              <w:autoSpaceDE w:val="0"/>
              <w:widowControl/>
              <w:spacing w:line="280" w:lineRule="exact" w:before="12" w:after="0"/>
              <w:ind w:left="0" w:right="0" w:firstLine="0"/>
              <w:jc w:val="center"/>
            </w:pPr>
            <w:r>
              <w:rPr>
                <w:rFonts w:ascii="TimesNewRomanPSMT" w:hAnsi="TimesNewRomanPSMT" w:eastAsia="TimesNewRomanPSMT"/>
                <w:b w:val="0"/>
                <w:i w:val="0"/>
                <w:color w:val="000000"/>
                <w:sz w:val="21"/>
              </w:rPr>
              <w:t xml:space="preserve">8.5 </w:t>
            </w:r>
          </w:p>
        </w:tc>
        <w:tc>
          <w:tcPr>
            <w:tcW w:type="dxa" w:w="1216"/>
            <w:tcBorders>
              <w:start w:sz="4.0" w:val="single" w:color="#000000"/>
              <w:top w:sz="3.199999999999818" w:val="single" w:color="#000000"/>
              <w:end w:sz="4.0" w:val="single" w:color="#000000"/>
              <w:bottom w:sz="4.0" w:val="single" w:color="#000000"/>
            </w:tcBorders>
            <w:tcMar>
              <w:start w:w="0" w:type="dxa"/>
              <w:end w:w="0" w:type="dxa"/>
            </w:tcMar>
          </w:tcPr>
          <w:p>
            <w:pPr>
              <w:autoSpaceDN w:val="0"/>
              <w:autoSpaceDE w:val="0"/>
              <w:widowControl/>
              <w:spacing w:line="280" w:lineRule="exact" w:before="12" w:after="0"/>
              <w:ind w:left="0" w:right="0" w:firstLine="0"/>
              <w:jc w:val="center"/>
            </w:pPr>
            <w:r>
              <w:rPr>
                <w:rFonts w:ascii="TimesNewRomanPSMT" w:hAnsi="TimesNewRomanPSMT" w:eastAsia="TimesNewRomanPSMT"/>
                <w:b w:val="0"/>
                <w:i w:val="0"/>
                <w:color w:val="000000"/>
                <w:sz w:val="21"/>
              </w:rPr>
              <w:t xml:space="preserve">0.4 </w:t>
            </w:r>
          </w:p>
        </w:tc>
        <w:tc>
          <w:tcPr>
            <w:tcW w:type="dxa" w:w="2019"/>
            <w:vMerge/>
            <w:tcBorders>
              <w:start w:sz="4.0" w:val="single" w:color="#000000"/>
              <w:top w:sz="4.0" w:val="single" w:color="#000000"/>
              <w:end w:sz="4.0" w:val="single" w:color="#000000"/>
              <w:bottom w:sz="4.0" w:val="single" w:color="#000000"/>
            </w:tcBorders>
          </w:tcPr>
          <w:p/>
        </w:tc>
      </w:tr>
      <w:tr>
        <w:trPr>
          <w:trHeight w:hRule="exact" w:val="322"/>
        </w:trPr>
        <w:tc>
          <w:tcPr>
            <w:tcW w:type="dxa" w:w="311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182" w:lineRule="auto" w:before="52" w:after="0"/>
              <w:ind w:left="0" w:right="0" w:firstLine="0"/>
              <w:jc w:val="center"/>
            </w:pPr>
            <w:r>
              <w:rPr>
                <w:rFonts w:ascii="SimSun" w:hAnsi="SimSun" w:eastAsia="SimSun"/>
                <w:b w:val="0"/>
                <w:i w:val="0"/>
                <w:color w:val="000000"/>
                <w:sz w:val="21"/>
              </w:rPr>
              <w:t>某市七号线地铁隧道</w:t>
            </w:r>
          </w:p>
        </w:tc>
        <w:tc>
          <w:tcPr>
            <w:tcW w:type="dxa" w:w="170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82" w:lineRule="exact" w:before="10" w:after="0"/>
              <w:ind w:left="0" w:right="0" w:firstLine="0"/>
              <w:jc w:val="center"/>
            </w:pPr>
            <w:r>
              <w:rPr>
                <w:rFonts w:ascii="TimesNewRomanPSMT" w:hAnsi="TimesNewRomanPSMT" w:eastAsia="TimesNewRomanPSMT"/>
                <w:b w:val="0"/>
                <w:i w:val="0"/>
                <w:color w:val="000000"/>
                <w:sz w:val="21"/>
              </w:rPr>
              <w:t xml:space="preserve">5.8 </w:t>
            </w:r>
          </w:p>
        </w:tc>
        <w:tc>
          <w:tcPr>
            <w:tcW w:type="dxa" w:w="113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82" w:lineRule="exact" w:before="10" w:after="0"/>
              <w:ind w:left="0" w:right="0" w:firstLine="0"/>
              <w:jc w:val="center"/>
            </w:pPr>
            <w:r>
              <w:rPr>
                <w:rFonts w:ascii="TimesNewRomanPSMT" w:hAnsi="TimesNewRomanPSMT" w:eastAsia="TimesNewRomanPSMT"/>
                <w:b w:val="0"/>
                <w:i w:val="0"/>
                <w:color w:val="000000"/>
                <w:sz w:val="21"/>
              </w:rPr>
              <w:t xml:space="preserve">15.2 </w:t>
            </w:r>
          </w:p>
        </w:tc>
        <w:tc>
          <w:tcPr>
            <w:tcW w:type="dxa" w:w="121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82" w:lineRule="exact" w:before="10" w:after="0"/>
              <w:ind w:left="0" w:right="0" w:firstLine="0"/>
              <w:jc w:val="center"/>
            </w:pPr>
            <w:r>
              <w:rPr>
                <w:rFonts w:ascii="TimesNewRomanPSMT" w:hAnsi="TimesNewRomanPSMT" w:eastAsia="TimesNewRomanPSMT"/>
                <w:b w:val="0"/>
                <w:i w:val="0"/>
                <w:color w:val="000000"/>
                <w:sz w:val="21"/>
              </w:rPr>
              <w:t xml:space="preserve">0.4 </w:t>
            </w:r>
          </w:p>
        </w:tc>
        <w:tc>
          <w:tcPr>
            <w:tcW w:type="dxa" w:w="2019"/>
            <w:vMerge/>
            <w:tcBorders>
              <w:start w:sz="4.0" w:val="single" w:color="#000000"/>
              <w:top w:sz="4.0" w:val="single" w:color="#000000"/>
              <w:end w:sz="4.0" w:val="single" w:color="#000000"/>
              <w:bottom w:sz="4.0" w:val="single" w:color="#000000"/>
            </w:tcBorders>
          </w:tcPr>
          <w:p/>
        </w:tc>
      </w:tr>
      <w:tr>
        <w:trPr>
          <w:trHeight w:hRule="exact" w:val="320"/>
        </w:trPr>
        <w:tc>
          <w:tcPr>
            <w:tcW w:type="dxa" w:w="311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182" w:lineRule="auto" w:before="50" w:after="0"/>
              <w:ind w:left="0" w:right="0" w:firstLine="0"/>
              <w:jc w:val="center"/>
            </w:pPr>
            <w:r>
              <w:rPr>
                <w:rFonts w:ascii="SimSun" w:hAnsi="SimSun" w:eastAsia="SimSun"/>
                <w:b w:val="0"/>
                <w:i w:val="0"/>
                <w:color w:val="000000"/>
                <w:sz w:val="21"/>
              </w:rPr>
              <w:t>上海复兴东路双线越江隧道</w:t>
            </w:r>
          </w:p>
        </w:tc>
        <w:tc>
          <w:tcPr>
            <w:tcW w:type="dxa" w:w="170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82" w:lineRule="exact" w:before="8" w:after="0"/>
              <w:ind w:left="0" w:right="0" w:firstLine="0"/>
              <w:jc w:val="center"/>
            </w:pPr>
            <w:r>
              <w:rPr>
                <w:rFonts w:ascii="TimesNewRomanPSMT" w:hAnsi="TimesNewRomanPSMT" w:eastAsia="TimesNewRomanPSMT"/>
                <w:b w:val="0"/>
                <w:i w:val="0"/>
                <w:color w:val="000000"/>
                <w:sz w:val="21"/>
              </w:rPr>
              <w:t xml:space="preserve">6.0 </w:t>
            </w:r>
          </w:p>
        </w:tc>
        <w:tc>
          <w:tcPr>
            <w:tcW w:type="dxa" w:w="113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82" w:lineRule="exact" w:before="8" w:after="0"/>
              <w:ind w:left="0" w:right="0" w:firstLine="0"/>
              <w:jc w:val="center"/>
            </w:pPr>
            <w:r>
              <w:rPr>
                <w:rFonts w:ascii="TimesNewRomanPSMT" w:hAnsi="TimesNewRomanPSMT" w:eastAsia="TimesNewRomanPSMT"/>
                <w:b w:val="0"/>
                <w:i w:val="0"/>
                <w:color w:val="000000"/>
                <w:sz w:val="21"/>
              </w:rPr>
              <w:t xml:space="preserve">11.0 </w:t>
            </w:r>
          </w:p>
        </w:tc>
        <w:tc>
          <w:tcPr>
            <w:tcW w:type="dxa" w:w="121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82" w:lineRule="exact" w:before="8" w:after="0"/>
              <w:ind w:left="0" w:right="0" w:firstLine="0"/>
              <w:jc w:val="center"/>
            </w:pPr>
            <w:r>
              <w:rPr>
                <w:rFonts w:ascii="TimesNewRomanPSMT" w:hAnsi="TimesNewRomanPSMT" w:eastAsia="TimesNewRomanPSMT"/>
                <w:b w:val="0"/>
                <w:i w:val="0"/>
                <w:color w:val="000000"/>
                <w:sz w:val="21"/>
              </w:rPr>
              <w:t xml:space="preserve">0.5 </w:t>
            </w:r>
          </w:p>
        </w:tc>
        <w:tc>
          <w:tcPr>
            <w:tcW w:type="dxa" w:w="2019"/>
            <w:vMerge/>
            <w:tcBorders>
              <w:start w:sz="4.0" w:val="single" w:color="#000000"/>
              <w:top w:sz="4.0" w:val="single" w:color="#000000"/>
              <w:end w:sz="4.0" w:val="single" w:color="#000000"/>
              <w:bottom w:sz="4.0" w:val="single" w:color="#000000"/>
            </w:tcBorders>
          </w:tcPr>
          <w:p/>
        </w:tc>
      </w:tr>
      <w:tr>
        <w:trPr>
          <w:trHeight w:hRule="exact" w:val="326"/>
        </w:trPr>
        <w:tc>
          <w:tcPr>
            <w:tcW w:type="dxa" w:w="311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4" w:lineRule="exact" w:before="46" w:after="0"/>
              <w:ind w:left="0" w:right="0" w:firstLine="0"/>
              <w:jc w:val="center"/>
            </w:pPr>
            <w:r>
              <w:rPr>
                <w:rFonts w:ascii="SimSun" w:hAnsi="SimSun" w:eastAsia="SimSun"/>
                <w:b w:val="0"/>
                <w:i w:val="0"/>
                <w:color w:val="000000"/>
                <w:sz w:val="21"/>
              </w:rPr>
              <w:t>长沙地铁</w:t>
            </w:r>
            <w:r>
              <w:rPr>
                <w:rFonts w:ascii="TimesNewRomanPSMT" w:hAnsi="TimesNewRomanPSMT" w:eastAsia="TimesNewRomanPSMT"/>
                <w:b w:val="0"/>
                <w:i w:val="0"/>
                <w:color w:val="000000"/>
                <w:sz w:val="21"/>
              </w:rPr>
              <w:t>4</w:t>
            </w:r>
            <w:r>
              <w:rPr>
                <w:rFonts w:ascii="SimSun" w:hAnsi="SimSun" w:eastAsia="SimSun"/>
                <w:b w:val="0"/>
                <w:i w:val="0"/>
                <w:color w:val="000000"/>
                <w:sz w:val="21"/>
              </w:rPr>
              <w:t xml:space="preserve"> 号线</w:t>
            </w:r>
            <w:r>
              <w:rPr>
                <w:rFonts w:ascii="SimSun" w:hAnsi="SimSun" w:eastAsia="SimSun"/>
                <w:b w:val="0"/>
                <w:i w:val="0"/>
                <w:color w:val="000000"/>
                <w:sz w:val="21"/>
              </w:rPr>
              <w:t>黄砂区间</w:t>
            </w:r>
          </w:p>
        </w:tc>
        <w:tc>
          <w:tcPr>
            <w:tcW w:type="dxa" w:w="170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82" w:lineRule="exact" w:before="12" w:after="0"/>
              <w:ind w:left="0" w:right="0" w:firstLine="0"/>
              <w:jc w:val="center"/>
            </w:pPr>
            <w:r>
              <w:rPr>
                <w:rFonts w:ascii="TimesNewRomanPSMT" w:hAnsi="TimesNewRomanPSMT" w:eastAsia="TimesNewRomanPSMT"/>
                <w:b w:val="0"/>
                <w:i w:val="0"/>
                <w:color w:val="000000"/>
                <w:sz w:val="21"/>
              </w:rPr>
              <w:t xml:space="preserve">4.2 </w:t>
            </w:r>
          </w:p>
        </w:tc>
        <w:tc>
          <w:tcPr>
            <w:tcW w:type="dxa" w:w="113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82" w:lineRule="exact" w:before="12" w:after="0"/>
              <w:ind w:left="0" w:right="0" w:firstLine="0"/>
              <w:jc w:val="center"/>
            </w:pPr>
            <w:r>
              <w:rPr>
                <w:rFonts w:ascii="TimesNewRomanPSMT" w:hAnsi="TimesNewRomanPSMT" w:eastAsia="TimesNewRomanPSMT"/>
                <w:b w:val="0"/>
                <w:i w:val="0"/>
                <w:color w:val="000000"/>
                <w:sz w:val="21"/>
              </w:rPr>
              <w:t xml:space="preserve">6.0 </w:t>
            </w:r>
          </w:p>
        </w:tc>
        <w:tc>
          <w:tcPr>
            <w:tcW w:type="dxa" w:w="121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82" w:lineRule="exact" w:before="12" w:after="0"/>
              <w:ind w:left="0" w:right="0" w:firstLine="0"/>
              <w:jc w:val="center"/>
            </w:pPr>
            <w:r>
              <w:rPr>
                <w:rFonts w:ascii="TimesNewRomanPSMT" w:hAnsi="TimesNewRomanPSMT" w:eastAsia="TimesNewRomanPSMT"/>
                <w:b w:val="0"/>
                <w:i w:val="0"/>
                <w:color w:val="000000"/>
                <w:sz w:val="21"/>
              </w:rPr>
              <w:t xml:space="preserve">0.7 </w:t>
            </w:r>
          </w:p>
        </w:tc>
        <w:tc>
          <w:tcPr>
            <w:tcW w:type="dxa" w:w="2019"/>
            <w:vMerge/>
            <w:tcBorders>
              <w:start w:sz="4.0" w:val="single" w:color="#000000"/>
              <w:top w:sz="4.0" w:val="single" w:color="#000000"/>
              <w:end w:sz="4.0" w:val="single" w:color="#000000"/>
              <w:bottom w:sz="4.0" w:val="single" w:color="#000000"/>
            </w:tcBorders>
          </w:tcPr>
          <w:p/>
        </w:tc>
      </w:tr>
      <w:tr>
        <w:trPr>
          <w:trHeight w:hRule="exact" w:val="322"/>
        </w:trPr>
        <w:tc>
          <w:tcPr>
            <w:tcW w:type="dxa" w:w="311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4" w:lineRule="exact" w:before="44" w:after="0"/>
              <w:ind w:left="0" w:right="0" w:firstLine="0"/>
              <w:jc w:val="center"/>
            </w:pPr>
            <w:r>
              <w:rPr>
                <w:rFonts w:ascii="SimSun" w:hAnsi="SimSun" w:eastAsia="SimSun"/>
                <w:b w:val="0"/>
                <w:i w:val="0"/>
                <w:color w:val="000000"/>
                <w:sz w:val="21"/>
              </w:rPr>
              <w:t>苏州地铁</w:t>
            </w:r>
            <w:r>
              <w:rPr>
                <w:rFonts w:ascii="TimesNewRomanPSMT" w:hAnsi="TimesNewRomanPSMT" w:eastAsia="TimesNewRomanPSMT"/>
                <w:b w:val="0"/>
                <w:i w:val="0"/>
                <w:color w:val="000000"/>
                <w:sz w:val="21"/>
              </w:rPr>
              <w:t>4</w:t>
            </w:r>
            <w:r>
              <w:rPr>
                <w:rFonts w:ascii="SimSun" w:hAnsi="SimSun" w:eastAsia="SimSun"/>
                <w:b w:val="0"/>
                <w:i w:val="0"/>
                <w:color w:val="000000"/>
                <w:sz w:val="21"/>
              </w:rPr>
              <w:t xml:space="preserve"> 号线</w:t>
            </w:r>
            <w:r>
              <w:rPr>
                <w:rFonts w:ascii="SimSun" w:hAnsi="SimSun" w:eastAsia="SimSun"/>
                <w:b w:val="0"/>
                <w:i w:val="0"/>
                <w:color w:val="000000"/>
                <w:sz w:val="21"/>
              </w:rPr>
              <w:t>安元西路区间</w:t>
            </w:r>
          </w:p>
        </w:tc>
        <w:tc>
          <w:tcPr>
            <w:tcW w:type="dxa" w:w="170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82" w:lineRule="exact" w:before="10" w:after="0"/>
              <w:ind w:left="0" w:right="0" w:firstLine="0"/>
              <w:jc w:val="center"/>
            </w:pPr>
            <w:r>
              <w:rPr>
                <w:rFonts w:ascii="TimesNewRomanPSMT" w:hAnsi="TimesNewRomanPSMT" w:eastAsia="TimesNewRomanPSMT"/>
                <w:b w:val="0"/>
                <w:i w:val="0"/>
                <w:color w:val="000000"/>
                <w:sz w:val="21"/>
              </w:rPr>
              <w:t xml:space="preserve">4.5 </w:t>
            </w:r>
          </w:p>
        </w:tc>
        <w:tc>
          <w:tcPr>
            <w:tcW w:type="dxa" w:w="113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82" w:lineRule="exact" w:before="10" w:after="0"/>
              <w:ind w:left="0" w:right="0" w:firstLine="0"/>
              <w:jc w:val="center"/>
            </w:pPr>
            <w:r>
              <w:rPr>
                <w:rFonts w:ascii="TimesNewRomanPSMT" w:hAnsi="TimesNewRomanPSMT" w:eastAsia="TimesNewRomanPSMT"/>
                <w:b w:val="0"/>
                <w:i w:val="0"/>
                <w:color w:val="000000"/>
                <w:sz w:val="21"/>
              </w:rPr>
              <w:t xml:space="preserve">6.0 </w:t>
            </w:r>
          </w:p>
        </w:tc>
        <w:tc>
          <w:tcPr>
            <w:tcW w:type="dxa" w:w="121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82" w:lineRule="exact" w:before="10" w:after="0"/>
              <w:ind w:left="0" w:right="0" w:firstLine="0"/>
              <w:jc w:val="center"/>
            </w:pPr>
            <w:r>
              <w:rPr>
                <w:rFonts w:ascii="TimesNewRomanPSMT" w:hAnsi="TimesNewRomanPSMT" w:eastAsia="TimesNewRomanPSMT"/>
                <w:b w:val="0"/>
                <w:i w:val="0"/>
                <w:color w:val="000000"/>
                <w:sz w:val="21"/>
              </w:rPr>
              <w:t xml:space="preserve">0.75 </w:t>
            </w:r>
          </w:p>
        </w:tc>
        <w:tc>
          <w:tcPr>
            <w:tcW w:type="dxa" w:w="2019"/>
            <w:vMerge/>
            <w:tcBorders>
              <w:start w:sz="4.0" w:val="single" w:color="#000000"/>
              <w:top w:sz="4.0" w:val="single" w:color="#000000"/>
              <w:end w:sz="4.0" w:val="single" w:color="#000000"/>
              <w:bottom w:sz="4.0" w:val="single" w:color="#000000"/>
            </w:tcBorders>
          </w:tcPr>
          <w:p/>
        </w:tc>
      </w:tr>
    </w:tbl>
    <w:p>
      <w:pPr>
        <w:autoSpaceDN w:val="0"/>
        <w:autoSpaceDE w:val="0"/>
        <w:widowControl/>
        <w:spacing w:line="240" w:lineRule="exact" w:before="296" w:after="28"/>
        <w:ind w:left="0" w:right="4472" w:firstLine="0"/>
        <w:jc w:val="right"/>
      </w:pPr>
      <w:r>
        <w:rPr>
          <w:rFonts w:ascii="TimesNewRomanPSMT" w:hAnsi="TimesNewRomanPSMT" w:eastAsia="TimesNewRomanPSMT"/>
          <w:b w:val="0"/>
          <w:i w:val="0"/>
          <w:color w:val="000000"/>
          <w:sz w:val="18"/>
        </w:rPr>
        <w:t xml:space="preserve">1 </w:t>
      </w:r>
    </w:p>
    <w:tbl>
      <w:tblPr>
        <w:tblW w:type="auto" w:w="0"/>
        <w:tblLayout w:type="fixed"/>
        <w:tblLook w:firstColumn="1" w:firstRow="1" w:lastColumn="0" w:lastRow="0" w:noHBand="0" w:noVBand="1" w:val="04A0"/>
        <w:tblInd w:w="0.0" w:type="dxa"/>
      </w:tblPr>
      <w:tblGrid>
        <w:gridCol w:w="5048"/>
        <w:gridCol w:w="5048"/>
      </w:tblGrid>
      <w:tr>
        <w:trPr>
          <w:trHeight w:hRule="exact" w:val="566"/>
        </w:trPr>
        <w:tc>
          <w:tcPr>
            <w:tcW w:type="dxa" w:w="1158"/>
            <w:tcBorders>
              <w:top w:sz="6.0" w:val="single" w:color="#FF0000"/>
            </w:tcBorders>
            <w:tcMar>
              <w:start w:w="0" w:type="dxa"/>
              <w:end w:w="0" w:type="dxa"/>
            </w:tcMar>
          </w:tcPr>
          <w:p>
            <w:pPr>
              <w:autoSpaceDN w:val="0"/>
              <w:autoSpaceDE w:val="0"/>
              <w:widowControl/>
              <w:spacing w:line="240" w:lineRule="auto" w:before="338" w:after="0"/>
              <w:ind w:left="0" w:right="0" w:firstLine="0"/>
              <w:jc w:val="left"/>
            </w:pPr>
            <w:r>
              <w:drawing>
                <wp:inline xmlns:a="http://schemas.openxmlformats.org/drawingml/2006/main" xmlns:pic="http://schemas.openxmlformats.org/drawingml/2006/picture">
                  <wp:extent cx="584200" cy="139700"/>
                  <wp:docPr id="25" name="Picture 25"/>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84200" cy="139700"/>
                          </a:xfrm>
                          <a:prstGeom prst="rect"/>
                        </pic:spPr>
                      </pic:pic>
                    </a:graphicData>
                  </a:graphic>
                </wp:inline>
              </w:drawing>
            </w:r>
          </w:p>
        </w:tc>
        <w:tc>
          <w:tcPr>
            <w:tcW w:type="dxa" w:w="8802"/>
            <w:tcBorders>
              <w:top w:sz="6.0" w:val="single" w:color="#FF0000"/>
            </w:tcBorders>
            <w:tcMar>
              <w:start w:w="0" w:type="dxa"/>
              <w:end w:w="0" w:type="dxa"/>
            </w:tcMar>
          </w:tcPr>
          <w:p>
            <w:pPr>
              <w:autoSpaceDN w:val="0"/>
              <w:autoSpaceDE w:val="0"/>
              <w:widowControl/>
              <w:spacing w:line="240" w:lineRule="auto" w:before="358" w:after="0"/>
              <w:ind w:left="142" w:right="0" w:firstLine="0"/>
              <w:jc w:val="left"/>
            </w:pPr>
            <w:r>
              <w:drawing>
                <wp:inline xmlns:a="http://schemas.openxmlformats.org/drawingml/2006/main" xmlns:pic="http://schemas.openxmlformats.org/drawingml/2006/picture">
                  <wp:extent cx="1511300" cy="139700"/>
                  <wp:docPr id="26" name="Picture 26"/>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1511300" cy="139700"/>
                          </a:xfrm>
                          <a:prstGeom prst="rect"/>
                        </pic:spPr>
                      </pic:pic>
                    </a:graphicData>
                  </a:graphic>
                </wp:inline>
              </w:drawing>
            </w:r>
          </w:p>
        </w:tc>
      </w:tr>
    </w:tbl>
    <w:p>
      <w:pPr>
        <w:autoSpaceDN w:val="0"/>
        <w:autoSpaceDE w:val="0"/>
        <w:widowControl/>
        <w:spacing w:line="14" w:lineRule="exact" w:before="0" w:after="0"/>
        <w:ind w:left="0" w:right="0"/>
      </w:pPr>
    </w:p>
    <w:p>
      <w:pPr>
        <w:sectPr>
          <w:pgSz w:w="11906" w:h="16838"/>
          <w:pgMar w:top="576" w:right="1390" w:bottom="180" w:left="420" w:header="720" w:footer="720" w:gutter="0"/>
          <w:cols/>
          <w:docGrid w:linePitch="360"/>
        </w:sectPr>
      </w:pPr>
    </w:p>
    <w:p>
      <w:pPr>
        <w:autoSpaceDN w:val="0"/>
        <w:autoSpaceDE w:val="0"/>
        <w:widowControl/>
        <w:spacing w:line="220" w:lineRule="exact" w:before="0" w:after="356"/>
        <w:ind w:left="0" w:right="0"/>
      </w:pP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1165860</wp:posOffset>
            </wp:positionH>
            <wp:positionV relativeFrom="page">
              <wp:posOffset>688340</wp:posOffset>
            </wp:positionV>
            <wp:extent cx="5257800" cy="242527"/>
            <wp:wrapNone/>
            <wp:docPr id="30" name="Picture 30"/>
            <wp:cNvGraphicFramePr>
              <a:graphicFrameLocks noChangeAspect="1"/>
            </wp:cNvGraphicFramePr>
            <a:graphic>
              <a:graphicData uri="http://schemas.openxmlformats.org/drawingml/2006/picture">
                <pic:pic>
                  <pic:nvPicPr>
                    <pic:cNvPr id="0" name="image.png"/>
                    <pic:cNvPicPr/>
                  </pic:nvPicPr>
                  <pic:blipFill>
                    <a:blip r:embed="rId16"/>
                    <a:stretch>
                      <a:fillRect/>
                    </a:stretch>
                  </pic:blipFill>
                  <pic:spPr>
                    <a:xfrm>
                      <a:off x="0" y="0"/>
                      <a:ext cx="5257800" cy="242527"/>
                    </a:xfrm>
                    <a:prstGeom prst="rect"/>
                  </pic:spPr>
                </pic:pic>
              </a:graphicData>
            </a:graphic>
          </wp:anchor>
        </w:drawing>
      </w:r>
    </w:p>
    <w:p>
      <w:pPr>
        <w:autoSpaceDN w:val="0"/>
        <w:autoSpaceDE w:val="0"/>
        <w:widowControl/>
        <w:spacing w:line="185" w:lineRule="auto" w:before="0" w:after="0"/>
        <w:ind w:left="2196" w:right="0" w:firstLine="0"/>
        <w:jc w:val="left"/>
      </w:pPr>
      <w:r>
        <w:rPr>
          <w:rFonts w:ascii="KaiTi" w:hAnsi="KaiTi" w:eastAsia="KaiTi"/>
          <w:b w:val="0"/>
          <w:i w:val="0"/>
          <w:color w:val="FF0000"/>
          <w:sz w:val="33"/>
        </w:rPr>
        <w:t>华</w:t>
      </w:r>
      <w:r>
        <w:rPr>
          <w:rFonts w:ascii="KaiTi" w:hAnsi="KaiTi" w:eastAsia="KaiTi"/>
          <w:b w:val="0"/>
          <w:i w:val="0"/>
          <w:color w:val="FF0000"/>
          <w:sz w:val="33"/>
        </w:rPr>
        <w:t>中</w:t>
      </w:r>
      <w:r>
        <w:rPr>
          <w:rFonts w:ascii="KaiTi" w:hAnsi="KaiTi" w:eastAsia="KaiTi"/>
          <w:b w:val="0"/>
          <w:i w:val="0"/>
          <w:color w:val="FF0000"/>
          <w:sz w:val="33"/>
        </w:rPr>
        <w:t>科</w:t>
      </w:r>
      <w:r>
        <w:rPr>
          <w:rFonts w:ascii="KaiTi" w:hAnsi="KaiTi" w:eastAsia="KaiTi"/>
          <w:b w:val="0"/>
          <w:i w:val="0"/>
          <w:color w:val="FF0000"/>
          <w:sz w:val="33"/>
        </w:rPr>
        <w:t>技</w:t>
      </w:r>
      <w:r>
        <w:rPr>
          <w:rFonts w:ascii="KaiTi" w:hAnsi="KaiTi" w:eastAsia="KaiTi"/>
          <w:b w:val="0"/>
          <w:i w:val="0"/>
          <w:color w:val="FF0000"/>
          <w:sz w:val="33"/>
        </w:rPr>
        <w:t>大</w:t>
      </w:r>
      <w:r>
        <w:rPr>
          <w:rFonts w:ascii="KaiTi" w:hAnsi="KaiTi" w:eastAsia="KaiTi"/>
          <w:b w:val="0"/>
          <w:i w:val="0"/>
          <w:color w:val="FF0000"/>
          <w:sz w:val="33"/>
        </w:rPr>
        <w:t>学</w:t>
      </w:r>
      <w:r>
        <w:rPr>
          <w:rFonts w:ascii="KaiTi" w:hAnsi="KaiTi" w:eastAsia="KaiTi"/>
          <w:b w:val="0"/>
          <w:i w:val="0"/>
          <w:color w:val="FF0000"/>
          <w:sz w:val="33"/>
        </w:rPr>
        <w:t>硕</w:t>
      </w:r>
      <w:r>
        <w:rPr>
          <w:rFonts w:ascii="KaiTi" w:hAnsi="KaiTi" w:eastAsia="KaiTi"/>
          <w:b w:val="0"/>
          <w:i w:val="0"/>
          <w:color w:val="FF0000"/>
          <w:sz w:val="33"/>
        </w:rPr>
        <w:t>士</w:t>
      </w:r>
      <w:r>
        <w:rPr>
          <w:rFonts w:ascii="KaiTi" w:hAnsi="KaiTi" w:eastAsia="KaiTi"/>
          <w:b w:val="0"/>
          <w:i w:val="0"/>
          <w:color w:val="FF0000"/>
          <w:sz w:val="33"/>
        </w:rPr>
        <w:t>学</w:t>
      </w:r>
      <w:r>
        <w:rPr>
          <w:rFonts w:ascii="KaiTi" w:hAnsi="KaiTi" w:eastAsia="KaiTi"/>
          <w:b w:val="0"/>
          <w:i w:val="0"/>
          <w:color w:val="FF0000"/>
          <w:sz w:val="33"/>
        </w:rPr>
        <w:t>位</w:t>
      </w:r>
      <w:r>
        <w:rPr>
          <w:rFonts w:ascii="KaiTi" w:hAnsi="KaiTi" w:eastAsia="KaiTi"/>
          <w:b w:val="0"/>
          <w:i w:val="0"/>
          <w:color w:val="FF0000"/>
          <w:sz w:val="33"/>
        </w:rPr>
        <w:t>论</w:t>
      </w:r>
      <w:r>
        <w:rPr>
          <w:rFonts w:ascii="KaiTi" w:hAnsi="KaiTi" w:eastAsia="KaiTi"/>
          <w:b w:val="0"/>
          <w:i w:val="0"/>
          <w:color w:val="FF0000"/>
          <w:sz w:val="33"/>
        </w:rPr>
        <w:t>文</w:t>
      </w:r>
    </w:p>
    <w:p>
      <w:pPr>
        <w:autoSpaceDN w:val="0"/>
        <w:autoSpaceDE w:val="0"/>
        <w:widowControl/>
        <w:spacing w:line="436" w:lineRule="exact" w:before="640" w:after="0"/>
        <w:ind w:left="1378" w:right="402" w:firstLine="480"/>
        <w:jc w:val="both"/>
      </w:pPr>
      <w:r>
        <w:rPr>
          <w:rFonts w:ascii="SimSun" w:hAnsi="SimSun" w:eastAsia="SimSun"/>
          <w:b w:val="0"/>
          <w:i w:val="0"/>
          <w:color w:val="000000"/>
          <w:sz w:val="24"/>
        </w:rPr>
        <w:t>隧道间净距过小，无法满足净距与外径比值大于</w:t>
      </w:r>
      <w:r>
        <w:rPr>
          <w:rFonts w:ascii="TimesNewRomanPSMT" w:hAnsi="TimesNewRomanPSMT" w:eastAsia="TimesNewRomanPSMT"/>
          <w:b w:val="0"/>
          <w:i w:val="0"/>
          <w:color w:val="000000"/>
          <w:sz w:val="24"/>
        </w:rPr>
        <w:t>1</w:t>
      </w:r>
      <w:r>
        <w:rPr>
          <w:rFonts w:ascii="SimSun" w:hAnsi="SimSun" w:eastAsia="SimSun"/>
          <w:b w:val="0"/>
          <w:i w:val="0"/>
          <w:color w:val="000000"/>
          <w:sz w:val="24"/>
        </w:rPr>
        <w:t xml:space="preserve"> 的设计要求，这种情况在</w:t>
      </w:r>
      <w:r>
        <w:rPr>
          <w:rFonts w:ascii="SimSun" w:hAnsi="SimSun" w:eastAsia="SimSun"/>
          <w:b w:val="0"/>
          <w:i w:val="0"/>
          <w:color w:val="000000"/>
          <w:sz w:val="24"/>
        </w:rPr>
        <w:t>实际工程中并不少见。这种情况下，后行隧道施工过程中产生的动荷载、地层损</w:t>
      </w:r>
      <w:r>
        <w:rPr>
          <w:rFonts w:ascii="SimSun" w:hAnsi="SimSun" w:eastAsia="SimSun"/>
          <w:b w:val="0"/>
          <w:i w:val="0"/>
          <w:color w:val="000000"/>
          <w:sz w:val="24"/>
        </w:rPr>
        <w:t>失以及地基变形，会导致先行隧道发生较大的变形和位移，降低结构安全性，引</w:t>
      </w:r>
      <w:r>
        <w:rPr>
          <w:rFonts w:ascii="SimSun" w:hAnsi="SimSun" w:eastAsia="SimSun"/>
          <w:b w:val="0"/>
          <w:i w:val="0"/>
          <w:color w:val="000000"/>
          <w:sz w:val="24"/>
        </w:rPr>
        <w:t>发渗漏风险，影响隧道的正常使用。而在地下施工过程中一旦发生安全事故，如</w:t>
      </w:r>
      <w:r>
        <w:rPr>
          <w:rFonts w:ascii="SimSun" w:hAnsi="SimSun" w:eastAsia="SimSun"/>
          <w:b w:val="0"/>
          <w:i w:val="0"/>
          <w:color w:val="000000"/>
          <w:sz w:val="24"/>
        </w:rPr>
        <w:t>隧道结构失效、涌水涌砂，会造成极其严重的生命财产损失。</w:t>
      </w:r>
    </w:p>
    <w:p>
      <w:pPr>
        <w:autoSpaceDN w:val="0"/>
        <w:autoSpaceDE w:val="0"/>
        <w:widowControl/>
        <w:spacing w:line="307" w:lineRule="auto" w:before="200" w:after="0"/>
        <w:ind w:left="1378" w:right="288" w:firstLine="480"/>
        <w:jc w:val="left"/>
      </w:pPr>
      <w:r>
        <w:rPr>
          <w:rFonts w:ascii="SimSun" w:hAnsi="SimSun" w:eastAsia="SimSun"/>
          <w:b w:val="0"/>
          <w:i w:val="0"/>
          <w:color w:val="000000"/>
          <w:sz w:val="24"/>
        </w:rPr>
        <w:t>综上，目前城市地下轨道交通网越来越密集，在建和规划中的地下隧道体量</w:t>
      </w:r>
      <w:r>
        <w:rPr>
          <w:rFonts w:ascii="SimSun" w:hAnsi="SimSun" w:eastAsia="SimSun"/>
          <w:b w:val="0"/>
          <w:i w:val="0"/>
          <w:color w:val="000000"/>
          <w:sz w:val="24"/>
        </w:rPr>
        <w:t>庞大，也越来越多的遇到双线隧道距离太近、不满足规范要求的情况，而近间距</w:t>
      </w:r>
      <w:r>
        <w:rPr>
          <w:rFonts w:ascii="SimSun" w:hAnsi="SimSun" w:eastAsia="SimSun"/>
          <w:b w:val="0"/>
          <w:i w:val="0"/>
          <w:color w:val="000000"/>
          <w:sz w:val="24"/>
        </w:rPr>
        <w:t>盾构施工会给隧道建设和运营带来较大安全隐患，所以有必要对这一类工程问题</w:t>
      </w:r>
      <w:r>
        <w:rPr>
          <w:rFonts w:ascii="SimSun" w:hAnsi="SimSun" w:eastAsia="SimSun"/>
          <w:b w:val="0"/>
          <w:i w:val="0"/>
          <w:color w:val="000000"/>
          <w:sz w:val="24"/>
        </w:rPr>
        <w:t>进行系统的研究，为实际工程施工提供理论指导，提高施工的安全性、可靠性、</w:t>
      </w:r>
      <w:r>
        <w:rPr>
          <w:rFonts w:ascii="SimSun" w:hAnsi="SimSun" w:eastAsia="SimSun"/>
          <w:b w:val="0"/>
          <w:i w:val="0"/>
          <w:color w:val="000000"/>
          <w:sz w:val="24"/>
        </w:rPr>
        <w:t>经济性。</w:t>
      </w:r>
    </w:p>
    <w:p>
      <w:pPr>
        <w:autoSpaceDN w:val="0"/>
        <w:autoSpaceDE w:val="0"/>
        <w:widowControl/>
        <w:spacing w:line="332" w:lineRule="exact" w:before="244" w:after="0"/>
        <w:ind w:left="1378" w:right="0" w:firstLine="0"/>
        <w:jc w:val="left"/>
      </w:pPr>
      <w:r>
        <w:rPr>
          <w:rFonts w:ascii="TimesNewRomanPS" w:hAnsi="TimesNewRomanPS" w:eastAsia="TimesNewRomanPS"/>
          <w:b/>
          <w:i w:val="0"/>
          <w:color w:val="000000"/>
          <w:sz w:val="24"/>
        </w:rPr>
        <w:t>1.1.2</w:t>
      </w:r>
      <w:r>
        <w:rPr>
          <w:rFonts w:ascii="SimHei" w:hAnsi="SimHei" w:eastAsia="SimHei"/>
          <w:b w:val="0"/>
          <w:i w:val="0"/>
          <w:color w:val="000000"/>
          <w:sz w:val="24"/>
        </w:rPr>
        <w:t>研究目的</w:t>
      </w:r>
    </w:p>
    <w:p>
      <w:pPr>
        <w:autoSpaceDN w:val="0"/>
        <w:tabs>
          <w:tab w:pos="1858" w:val="left"/>
        </w:tabs>
        <w:autoSpaceDE w:val="0"/>
        <w:widowControl/>
        <w:spacing w:line="440" w:lineRule="exact" w:before="132" w:after="0"/>
        <w:ind w:left="1378" w:right="144" w:firstLine="0"/>
        <w:jc w:val="left"/>
      </w:pPr>
      <w:r>
        <w:tab/>
      </w:r>
      <w:r>
        <w:rPr>
          <w:rFonts w:ascii="SimSun" w:hAnsi="SimSun" w:eastAsia="SimSun"/>
          <w:b w:val="0"/>
          <w:i w:val="0"/>
          <w:color w:val="000000"/>
          <w:sz w:val="24"/>
        </w:rPr>
        <w:t>基于实际施工中存在大量双线盾构隧道净间距过小的情况，本文以近间距双</w:t>
      </w:r>
      <w:r>
        <w:rPr>
          <w:rFonts w:ascii="SimSun" w:hAnsi="SimSun" w:eastAsia="SimSun"/>
          <w:b w:val="0"/>
          <w:i w:val="0"/>
          <w:color w:val="000000"/>
          <w:sz w:val="24"/>
        </w:rPr>
        <w:t>线盾构隧道为对象，系统的探究了隧道间的相互影响，期望达到以下几个目的：</w:t>
      </w:r>
      <w:r>
        <w:tab/>
      </w:r>
      <w:r>
        <w:rPr>
          <w:rFonts w:ascii="TimesNewRomanPSMT" w:hAnsi="TimesNewRomanPSMT" w:eastAsia="TimesNewRomanPSMT"/>
          <w:b w:val="0"/>
          <w:i w:val="0"/>
          <w:color w:val="000000"/>
          <w:sz w:val="24"/>
        </w:rPr>
        <w:t>1</w:t>
      </w:r>
      <w:r>
        <w:rPr>
          <w:rFonts w:ascii="SimSun" w:hAnsi="SimSun" w:eastAsia="SimSun"/>
          <w:b w:val="0"/>
          <w:i w:val="0"/>
          <w:color w:val="000000"/>
          <w:sz w:val="24"/>
        </w:rPr>
        <w:t>、深入剖析后建隧道对先行隧道的影响机理、规律及危害，为找到相应的</w:t>
      </w:r>
      <w:r>
        <w:rPr>
          <w:rFonts w:ascii="SimSun" w:hAnsi="SimSun" w:eastAsia="SimSun"/>
          <w:b w:val="0"/>
          <w:i w:val="0"/>
          <w:color w:val="000000"/>
          <w:sz w:val="24"/>
        </w:rPr>
        <w:t>控制措施提供理论依据。对比分析现有的控制措施，找出每种控制措施的适用性。</w:t>
      </w:r>
    </w:p>
    <w:p>
      <w:pPr>
        <w:autoSpaceDN w:val="0"/>
        <w:tabs>
          <w:tab w:pos="1858" w:val="left"/>
        </w:tabs>
        <w:autoSpaceDE w:val="0"/>
        <w:widowControl/>
        <w:spacing w:line="422" w:lineRule="exact" w:before="38" w:after="0"/>
        <w:ind w:left="1378" w:right="288" w:firstLine="0"/>
        <w:jc w:val="left"/>
      </w:pPr>
      <w:r>
        <w:tab/>
      </w:r>
      <w:r>
        <w:rPr>
          <w:rFonts w:ascii="TimesNewRomanPSMT" w:hAnsi="TimesNewRomanPSMT" w:eastAsia="TimesNewRomanPSMT"/>
          <w:b w:val="0"/>
          <w:i w:val="0"/>
          <w:color w:val="000000"/>
          <w:sz w:val="24"/>
        </w:rPr>
        <w:t>2</w:t>
      </w:r>
      <w:r>
        <w:rPr>
          <w:rFonts w:ascii="SimSun" w:hAnsi="SimSun" w:eastAsia="SimSun"/>
          <w:b w:val="0"/>
          <w:i w:val="0"/>
          <w:color w:val="000000"/>
          <w:sz w:val="24"/>
        </w:rPr>
        <w:t>、结合某市七号线地铁隧道工程，探讨其隔离桩的隔离效果，并分析隔离</w:t>
      </w:r>
      <w:r>
        <w:rPr>
          <w:rFonts w:ascii="SimSun" w:hAnsi="SimSun" w:eastAsia="SimSun"/>
          <w:b w:val="0"/>
          <w:i w:val="0"/>
          <w:color w:val="000000"/>
          <w:sz w:val="24"/>
        </w:rPr>
        <w:t>桩尺寸是否存在优化的空间以及如何优化。</w:t>
      </w:r>
    </w:p>
    <w:p>
      <w:pPr>
        <w:autoSpaceDN w:val="0"/>
        <w:tabs>
          <w:tab w:pos="1858" w:val="left"/>
        </w:tabs>
        <w:autoSpaceDE w:val="0"/>
        <w:widowControl/>
        <w:spacing w:line="424" w:lineRule="exact" w:before="32" w:after="0"/>
        <w:ind w:left="1378" w:right="288" w:firstLine="0"/>
        <w:jc w:val="left"/>
      </w:pPr>
      <w:r>
        <w:tab/>
      </w:r>
      <w:r>
        <w:rPr>
          <w:rFonts w:ascii="TimesNewRomanPSMT" w:hAnsi="TimesNewRomanPSMT" w:eastAsia="TimesNewRomanPSMT"/>
          <w:b w:val="0"/>
          <w:i w:val="0"/>
          <w:color w:val="000000"/>
          <w:sz w:val="24"/>
        </w:rPr>
        <w:t>3</w:t>
      </w:r>
      <w:r>
        <w:rPr>
          <w:rFonts w:ascii="SimSun" w:hAnsi="SimSun" w:eastAsia="SimSun"/>
          <w:b w:val="0"/>
          <w:i w:val="0"/>
          <w:color w:val="000000"/>
          <w:sz w:val="24"/>
        </w:rPr>
        <w:t>、制定一套隔离桩参数的优化方法，为类似工程隔离措施的参数优化提供</w:t>
      </w:r>
      <w:r>
        <w:rPr>
          <w:rFonts w:ascii="SimSun" w:hAnsi="SimSun" w:eastAsia="SimSun"/>
          <w:b w:val="0"/>
          <w:i w:val="0"/>
          <w:color w:val="000000"/>
          <w:sz w:val="24"/>
        </w:rPr>
        <w:t>借鉴。</w:t>
      </w:r>
    </w:p>
    <w:p>
      <w:pPr>
        <w:autoSpaceDN w:val="0"/>
        <w:autoSpaceDE w:val="0"/>
        <w:widowControl/>
        <w:spacing w:line="332" w:lineRule="exact" w:before="244" w:after="0"/>
        <w:ind w:left="1378" w:right="0" w:firstLine="0"/>
        <w:jc w:val="left"/>
      </w:pPr>
      <w:r>
        <w:rPr>
          <w:rFonts w:ascii="TimesNewRomanPS" w:hAnsi="TimesNewRomanPS" w:eastAsia="TimesNewRomanPS"/>
          <w:b/>
          <w:i w:val="0"/>
          <w:color w:val="000000"/>
          <w:sz w:val="24"/>
        </w:rPr>
        <w:t>1.1.3</w:t>
      </w:r>
      <w:r>
        <w:rPr>
          <w:rFonts w:ascii="SimHei" w:hAnsi="SimHei" w:eastAsia="SimHei"/>
          <w:b w:val="0"/>
          <w:i w:val="0"/>
          <w:color w:val="000000"/>
          <w:sz w:val="24"/>
        </w:rPr>
        <w:t>研究意义</w:t>
      </w:r>
    </w:p>
    <w:p>
      <w:pPr>
        <w:autoSpaceDN w:val="0"/>
        <w:tabs>
          <w:tab w:pos="1858" w:val="left"/>
        </w:tabs>
        <w:autoSpaceDE w:val="0"/>
        <w:widowControl/>
        <w:spacing w:line="262" w:lineRule="auto" w:before="332" w:after="0"/>
        <w:ind w:left="1378" w:right="288" w:firstLine="0"/>
        <w:jc w:val="left"/>
      </w:pPr>
      <w:r>
        <w:tab/>
      </w:r>
      <w:r>
        <w:rPr>
          <w:rFonts w:ascii="SimSun" w:hAnsi="SimSun" w:eastAsia="SimSun"/>
          <w:b w:val="0"/>
          <w:i w:val="0"/>
          <w:color w:val="000000"/>
          <w:sz w:val="24"/>
        </w:rPr>
        <w:t>本文聚焦近间距双线盾构隧道工程中隧道间的相互影响及控制措施，主要有</w:t>
      </w:r>
      <w:r>
        <w:rPr>
          <w:rFonts w:ascii="SimSun" w:hAnsi="SimSun" w:eastAsia="SimSun"/>
          <w:b w:val="0"/>
          <w:i w:val="0"/>
          <w:color w:val="000000"/>
          <w:sz w:val="24"/>
        </w:rPr>
        <w:t>理论和实践两方面的意义。</w:t>
      </w:r>
    </w:p>
    <w:p>
      <w:pPr>
        <w:autoSpaceDN w:val="0"/>
        <w:tabs>
          <w:tab w:pos="1858" w:val="left"/>
        </w:tabs>
        <w:autoSpaceDE w:val="0"/>
        <w:widowControl/>
        <w:spacing w:line="307" w:lineRule="auto" w:before="202" w:after="0"/>
        <w:ind w:left="1378" w:right="288" w:firstLine="0"/>
        <w:jc w:val="left"/>
      </w:pPr>
      <w:r>
        <w:tab/>
      </w:r>
      <w:r>
        <w:rPr>
          <w:rFonts w:ascii="SimSun" w:hAnsi="SimSun" w:eastAsia="SimSun"/>
          <w:b w:val="0"/>
          <w:i w:val="0"/>
          <w:color w:val="000000"/>
          <w:sz w:val="24"/>
        </w:rPr>
        <w:t>理论意义：系统的研究了隧道间相互影响的机理、规律、危害，以及相应的</w:t>
      </w:r>
      <w:r>
        <w:rPr>
          <w:rFonts w:ascii="SimSun" w:hAnsi="SimSun" w:eastAsia="SimSun"/>
          <w:b w:val="0"/>
          <w:i w:val="0"/>
          <w:color w:val="000000"/>
          <w:sz w:val="24"/>
        </w:rPr>
        <w:t>控制措施，具有一定的普适性，为类似的工程研究提供了很好的理论基础；</w:t>
      </w:r>
      <w:r>
        <w:tab/>
      </w:r>
      <w:r>
        <w:rPr>
          <w:rFonts w:ascii="SimSun" w:hAnsi="SimSun" w:eastAsia="SimSun"/>
          <w:b w:val="0"/>
          <w:i w:val="0"/>
          <w:color w:val="000000"/>
          <w:sz w:val="24"/>
        </w:rPr>
        <w:t>实践意义：提出了一套控制措施的优化方法，并结合实际工程，对其隔离桩</w:t>
      </w:r>
      <w:r>
        <w:rPr>
          <w:rFonts w:ascii="SimSun" w:hAnsi="SimSun" w:eastAsia="SimSun"/>
          <w:b w:val="0"/>
          <w:i w:val="0"/>
          <w:color w:val="000000"/>
          <w:sz w:val="24"/>
        </w:rPr>
        <w:t>参数进行了合理的优化设计，保证隔离效果的同时降低了工程造价，具有一定的</w:t>
      </w:r>
      <w:r>
        <w:rPr>
          <w:rFonts w:ascii="SimSun" w:hAnsi="SimSun" w:eastAsia="SimSun"/>
          <w:b w:val="0"/>
          <w:i w:val="0"/>
          <w:color w:val="000000"/>
          <w:sz w:val="24"/>
        </w:rPr>
        <w:t>实用性和参考价值。</w:t>
      </w:r>
    </w:p>
    <w:p>
      <w:pPr>
        <w:autoSpaceDN w:val="0"/>
        <w:autoSpaceDE w:val="0"/>
        <w:widowControl/>
        <w:spacing w:line="240" w:lineRule="exact" w:before="1098" w:after="28"/>
        <w:ind w:left="0" w:right="4472" w:firstLine="0"/>
        <w:jc w:val="right"/>
      </w:pPr>
      <w:r>
        <w:rPr>
          <w:rFonts w:ascii="TimesNewRomanPSMT" w:hAnsi="TimesNewRomanPSMT" w:eastAsia="TimesNewRomanPSMT"/>
          <w:b w:val="0"/>
          <w:i w:val="0"/>
          <w:color w:val="000000"/>
          <w:sz w:val="18"/>
        </w:rPr>
        <w:t xml:space="preserve">2 </w:t>
      </w:r>
    </w:p>
    <w:tbl>
      <w:tblPr>
        <w:tblW w:type="auto" w:w="0"/>
        <w:tblLayout w:type="fixed"/>
        <w:tblLook w:firstColumn="1" w:firstRow="1" w:lastColumn="0" w:lastRow="0" w:noHBand="0" w:noVBand="1" w:val="04A0"/>
        <w:tblInd w:w="0.0" w:type="dxa"/>
      </w:tblPr>
      <w:tblGrid>
        <w:gridCol w:w="5048"/>
        <w:gridCol w:w="5048"/>
      </w:tblGrid>
      <w:tr>
        <w:trPr>
          <w:trHeight w:hRule="exact" w:val="566"/>
        </w:trPr>
        <w:tc>
          <w:tcPr>
            <w:tcW w:type="dxa" w:w="1158"/>
            <w:tcBorders>
              <w:top w:sz="6.0" w:val="single" w:color="#FF0000"/>
            </w:tcBorders>
            <w:tcMar>
              <w:start w:w="0" w:type="dxa"/>
              <w:end w:w="0" w:type="dxa"/>
            </w:tcMar>
          </w:tcPr>
          <w:p>
            <w:pPr>
              <w:autoSpaceDN w:val="0"/>
              <w:autoSpaceDE w:val="0"/>
              <w:widowControl/>
              <w:spacing w:line="240" w:lineRule="auto" w:before="338" w:after="0"/>
              <w:ind w:left="0" w:right="0" w:firstLine="0"/>
              <w:jc w:val="left"/>
            </w:pPr>
            <w:r>
              <w:drawing>
                <wp:inline xmlns:a="http://schemas.openxmlformats.org/drawingml/2006/main" xmlns:pic="http://schemas.openxmlformats.org/drawingml/2006/picture">
                  <wp:extent cx="584200" cy="139700"/>
                  <wp:docPr id="28" name="Picture 28"/>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84200" cy="139700"/>
                          </a:xfrm>
                          <a:prstGeom prst="rect"/>
                        </pic:spPr>
                      </pic:pic>
                    </a:graphicData>
                  </a:graphic>
                </wp:inline>
              </w:drawing>
            </w:r>
          </w:p>
        </w:tc>
        <w:tc>
          <w:tcPr>
            <w:tcW w:type="dxa" w:w="8802"/>
            <w:tcBorders>
              <w:top w:sz="6.0" w:val="single" w:color="#FF0000"/>
            </w:tcBorders>
            <w:tcMar>
              <w:start w:w="0" w:type="dxa"/>
              <w:end w:w="0" w:type="dxa"/>
            </w:tcMar>
          </w:tcPr>
          <w:p>
            <w:pPr>
              <w:autoSpaceDN w:val="0"/>
              <w:autoSpaceDE w:val="0"/>
              <w:widowControl/>
              <w:spacing w:line="240" w:lineRule="auto" w:before="358" w:after="0"/>
              <w:ind w:left="142" w:right="0" w:firstLine="0"/>
              <w:jc w:val="left"/>
            </w:pPr>
            <w:r>
              <w:drawing>
                <wp:inline xmlns:a="http://schemas.openxmlformats.org/drawingml/2006/main" xmlns:pic="http://schemas.openxmlformats.org/drawingml/2006/picture">
                  <wp:extent cx="1511300" cy="139700"/>
                  <wp:docPr id="29" name="Picture 29"/>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1511300" cy="139700"/>
                          </a:xfrm>
                          <a:prstGeom prst="rect"/>
                        </pic:spPr>
                      </pic:pic>
                    </a:graphicData>
                  </a:graphic>
                </wp:inline>
              </w:drawing>
            </w:r>
          </w:p>
        </w:tc>
      </w:tr>
    </w:tbl>
    <w:p>
      <w:pPr>
        <w:autoSpaceDN w:val="0"/>
        <w:autoSpaceDE w:val="0"/>
        <w:widowControl/>
        <w:spacing w:line="14" w:lineRule="exact" w:before="0" w:after="0"/>
        <w:ind w:left="0" w:right="0"/>
      </w:pPr>
    </w:p>
    <w:p>
      <w:pPr>
        <w:sectPr>
          <w:pgSz w:w="11906" w:h="16838"/>
          <w:pgMar w:top="576" w:right="1390" w:bottom="180" w:left="420" w:header="720" w:footer="720" w:gutter="0"/>
          <w:cols/>
          <w:docGrid w:linePitch="360"/>
        </w:sectPr>
      </w:pPr>
    </w:p>
    <w:p>
      <w:pPr>
        <w:autoSpaceDN w:val="0"/>
        <w:autoSpaceDE w:val="0"/>
        <w:widowControl/>
        <w:spacing w:line="220" w:lineRule="exact" w:before="0" w:after="356"/>
        <w:ind w:left="0" w:right="0"/>
      </w:pP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1165860</wp:posOffset>
            </wp:positionH>
            <wp:positionV relativeFrom="page">
              <wp:posOffset>688340</wp:posOffset>
            </wp:positionV>
            <wp:extent cx="5257800" cy="242527"/>
            <wp:wrapNone/>
            <wp:docPr id="33" name="Picture 33"/>
            <wp:cNvGraphicFramePr>
              <a:graphicFrameLocks noChangeAspect="1"/>
            </wp:cNvGraphicFramePr>
            <a:graphic>
              <a:graphicData uri="http://schemas.openxmlformats.org/drawingml/2006/picture">
                <pic:pic>
                  <pic:nvPicPr>
                    <pic:cNvPr id="0" name="image.png"/>
                    <pic:cNvPicPr/>
                  </pic:nvPicPr>
                  <pic:blipFill>
                    <a:blip r:embed="rId16"/>
                    <a:stretch>
                      <a:fillRect/>
                    </a:stretch>
                  </pic:blipFill>
                  <pic:spPr>
                    <a:xfrm>
                      <a:off x="0" y="0"/>
                      <a:ext cx="5257800" cy="242527"/>
                    </a:xfrm>
                    <a:prstGeom prst="rect"/>
                  </pic:spPr>
                </pic:pic>
              </a:graphicData>
            </a:graphic>
          </wp:anchor>
        </w:drawing>
      </w:r>
    </w:p>
    <w:p>
      <w:pPr>
        <w:autoSpaceDN w:val="0"/>
        <w:autoSpaceDE w:val="0"/>
        <w:widowControl/>
        <w:spacing w:line="185" w:lineRule="auto" w:before="0" w:after="0"/>
        <w:ind w:left="2196" w:right="0" w:firstLine="0"/>
        <w:jc w:val="left"/>
      </w:pPr>
      <w:r>
        <w:rPr>
          <w:rFonts w:ascii="KaiTi" w:hAnsi="KaiTi" w:eastAsia="KaiTi"/>
          <w:b w:val="0"/>
          <w:i w:val="0"/>
          <w:color w:val="FF0000"/>
          <w:sz w:val="33"/>
        </w:rPr>
        <w:t>华</w:t>
      </w:r>
      <w:r>
        <w:rPr>
          <w:rFonts w:ascii="KaiTi" w:hAnsi="KaiTi" w:eastAsia="KaiTi"/>
          <w:b w:val="0"/>
          <w:i w:val="0"/>
          <w:color w:val="FF0000"/>
          <w:sz w:val="33"/>
        </w:rPr>
        <w:t>中</w:t>
      </w:r>
      <w:r>
        <w:rPr>
          <w:rFonts w:ascii="KaiTi" w:hAnsi="KaiTi" w:eastAsia="KaiTi"/>
          <w:b w:val="0"/>
          <w:i w:val="0"/>
          <w:color w:val="FF0000"/>
          <w:sz w:val="33"/>
        </w:rPr>
        <w:t>科</w:t>
      </w:r>
      <w:r>
        <w:rPr>
          <w:rFonts w:ascii="KaiTi" w:hAnsi="KaiTi" w:eastAsia="KaiTi"/>
          <w:b w:val="0"/>
          <w:i w:val="0"/>
          <w:color w:val="FF0000"/>
          <w:sz w:val="33"/>
        </w:rPr>
        <w:t>技</w:t>
      </w:r>
      <w:r>
        <w:rPr>
          <w:rFonts w:ascii="KaiTi" w:hAnsi="KaiTi" w:eastAsia="KaiTi"/>
          <w:b w:val="0"/>
          <w:i w:val="0"/>
          <w:color w:val="FF0000"/>
          <w:sz w:val="33"/>
        </w:rPr>
        <w:t>大</w:t>
      </w:r>
      <w:r>
        <w:rPr>
          <w:rFonts w:ascii="KaiTi" w:hAnsi="KaiTi" w:eastAsia="KaiTi"/>
          <w:b w:val="0"/>
          <w:i w:val="0"/>
          <w:color w:val="FF0000"/>
          <w:sz w:val="33"/>
        </w:rPr>
        <w:t>学</w:t>
      </w:r>
      <w:r>
        <w:rPr>
          <w:rFonts w:ascii="KaiTi" w:hAnsi="KaiTi" w:eastAsia="KaiTi"/>
          <w:b w:val="0"/>
          <w:i w:val="0"/>
          <w:color w:val="FF0000"/>
          <w:sz w:val="33"/>
        </w:rPr>
        <w:t>硕</w:t>
      </w:r>
      <w:r>
        <w:rPr>
          <w:rFonts w:ascii="KaiTi" w:hAnsi="KaiTi" w:eastAsia="KaiTi"/>
          <w:b w:val="0"/>
          <w:i w:val="0"/>
          <w:color w:val="FF0000"/>
          <w:sz w:val="33"/>
        </w:rPr>
        <w:t>士</w:t>
      </w:r>
      <w:r>
        <w:rPr>
          <w:rFonts w:ascii="KaiTi" w:hAnsi="KaiTi" w:eastAsia="KaiTi"/>
          <w:b w:val="0"/>
          <w:i w:val="0"/>
          <w:color w:val="FF0000"/>
          <w:sz w:val="33"/>
        </w:rPr>
        <w:t>学</w:t>
      </w:r>
      <w:r>
        <w:rPr>
          <w:rFonts w:ascii="KaiTi" w:hAnsi="KaiTi" w:eastAsia="KaiTi"/>
          <w:b w:val="0"/>
          <w:i w:val="0"/>
          <w:color w:val="FF0000"/>
          <w:sz w:val="33"/>
        </w:rPr>
        <w:t>位</w:t>
      </w:r>
      <w:r>
        <w:rPr>
          <w:rFonts w:ascii="KaiTi" w:hAnsi="KaiTi" w:eastAsia="KaiTi"/>
          <w:b w:val="0"/>
          <w:i w:val="0"/>
          <w:color w:val="FF0000"/>
          <w:sz w:val="33"/>
        </w:rPr>
        <w:t>论</w:t>
      </w:r>
      <w:r>
        <w:rPr>
          <w:rFonts w:ascii="KaiTi" w:hAnsi="KaiTi" w:eastAsia="KaiTi"/>
          <w:b w:val="0"/>
          <w:i w:val="0"/>
          <w:color w:val="FF0000"/>
          <w:sz w:val="33"/>
        </w:rPr>
        <w:t>文</w:t>
      </w:r>
    </w:p>
    <w:p>
      <w:pPr>
        <w:autoSpaceDN w:val="0"/>
        <w:autoSpaceDE w:val="0"/>
        <w:widowControl/>
        <w:spacing w:line="388" w:lineRule="exact" w:before="792" w:after="0"/>
        <w:ind w:left="1378" w:right="0" w:firstLine="0"/>
        <w:jc w:val="left"/>
      </w:pPr>
      <w:r>
        <w:rPr>
          <w:rFonts w:ascii="TimesNewRomanPS" w:hAnsi="TimesNewRomanPS" w:eastAsia="TimesNewRomanPS"/>
          <w:b/>
          <w:i w:val="0"/>
          <w:color w:val="000000"/>
          <w:sz w:val="28"/>
        </w:rPr>
        <w:t>1.2</w:t>
      </w:r>
      <w:r>
        <w:rPr>
          <w:rFonts w:ascii="SimHei" w:hAnsi="SimHei" w:eastAsia="SimHei"/>
          <w:b w:val="0"/>
          <w:i w:val="0"/>
          <w:color w:val="000000"/>
          <w:sz w:val="28"/>
        </w:rPr>
        <w:t>国内外研究现状</w:t>
      </w:r>
    </w:p>
    <w:p>
      <w:pPr>
        <w:autoSpaceDN w:val="0"/>
        <w:tabs>
          <w:tab w:pos="1858" w:val="left"/>
        </w:tabs>
        <w:autoSpaceDE w:val="0"/>
        <w:widowControl/>
        <w:spacing w:line="262" w:lineRule="auto" w:before="382" w:after="0"/>
        <w:ind w:left="1378" w:right="288" w:firstLine="0"/>
        <w:jc w:val="left"/>
      </w:pPr>
      <w:r>
        <w:tab/>
      </w:r>
      <w:r>
        <w:rPr>
          <w:rFonts w:ascii="SimSun" w:hAnsi="SimSun" w:eastAsia="SimSun"/>
          <w:b w:val="0"/>
          <w:i w:val="0"/>
          <w:color w:val="000000"/>
          <w:sz w:val="24"/>
        </w:rPr>
        <w:t>本文主要从三个方面查阅国内外研究现状：盾构施工对周围土体的影响、近</w:t>
      </w:r>
      <w:r>
        <w:rPr>
          <w:rFonts w:ascii="SimSun" w:hAnsi="SimSun" w:eastAsia="SimSun"/>
          <w:b w:val="0"/>
          <w:i w:val="0"/>
          <w:color w:val="000000"/>
          <w:sz w:val="24"/>
        </w:rPr>
        <w:t>间距隧道盾构施工的相互影响、降低隧道间不利影响的控制措施。</w:t>
      </w:r>
    </w:p>
    <w:p>
      <w:pPr>
        <w:autoSpaceDN w:val="0"/>
        <w:autoSpaceDE w:val="0"/>
        <w:widowControl/>
        <w:spacing w:line="332" w:lineRule="exact" w:before="246" w:after="0"/>
        <w:ind w:left="1378" w:right="0" w:firstLine="0"/>
        <w:jc w:val="left"/>
      </w:pPr>
      <w:r>
        <w:rPr>
          <w:rFonts w:ascii="TimesNewRomanPS" w:hAnsi="TimesNewRomanPS" w:eastAsia="TimesNewRomanPS"/>
          <w:b/>
          <w:i w:val="0"/>
          <w:color w:val="000000"/>
          <w:sz w:val="24"/>
        </w:rPr>
        <w:t>1.2.1</w:t>
      </w:r>
      <w:r>
        <w:rPr>
          <w:rFonts w:ascii="SimHei" w:hAnsi="SimHei" w:eastAsia="SimHei"/>
          <w:b w:val="0"/>
          <w:i w:val="0"/>
          <w:color w:val="000000"/>
          <w:sz w:val="24"/>
        </w:rPr>
        <w:t>盾构施工对周围土体的影响</w:t>
      </w:r>
    </w:p>
    <w:p>
      <w:pPr>
        <w:autoSpaceDN w:val="0"/>
        <w:autoSpaceDE w:val="0"/>
        <w:widowControl/>
        <w:spacing w:line="288" w:lineRule="auto" w:before="330" w:after="0"/>
        <w:ind w:left="1378" w:right="288" w:firstLine="480"/>
        <w:jc w:val="left"/>
      </w:pPr>
      <w:r>
        <w:rPr>
          <w:rFonts w:ascii="SimSun" w:hAnsi="SimSun" w:eastAsia="SimSun"/>
          <w:b w:val="0"/>
          <w:i w:val="0"/>
          <w:color w:val="000000"/>
          <w:sz w:val="24"/>
        </w:rPr>
        <w:t>在盾构施工对周围土体影响的研究中，绝大部分文献都是采用理论分析法、</w:t>
      </w:r>
      <w:r>
        <w:rPr>
          <w:rFonts w:ascii="SimSun" w:hAnsi="SimSun" w:eastAsia="SimSun"/>
          <w:b w:val="0"/>
          <w:i w:val="0"/>
          <w:color w:val="000000"/>
          <w:sz w:val="24"/>
        </w:rPr>
        <w:t>实验实测法、数值仿真法三个方法中的一种或者多种进行探究，下面从研究方法</w:t>
      </w:r>
      <w:r>
        <w:rPr>
          <w:rFonts w:ascii="SimSun" w:hAnsi="SimSun" w:eastAsia="SimSun"/>
          <w:b w:val="0"/>
          <w:i w:val="0"/>
          <w:color w:val="000000"/>
          <w:sz w:val="24"/>
        </w:rPr>
        <w:t>的不同，分类阐述盾构施工对周边土体影响的研究现状。</w:t>
      </w:r>
    </w:p>
    <w:p>
      <w:pPr>
        <w:autoSpaceDN w:val="0"/>
        <w:tabs>
          <w:tab w:pos="1858" w:val="left"/>
        </w:tabs>
        <w:autoSpaceDE w:val="0"/>
        <w:widowControl/>
        <w:spacing w:line="438" w:lineRule="exact" w:before="22" w:after="0"/>
        <w:ind w:left="1378" w:right="288" w:firstLine="0"/>
        <w:jc w:val="left"/>
      </w:pPr>
      <w:r>
        <w:tab/>
      </w:r>
      <w:r>
        <w:rPr>
          <w:rFonts w:ascii="TimesNewRomanPSMT" w:hAnsi="TimesNewRomanPSMT" w:eastAsia="TimesNewRomanPSMT"/>
          <w:b w:val="0"/>
          <w:i w:val="0"/>
          <w:color w:val="000000"/>
          <w:sz w:val="24"/>
        </w:rPr>
        <w:t>1</w:t>
      </w:r>
      <w:r>
        <w:rPr>
          <w:rFonts w:ascii="SimSun" w:hAnsi="SimSun" w:eastAsia="SimSun"/>
          <w:b w:val="0"/>
          <w:i w:val="0"/>
          <w:color w:val="000000"/>
          <w:sz w:val="24"/>
        </w:rPr>
        <w:t>、理论分析法</w:t>
      </w:r>
      <w:r>
        <w:br/>
      </w:r>
      <w:r>
        <w:tab/>
      </w:r>
      <w:r>
        <w:rPr>
          <w:rFonts w:ascii="TimesNewRomanPSMT" w:hAnsi="TimesNewRomanPSMT" w:eastAsia="TimesNewRomanPSMT"/>
          <w:b w:val="0"/>
          <w:i w:val="0"/>
          <w:color w:val="000000"/>
          <w:sz w:val="24"/>
        </w:rPr>
        <w:t>ParkK.H.</w:t>
      </w:r>
      <w:r>
        <w:rPr>
          <w:rFonts w:ascii="TimesNewRomanPSMT" w:hAnsi="TimesNewRomanPSMT" w:eastAsia="TimesNewRomanPSMT"/>
          <w:b w:val="0"/>
          <w:i w:val="0"/>
          <w:color w:val="000000"/>
          <w:sz w:val="16"/>
        </w:rPr>
        <w:t>[2,3]</w:t>
      </w:r>
      <w:r>
        <w:rPr>
          <w:rFonts w:ascii="SimSun" w:hAnsi="SimSun" w:eastAsia="SimSun"/>
          <w:b w:val="0"/>
          <w:i w:val="0"/>
          <w:color w:val="000000"/>
          <w:sz w:val="24"/>
        </w:rPr>
        <w:t>借助</w:t>
      </w:r>
      <w:r>
        <w:rPr>
          <w:rFonts w:ascii="TimesNewRomanPSMT" w:hAnsi="TimesNewRomanPSMT" w:eastAsia="TimesNewRomanPSMT"/>
          <w:b w:val="0"/>
          <w:i w:val="0"/>
          <w:color w:val="000000"/>
          <w:sz w:val="24"/>
        </w:rPr>
        <w:t>Airy</w:t>
      </w:r>
      <w:r>
        <w:rPr>
          <w:rFonts w:ascii="SimSun" w:hAnsi="SimSun" w:eastAsia="SimSun"/>
          <w:b w:val="0"/>
          <w:i w:val="0"/>
          <w:color w:val="000000"/>
          <w:sz w:val="24"/>
        </w:rPr>
        <w:t xml:space="preserve"> 函数推导出浅埋隧道及深埋隧道位移的解析解公式。</w:t>
      </w:r>
      <w:r>
        <w:rPr>
          <w:rFonts w:ascii="SimSun" w:hAnsi="SimSun" w:eastAsia="SimSun"/>
          <w:b w:val="0"/>
          <w:i w:val="0"/>
          <w:color w:val="000000"/>
          <w:sz w:val="24"/>
        </w:rPr>
        <w:t>冯国辉</w:t>
      </w:r>
      <w:r>
        <w:rPr>
          <w:rFonts w:ascii="TimesNewRomanPSMT" w:hAnsi="TimesNewRomanPSMT" w:eastAsia="TimesNewRomanPSMT"/>
          <w:b w:val="0"/>
          <w:i w:val="0"/>
          <w:color w:val="000000"/>
          <w:sz w:val="16"/>
        </w:rPr>
        <w:t>[4]</w:t>
      </w:r>
      <w:r>
        <w:rPr>
          <w:rFonts w:ascii="SimSun" w:hAnsi="SimSun" w:eastAsia="SimSun"/>
          <w:b w:val="0"/>
          <w:i w:val="0"/>
          <w:color w:val="000000"/>
          <w:sz w:val="24"/>
        </w:rPr>
        <w:t>等人基于</w:t>
      </w:r>
      <w:r>
        <w:rPr>
          <w:rFonts w:ascii="TimesNewRomanPSMT" w:hAnsi="TimesNewRomanPSMT" w:eastAsia="TimesNewRomanPSMT"/>
          <w:b w:val="0"/>
          <w:i w:val="0"/>
          <w:color w:val="000000"/>
          <w:sz w:val="24"/>
        </w:rPr>
        <w:t>Pasternak</w:t>
      </w:r>
      <w:r>
        <w:rPr>
          <w:rFonts w:ascii="SimSun" w:hAnsi="SimSun" w:eastAsia="SimSun"/>
          <w:b w:val="0"/>
          <w:i w:val="0"/>
          <w:color w:val="000000"/>
          <w:sz w:val="24"/>
        </w:rPr>
        <w:t xml:space="preserve"> 地基模型和</w:t>
      </w:r>
      <w:r>
        <w:rPr>
          <w:rFonts w:ascii="TimesNewRomanPSMT" w:hAnsi="TimesNewRomanPSMT" w:eastAsia="TimesNewRomanPSMT"/>
          <w:b w:val="0"/>
          <w:i w:val="0"/>
          <w:color w:val="000000"/>
          <w:sz w:val="24"/>
        </w:rPr>
        <w:t>Winkler</w:t>
      </w:r>
      <w:r>
        <w:rPr>
          <w:rFonts w:ascii="SimSun" w:hAnsi="SimSun" w:eastAsia="SimSun"/>
          <w:b w:val="0"/>
          <w:i w:val="0"/>
          <w:color w:val="000000"/>
          <w:sz w:val="24"/>
        </w:rPr>
        <w:t xml:space="preserve"> 地基模型，使用差分法，探究了</w:t>
      </w:r>
      <w:r>
        <w:rPr>
          <w:rFonts w:ascii="SimSun" w:hAnsi="SimSun" w:eastAsia="SimSun"/>
          <w:b w:val="0"/>
          <w:i w:val="0"/>
          <w:color w:val="000000"/>
          <w:sz w:val="24"/>
        </w:rPr>
        <w:t>盾构施工对周围土体及高铁桩基的影响规律，并与实测数据对比验证。魏纲</w:t>
      </w:r>
      <w:r>
        <w:rPr>
          <w:rFonts w:ascii="TimesNewRomanPSMT" w:hAnsi="TimesNewRomanPSMT" w:eastAsia="TimesNewRomanPSMT"/>
          <w:b w:val="0"/>
          <w:i w:val="0"/>
          <w:color w:val="000000"/>
          <w:sz w:val="16"/>
        </w:rPr>
        <w:t>[5 ,6 ]</w:t>
      </w:r>
      <w:r>
        <w:rPr>
          <w:rFonts w:ascii="SimSun" w:hAnsi="SimSun" w:eastAsia="SimSun"/>
          <w:b w:val="0"/>
          <w:i w:val="0"/>
          <w:color w:val="000000"/>
          <w:sz w:val="24"/>
        </w:rPr>
        <w:t>等利用</w:t>
      </w:r>
      <w:r>
        <w:rPr>
          <w:rFonts w:ascii="TimesNewRomanPSMT" w:hAnsi="TimesNewRomanPSMT" w:eastAsia="TimesNewRomanPSMT"/>
          <w:b w:val="0"/>
          <w:i w:val="0"/>
          <w:color w:val="000000"/>
          <w:sz w:val="24"/>
        </w:rPr>
        <w:t>Mindlin</w:t>
      </w:r>
      <w:r>
        <w:rPr>
          <w:rFonts w:ascii="SimSun" w:hAnsi="SimSun" w:eastAsia="SimSun"/>
          <w:b w:val="0"/>
          <w:i w:val="0"/>
          <w:color w:val="000000"/>
          <w:sz w:val="24"/>
        </w:rPr>
        <w:t xml:space="preserve"> 解推导了掌子面压力和盾壳摩擦力引起的地层变形公式。</w:t>
      </w:r>
      <w:r>
        <w:rPr>
          <w:rFonts w:ascii="TimesNewRomanPSMT" w:hAnsi="TimesNewRomanPSMT" w:eastAsia="TimesNewRomanPSMT"/>
          <w:b w:val="0"/>
          <w:i w:val="0"/>
          <w:color w:val="000000"/>
          <w:sz w:val="24"/>
        </w:rPr>
        <w:t>N.Loganathan</w:t>
      </w:r>
      <w:r>
        <w:rPr>
          <w:rFonts w:ascii="TimesNewRomanPSMT" w:hAnsi="TimesNewRomanPSMT" w:eastAsia="TimesNewRomanPSMT"/>
          <w:b w:val="0"/>
          <w:i w:val="0"/>
          <w:color w:val="000000"/>
          <w:sz w:val="16"/>
        </w:rPr>
        <w:t>[7]</w:t>
      </w:r>
      <w:r>
        <w:rPr>
          <w:rFonts w:ascii="SimSun" w:hAnsi="SimSun" w:eastAsia="SimSun"/>
          <w:b w:val="0"/>
          <w:i w:val="0"/>
          <w:color w:val="000000"/>
          <w:sz w:val="24"/>
        </w:rPr>
        <w:t>提出隧道结构在上部土荷载的作用下会发生类似椭圆的变形，并</w:t>
      </w:r>
      <w:r>
        <w:rPr>
          <w:rFonts w:ascii="SimSun" w:hAnsi="SimSun" w:eastAsia="SimSun"/>
          <w:b w:val="0"/>
          <w:i w:val="0"/>
          <w:color w:val="000000"/>
          <w:sz w:val="24"/>
        </w:rPr>
        <w:t>提出了相应地层损失的计算公式。胥润东</w:t>
      </w:r>
      <w:r>
        <w:rPr>
          <w:rFonts w:ascii="TimesNewRomanPSMT" w:hAnsi="TimesNewRomanPSMT" w:eastAsia="TimesNewRomanPSMT"/>
          <w:b w:val="0"/>
          <w:i w:val="0"/>
          <w:color w:val="000000"/>
          <w:sz w:val="16"/>
        </w:rPr>
        <w:t>[8]</w:t>
      </w:r>
      <w:r>
        <w:rPr>
          <w:rFonts w:ascii="SimSun" w:hAnsi="SimSun" w:eastAsia="SimSun"/>
          <w:b w:val="0"/>
          <w:i w:val="0"/>
          <w:color w:val="000000"/>
          <w:sz w:val="24"/>
        </w:rPr>
        <w:t>分析了隧道周围土体的应力分布，并</w:t>
      </w:r>
      <w:r>
        <w:rPr>
          <w:rFonts w:ascii="SimSun" w:hAnsi="SimSun" w:eastAsia="SimSun"/>
          <w:b w:val="0"/>
          <w:i w:val="0"/>
          <w:color w:val="000000"/>
          <w:sz w:val="24"/>
        </w:rPr>
        <w:t>研究了隧道间距对土体应力分布的影响规律。</w:t>
      </w:r>
    </w:p>
    <w:p>
      <w:pPr>
        <w:autoSpaceDN w:val="0"/>
        <w:autoSpaceDE w:val="0"/>
        <w:widowControl/>
        <w:spacing w:line="312" w:lineRule="auto" w:before="198" w:after="0"/>
        <w:ind w:left="1378" w:right="144" w:firstLine="480"/>
        <w:jc w:val="left"/>
      </w:pPr>
      <w:r>
        <w:rPr>
          <w:rFonts w:ascii="SimSun" w:hAnsi="SimSun" w:eastAsia="SimSun"/>
          <w:b w:val="0"/>
          <w:i w:val="0"/>
          <w:color w:val="000000"/>
          <w:sz w:val="24"/>
        </w:rPr>
        <w:t>虽然通过一定的简化后，理论解析可以得出土体的应力应变值，但其应用仍</w:t>
      </w:r>
      <w:r>
        <w:rPr>
          <w:rFonts w:ascii="SimSun" w:hAnsi="SimSun" w:eastAsia="SimSun"/>
          <w:b w:val="0"/>
          <w:i w:val="0"/>
          <w:color w:val="000000"/>
          <w:sz w:val="24"/>
        </w:rPr>
        <w:t>有很多局限性，如无法考虑施工过程对地层变形的影响，并且计算过程很繁琐，</w:t>
      </w:r>
      <w:r>
        <w:rPr>
          <w:rFonts w:ascii="SimSun" w:hAnsi="SimSun" w:eastAsia="SimSun"/>
          <w:b w:val="0"/>
          <w:i w:val="0"/>
          <w:color w:val="000000"/>
          <w:sz w:val="24"/>
        </w:rPr>
        <w:t>不便于在工程中大量使用。有另一种方法：人工智能法，可以较好的弥补理论解</w:t>
      </w:r>
      <w:r>
        <w:rPr>
          <w:rFonts w:ascii="SimSun" w:hAnsi="SimSun" w:eastAsia="SimSun"/>
          <w:b w:val="0"/>
          <w:i w:val="0"/>
          <w:color w:val="000000"/>
          <w:sz w:val="24"/>
        </w:rPr>
        <w:t>析的缺点，它是将通过收集整理大量实际工程的实测数据、试验结果、成功经验</w:t>
      </w:r>
      <w:r>
        <w:rPr>
          <w:rFonts w:ascii="SimSun" w:hAnsi="SimSun" w:eastAsia="SimSun"/>
          <w:b w:val="0"/>
          <w:i w:val="0"/>
          <w:color w:val="000000"/>
          <w:sz w:val="24"/>
        </w:rPr>
        <w:t>和理论，开发出人工神经网络、专家系统、模糊控制系统等，来解决实际工程问</w:t>
      </w:r>
      <w:r>
        <w:rPr>
          <w:rFonts w:ascii="SimSun" w:hAnsi="SimSun" w:eastAsia="SimSun"/>
          <w:b w:val="0"/>
          <w:i w:val="0"/>
          <w:color w:val="000000"/>
          <w:sz w:val="24"/>
        </w:rPr>
        <w:t>题。</w:t>
      </w:r>
    </w:p>
    <w:p>
      <w:pPr>
        <w:autoSpaceDN w:val="0"/>
        <w:autoSpaceDE w:val="0"/>
        <w:widowControl/>
        <w:spacing w:line="440" w:lineRule="exact" w:before="0" w:after="0"/>
        <w:ind w:left="1378" w:right="402" w:firstLine="480"/>
        <w:jc w:val="both"/>
      </w:pPr>
      <w:r>
        <w:rPr>
          <w:rFonts w:ascii="SimSun" w:hAnsi="SimSun" w:eastAsia="SimSun"/>
          <w:b w:val="0"/>
          <w:i w:val="0"/>
          <w:color w:val="000000"/>
          <w:sz w:val="24"/>
        </w:rPr>
        <w:t>李建华</w:t>
      </w:r>
      <w:r>
        <w:rPr>
          <w:rFonts w:ascii="TimesNewRomanPSMT" w:hAnsi="TimesNewRomanPSMT" w:eastAsia="TimesNewRomanPSMT"/>
          <w:b w:val="0"/>
          <w:i w:val="0"/>
          <w:color w:val="000000"/>
          <w:sz w:val="16"/>
        </w:rPr>
        <w:t>[9]</w:t>
      </w:r>
      <w:r>
        <w:rPr>
          <w:rFonts w:ascii="SimSun" w:hAnsi="SimSun" w:eastAsia="SimSun"/>
          <w:b w:val="0"/>
          <w:i w:val="0"/>
          <w:color w:val="000000"/>
          <w:sz w:val="24"/>
        </w:rPr>
        <w:t>采用模糊—随机理论预测盾构掘进导致的地层位移，并对软土中的</w:t>
      </w:r>
      <w:r>
        <w:rPr>
          <w:rFonts w:ascii="SimSun" w:hAnsi="SimSun" w:eastAsia="SimSun"/>
          <w:b w:val="0"/>
          <w:i w:val="0"/>
          <w:color w:val="000000"/>
          <w:sz w:val="24"/>
        </w:rPr>
        <w:t>不确定性问题进行了深入的探讨。李宗梁等</w:t>
      </w:r>
      <w:r>
        <w:rPr>
          <w:rFonts w:ascii="TimesNewRomanPSMT" w:hAnsi="TimesNewRomanPSMT" w:eastAsia="TimesNewRomanPSMT"/>
          <w:b w:val="0"/>
          <w:i w:val="0"/>
          <w:color w:val="000000"/>
          <w:sz w:val="16"/>
        </w:rPr>
        <w:t>[10]</w:t>
      </w:r>
      <w:r>
        <w:rPr>
          <w:rFonts w:ascii="SimSun" w:hAnsi="SimSun" w:eastAsia="SimSun"/>
          <w:b w:val="0"/>
          <w:i w:val="0"/>
          <w:color w:val="000000"/>
          <w:sz w:val="24"/>
        </w:rPr>
        <w:t>针对实际工程的监测数据，提出采</w:t>
      </w:r>
      <w:r>
        <w:rPr>
          <w:rFonts w:ascii="SimSun" w:hAnsi="SimSun" w:eastAsia="SimSun"/>
          <w:b w:val="0"/>
          <w:i w:val="0"/>
          <w:color w:val="000000"/>
          <w:sz w:val="24"/>
        </w:rPr>
        <w:t>用双子网络来预测盾构隧道地面沉降规律的方法。</w:t>
      </w:r>
    </w:p>
    <w:p>
      <w:pPr>
        <w:autoSpaceDN w:val="0"/>
        <w:tabs>
          <w:tab w:pos="1858" w:val="left"/>
        </w:tabs>
        <w:autoSpaceDE w:val="0"/>
        <w:widowControl/>
        <w:spacing w:line="434" w:lineRule="exact" w:before="24" w:after="0"/>
        <w:ind w:left="1378" w:right="288" w:firstLine="0"/>
        <w:jc w:val="left"/>
      </w:pPr>
      <w:r>
        <w:tab/>
      </w:r>
      <w:r>
        <w:rPr>
          <w:rFonts w:ascii="TimesNewRomanPSMT" w:hAnsi="TimesNewRomanPSMT" w:eastAsia="TimesNewRomanPSMT"/>
          <w:b w:val="0"/>
          <w:i w:val="0"/>
          <w:color w:val="000000"/>
          <w:sz w:val="24"/>
        </w:rPr>
        <w:t>2</w:t>
      </w:r>
      <w:r>
        <w:rPr>
          <w:rFonts w:ascii="SimSun" w:hAnsi="SimSun" w:eastAsia="SimSun"/>
          <w:b w:val="0"/>
          <w:i w:val="0"/>
          <w:color w:val="000000"/>
          <w:sz w:val="24"/>
        </w:rPr>
        <w:t>、实验实测法</w:t>
      </w:r>
      <w:r>
        <w:br/>
      </w:r>
      <w:r>
        <w:tab/>
      </w:r>
      <w:r>
        <w:rPr>
          <w:rFonts w:ascii="SimSun" w:hAnsi="SimSun" w:eastAsia="SimSun"/>
          <w:b w:val="0"/>
          <w:i w:val="0"/>
          <w:color w:val="000000"/>
          <w:sz w:val="24"/>
        </w:rPr>
        <w:t>试验实测法可以分为室内模型试验和现场试验两种。采用室内模型试验的方</w:t>
      </w:r>
      <w:r>
        <w:rPr>
          <w:rFonts w:ascii="SimSun" w:hAnsi="SimSun" w:eastAsia="SimSun"/>
          <w:b w:val="0"/>
          <w:i w:val="0"/>
          <w:color w:val="000000"/>
          <w:sz w:val="24"/>
        </w:rPr>
        <w:t>法中：</w:t>
      </w:r>
      <w:r>
        <w:rPr>
          <w:rFonts w:ascii="TimesNewRomanPSMT" w:hAnsi="TimesNewRomanPSMT" w:eastAsia="TimesNewRomanPSMT"/>
          <w:b w:val="0"/>
          <w:i w:val="0"/>
          <w:color w:val="000000"/>
          <w:sz w:val="24"/>
        </w:rPr>
        <w:t>Nomoto.T.</w:t>
      </w:r>
      <w:r>
        <w:rPr>
          <w:rFonts w:ascii="TimesNewRomanPSMT" w:hAnsi="TimesNewRomanPSMT" w:eastAsia="TimesNewRomanPSMT"/>
          <w:b w:val="0"/>
          <w:i w:val="0"/>
          <w:color w:val="000000"/>
          <w:sz w:val="16"/>
        </w:rPr>
        <w:t>[11]</w:t>
      </w:r>
      <w:r>
        <w:rPr>
          <w:rFonts w:ascii="SimSun" w:hAnsi="SimSun" w:eastAsia="SimSun"/>
          <w:b w:val="0"/>
          <w:i w:val="0"/>
          <w:color w:val="000000"/>
          <w:sz w:val="24"/>
        </w:rPr>
        <w:t>通过离心机试验，模拟了从盾构施工全过程，分析了盾构掌</w:t>
      </w:r>
      <w:r>
        <w:rPr>
          <w:rFonts w:ascii="SimSun" w:hAnsi="SimSun" w:eastAsia="SimSun"/>
          <w:b w:val="0"/>
          <w:i w:val="0"/>
          <w:color w:val="000000"/>
          <w:sz w:val="24"/>
        </w:rPr>
        <w:t>子面压力、盾尾空隙、盾尾注浆压力和出土量等因素对水土压力的影响规律。吴</w:t>
      </w:r>
    </w:p>
    <w:p>
      <w:pPr>
        <w:autoSpaceDN w:val="0"/>
        <w:autoSpaceDE w:val="0"/>
        <w:widowControl/>
        <w:spacing w:line="240" w:lineRule="exact" w:before="624" w:after="28"/>
        <w:ind w:left="0" w:right="4472" w:firstLine="0"/>
        <w:jc w:val="right"/>
      </w:pPr>
      <w:r>
        <w:rPr>
          <w:rFonts w:ascii="TimesNewRomanPSMT" w:hAnsi="TimesNewRomanPSMT" w:eastAsia="TimesNewRomanPSMT"/>
          <w:b w:val="0"/>
          <w:i w:val="0"/>
          <w:color w:val="000000"/>
          <w:sz w:val="18"/>
        </w:rPr>
        <w:t xml:space="preserve">3 </w:t>
      </w:r>
    </w:p>
    <w:tbl>
      <w:tblPr>
        <w:tblW w:type="auto" w:w="0"/>
        <w:tblLayout w:type="fixed"/>
        <w:tblLook w:firstColumn="1" w:firstRow="1" w:lastColumn="0" w:lastRow="0" w:noHBand="0" w:noVBand="1" w:val="04A0"/>
        <w:tblInd w:w="0.0" w:type="dxa"/>
      </w:tblPr>
      <w:tblGrid>
        <w:gridCol w:w="5048"/>
        <w:gridCol w:w="5048"/>
      </w:tblGrid>
      <w:tr>
        <w:trPr>
          <w:trHeight w:hRule="exact" w:val="566"/>
        </w:trPr>
        <w:tc>
          <w:tcPr>
            <w:tcW w:type="dxa" w:w="1158"/>
            <w:tcBorders>
              <w:top w:sz="6.0" w:val="single" w:color="#FF0000"/>
            </w:tcBorders>
            <w:tcMar>
              <w:start w:w="0" w:type="dxa"/>
              <w:end w:w="0" w:type="dxa"/>
            </w:tcMar>
          </w:tcPr>
          <w:p>
            <w:pPr>
              <w:autoSpaceDN w:val="0"/>
              <w:autoSpaceDE w:val="0"/>
              <w:widowControl/>
              <w:spacing w:line="240" w:lineRule="auto" w:before="338" w:after="0"/>
              <w:ind w:left="0" w:right="0" w:firstLine="0"/>
              <w:jc w:val="left"/>
            </w:pPr>
            <w:r>
              <w:drawing>
                <wp:inline xmlns:a="http://schemas.openxmlformats.org/drawingml/2006/main" xmlns:pic="http://schemas.openxmlformats.org/drawingml/2006/picture">
                  <wp:extent cx="584200" cy="139700"/>
                  <wp:docPr id="31" name="Picture 31"/>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84200" cy="139700"/>
                          </a:xfrm>
                          <a:prstGeom prst="rect"/>
                        </pic:spPr>
                      </pic:pic>
                    </a:graphicData>
                  </a:graphic>
                </wp:inline>
              </w:drawing>
            </w:r>
          </w:p>
        </w:tc>
        <w:tc>
          <w:tcPr>
            <w:tcW w:type="dxa" w:w="8802"/>
            <w:tcBorders>
              <w:top w:sz="6.0" w:val="single" w:color="#FF0000"/>
            </w:tcBorders>
            <w:tcMar>
              <w:start w:w="0" w:type="dxa"/>
              <w:end w:w="0" w:type="dxa"/>
            </w:tcMar>
          </w:tcPr>
          <w:p>
            <w:pPr>
              <w:autoSpaceDN w:val="0"/>
              <w:autoSpaceDE w:val="0"/>
              <w:widowControl/>
              <w:spacing w:line="240" w:lineRule="auto" w:before="358" w:after="0"/>
              <w:ind w:left="142" w:right="0" w:firstLine="0"/>
              <w:jc w:val="left"/>
            </w:pPr>
            <w:r>
              <w:drawing>
                <wp:inline xmlns:a="http://schemas.openxmlformats.org/drawingml/2006/main" xmlns:pic="http://schemas.openxmlformats.org/drawingml/2006/picture">
                  <wp:extent cx="1511300" cy="139700"/>
                  <wp:docPr id="32" name="Picture 32"/>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1511300" cy="139700"/>
                          </a:xfrm>
                          <a:prstGeom prst="rect"/>
                        </pic:spPr>
                      </pic:pic>
                    </a:graphicData>
                  </a:graphic>
                </wp:inline>
              </w:drawing>
            </w:r>
          </w:p>
        </w:tc>
      </w:tr>
    </w:tbl>
    <w:p>
      <w:pPr>
        <w:autoSpaceDN w:val="0"/>
        <w:autoSpaceDE w:val="0"/>
        <w:widowControl/>
        <w:spacing w:line="14" w:lineRule="exact" w:before="0" w:after="0"/>
        <w:ind w:left="0" w:right="0"/>
      </w:pPr>
    </w:p>
    <w:p>
      <w:pPr>
        <w:sectPr>
          <w:pgSz w:w="11906" w:h="16838"/>
          <w:pgMar w:top="576" w:right="1390" w:bottom="180" w:left="420" w:header="720" w:footer="720" w:gutter="0"/>
          <w:cols/>
          <w:docGrid w:linePitch="360"/>
        </w:sectPr>
      </w:pPr>
    </w:p>
    <w:p>
      <w:pPr>
        <w:autoSpaceDN w:val="0"/>
        <w:autoSpaceDE w:val="0"/>
        <w:widowControl/>
        <w:spacing w:line="220" w:lineRule="exact" w:before="0" w:after="356"/>
        <w:ind w:left="0" w:right="0"/>
      </w:pP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1165860</wp:posOffset>
            </wp:positionH>
            <wp:positionV relativeFrom="page">
              <wp:posOffset>688340</wp:posOffset>
            </wp:positionV>
            <wp:extent cx="5257800" cy="242527"/>
            <wp:wrapNone/>
            <wp:docPr id="36" name="Picture 36"/>
            <wp:cNvGraphicFramePr>
              <a:graphicFrameLocks noChangeAspect="1"/>
            </wp:cNvGraphicFramePr>
            <a:graphic>
              <a:graphicData uri="http://schemas.openxmlformats.org/drawingml/2006/picture">
                <pic:pic>
                  <pic:nvPicPr>
                    <pic:cNvPr id="0" name="image.png"/>
                    <pic:cNvPicPr/>
                  </pic:nvPicPr>
                  <pic:blipFill>
                    <a:blip r:embed="rId16"/>
                    <a:stretch>
                      <a:fillRect/>
                    </a:stretch>
                  </pic:blipFill>
                  <pic:spPr>
                    <a:xfrm>
                      <a:off x="0" y="0"/>
                      <a:ext cx="5257800" cy="242527"/>
                    </a:xfrm>
                    <a:prstGeom prst="rect"/>
                  </pic:spPr>
                </pic:pic>
              </a:graphicData>
            </a:graphic>
          </wp:anchor>
        </w:drawing>
      </w:r>
    </w:p>
    <w:p>
      <w:pPr>
        <w:autoSpaceDN w:val="0"/>
        <w:autoSpaceDE w:val="0"/>
        <w:widowControl/>
        <w:spacing w:line="185" w:lineRule="auto" w:before="0" w:after="0"/>
        <w:ind w:left="2196" w:right="0" w:firstLine="0"/>
        <w:jc w:val="left"/>
      </w:pPr>
      <w:r>
        <w:rPr>
          <w:rFonts w:ascii="KaiTi" w:hAnsi="KaiTi" w:eastAsia="KaiTi"/>
          <w:b w:val="0"/>
          <w:i w:val="0"/>
          <w:color w:val="FF0000"/>
          <w:sz w:val="33"/>
        </w:rPr>
        <w:t>华</w:t>
      </w:r>
      <w:r>
        <w:rPr>
          <w:rFonts w:ascii="KaiTi" w:hAnsi="KaiTi" w:eastAsia="KaiTi"/>
          <w:b w:val="0"/>
          <w:i w:val="0"/>
          <w:color w:val="FF0000"/>
          <w:sz w:val="33"/>
        </w:rPr>
        <w:t>中</w:t>
      </w:r>
      <w:r>
        <w:rPr>
          <w:rFonts w:ascii="KaiTi" w:hAnsi="KaiTi" w:eastAsia="KaiTi"/>
          <w:b w:val="0"/>
          <w:i w:val="0"/>
          <w:color w:val="FF0000"/>
          <w:sz w:val="33"/>
        </w:rPr>
        <w:t>科</w:t>
      </w:r>
      <w:r>
        <w:rPr>
          <w:rFonts w:ascii="KaiTi" w:hAnsi="KaiTi" w:eastAsia="KaiTi"/>
          <w:b w:val="0"/>
          <w:i w:val="0"/>
          <w:color w:val="FF0000"/>
          <w:sz w:val="33"/>
        </w:rPr>
        <w:t>技</w:t>
      </w:r>
      <w:r>
        <w:rPr>
          <w:rFonts w:ascii="KaiTi" w:hAnsi="KaiTi" w:eastAsia="KaiTi"/>
          <w:b w:val="0"/>
          <w:i w:val="0"/>
          <w:color w:val="FF0000"/>
          <w:sz w:val="33"/>
        </w:rPr>
        <w:t>大</w:t>
      </w:r>
      <w:r>
        <w:rPr>
          <w:rFonts w:ascii="KaiTi" w:hAnsi="KaiTi" w:eastAsia="KaiTi"/>
          <w:b w:val="0"/>
          <w:i w:val="0"/>
          <w:color w:val="FF0000"/>
          <w:sz w:val="33"/>
        </w:rPr>
        <w:t>学</w:t>
      </w:r>
      <w:r>
        <w:rPr>
          <w:rFonts w:ascii="KaiTi" w:hAnsi="KaiTi" w:eastAsia="KaiTi"/>
          <w:b w:val="0"/>
          <w:i w:val="0"/>
          <w:color w:val="FF0000"/>
          <w:sz w:val="33"/>
        </w:rPr>
        <w:t>硕</w:t>
      </w:r>
      <w:r>
        <w:rPr>
          <w:rFonts w:ascii="KaiTi" w:hAnsi="KaiTi" w:eastAsia="KaiTi"/>
          <w:b w:val="0"/>
          <w:i w:val="0"/>
          <w:color w:val="FF0000"/>
          <w:sz w:val="33"/>
        </w:rPr>
        <w:t>士</w:t>
      </w:r>
      <w:r>
        <w:rPr>
          <w:rFonts w:ascii="KaiTi" w:hAnsi="KaiTi" w:eastAsia="KaiTi"/>
          <w:b w:val="0"/>
          <w:i w:val="0"/>
          <w:color w:val="FF0000"/>
          <w:sz w:val="33"/>
        </w:rPr>
        <w:t>学</w:t>
      </w:r>
      <w:r>
        <w:rPr>
          <w:rFonts w:ascii="KaiTi" w:hAnsi="KaiTi" w:eastAsia="KaiTi"/>
          <w:b w:val="0"/>
          <w:i w:val="0"/>
          <w:color w:val="FF0000"/>
          <w:sz w:val="33"/>
        </w:rPr>
        <w:t>位</w:t>
      </w:r>
      <w:r>
        <w:rPr>
          <w:rFonts w:ascii="KaiTi" w:hAnsi="KaiTi" w:eastAsia="KaiTi"/>
          <w:b w:val="0"/>
          <w:i w:val="0"/>
          <w:color w:val="FF0000"/>
          <w:sz w:val="33"/>
        </w:rPr>
        <w:t>论</w:t>
      </w:r>
      <w:r>
        <w:rPr>
          <w:rFonts w:ascii="KaiTi" w:hAnsi="KaiTi" w:eastAsia="KaiTi"/>
          <w:b w:val="0"/>
          <w:i w:val="0"/>
          <w:color w:val="FF0000"/>
          <w:sz w:val="33"/>
        </w:rPr>
        <w:t>文</w:t>
      </w:r>
    </w:p>
    <w:p>
      <w:pPr>
        <w:autoSpaceDN w:val="0"/>
        <w:autoSpaceDE w:val="0"/>
        <w:widowControl/>
        <w:spacing w:line="294" w:lineRule="exact" w:before="764" w:after="0"/>
        <w:ind w:left="1378" w:right="0" w:firstLine="0"/>
        <w:jc w:val="left"/>
      </w:pPr>
      <w:r>
        <w:rPr>
          <w:rFonts w:ascii="SimSun" w:hAnsi="SimSun" w:eastAsia="SimSun"/>
          <w:b w:val="0"/>
          <w:i w:val="0"/>
          <w:color w:val="000000"/>
          <w:sz w:val="24"/>
        </w:rPr>
        <w:t>波</w:t>
      </w:r>
      <w:r>
        <w:rPr>
          <w:rFonts w:ascii="TimesNewRomanPSMT" w:hAnsi="TimesNewRomanPSMT" w:eastAsia="TimesNewRomanPSMT"/>
          <w:b w:val="0"/>
          <w:i w:val="0"/>
          <w:color w:val="000000"/>
          <w:sz w:val="16"/>
        </w:rPr>
        <w:t>[12]</w:t>
      </w:r>
      <w:r>
        <w:rPr>
          <w:rFonts w:ascii="SimSun" w:hAnsi="SimSun" w:eastAsia="SimSun"/>
          <w:b w:val="0"/>
          <w:i w:val="0"/>
          <w:color w:val="000000"/>
          <w:sz w:val="24"/>
        </w:rPr>
        <w:t>使用离心模型试验找到了隧道的开挖顺序对地表沉降的影响规律。王洪新</w:t>
      </w:r>
      <w:r>
        <w:rPr>
          <w:rFonts w:ascii="TimesNewRomanPSMT" w:hAnsi="TimesNewRomanPSMT" w:eastAsia="TimesNewRomanPSMT"/>
          <w:b w:val="0"/>
          <w:i w:val="0"/>
          <w:color w:val="000000"/>
          <w:sz w:val="16"/>
        </w:rPr>
        <w:t>[13]</w:t>
      </w:r>
    </w:p>
    <w:p>
      <w:pPr>
        <w:autoSpaceDN w:val="0"/>
        <w:autoSpaceDE w:val="0"/>
        <w:widowControl/>
        <w:spacing w:line="440" w:lineRule="exact" w:before="0" w:after="0"/>
        <w:ind w:left="1378" w:right="402" w:firstLine="0"/>
        <w:jc w:val="both"/>
      </w:pPr>
      <w:r>
        <w:rPr>
          <w:rFonts w:ascii="SimSun" w:hAnsi="SimSun" w:eastAsia="SimSun"/>
          <w:b w:val="0"/>
          <w:i w:val="0"/>
          <w:color w:val="000000"/>
          <w:sz w:val="24"/>
        </w:rPr>
        <w:t>推导了盾构出土率与螺旋机转速和推进速度的关系，可作为通过掘进参数控制掌</w:t>
      </w:r>
      <w:r>
        <w:rPr>
          <w:rFonts w:ascii="SimSun" w:hAnsi="SimSun" w:eastAsia="SimSun"/>
          <w:b w:val="0"/>
          <w:i w:val="0"/>
          <w:color w:val="000000"/>
          <w:sz w:val="24"/>
        </w:rPr>
        <w:t>子面平衡状态的判断标准。</w:t>
      </w:r>
      <w:r>
        <w:rPr>
          <w:rFonts w:ascii="TimesNewRomanPSMT" w:hAnsi="TimesNewRomanPSMT" w:eastAsia="TimesNewRomanPSMT"/>
          <w:b w:val="0"/>
          <w:i w:val="0"/>
          <w:color w:val="000000"/>
          <w:sz w:val="24"/>
        </w:rPr>
        <w:t>Huang</w:t>
      </w:r>
      <w:r>
        <w:rPr>
          <w:rFonts w:ascii="TimesNewRomanPSMT" w:hAnsi="TimesNewRomanPSMT" w:eastAsia="TimesNewRomanPSMT"/>
          <w:b w:val="0"/>
          <w:i w:val="0"/>
          <w:color w:val="000000"/>
          <w:sz w:val="16"/>
        </w:rPr>
        <w:t>[14]</w:t>
      </w:r>
      <w:r>
        <w:rPr>
          <w:rFonts w:ascii="SimSun" w:hAnsi="SimSun" w:eastAsia="SimSun"/>
          <w:b w:val="0"/>
          <w:i w:val="0"/>
          <w:color w:val="000000"/>
          <w:sz w:val="24"/>
        </w:rPr>
        <w:t>以上海某软土地区隧道工程为依托，发现盾</w:t>
      </w:r>
      <w:r>
        <w:rPr>
          <w:rFonts w:ascii="SimSun" w:hAnsi="SimSun" w:eastAsia="SimSun"/>
          <w:b w:val="0"/>
          <w:i w:val="0"/>
          <w:color w:val="000000"/>
          <w:sz w:val="24"/>
        </w:rPr>
        <w:t>构土仓压力和同步注浆压力会显著影响地表沉降。周小文</w:t>
      </w:r>
      <w:r>
        <w:rPr>
          <w:rFonts w:ascii="TimesNewRomanPSMT" w:hAnsi="TimesNewRomanPSMT" w:eastAsia="TimesNewRomanPSMT"/>
          <w:b w:val="0"/>
          <w:i w:val="0"/>
          <w:color w:val="000000"/>
          <w:sz w:val="16"/>
        </w:rPr>
        <w:t>[15]</w:t>
      </w:r>
      <w:r>
        <w:rPr>
          <w:rFonts w:ascii="SimSun" w:hAnsi="SimSun" w:eastAsia="SimSun"/>
          <w:b w:val="0"/>
          <w:i w:val="0"/>
          <w:color w:val="000000"/>
          <w:sz w:val="24"/>
        </w:rPr>
        <w:t>则研究了盾构土仓压</w:t>
      </w:r>
    </w:p>
    <w:p>
      <w:pPr>
        <w:autoSpaceDN w:val="0"/>
        <w:autoSpaceDE w:val="0"/>
        <w:widowControl/>
        <w:spacing w:line="444" w:lineRule="exact" w:before="0" w:after="0"/>
        <w:ind w:left="1378" w:right="402" w:firstLine="0"/>
        <w:jc w:val="both"/>
      </w:pPr>
      <w:r>
        <w:rPr>
          <w:rFonts w:ascii="SimSun" w:hAnsi="SimSun" w:eastAsia="SimSun"/>
          <w:b w:val="0"/>
          <w:i w:val="0"/>
          <w:color w:val="000000"/>
          <w:sz w:val="24"/>
        </w:rPr>
        <w:t>力与地层位移之间的关系，分析了不同土体性质、含水量和密度对地层位移的影</w:t>
      </w:r>
      <w:r>
        <w:rPr>
          <w:rFonts w:ascii="SimSun" w:hAnsi="SimSun" w:eastAsia="SimSun"/>
          <w:b w:val="0"/>
          <w:i w:val="0"/>
          <w:color w:val="000000"/>
          <w:sz w:val="24"/>
        </w:rPr>
        <w:t>响。朱合华</w:t>
      </w:r>
      <w:r>
        <w:rPr>
          <w:rFonts w:ascii="TimesNewRomanPSMT" w:hAnsi="TimesNewRomanPSMT" w:eastAsia="TimesNewRomanPSMT"/>
          <w:b w:val="0"/>
          <w:i w:val="0"/>
          <w:color w:val="000000"/>
          <w:sz w:val="16"/>
        </w:rPr>
        <w:t>[16 ][17 ]</w:t>
      </w:r>
      <w:r>
        <w:rPr>
          <w:rFonts w:ascii="SimSun" w:hAnsi="SimSun" w:eastAsia="SimSun"/>
          <w:b w:val="0"/>
          <w:i w:val="0"/>
          <w:color w:val="000000"/>
          <w:sz w:val="24"/>
        </w:rPr>
        <w:t>进行了盾构施工参数和土层物理力学性质之间的适应性模型试</w:t>
      </w:r>
      <w:r>
        <w:rPr>
          <w:rFonts w:ascii="SimSun" w:hAnsi="SimSun" w:eastAsia="SimSun"/>
          <w:b w:val="0"/>
          <w:i w:val="0"/>
          <w:color w:val="000000"/>
          <w:sz w:val="24"/>
        </w:rPr>
        <w:t>验，研究了盾构各参数的关系和盾构—土体的相互作用机理。</w:t>
      </w:r>
      <w:r>
        <w:rPr>
          <w:rFonts w:ascii="TimesNewRomanPSMT" w:hAnsi="TimesNewRomanPSMT" w:eastAsia="TimesNewRomanPSMT"/>
          <w:b w:val="0"/>
          <w:i w:val="0"/>
          <w:color w:val="000000"/>
          <w:sz w:val="24"/>
        </w:rPr>
        <w:t>Talmon</w:t>
      </w:r>
      <w:r>
        <w:rPr>
          <w:rFonts w:ascii="TimesNewRomanPSMT" w:hAnsi="TimesNewRomanPSMT" w:eastAsia="TimesNewRomanPSMT"/>
          <w:b w:val="0"/>
          <w:i w:val="0"/>
          <w:color w:val="000000"/>
          <w:sz w:val="16"/>
        </w:rPr>
        <w:t>[18]</w:t>
      </w:r>
      <w:r>
        <w:rPr>
          <w:rFonts w:ascii="SimSun" w:hAnsi="SimSun" w:eastAsia="SimSun"/>
          <w:b w:val="0"/>
          <w:i w:val="0"/>
          <w:color w:val="000000"/>
          <w:sz w:val="24"/>
        </w:rPr>
        <w:t>模拟了盾</w:t>
      </w:r>
      <w:r>
        <w:rPr>
          <w:rFonts w:ascii="SimSun" w:hAnsi="SimSun" w:eastAsia="SimSun"/>
          <w:b w:val="0"/>
          <w:i w:val="0"/>
          <w:color w:val="000000"/>
          <w:sz w:val="24"/>
        </w:rPr>
        <w:t>尾同步注浆的原型试验，建立了同步注浆压力分布的数学计算模型。</w:t>
      </w:r>
      <w:r>
        <w:rPr>
          <w:rFonts w:ascii="TimesNewRomanPSMT" w:hAnsi="TimesNewRomanPSMT" w:eastAsia="TimesNewRomanPSMT"/>
          <w:b w:val="0"/>
          <w:i w:val="0"/>
          <w:color w:val="000000"/>
          <w:sz w:val="24"/>
        </w:rPr>
        <w:t>Mair</w:t>
      </w:r>
      <w:r>
        <w:rPr>
          <w:rFonts w:ascii="TimesNewRomanPSMT" w:hAnsi="TimesNewRomanPSMT" w:eastAsia="TimesNewRomanPSMT"/>
          <w:b w:val="0"/>
          <w:i w:val="0"/>
          <w:color w:val="000000"/>
          <w:sz w:val="16"/>
        </w:rPr>
        <w:t>[19]</w:t>
      </w:r>
      <w:r>
        <w:rPr>
          <w:rFonts w:ascii="SimSun" w:hAnsi="SimSun" w:eastAsia="SimSun"/>
          <w:b w:val="0"/>
          <w:i w:val="0"/>
          <w:color w:val="000000"/>
          <w:sz w:val="24"/>
        </w:rPr>
        <w:t>结合</w:t>
      </w:r>
    </w:p>
    <w:p>
      <w:pPr>
        <w:autoSpaceDN w:val="0"/>
        <w:autoSpaceDE w:val="0"/>
        <w:widowControl/>
        <w:spacing w:line="185" w:lineRule="auto" w:before="184" w:after="0"/>
        <w:ind w:left="1378" w:right="0" w:firstLine="0"/>
        <w:jc w:val="left"/>
      </w:pPr>
      <w:r>
        <w:rPr>
          <w:rFonts w:ascii="SimSun" w:hAnsi="SimSun" w:eastAsia="SimSun"/>
          <w:b w:val="0"/>
          <w:i w:val="0"/>
          <w:color w:val="000000"/>
          <w:sz w:val="24"/>
        </w:rPr>
        <w:t>实测数据和模型试验结果，发现深层土体沉降与地表沉降规律类似。</w:t>
      </w:r>
    </w:p>
    <w:p>
      <w:pPr>
        <w:autoSpaceDN w:val="0"/>
        <w:autoSpaceDE w:val="0"/>
        <w:widowControl/>
        <w:spacing w:line="442" w:lineRule="exact" w:before="16" w:after="0"/>
        <w:ind w:left="1378" w:right="402" w:firstLine="480"/>
        <w:jc w:val="both"/>
      </w:pPr>
      <w:r>
        <w:rPr>
          <w:rFonts w:ascii="SimSun" w:hAnsi="SimSun" w:eastAsia="SimSun"/>
          <w:b w:val="0"/>
          <w:i w:val="0"/>
          <w:color w:val="000000"/>
          <w:sz w:val="24"/>
        </w:rPr>
        <w:t>采用现场测量方法的研究包括：</w:t>
      </w:r>
      <w:r>
        <w:rPr>
          <w:rFonts w:ascii="TimesNewRomanPSMT" w:hAnsi="TimesNewRomanPSMT" w:eastAsia="TimesNewRomanPSMT"/>
          <w:b w:val="0"/>
          <w:i w:val="0"/>
          <w:color w:val="000000"/>
          <w:sz w:val="24"/>
        </w:rPr>
        <w:t>Lo</w:t>
      </w:r>
      <w:r>
        <w:rPr>
          <w:rFonts w:ascii="TimesNewRomanPSMT" w:hAnsi="TimesNewRomanPSMT" w:eastAsia="TimesNewRomanPSMT"/>
          <w:b w:val="0"/>
          <w:i w:val="0"/>
          <w:color w:val="000000"/>
          <w:sz w:val="16"/>
        </w:rPr>
        <w:t>[20]</w:t>
      </w:r>
      <w:r>
        <w:rPr>
          <w:rFonts w:ascii="SimSun" w:hAnsi="SimSun" w:eastAsia="SimSun"/>
          <w:b w:val="0"/>
          <w:i w:val="0"/>
          <w:color w:val="000000"/>
          <w:sz w:val="24"/>
        </w:rPr>
        <w:t>对盾构隧道工程中衬砌应力、孔隙水压</w:t>
      </w:r>
      <w:r>
        <w:rPr>
          <w:rFonts w:ascii="SimSun" w:hAnsi="SimSun" w:eastAsia="SimSun"/>
          <w:b w:val="0"/>
          <w:i w:val="0"/>
          <w:color w:val="000000"/>
          <w:sz w:val="24"/>
        </w:rPr>
        <w:t>力、土体位移等进行现场监测，研究了多线隧道之间的相互影响。邓建峰</w:t>
      </w:r>
      <w:r>
        <w:rPr>
          <w:rFonts w:ascii="TimesNewRomanPSMT" w:hAnsi="TimesNewRomanPSMT" w:eastAsia="TimesNewRomanPSMT"/>
          <w:b w:val="0"/>
          <w:i w:val="0"/>
          <w:color w:val="000000"/>
          <w:sz w:val="16"/>
        </w:rPr>
        <w:t>[21]</w:t>
      </w:r>
      <w:r>
        <w:rPr>
          <w:rFonts w:ascii="SimSun" w:hAnsi="SimSun" w:eastAsia="SimSun"/>
          <w:b w:val="0"/>
          <w:i w:val="0"/>
          <w:color w:val="000000"/>
          <w:sz w:val="24"/>
        </w:rPr>
        <w:t>以实</w:t>
      </w:r>
      <w:r>
        <w:rPr>
          <w:rFonts w:ascii="SimSun" w:hAnsi="SimSun" w:eastAsia="SimSun"/>
          <w:b w:val="0"/>
          <w:i w:val="0"/>
          <w:color w:val="000000"/>
          <w:sz w:val="24"/>
        </w:rPr>
        <w:t>际案例为依托，分析了地表沉降规律。</w:t>
      </w:r>
      <w:r>
        <w:rPr>
          <w:rFonts w:ascii="TimesNewRomanPSMT" w:hAnsi="TimesNewRomanPSMT" w:eastAsia="TimesNewRomanPSMT"/>
          <w:b w:val="0"/>
          <w:i w:val="0"/>
          <w:color w:val="000000"/>
          <w:sz w:val="24"/>
        </w:rPr>
        <w:t>Chen</w:t>
      </w:r>
      <w:r>
        <w:rPr>
          <w:rFonts w:ascii="TimesNewRomanPSMT" w:hAnsi="TimesNewRomanPSMT" w:eastAsia="TimesNewRomanPSMT"/>
          <w:b w:val="0"/>
          <w:i w:val="0"/>
          <w:color w:val="000000"/>
          <w:sz w:val="16"/>
        </w:rPr>
        <w:t>[22]</w:t>
      </w:r>
      <w:r>
        <w:rPr>
          <w:rFonts w:ascii="SimSun" w:hAnsi="SimSun" w:eastAsia="SimSun"/>
          <w:b w:val="0"/>
          <w:i w:val="0"/>
          <w:color w:val="000000"/>
          <w:sz w:val="24"/>
        </w:rPr>
        <w:t>结合淤泥质土中盾构隧道工程的监</w:t>
      </w:r>
    </w:p>
    <w:p>
      <w:pPr>
        <w:autoSpaceDN w:val="0"/>
        <w:autoSpaceDE w:val="0"/>
        <w:widowControl/>
        <w:spacing w:line="430" w:lineRule="exact" w:before="0" w:after="0"/>
        <w:ind w:left="1378" w:right="288" w:firstLine="0"/>
        <w:jc w:val="left"/>
      </w:pPr>
      <w:r>
        <w:rPr>
          <w:rFonts w:ascii="SimSun" w:hAnsi="SimSun" w:eastAsia="SimSun"/>
          <w:b w:val="0"/>
          <w:i w:val="0"/>
          <w:color w:val="000000"/>
          <w:sz w:val="24"/>
        </w:rPr>
        <w:t>测结果，分析了盾构施工引起土体水平位移及沉降规律，以及隧道间相互影响的</w:t>
      </w:r>
      <w:r>
        <w:rPr>
          <w:rFonts w:ascii="SimSun" w:hAnsi="SimSun" w:eastAsia="SimSun"/>
          <w:b w:val="0"/>
          <w:i w:val="0"/>
          <w:color w:val="000000"/>
          <w:sz w:val="24"/>
        </w:rPr>
        <w:t>规律。刘招伟</w:t>
      </w:r>
      <w:r>
        <w:rPr>
          <w:rFonts w:ascii="TimesNewRomanPSMT" w:hAnsi="TimesNewRomanPSMT" w:eastAsia="TimesNewRomanPSMT"/>
          <w:b w:val="0"/>
          <w:i w:val="0"/>
          <w:color w:val="000000"/>
          <w:sz w:val="16"/>
        </w:rPr>
        <w:t>[23]</w:t>
      </w:r>
      <w:r>
        <w:rPr>
          <w:rFonts w:ascii="SimSun" w:hAnsi="SimSun" w:eastAsia="SimSun"/>
          <w:b w:val="0"/>
          <w:i w:val="0"/>
          <w:color w:val="000000"/>
          <w:sz w:val="24"/>
        </w:rPr>
        <w:t>结合广州地铁盾构施工的实测数据，研究了盾构掘进参数、地质</w:t>
      </w:r>
    </w:p>
    <w:p>
      <w:pPr>
        <w:autoSpaceDN w:val="0"/>
        <w:autoSpaceDE w:val="0"/>
        <w:widowControl/>
        <w:spacing w:line="185" w:lineRule="auto" w:before="202" w:after="0"/>
        <w:ind w:left="1378" w:right="0" w:firstLine="0"/>
        <w:jc w:val="left"/>
      </w:pPr>
      <w:r>
        <w:rPr>
          <w:rFonts w:ascii="SimSun" w:hAnsi="SimSun" w:eastAsia="SimSun"/>
          <w:b w:val="0"/>
          <w:i w:val="0"/>
          <w:color w:val="000000"/>
          <w:sz w:val="24"/>
        </w:rPr>
        <w:t>条件对地表沉降的影响规律，分析了盾构施工的二次扰动问题。</w:t>
      </w:r>
    </w:p>
    <w:p>
      <w:pPr>
        <w:autoSpaceDN w:val="0"/>
        <w:autoSpaceDE w:val="0"/>
        <w:widowControl/>
        <w:spacing w:line="420" w:lineRule="exact" w:before="38" w:after="0"/>
        <w:ind w:left="1858" w:right="288" w:firstLine="0"/>
        <w:jc w:val="left"/>
      </w:pPr>
      <w:r>
        <w:rPr>
          <w:rFonts w:ascii="TimesNewRomanPSMT" w:hAnsi="TimesNewRomanPSMT" w:eastAsia="TimesNewRomanPSMT"/>
          <w:b w:val="0"/>
          <w:i w:val="0"/>
          <w:color w:val="000000"/>
          <w:sz w:val="24"/>
        </w:rPr>
        <w:t>3</w:t>
      </w:r>
      <w:r>
        <w:rPr>
          <w:rFonts w:ascii="SimSun" w:hAnsi="SimSun" w:eastAsia="SimSun"/>
          <w:b w:val="0"/>
          <w:i w:val="0"/>
          <w:color w:val="000000"/>
          <w:sz w:val="24"/>
        </w:rPr>
        <w:t>、数值模拟法</w:t>
      </w:r>
      <w:r>
        <w:br/>
      </w:r>
      <w:r>
        <w:rPr>
          <w:rFonts w:ascii="SimSun" w:hAnsi="SimSun" w:eastAsia="SimSun"/>
          <w:b w:val="0"/>
          <w:i w:val="0"/>
          <w:color w:val="000000"/>
          <w:sz w:val="24"/>
        </w:rPr>
        <w:t>姜忻良</w:t>
      </w:r>
      <w:r>
        <w:rPr>
          <w:rFonts w:ascii="TimesNewRomanPSMT" w:hAnsi="TimesNewRomanPSMT" w:eastAsia="TimesNewRomanPSMT"/>
          <w:b w:val="0"/>
          <w:i w:val="0"/>
          <w:color w:val="000000"/>
          <w:sz w:val="16"/>
        </w:rPr>
        <w:t>[24]</w:t>
      </w:r>
      <w:r>
        <w:rPr>
          <w:rFonts w:ascii="SimSun" w:hAnsi="SimSun" w:eastAsia="SimSun"/>
          <w:b w:val="0"/>
          <w:i w:val="0"/>
          <w:color w:val="000000"/>
          <w:sz w:val="24"/>
        </w:rPr>
        <w:t>将数值模拟与实测数据相结合，深入分析了盾构掘进过程中，引起</w:t>
      </w:r>
    </w:p>
    <w:p>
      <w:pPr>
        <w:autoSpaceDN w:val="0"/>
        <w:autoSpaceDE w:val="0"/>
        <w:widowControl/>
        <w:spacing w:line="185" w:lineRule="auto" w:before="202" w:after="0"/>
        <w:ind w:left="1378" w:right="0" w:firstLine="0"/>
        <w:jc w:val="left"/>
      </w:pPr>
      <w:r>
        <w:rPr>
          <w:rFonts w:ascii="SimSun" w:hAnsi="SimSun" w:eastAsia="SimSun"/>
          <w:b w:val="0"/>
          <w:i w:val="0"/>
          <w:color w:val="000000"/>
          <w:sz w:val="24"/>
        </w:rPr>
        <w:t>深层土体水平位移的规律，发现垂直于盾构方向土体水平位移规律，盾构到达之</w:t>
      </w:r>
    </w:p>
    <w:p>
      <w:pPr>
        <w:autoSpaceDN w:val="0"/>
        <w:autoSpaceDE w:val="0"/>
        <w:widowControl/>
        <w:spacing w:line="185" w:lineRule="auto" w:before="200" w:after="0"/>
        <w:ind w:left="1378" w:right="0" w:firstLine="0"/>
        <w:jc w:val="left"/>
      </w:pPr>
      <w:r>
        <w:rPr>
          <w:rFonts w:ascii="SimSun" w:hAnsi="SimSun" w:eastAsia="SimSun"/>
          <w:b w:val="0"/>
          <w:i w:val="0"/>
          <w:color w:val="000000"/>
          <w:sz w:val="24"/>
        </w:rPr>
        <w:t>前对土体产生挤压，通过时土体回缩，通过后因同步注浆压力而挤压；平行于隧</w:t>
      </w:r>
    </w:p>
    <w:p>
      <w:pPr>
        <w:autoSpaceDN w:val="0"/>
        <w:autoSpaceDE w:val="0"/>
        <w:widowControl/>
        <w:spacing w:line="448" w:lineRule="exact" w:before="0" w:after="0"/>
        <w:ind w:left="1378" w:right="144" w:firstLine="0"/>
        <w:jc w:val="left"/>
      </w:pPr>
      <w:r>
        <w:rPr>
          <w:rFonts w:ascii="SimSun" w:hAnsi="SimSun" w:eastAsia="SimSun"/>
          <w:b w:val="0"/>
          <w:i w:val="0"/>
          <w:color w:val="000000"/>
          <w:sz w:val="24"/>
        </w:rPr>
        <w:t>道方向土体的水平位移，盾构到达之前土体向前方移动，盾构通过时向前移动，</w:t>
      </w:r>
      <w:r>
        <w:rPr>
          <w:rFonts w:ascii="SimSun" w:hAnsi="SimSun" w:eastAsia="SimSun"/>
          <w:b w:val="0"/>
          <w:i w:val="0"/>
          <w:color w:val="000000"/>
          <w:sz w:val="24"/>
        </w:rPr>
        <w:t>盾构通过后因千斤顶的作用而向后移动。</w:t>
      </w:r>
      <w:r>
        <w:rPr>
          <w:rFonts w:ascii="TimesNewRomanPSMT" w:hAnsi="TimesNewRomanPSMT" w:eastAsia="TimesNewRomanPSMT"/>
          <w:b w:val="0"/>
          <w:i w:val="0"/>
          <w:color w:val="000000"/>
          <w:sz w:val="24"/>
        </w:rPr>
        <w:t>Song</w:t>
      </w:r>
      <w:r>
        <w:rPr>
          <w:rFonts w:ascii="TimesNewRomanPSMT" w:hAnsi="TimesNewRomanPSMT" w:eastAsia="TimesNewRomanPSMT"/>
          <w:b w:val="0"/>
          <w:i w:val="0"/>
          <w:color w:val="000000"/>
          <w:sz w:val="16"/>
        </w:rPr>
        <w:t>[25]</w:t>
      </w:r>
      <w:r>
        <w:rPr>
          <w:rFonts w:ascii="SimSun" w:hAnsi="SimSun" w:eastAsia="SimSun"/>
          <w:b w:val="0"/>
          <w:i w:val="0"/>
          <w:color w:val="000000"/>
          <w:sz w:val="24"/>
        </w:rPr>
        <w:t>着重研究了隧道上方土拱效应，</w:t>
      </w:r>
    </w:p>
    <w:p>
      <w:pPr>
        <w:autoSpaceDN w:val="0"/>
        <w:autoSpaceDE w:val="0"/>
        <w:widowControl/>
        <w:spacing w:line="440" w:lineRule="exact" w:before="0" w:after="0"/>
        <w:ind w:left="1378" w:right="144" w:firstLine="0"/>
        <w:jc w:val="left"/>
      </w:pPr>
      <w:r>
        <w:rPr>
          <w:rFonts w:ascii="SimSun" w:hAnsi="SimSun" w:eastAsia="SimSun"/>
          <w:b w:val="0"/>
          <w:i w:val="0"/>
          <w:color w:val="000000"/>
          <w:sz w:val="24"/>
        </w:rPr>
        <w:t>分析了不同覆土深度、颗粒级配等因素下的土拱差异，认为土拱主要受土体内摩</w:t>
      </w:r>
      <w:r>
        <w:rPr>
          <w:rFonts w:ascii="SimSun" w:hAnsi="SimSun" w:eastAsia="SimSun"/>
          <w:b w:val="0"/>
          <w:i w:val="0"/>
          <w:color w:val="000000"/>
          <w:sz w:val="24"/>
        </w:rPr>
        <w:t>擦角和地下水的影响。</w:t>
      </w:r>
      <w:r>
        <w:rPr>
          <w:rFonts w:ascii="TimesNewRomanPSMT" w:hAnsi="TimesNewRomanPSMT" w:eastAsia="TimesNewRomanPSMT"/>
          <w:b w:val="0"/>
          <w:i w:val="0"/>
          <w:color w:val="000000"/>
          <w:sz w:val="24"/>
        </w:rPr>
        <w:t>Mair</w:t>
      </w:r>
      <w:r>
        <w:rPr>
          <w:rFonts w:ascii="TimesNewRomanPSMT" w:hAnsi="TimesNewRomanPSMT" w:eastAsia="TimesNewRomanPSMT"/>
          <w:b w:val="0"/>
          <w:i w:val="0"/>
          <w:color w:val="000000"/>
          <w:sz w:val="16"/>
        </w:rPr>
        <w:t>[26]</w:t>
      </w:r>
      <w:r>
        <w:rPr>
          <w:rFonts w:ascii="SimSun" w:hAnsi="SimSun" w:eastAsia="SimSun"/>
          <w:b w:val="0"/>
          <w:i w:val="0"/>
          <w:color w:val="000000"/>
          <w:sz w:val="24"/>
        </w:rPr>
        <w:t>等借助数值模拟软件，分析认为盾构机埋深直径比、</w:t>
      </w:r>
      <w:r>
        <w:rPr>
          <w:rFonts w:ascii="SimSun" w:hAnsi="SimSun" w:eastAsia="SimSun"/>
          <w:b w:val="0"/>
          <w:i w:val="0"/>
          <w:color w:val="000000"/>
          <w:sz w:val="24"/>
        </w:rPr>
        <w:t>锥度、地层损失等都会对地层位移产生显著影响。朱合华</w:t>
      </w:r>
      <w:r>
        <w:rPr>
          <w:rFonts w:ascii="TimesNewRomanPSMT" w:hAnsi="TimesNewRomanPSMT" w:eastAsia="TimesNewRomanPSMT"/>
          <w:b w:val="0"/>
          <w:i w:val="0"/>
          <w:color w:val="000000"/>
          <w:sz w:val="16"/>
        </w:rPr>
        <w:t>[27]</w:t>
      </w:r>
      <w:r>
        <w:rPr>
          <w:rFonts w:ascii="SimSun" w:hAnsi="SimSun" w:eastAsia="SimSun"/>
          <w:b w:val="0"/>
          <w:i w:val="0"/>
          <w:color w:val="000000"/>
          <w:sz w:val="24"/>
        </w:rPr>
        <w:t>在数值模拟中考虑了</w:t>
      </w:r>
      <w:r>
        <w:rPr>
          <w:rFonts w:ascii="SimSun" w:hAnsi="SimSun" w:eastAsia="SimSun"/>
          <w:b w:val="0"/>
          <w:i w:val="0"/>
          <w:color w:val="000000"/>
          <w:sz w:val="24"/>
        </w:rPr>
        <w:t>管片接头特性和盾尾注浆材料属性。</w:t>
      </w:r>
      <w:r>
        <w:rPr>
          <w:rFonts w:ascii="TimesNewRomanPSMT" w:hAnsi="TimesNewRomanPSMT" w:eastAsia="TimesNewRomanPSMT"/>
          <w:b w:val="0"/>
          <w:i w:val="0"/>
          <w:color w:val="000000"/>
          <w:sz w:val="24"/>
        </w:rPr>
        <w:t>Ghaboussi</w:t>
      </w:r>
      <w:r>
        <w:rPr>
          <w:rFonts w:ascii="TimesNewRomanPSMT" w:hAnsi="TimesNewRomanPSMT" w:eastAsia="TimesNewRomanPSMT"/>
          <w:b w:val="0"/>
          <w:i w:val="0"/>
          <w:color w:val="000000"/>
          <w:sz w:val="16"/>
        </w:rPr>
        <w:t>[28 ]</w:t>
      </w:r>
      <w:r>
        <w:rPr>
          <w:rFonts w:ascii="SimSun" w:hAnsi="SimSun" w:eastAsia="SimSun"/>
          <w:b w:val="0"/>
          <w:i w:val="0"/>
          <w:color w:val="000000"/>
          <w:sz w:val="24"/>
        </w:rPr>
        <w:t>以平行隧道为研究对象，分析</w:t>
      </w:r>
    </w:p>
    <w:p>
      <w:pPr>
        <w:autoSpaceDN w:val="0"/>
        <w:autoSpaceDE w:val="0"/>
        <w:widowControl/>
        <w:spacing w:line="434" w:lineRule="exact" w:before="0" w:after="0"/>
        <w:ind w:left="1378" w:right="402" w:firstLine="0"/>
        <w:jc w:val="both"/>
      </w:pPr>
      <w:r>
        <w:rPr>
          <w:rFonts w:ascii="SimSun" w:hAnsi="SimSun" w:eastAsia="SimSun"/>
          <w:b w:val="0"/>
          <w:i w:val="0"/>
          <w:color w:val="000000"/>
          <w:sz w:val="24"/>
        </w:rPr>
        <w:t>了土层应力和位移分布规律，并深入研究了隧道间的土体力学变化规律。张冬梅</w:t>
      </w:r>
      <w:r>
        <w:rPr>
          <w:rFonts w:ascii="TimesNewRomanPSMT" w:hAnsi="TimesNewRomanPSMT" w:eastAsia="TimesNewRomanPSMT"/>
          <w:b w:val="0"/>
          <w:i w:val="0"/>
          <w:color w:val="000000"/>
          <w:sz w:val="16"/>
        </w:rPr>
        <w:t>[29]</w:t>
      </w:r>
      <w:r>
        <w:rPr>
          <w:rFonts w:ascii="SimSun" w:hAnsi="SimSun" w:eastAsia="SimSun"/>
          <w:b w:val="0"/>
          <w:i w:val="0"/>
          <w:color w:val="000000"/>
          <w:sz w:val="24"/>
        </w:rPr>
        <w:t>提出了释放系数的概念，针对盾尾注浆、地面超载、盾构刀盘超挖、管片渗透</w:t>
      </w:r>
      <w:r>
        <w:rPr>
          <w:rFonts w:ascii="SimSun" w:hAnsi="SimSun" w:eastAsia="SimSun"/>
          <w:b w:val="0"/>
          <w:i w:val="0"/>
          <w:color w:val="000000"/>
          <w:sz w:val="24"/>
        </w:rPr>
        <w:t>及土体蠕变等特性对土体的应力应变响应进行了数值分析。路平</w:t>
      </w:r>
      <w:r>
        <w:rPr>
          <w:rFonts w:ascii="TimesNewRomanPSMT" w:hAnsi="TimesNewRomanPSMT" w:eastAsia="TimesNewRomanPSMT"/>
          <w:b w:val="0"/>
          <w:i w:val="0"/>
          <w:color w:val="000000"/>
          <w:sz w:val="16"/>
        </w:rPr>
        <w:t>[30]</w:t>
      </w:r>
      <w:r>
        <w:rPr>
          <w:rFonts w:ascii="SimSun" w:hAnsi="SimSun" w:eastAsia="SimSun"/>
          <w:b w:val="0"/>
          <w:i w:val="0"/>
          <w:color w:val="000000"/>
          <w:sz w:val="24"/>
        </w:rPr>
        <w:t>采用模糊统计</w:t>
      </w:r>
    </w:p>
    <w:p>
      <w:pPr>
        <w:autoSpaceDN w:val="0"/>
        <w:autoSpaceDE w:val="0"/>
        <w:widowControl/>
        <w:spacing w:line="185" w:lineRule="auto" w:before="198" w:after="0"/>
        <w:ind w:left="1378" w:right="0" w:firstLine="0"/>
        <w:jc w:val="left"/>
      </w:pPr>
      <w:r>
        <w:rPr>
          <w:rFonts w:ascii="SimSun" w:hAnsi="SimSun" w:eastAsia="SimSun"/>
          <w:b w:val="0"/>
          <w:i w:val="0"/>
          <w:color w:val="000000"/>
          <w:sz w:val="24"/>
        </w:rPr>
        <w:t>试验方法确定了盾构掌子面压力、盾壳摩擦力、注浆压力和刀盘扭矩等参数的取</w:t>
      </w:r>
    </w:p>
    <w:p>
      <w:pPr>
        <w:autoSpaceDN w:val="0"/>
        <w:autoSpaceDE w:val="0"/>
        <w:widowControl/>
        <w:spacing w:line="185" w:lineRule="auto" w:before="202" w:after="0"/>
        <w:ind w:left="1378" w:right="0" w:firstLine="0"/>
        <w:jc w:val="left"/>
      </w:pPr>
      <w:r>
        <w:rPr>
          <w:rFonts w:ascii="SimSun" w:hAnsi="SimSun" w:eastAsia="SimSun"/>
          <w:b w:val="0"/>
          <w:i w:val="0"/>
          <w:color w:val="000000"/>
          <w:sz w:val="24"/>
        </w:rPr>
        <w:t>值范围，借助有限元软件，找出了盾构掘进参数对土体应力、位移的影响规律。</w:t>
      </w:r>
    </w:p>
    <w:p>
      <w:pPr>
        <w:autoSpaceDN w:val="0"/>
        <w:autoSpaceDE w:val="0"/>
        <w:widowControl/>
        <w:spacing w:line="240" w:lineRule="exact" w:before="314" w:after="28"/>
        <w:ind w:left="0" w:right="4472" w:firstLine="0"/>
        <w:jc w:val="right"/>
      </w:pPr>
      <w:r>
        <w:rPr>
          <w:rFonts w:ascii="TimesNewRomanPSMT" w:hAnsi="TimesNewRomanPSMT" w:eastAsia="TimesNewRomanPSMT"/>
          <w:b w:val="0"/>
          <w:i w:val="0"/>
          <w:color w:val="000000"/>
          <w:sz w:val="18"/>
        </w:rPr>
        <w:t xml:space="preserve">4 </w:t>
      </w:r>
    </w:p>
    <w:tbl>
      <w:tblPr>
        <w:tblW w:type="auto" w:w="0"/>
        <w:tblLayout w:type="fixed"/>
        <w:tblLook w:firstColumn="1" w:firstRow="1" w:lastColumn="0" w:lastRow="0" w:noHBand="0" w:noVBand="1" w:val="04A0"/>
        <w:tblInd w:w="0.0" w:type="dxa"/>
      </w:tblPr>
      <w:tblGrid>
        <w:gridCol w:w="5048"/>
        <w:gridCol w:w="5048"/>
      </w:tblGrid>
      <w:tr>
        <w:trPr>
          <w:trHeight w:hRule="exact" w:val="566"/>
        </w:trPr>
        <w:tc>
          <w:tcPr>
            <w:tcW w:type="dxa" w:w="1158"/>
            <w:tcBorders>
              <w:top w:sz="6.0" w:val="single" w:color="#FF0000"/>
            </w:tcBorders>
            <w:tcMar>
              <w:start w:w="0" w:type="dxa"/>
              <w:end w:w="0" w:type="dxa"/>
            </w:tcMar>
          </w:tcPr>
          <w:p>
            <w:pPr>
              <w:autoSpaceDN w:val="0"/>
              <w:autoSpaceDE w:val="0"/>
              <w:widowControl/>
              <w:spacing w:line="240" w:lineRule="auto" w:before="338" w:after="0"/>
              <w:ind w:left="0" w:right="0" w:firstLine="0"/>
              <w:jc w:val="left"/>
            </w:pPr>
            <w:r>
              <w:drawing>
                <wp:inline xmlns:a="http://schemas.openxmlformats.org/drawingml/2006/main" xmlns:pic="http://schemas.openxmlformats.org/drawingml/2006/picture">
                  <wp:extent cx="584200" cy="139700"/>
                  <wp:docPr id="34" name="Picture 34"/>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84200" cy="139700"/>
                          </a:xfrm>
                          <a:prstGeom prst="rect"/>
                        </pic:spPr>
                      </pic:pic>
                    </a:graphicData>
                  </a:graphic>
                </wp:inline>
              </w:drawing>
            </w:r>
          </w:p>
        </w:tc>
        <w:tc>
          <w:tcPr>
            <w:tcW w:type="dxa" w:w="8802"/>
            <w:tcBorders>
              <w:top w:sz="6.0" w:val="single" w:color="#FF0000"/>
            </w:tcBorders>
            <w:tcMar>
              <w:start w:w="0" w:type="dxa"/>
              <w:end w:w="0" w:type="dxa"/>
            </w:tcMar>
          </w:tcPr>
          <w:p>
            <w:pPr>
              <w:autoSpaceDN w:val="0"/>
              <w:autoSpaceDE w:val="0"/>
              <w:widowControl/>
              <w:spacing w:line="240" w:lineRule="auto" w:before="358" w:after="0"/>
              <w:ind w:left="142" w:right="0" w:firstLine="0"/>
              <w:jc w:val="left"/>
            </w:pPr>
            <w:r>
              <w:drawing>
                <wp:inline xmlns:a="http://schemas.openxmlformats.org/drawingml/2006/main" xmlns:pic="http://schemas.openxmlformats.org/drawingml/2006/picture">
                  <wp:extent cx="1511300" cy="139700"/>
                  <wp:docPr id="35" name="Picture 35"/>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1511300" cy="139700"/>
                          </a:xfrm>
                          <a:prstGeom prst="rect"/>
                        </pic:spPr>
                      </pic:pic>
                    </a:graphicData>
                  </a:graphic>
                </wp:inline>
              </w:drawing>
            </w:r>
          </w:p>
        </w:tc>
      </w:tr>
    </w:tbl>
    <w:p>
      <w:pPr>
        <w:autoSpaceDN w:val="0"/>
        <w:autoSpaceDE w:val="0"/>
        <w:widowControl/>
        <w:spacing w:line="14" w:lineRule="exact" w:before="0" w:after="0"/>
        <w:ind w:left="0" w:right="0"/>
      </w:pPr>
    </w:p>
    <w:p>
      <w:pPr>
        <w:sectPr>
          <w:pgSz w:w="11906" w:h="16838"/>
          <w:pgMar w:top="576" w:right="1390" w:bottom="180" w:left="420" w:header="720" w:footer="720" w:gutter="0"/>
          <w:cols/>
          <w:docGrid w:linePitch="360"/>
        </w:sectPr>
      </w:pPr>
    </w:p>
    <w:p>
      <w:pPr>
        <w:autoSpaceDN w:val="0"/>
        <w:autoSpaceDE w:val="0"/>
        <w:widowControl/>
        <w:spacing w:line="220" w:lineRule="exact" w:before="0" w:after="356"/>
        <w:ind w:left="0" w:right="0"/>
      </w:pP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1165860</wp:posOffset>
            </wp:positionH>
            <wp:positionV relativeFrom="page">
              <wp:posOffset>688340</wp:posOffset>
            </wp:positionV>
            <wp:extent cx="5257800" cy="242527"/>
            <wp:wrapNone/>
            <wp:docPr id="39" name="Picture 39"/>
            <wp:cNvGraphicFramePr>
              <a:graphicFrameLocks noChangeAspect="1"/>
            </wp:cNvGraphicFramePr>
            <a:graphic>
              <a:graphicData uri="http://schemas.openxmlformats.org/drawingml/2006/picture">
                <pic:pic>
                  <pic:nvPicPr>
                    <pic:cNvPr id="0" name="image.png"/>
                    <pic:cNvPicPr/>
                  </pic:nvPicPr>
                  <pic:blipFill>
                    <a:blip r:embed="rId16"/>
                    <a:stretch>
                      <a:fillRect/>
                    </a:stretch>
                  </pic:blipFill>
                  <pic:spPr>
                    <a:xfrm>
                      <a:off x="0" y="0"/>
                      <a:ext cx="5257800" cy="242527"/>
                    </a:xfrm>
                    <a:prstGeom prst="rect"/>
                  </pic:spPr>
                </pic:pic>
              </a:graphicData>
            </a:graphic>
          </wp:anchor>
        </w:drawing>
      </w:r>
    </w:p>
    <w:p>
      <w:pPr>
        <w:autoSpaceDN w:val="0"/>
        <w:autoSpaceDE w:val="0"/>
        <w:widowControl/>
        <w:spacing w:line="185" w:lineRule="auto" w:before="0" w:after="0"/>
        <w:ind w:left="2196" w:right="0" w:firstLine="0"/>
        <w:jc w:val="left"/>
      </w:pPr>
      <w:r>
        <w:rPr>
          <w:rFonts w:ascii="KaiTi" w:hAnsi="KaiTi" w:eastAsia="KaiTi"/>
          <w:b w:val="0"/>
          <w:i w:val="0"/>
          <w:color w:val="FF0000"/>
          <w:sz w:val="33"/>
        </w:rPr>
        <w:t>华</w:t>
      </w:r>
      <w:r>
        <w:rPr>
          <w:rFonts w:ascii="KaiTi" w:hAnsi="KaiTi" w:eastAsia="KaiTi"/>
          <w:b w:val="0"/>
          <w:i w:val="0"/>
          <w:color w:val="FF0000"/>
          <w:sz w:val="33"/>
        </w:rPr>
        <w:t>中</w:t>
      </w:r>
      <w:r>
        <w:rPr>
          <w:rFonts w:ascii="KaiTi" w:hAnsi="KaiTi" w:eastAsia="KaiTi"/>
          <w:b w:val="0"/>
          <w:i w:val="0"/>
          <w:color w:val="FF0000"/>
          <w:sz w:val="33"/>
        </w:rPr>
        <w:t>科</w:t>
      </w:r>
      <w:r>
        <w:rPr>
          <w:rFonts w:ascii="KaiTi" w:hAnsi="KaiTi" w:eastAsia="KaiTi"/>
          <w:b w:val="0"/>
          <w:i w:val="0"/>
          <w:color w:val="FF0000"/>
          <w:sz w:val="33"/>
        </w:rPr>
        <w:t>技</w:t>
      </w:r>
      <w:r>
        <w:rPr>
          <w:rFonts w:ascii="KaiTi" w:hAnsi="KaiTi" w:eastAsia="KaiTi"/>
          <w:b w:val="0"/>
          <w:i w:val="0"/>
          <w:color w:val="FF0000"/>
          <w:sz w:val="33"/>
        </w:rPr>
        <w:t>大</w:t>
      </w:r>
      <w:r>
        <w:rPr>
          <w:rFonts w:ascii="KaiTi" w:hAnsi="KaiTi" w:eastAsia="KaiTi"/>
          <w:b w:val="0"/>
          <w:i w:val="0"/>
          <w:color w:val="FF0000"/>
          <w:sz w:val="33"/>
        </w:rPr>
        <w:t>学</w:t>
      </w:r>
      <w:r>
        <w:rPr>
          <w:rFonts w:ascii="KaiTi" w:hAnsi="KaiTi" w:eastAsia="KaiTi"/>
          <w:b w:val="0"/>
          <w:i w:val="0"/>
          <w:color w:val="FF0000"/>
          <w:sz w:val="33"/>
        </w:rPr>
        <w:t>硕</w:t>
      </w:r>
      <w:r>
        <w:rPr>
          <w:rFonts w:ascii="KaiTi" w:hAnsi="KaiTi" w:eastAsia="KaiTi"/>
          <w:b w:val="0"/>
          <w:i w:val="0"/>
          <w:color w:val="FF0000"/>
          <w:sz w:val="33"/>
        </w:rPr>
        <w:t>士</w:t>
      </w:r>
      <w:r>
        <w:rPr>
          <w:rFonts w:ascii="KaiTi" w:hAnsi="KaiTi" w:eastAsia="KaiTi"/>
          <w:b w:val="0"/>
          <w:i w:val="0"/>
          <w:color w:val="FF0000"/>
          <w:sz w:val="33"/>
        </w:rPr>
        <w:t>学</w:t>
      </w:r>
      <w:r>
        <w:rPr>
          <w:rFonts w:ascii="KaiTi" w:hAnsi="KaiTi" w:eastAsia="KaiTi"/>
          <w:b w:val="0"/>
          <w:i w:val="0"/>
          <w:color w:val="FF0000"/>
          <w:sz w:val="33"/>
        </w:rPr>
        <w:t>位</w:t>
      </w:r>
      <w:r>
        <w:rPr>
          <w:rFonts w:ascii="KaiTi" w:hAnsi="KaiTi" w:eastAsia="KaiTi"/>
          <w:b w:val="0"/>
          <w:i w:val="0"/>
          <w:color w:val="FF0000"/>
          <w:sz w:val="33"/>
        </w:rPr>
        <w:t>论</w:t>
      </w:r>
      <w:r>
        <w:rPr>
          <w:rFonts w:ascii="KaiTi" w:hAnsi="KaiTi" w:eastAsia="KaiTi"/>
          <w:b w:val="0"/>
          <w:i w:val="0"/>
          <w:color w:val="FF0000"/>
          <w:sz w:val="33"/>
        </w:rPr>
        <w:t>文</w:t>
      </w:r>
    </w:p>
    <w:p>
      <w:pPr>
        <w:autoSpaceDN w:val="0"/>
        <w:autoSpaceDE w:val="0"/>
        <w:widowControl/>
        <w:spacing w:line="430" w:lineRule="exact" w:before="644" w:after="0"/>
        <w:ind w:left="1378" w:right="144" w:firstLine="0"/>
        <w:jc w:val="left"/>
      </w:pPr>
      <w:r>
        <w:rPr>
          <w:rFonts w:ascii="TimesNewRomanPSMT" w:hAnsi="TimesNewRomanPSMT" w:eastAsia="TimesNewRomanPSMT"/>
          <w:b w:val="0"/>
          <w:i w:val="0"/>
          <w:color w:val="000000"/>
          <w:sz w:val="24"/>
        </w:rPr>
        <w:t>Lee.K.M.</w:t>
      </w:r>
      <w:r>
        <w:rPr>
          <w:rFonts w:ascii="TimesNewRomanPSMT" w:hAnsi="TimesNewRomanPSMT" w:eastAsia="TimesNewRomanPSMT"/>
          <w:b w:val="0"/>
          <w:i w:val="0"/>
          <w:color w:val="000000"/>
          <w:sz w:val="16"/>
        </w:rPr>
        <w:t>[31]</w:t>
      </w:r>
      <w:r>
        <w:rPr>
          <w:rFonts w:ascii="SimSun" w:hAnsi="SimSun" w:eastAsia="SimSun"/>
          <w:b w:val="0"/>
          <w:i w:val="0"/>
          <w:color w:val="000000"/>
          <w:sz w:val="24"/>
        </w:rPr>
        <w:t>结合实际工程，使用三维弹塑性有限元计算隧道掘进产生的土体位移、</w:t>
      </w:r>
      <w:r>
        <w:rPr>
          <w:rFonts w:ascii="SimSun" w:hAnsi="SimSun" w:eastAsia="SimSun"/>
          <w:b w:val="0"/>
          <w:i w:val="0"/>
          <w:color w:val="000000"/>
          <w:sz w:val="24"/>
        </w:rPr>
        <w:t>地层损失。</w:t>
      </w:r>
      <w:r>
        <w:rPr>
          <w:rFonts w:ascii="TimesNewRomanPSMT" w:hAnsi="TimesNewRomanPSMT" w:eastAsia="TimesNewRomanPSMT"/>
          <w:b w:val="0"/>
          <w:i w:val="0"/>
          <w:color w:val="000000"/>
          <w:sz w:val="24"/>
        </w:rPr>
        <w:t>F.Hage</w:t>
      </w:r>
      <w:r>
        <w:rPr>
          <w:rFonts w:ascii="TimesNewRomanPSMT" w:hAnsi="TimesNewRomanPSMT" w:eastAsia="TimesNewRomanPSMT"/>
          <w:b w:val="0"/>
          <w:i w:val="0"/>
          <w:color w:val="000000"/>
          <w:sz w:val="16"/>
        </w:rPr>
        <w:t>[32]</w:t>
      </w:r>
      <w:r>
        <w:rPr>
          <w:rFonts w:ascii="SimSun" w:hAnsi="SimSun" w:eastAsia="SimSun"/>
          <w:b w:val="0"/>
          <w:i w:val="0"/>
          <w:color w:val="000000"/>
          <w:sz w:val="24"/>
        </w:rPr>
        <w:t>采用二维有限元模型，研究了上下交叠隧道、平行隧道、侧</w:t>
      </w:r>
      <w:r>
        <w:rPr>
          <w:rFonts w:ascii="SimSun" w:hAnsi="SimSun" w:eastAsia="SimSun"/>
          <w:b w:val="0"/>
          <w:i w:val="0"/>
          <w:color w:val="000000"/>
          <w:sz w:val="24"/>
        </w:rPr>
        <w:t>面交叠隧道三种工况下地表沉降值的大小规律。</w:t>
      </w:r>
    </w:p>
    <w:p>
      <w:pPr>
        <w:autoSpaceDN w:val="0"/>
        <w:autoSpaceDE w:val="0"/>
        <w:widowControl/>
        <w:spacing w:line="334" w:lineRule="exact" w:before="244" w:after="0"/>
        <w:ind w:left="1378" w:right="0" w:firstLine="0"/>
        <w:jc w:val="left"/>
      </w:pPr>
      <w:r>
        <w:rPr>
          <w:rFonts w:ascii="TimesNewRomanPS" w:hAnsi="TimesNewRomanPS" w:eastAsia="TimesNewRomanPS"/>
          <w:b/>
          <w:i w:val="0"/>
          <w:color w:val="000000"/>
          <w:sz w:val="24"/>
        </w:rPr>
        <w:t>1.2.2</w:t>
      </w:r>
      <w:r>
        <w:rPr>
          <w:rFonts w:ascii="SimHei" w:hAnsi="SimHei" w:eastAsia="SimHei"/>
          <w:b w:val="0"/>
          <w:i w:val="0"/>
          <w:color w:val="000000"/>
          <w:sz w:val="24"/>
        </w:rPr>
        <w:t>近间距隧道盾构施工的相互影响</w:t>
      </w:r>
    </w:p>
    <w:p>
      <w:pPr>
        <w:autoSpaceDN w:val="0"/>
        <w:tabs>
          <w:tab w:pos="1858" w:val="left"/>
        </w:tabs>
        <w:autoSpaceDE w:val="0"/>
        <w:widowControl/>
        <w:spacing w:line="262" w:lineRule="auto" w:before="330" w:after="0"/>
        <w:ind w:left="1378" w:right="288" w:firstLine="0"/>
        <w:jc w:val="left"/>
      </w:pPr>
      <w:r>
        <w:tab/>
      </w:r>
      <w:r>
        <w:rPr>
          <w:rFonts w:ascii="SimSun" w:hAnsi="SimSun" w:eastAsia="SimSun"/>
          <w:b w:val="0"/>
          <w:i w:val="0"/>
          <w:color w:val="000000"/>
          <w:sz w:val="24"/>
        </w:rPr>
        <w:t>对于近间距隧道盾构施工的相互影响的研究，同样从研究方法的不同，分类</w:t>
      </w:r>
      <w:r>
        <w:rPr>
          <w:rFonts w:ascii="SimSun" w:hAnsi="SimSun" w:eastAsia="SimSun"/>
          <w:b w:val="0"/>
          <w:i w:val="0"/>
          <w:color w:val="000000"/>
          <w:sz w:val="24"/>
        </w:rPr>
        <w:t>阐述其研究现状。</w:t>
      </w:r>
    </w:p>
    <w:p>
      <w:pPr>
        <w:autoSpaceDN w:val="0"/>
        <w:tabs>
          <w:tab w:pos="1858" w:val="left"/>
        </w:tabs>
        <w:autoSpaceDE w:val="0"/>
        <w:widowControl/>
        <w:spacing w:line="440" w:lineRule="exact" w:before="20" w:after="0"/>
        <w:ind w:left="1378" w:right="144" w:firstLine="0"/>
        <w:jc w:val="left"/>
      </w:pPr>
      <w:r>
        <w:tab/>
      </w:r>
      <w:r>
        <w:rPr>
          <w:rFonts w:ascii="TimesNewRomanPSMT" w:hAnsi="TimesNewRomanPSMT" w:eastAsia="TimesNewRomanPSMT"/>
          <w:b w:val="0"/>
          <w:i w:val="0"/>
          <w:color w:val="000000"/>
          <w:sz w:val="24"/>
        </w:rPr>
        <w:t>1</w:t>
      </w:r>
      <w:r>
        <w:rPr>
          <w:rFonts w:ascii="SimSun" w:hAnsi="SimSun" w:eastAsia="SimSun"/>
          <w:b w:val="0"/>
          <w:i w:val="0"/>
          <w:color w:val="000000"/>
          <w:sz w:val="24"/>
        </w:rPr>
        <w:t>、理论分析法</w:t>
      </w:r>
      <w:r>
        <w:br/>
      </w:r>
      <w:r>
        <w:tab/>
      </w:r>
      <w:r>
        <w:rPr>
          <w:rFonts w:ascii="SimSun" w:hAnsi="SimSun" w:eastAsia="SimSun"/>
          <w:b w:val="0"/>
          <w:i w:val="0"/>
          <w:color w:val="000000"/>
          <w:sz w:val="24"/>
        </w:rPr>
        <w:t>王剑晨等</w:t>
      </w:r>
      <w:r>
        <w:rPr>
          <w:rFonts w:ascii="TimesNewRomanPSMT" w:hAnsi="TimesNewRomanPSMT" w:eastAsia="TimesNewRomanPSMT"/>
          <w:b w:val="0"/>
          <w:i w:val="0"/>
          <w:color w:val="000000"/>
          <w:sz w:val="16"/>
        </w:rPr>
        <w:t>[33]</w:t>
      </w:r>
      <w:r>
        <w:rPr>
          <w:rFonts w:ascii="SimSun" w:hAnsi="SimSun" w:eastAsia="SimSun"/>
          <w:b w:val="0"/>
          <w:i w:val="0"/>
          <w:color w:val="000000"/>
          <w:sz w:val="24"/>
        </w:rPr>
        <w:t>对北京地区</w:t>
      </w:r>
      <w:r>
        <w:rPr>
          <w:rFonts w:ascii="TimesNewRomanPSMT" w:hAnsi="TimesNewRomanPSMT" w:eastAsia="TimesNewRomanPSMT"/>
          <w:b w:val="0"/>
          <w:i w:val="0"/>
          <w:color w:val="000000"/>
          <w:sz w:val="24"/>
        </w:rPr>
        <w:t>10</w:t>
      </w:r>
      <w:r>
        <w:rPr>
          <w:rFonts w:ascii="SimSun" w:hAnsi="SimSun" w:eastAsia="SimSun"/>
          <w:b w:val="0"/>
          <w:i w:val="0"/>
          <w:color w:val="000000"/>
          <w:sz w:val="24"/>
        </w:rPr>
        <w:t xml:space="preserve"> 个盾构下穿既有隧道工程的实测数据进行了收集，</w:t>
      </w:r>
      <w:r>
        <w:rPr>
          <w:rFonts w:ascii="SimSun" w:hAnsi="SimSun" w:eastAsia="SimSun"/>
          <w:b w:val="0"/>
          <w:i w:val="0"/>
          <w:color w:val="000000"/>
          <w:sz w:val="24"/>
        </w:rPr>
        <w:t>对地表沉降和隧道实测变形进行拟合，发现大部分下穿案例都符合</w:t>
      </w:r>
      <w:r>
        <w:rPr>
          <w:rFonts w:ascii="TimesNewRomanPSMT" w:hAnsi="TimesNewRomanPSMT" w:eastAsia="TimesNewRomanPSMT"/>
          <w:b w:val="0"/>
          <w:i w:val="0"/>
          <w:color w:val="000000"/>
          <w:sz w:val="24"/>
        </w:rPr>
        <w:t>Peck</w:t>
      </w:r>
      <w:r>
        <w:rPr>
          <w:rFonts w:ascii="SimSun" w:hAnsi="SimSun" w:eastAsia="SimSun"/>
          <w:b w:val="0"/>
          <w:i w:val="0"/>
          <w:color w:val="000000"/>
          <w:sz w:val="24"/>
        </w:rPr>
        <w:t xml:space="preserve"> 公式的</w:t>
      </w:r>
      <w:r>
        <w:rPr>
          <w:rFonts w:ascii="SimSun" w:hAnsi="SimSun" w:eastAsia="SimSun"/>
          <w:b w:val="0"/>
          <w:i w:val="0"/>
          <w:color w:val="000000"/>
          <w:sz w:val="24"/>
        </w:rPr>
        <w:t>趋势，通过对比不同的盾构掘进参数和隧道结构设计，结合修正后的</w:t>
      </w:r>
      <w:r>
        <w:rPr>
          <w:rFonts w:ascii="TimesNewRomanPSMT" w:hAnsi="TimesNewRomanPSMT" w:eastAsia="TimesNewRomanPSMT"/>
          <w:b w:val="0"/>
          <w:i w:val="0"/>
          <w:color w:val="000000"/>
          <w:sz w:val="24"/>
        </w:rPr>
        <w:t>Peck</w:t>
      </w:r>
      <w:r>
        <w:rPr>
          <w:rFonts w:ascii="SimSun" w:hAnsi="SimSun" w:eastAsia="SimSun"/>
          <w:b w:val="0"/>
          <w:i w:val="0"/>
          <w:color w:val="000000"/>
          <w:sz w:val="24"/>
        </w:rPr>
        <w:t xml:space="preserve"> 公式，</w:t>
      </w:r>
      <w:r>
        <w:rPr>
          <w:rFonts w:ascii="SimSun" w:hAnsi="SimSun" w:eastAsia="SimSun"/>
          <w:b w:val="0"/>
          <w:i w:val="0"/>
          <w:color w:val="000000"/>
          <w:sz w:val="24"/>
        </w:rPr>
        <w:t>为北京地区的盾构下穿工程提供了一个简洁的地表沉降经验公式。金大龙</w:t>
      </w:r>
      <w:r>
        <w:rPr>
          <w:rFonts w:ascii="TimesNewRomanPSMT" w:hAnsi="TimesNewRomanPSMT" w:eastAsia="TimesNewRomanPSMT"/>
          <w:b w:val="0"/>
          <w:i w:val="0"/>
          <w:color w:val="000000"/>
          <w:sz w:val="16"/>
        </w:rPr>
        <w:t>[34]</w:t>
      </w:r>
      <w:r>
        <w:rPr>
          <w:rFonts w:ascii="SimSun" w:hAnsi="SimSun" w:eastAsia="SimSun"/>
          <w:b w:val="0"/>
          <w:i w:val="0"/>
          <w:color w:val="000000"/>
          <w:sz w:val="24"/>
        </w:rPr>
        <w:t>将理</w:t>
      </w:r>
      <w:r>
        <w:rPr>
          <w:rFonts w:ascii="SimSun" w:hAnsi="SimSun" w:eastAsia="SimSun"/>
          <w:b w:val="0"/>
          <w:i w:val="0"/>
          <w:color w:val="000000"/>
          <w:sz w:val="24"/>
        </w:rPr>
        <w:t>论分析与实践相结合，逐步深入的探究了盾构施工诱发地层三维变形</w:t>
      </w:r>
      <w:r>
        <w:rPr>
          <w:rFonts w:ascii="TimesNewRomanPSMT" w:hAnsi="TimesNewRomanPSMT" w:eastAsia="TimesNewRomanPSMT"/>
          <w:b w:val="0"/>
          <w:i w:val="0"/>
          <w:color w:val="000000"/>
          <w:sz w:val="24"/>
        </w:rPr>
        <w:t>-</w:t>
      </w:r>
      <w:r>
        <w:rPr>
          <w:rFonts w:ascii="SimSun" w:hAnsi="SimSun" w:eastAsia="SimSun"/>
          <w:b w:val="0"/>
          <w:i w:val="0"/>
          <w:color w:val="000000"/>
          <w:sz w:val="24"/>
        </w:rPr>
        <w:t>盾构施工</w:t>
      </w:r>
      <w:r>
        <w:rPr>
          <w:rFonts w:ascii="SimSun" w:hAnsi="SimSun" w:eastAsia="SimSun"/>
          <w:b w:val="0"/>
          <w:i w:val="0"/>
          <w:color w:val="000000"/>
          <w:sz w:val="24"/>
        </w:rPr>
        <w:t>诱发既有隧道变形</w:t>
      </w:r>
      <w:r>
        <w:rPr>
          <w:rFonts w:ascii="TimesNewRomanPSMT" w:hAnsi="TimesNewRomanPSMT" w:eastAsia="TimesNewRomanPSMT"/>
          <w:b w:val="0"/>
          <w:i w:val="0"/>
          <w:color w:val="000000"/>
          <w:sz w:val="24"/>
        </w:rPr>
        <w:t>-</w:t>
      </w:r>
      <w:r>
        <w:rPr>
          <w:rFonts w:ascii="SimSun" w:hAnsi="SimSun" w:eastAsia="SimSun"/>
          <w:b w:val="0"/>
          <w:i w:val="0"/>
          <w:color w:val="000000"/>
          <w:sz w:val="24"/>
        </w:rPr>
        <w:t>隧道群下穿既有隧道离心模型试验</w:t>
      </w:r>
      <w:r>
        <w:rPr>
          <w:rFonts w:ascii="TimesNewRomanPSMT" w:hAnsi="TimesNewRomanPSMT" w:eastAsia="TimesNewRomanPSMT"/>
          <w:b w:val="0"/>
          <w:i w:val="0"/>
          <w:color w:val="000000"/>
          <w:sz w:val="24"/>
        </w:rPr>
        <w:t>-</w:t>
      </w:r>
      <w:r>
        <w:rPr>
          <w:rFonts w:ascii="SimSun" w:hAnsi="SimSun" w:eastAsia="SimSun"/>
          <w:b w:val="0"/>
          <w:i w:val="0"/>
          <w:color w:val="000000"/>
          <w:sz w:val="24"/>
        </w:rPr>
        <w:t>现场实测分析</w:t>
      </w:r>
      <w:r>
        <w:rPr>
          <w:rFonts w:ascii="TimesNewRomanPSMT" w:hAnsi="TimesNewRomanPSMT" w:eastAsia="TimesNewRomanPSMT"/>
          <w:b w:val="0"/>
          <w:i w:val="0"/>
          <w:color w:val="000000"/>
          <w:sz w:val="24"/>
        </w:rPr>
        <w:t>-</w:t>
      </w:r>
      <w:r>
        <w:rPr>
          <w:rFonts w:ascii="SimSun" w:hAnsi="SimSun" w:eastAsia="SimSun"/>
          <w:b w:val="0"/>
          <w:i w:val="0"/>
          <w:color w:val="000000"/>
          <w:sz w:val="24"/>
        </w:rPr>
        <w:t>盾构下穿</w:t>
      </w:r>
      <w:r>
        <w:rPr>
          <w:rFonts w:ascii="SimSun" w:hAnsi="SimSun" w:eastAsia="SimSun"/>
          <w:b w:val="0"/>
          <w:i w:val="0"/>
          <w:color w:val="000000"/>
          <w:sz w:val="24"/>
        </w:rPr>
        <w:t>既有隧道接缝力学行为</w:t>
      </w:r>
      <w:r>
        <w:rPr>
          <w:rFonts w:ascii="TimesNewRomanPSMT" w:hAnsi="TimesNewRomanPSMT" w:eastAsia="TimesNewRomanPSMT"/>
          <w:b w:val="0"/>
          <w:i w:val="0"/>
          <w:color w:val="000000"/>
          <w:sz w:val="24"/>
        </w:rPr>
        <w:t>-</w:t>
      </w:r>
      <w:r>
        <w:rPr>
          <w:rFonts w:ascii="SimSun" w:hAnsi="SimSun" w:eastAsia="SimSun"/>
          <w:b w:val="0"/>
          <w:i w:val="0"/>
          <w:color w:val="000000"/>
          <w:sz w:val="24"/>
        </w:rPr>
        <w:t>既有隧道变形控制。推导出盾构多线开挖引起土体位移</w:t>
      </w:r>
      <w:r>
        <w:rPr>
          <w:rFonts w:ascii="SimSun" w:hAnsi="SimSun" w:eastAsia="SimSun"/>
          <w:b w:val="0"/>
          <w:i w:val="0"/>
          <w:color w:val="000000"/>
          <w:sz w:val="24"/>
        </w:rPr>
        <w:t>的计算公式，同时从扰动源、传播介质及保护对象三个方面论证了对既有隧道变</w:t>
      </w:r>
      <w:r>
        <w:rPr>
          <w:rFonts w:ascii="SimSun" w:hAnsi="SimSun" w:eastAsia="SimSun"/>
          <w:b w:val="0"/>
          <w:i w:val="0"/>
          <w:color w:val="000000"/>
          <w:sz w:val="24"/>
        </w:rPr>
        <w:t>形控制的措施及适用条件。白海卫等</w:t>
      </w:r>
      <w:r>
        <w:rPr>
          <w:rFonts w:ascii="TimesNewRomanPSMT" w:hAnsi="TimesNewRomanPSMT" w:eastAsia="TimesNewRomanPSMT"/>
          <w:b w:val="0"/>
          <w:i w:val="0"/>
          <w:color w:val="000000"/>
          <w:sz w:val="16"/>
        </w:rPr>
        <w:t>[35]</w:t>
      </w:r>
      <w:r>
        <w:rPr>
          <w:rFonts w:ascii="SimSun" w:hAnsi="SimSun" w:eastAsia="SimSun"/>
          <w:b w:val="0"/>
          <w:i w:val="0"/>
          <w:color w:val="000000"/>
          <w:sz w:val="24"/>
        </w:rPr>
        <w:t>在</w:t>
      </w:r>
      <w:r>
        <w:rPr>
          <w:rFonts w:ascii="TimesNewRomanPSMT" w:hAnsi="TimesNewRomanPSMT" w:eastAsia="TimesNewRomanPSMT"/>
          <w:b w:val="0"/>
          <w:i w:val="0"/>
          <w:color w:val="000000"/>
          <w:sz w:val="24"/>
        </w:rPr>
        <w:t>Peck</w:t>
      </w:r>
      <w:r>
        <w:rPr>
          <w:rFonts w:ascii="SimSun" w:hAnsi="SimSun" w:eastAsia="SimSun"/>
          <w:b w:val="0"/>
          <w:i w:val="0"/>
          <w:color w:val="000000"/>
          <w:sz w:val="24"/>
        </w:rPr>
        <w:t xml:space="preserve"> 经验公式和弹性地基梁模型基础</w:t>
      </w:r>
      <w:r>
        <w:rPr>
          <w:rFonts w:ascii="SimSun" w:hAnsi="SimSun" w:eastAsia="SimSun"/>
          <w:b w:val="0"/>
          <w:i w:val="0"/>
          <w:color w:val="000000"/>
          <w:sz w:val="24"/>
        </w:rPr>
        <w:t>上，提出了新建隧道施工引起既有隧道的内力变化和沉降变形的公式，以及隧道</w:t>
      </w:r>
      <w:r>
        <w:rPr>
          <w:rFonts w:ascii="SimSun" w:hAnsi="SimSun" w:eastAsia="SimSun"/>
          <w:b w:val="0"/>
          <w:i w:val="0"/>
          <w:color w:val="000000"/>
          <w:sz w:val="24"/>
        </w:rPr>
        <w:t>能承受极限沉降变形的表达式，并与实测数据进行对比分析，验证了计算公式的</w:t>
      </w:r>
      <w:r>
        <w:rPr>
          <w:rFonts w:ascii="SimSun" w:hAnsi="SimSun" w:eastAsia="SimSun"/>
          <w:b w:val="0"/>
          <w:i w:val="0"/>
          <w:color w:val="000000"/>
          <w:sz w:val="24"/>
        </w:rPr>
        <w:t>正确性。张琼方等</w:t>
      </w:r>
      <w:r>
        <w:rPr>
          <w:rFonts w:ascii="TimesNewRomanPSMT" w:hAnsi="TimesNewRomanPSMT" w:eastAsia="TimesNewRomanPSMT"/>
          <w:b w:val="0"/>
          <w:i w:val="0"/>
          <w:color w:val="000000"/>
          <w:sz w:val="16"/>
        </w:rPr>
        <w:t>[36]</w:t>
      </w:r>
      <w:r>
        <w:rPr>
          <w:rFonts w:ascii="SimSun" w:hAnsi="SimSun" w:eastAsia="SimSun"/>
          <w:b w:val="0"/>
          <w:i w:val="0"/>
          <w:color w:val="000000"/>
          <w:sz w:val="24"/>
        </w:rPr>
        <w:t>通过对明德林解的数值积分，计算出盾构下穿过程中盾壳摩</w:t>
      </w:r>
      <w:r>
        <w:rPr>
          <w:rFonts w:ascii="SimSun" w:hAnsi="SimSun" w:eastAsia="SimSun"/>
          <w:b w:val="0"/>
          <w:i w:val="0"/>
          <w:color w:val="000000"/>
          <w:sz w:val="24"/>
        </w:rPr>
        <w:t>擦力、刀盘附加推力及同步注浆压力等因素作用下的已建隧道轴线处的附加应力，</w:t>
      </w:r>
      <w:r>
        <w:rPr>
          <w:rFonts w:ascii="SimSun" w:hAnsi="SimSun" w:eastAsia="SimSun"/>
          <w:b w:val="0"/>
          <w:i w:val="0"/>
          <w:color w:val="000000"/>
          <w:sz w:val="24"/>
        </w:rPr>
        <w:t>同时利用镜像法计算出由地层损失引起的既有隧道的附加应力，将已建隧道简化</w:t>
      </w:r>
      <w:r>
        <w:rPr>
          <w:rFonts w:ascii="SimSun" w:hAnsi="SimSun" w:eastAsia="SimSun"/>
          <w:b w:val="0"/>
          <w:i w:val="0"/>
          <w:color w:val="000000"/>
          <w:sz w:val="24"/>
        </w:rPr>
        <w:t>为温克勒地基梁，得出既有隧道的纵横向变形，最后将各因素作用下的变形叠加</w:t>
      </w:r>
      <w:r>
        <w:rPr>
          <w:rFonts w:ascii="SimSun" w:hAnsi="SimSun" w:eastAsia="SimSun"/>
          <w:b w:val="0"/>
          <w:i w:val="0"/>
          <w:color w:val="000000"/>
          <w:sz w:val="24"/>
        </w:rPr>
        <w:t>得出既有隧道总变形，并与实测数据对比，验证了该计算方法的可靠性。房明等</w:t>
      </w:r>
      <w:r>
        <w:rPr>
          <w:rFonts w:ascii="TimesNewRomanPSMT" w:hAnsi="TimesNewRomanPSMT" w:eastAsia="TimesNewRomanPSMT"/>
          <w:b w:val="0"/>
          <w:i w:val="0"/>
          <w:color w:val="000000"/>
          <w:sz w:val="16"/>
        </w:rPr>
        <w:t>[37]</w:t>
      </w:r>
      <w:r>
        <w:rPr>
          <w:rFonts w:ascii="SimSun" w:hAnsi="SimSun" w:eastAsia="SimSun"/>
          <w:b w:val="0"/>
          <w:i w:val="0"/>
          <w:color w:val="000000"/>
          <w:sz w:val="24"/>
        </w:rPr>
        <w:t>针对交叉隧道施工，应用随机介质理论，建立了新建隧道盾构施工导致既有隧</w:t>
      </w:r>
      <w:r>
        <w:rPr>
          <w:rFonts w:ascii="SimSun" w:hAnsi="SimSun" w:eastAsia="SimSun"/>
          <w:b w:val="0"/>
          <w:i w:val="0"/>
          <w:color w:val="000000"/>
          <w:sz w:val="24"/>
        </w:rPr>
        <w:t>道沉降变形的计算模型。</w:t>
      </w:r>
    </w:p>
    <w:p>
      <w:pPr>
        <w:autoSpaceDN w:val="0"/>
        <w:tabs>
          <w:tab w:pos="1858" w:val="left"/>
        </w:tabs>
        <w:autoSpaceDE w:val="0"/>
        <w:widowControl/>
        <w:spacing w:line="434" w:lineRule="exact" w:before="24" w:after="0"/>
        <w:ind w:left="1378" w:right="288" w:firstLine="0"/>
        <w:jc w:val="left"/>
      </w:pPr>
      <w:r>
        <w:tab/>
      </w:r>
      <w:r>
        <w:rPr>
          <w:rFonts w:ascii="TimesNewRomanPSMT" w:hAnsi="TimesNewRomanPSMT" w:eastAsia="TimesNewRomanPSMT"/>
          <w:b w:val="0"/>
          <w:i w:val="0"/>
          <w:color w:val="000000"/>
          <w:sz w:val="24"/>
        </w:rPr>
        <w:t>2</w:t>
      </w:r>
      <w:r>
        <w:rPr>
          <w:rFonts w:ascii="SimSun" w:hAnsi="SimSun" w:eastAsia="SimSun"/>
          <w:b w:val="0"/>
          <w:i w:val="0"/>
          <w:color w:val="000000"/>
          <w:sz w:val="24"/>
        </w:rPr>
        <w:t>、实验实测法</w:t>
      </w:r>
      <w:r>
        <w:br/>
      </w:r>
      <w:r>
        <w:tab/>
      </w:r>
      <w:r>
        <w:rPr>
          <w:rFonts w:ascii="SimSun" w:hAnsi="SimSun" w:eastAsia="SimSun"/>
          <w:b w:val="0"/>
          <w:i w:val="0"/>
          <w:color w:val="000000"/>
          <w:sz w:val="24"/>
        </w:rPr>
        <w:t>柳献，孙齐昊</w:t>
      </w:r>
      <w:r>
        <w:rPr>
          <w:rFonts w:ascii="TimesNewRomanPSMT" w:hAnsi="TimesNewRomanPSMT" w:eastAsia="TimesNewRomanPSMT"/>
          <w:b w:val="0"/>
          <w:i w:val="0"/>
          <w:color w:val="000000"/>
          <w:sz w:val="16"/>
        </w:rPr>
        <w:t>[38]</w:t>
      </w:r>
      <w:r>
        <w:rPr>
          <w:rFonts w:ascii="SimSun" w:hAnsi="SimSun" w:eastAsia="SimSun"/>
          <w:b w:val="0"/>
          <w:i w:val="0"/>
          <w:color w:val="000000"/>
          <w:sz w:val="24"/>
        </w:rPr>
        <w:t>统计了我国</w:t>
      </w:r>
      <w:r>
        <w:rPr>
          <w:rFonts w:ascii="TimesNewRomanPSMT" w:hAnsi="TimesNewRomanPSMT" w:eastAsia="TimesNewRomanPSMT"/>
          <w:b w:val="0"/>
          <w:i w:val="0"/>
          <w:color w:val="000000"/>
          <w:sz w:val="24"/>
        </w:rPr>
        <w:t>2003-2020</w:t>
      </w:r>
      <w:r>
        <w:rPr>
          <w:rFonts w:ascii="SimSun" w:hAnsi="SimSun" w:eastAsia="SimSun"/>
          <w:b w:val="0"/>
          <w:i w:val="0"/>
          <w:color w:val="000000"/>
          <w:sz w:val="24"/>
        </w:rPr>
        <w:t xml:space="preserve"> 年间发生的盾构隧道事故，分析了事</w:t>
      </w:r>
      <w:r>
        <w:rPr>
          <w:rFonts w:ascii="SimSun" w:hAnsi="SimSun" w:eastAsia="SimSun"/>
          <w:b w:val="0"/>
          <w:i w:val="0"/>
          <w:color w:val="000000"/>
          <w:sz w:val="24"/>
        </w:rPr>
        <w:t>故的初始破坏位置、所处地层、破坏程度等要素，提炼出盾构隧道衬砌结构的破</w:t>
      </w:r>
      <w:r>
        <w:rPr>
          <w:rFonts w:ascii="SimSun" w:hAnsi="SimSun" w:eastAsia="SimSun"/>
          <w:b w:val="0"/>
          <w:i w:val="0"/>
          <w:color w:val="000000"/>
          <w:sz w:val="24"/>
        </w:rPr>
        <w:t>坏发展过程，综合考虑隧道破坏及其与周边地层的共同作用，提出盾构隧道连续</w:t>
      </w:r>
    </w:p>
    <w:p>
      <w:pPr>
        <w:autoSpaceDN w:val="0"/>
        <w:autoSpaceDE w:val="0"/>
        <w:widowControl/>
        <w:spacing w:line="240" w:lineRule="exact" w:before="486" w:after="28"/>
        <w:ind w:left="0" w:right="4472" w:firstLine="0"/>
        <w:jc w:val="right"/>
      </w:pPr>
      <w:r>
        <w:rPr>
          <w:rFonts w:ascii="TimesNewRomanPSMT" w:hAnsi="TimesNewRomanPSMT" w:eastAsia="TimesNewRomanPSMT"/>
          <w:b w:val="0"/>
          <w:i w:val="0"/>
          <w:color w:val="000000"/>
          <w:sz w:val="18"/>
        </w:rPr>
        <w:t xml:space="preserve">5 </w:t>
      </w:r>
    </w:p>
    <w:tbl>
      <w:tblPr>
        <w:tblW w:type="auto" w:w="0"/>
        <w:tblLayout w:type="fixed"/>
        <w:tblLook w:firstColumn="1" w:firstRow="1" w:lastColumn="0" w:lastRow="0" w:noHBand="0" w:noVBand="1" w:val="04A0"/>
        <w:tblInd w:w="0.0" w:type="dxa"/>
      </w:tblPr>
      <w:tblGrid>
        <w:gridCol w:w="5048"/>
        <w:gridCol w:w="5048"/>
      </w:tblGrid>
      <w:tr>
        <w:trPr>
          <w:trHeight w:hRule="exact" w:val="566"/>
        </w:trPr>
        <w:tc>
          <w:tcPr>
            <w:tcW w:type="dxa" w:w="1158"/>
            <w:tcBorders>
              <w:top w:sz="6.0" w:val="single" w:color="#FF0000"/>
            </w:tcBorders>
            <w:tcMar>
              <w:start w:w="0" w:type="dxa"/>
              <w:end w:w="0" w:type="dxa"/>
            </w:tcMar>
          </w:tcPr>
          <w:p>
            <w:pPr>
              <w:autoSpaceDN w:val="0"/>
              <w:autoSpaceDE w:val="0"/>
              <w:widowControl/>
              <w:spacing w:line="240" w:lineRule="auto" w:before="338" w:after="0"/>
              <w:ind w:left="0" w:right="0" w:firstLine="0"/>
              <w:jc w:val="left"/>
            </w:pPr>
            <w:r>
              <w:drawing>
                <wp:inline xmlns:a="http://schemas.openxmlformats.org/drawingml/2006/main" xmlns:pic="http://schemas.openxmlformats.org/drawingml/2006/picture">
                  <wp:extent cx="584200" cy="139700"/>
                  <wp:docPr id="37" name="Picture 37"/>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84200" cy="139700"/>
                          </a:xfrm>
                          <a:prstGeom prst="rect"/>
                        </pic:spPr>
                      </pic:pic>
                    </a:graphicData>
                  </a:graphic>
                </wp:inline>
              </w:drawing>
            </w:r>
          </w:p>
        </w:tc>
        <w:tc>
          <w:tcPr>
            <w:tcW w:type="dxa" w:w="8802"/>
            <w:tcBorders>
              <w:top w:sz="6.0" w:val="single" w:color="#FF0000"/>
            </w:tcBorders>
            <w:tcMar>
              <w:start w:w="0" w:type="dxa"/>
              <w:end w:w="0" w:type="dxa"/>
            </w:tcMar>
          </w:tcPr>
          <w:p>
            <w:pPr>
              <w:autoSpaceDN w:val="0"/>
              <w:autoSpaceDE w:val="0"/>
              <w:widowControl/>
              <w:spacing w:line="240" w:lineRule="auto" w:before="358" w:after="0"/>
              <w:ind w:left="142" w:right="0" w:firstLine="0"/>
              <w:jc w:val="left"/>
            </w:pPr>
            <w:r>
              <w:drawing>
                <wp:inline xmlns:a="http://schemas.openxmlformats.org/drawingml/2006/main" xmlns:pic="http://schemas.openxmlformats.org/drawingml/2006/picture">
                  <wp:extent cx="1511300" cy="139700"/>
                  <wp:docPr id="38" name="Picture 38"/>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1511300" cy="139700"/>
                          </a:xfrm>
                          <a:prstGeom prst="rect"/>
                        </pic:spPr>
                      </pic:pic>
                    </a:graphicData>
                  </a:graphic>
                </wp:inline>
              </w:drawing>
            </w:r>
          </w:p>
        </w:tc>
      </w:tr>
    </w:tbl>
    <w:p>
      <w:pPr>
        <w:autoSpaceDN w:val="0"/>
        <w:autoSpaceDE w:val="0"/>
        <w:widowControl/>
        <w:spacing w:line="14" w:lineRule="exact" w:before="0" w:after="0"/>
        <w:ind w:left="0" w:right="0"/>
      </w:pPr>
    </w:p>
    <w:p>
      <w:pPr>
        <w:sectPr>
          <w:pgSz w:w="11906" w:h="16838"/>
          <w:pgMar w:top="576" w:right="1390" w:bottom="180" w:left="420" w:header="720" w:footer="720" w:gutter="0"/>
          <w:cols/>
          <w:docGrid w:linePitch="360"/>
        </w:sectPr>
      </w:pPr>
    </w:p>
    <w:p>
      <w:pPr>
        <w:autoSpaceDN w:val="0"/>
        <w:autoSpaceDE w:val="0"/>
        <w:widowControl/>
        <w:spacing w:line="220" w:lineRule="exact" w:before="0" w:after="356"/>
        <w:ind w:left="0" w:right="0"/>
      </w:pP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1165860</wp:posOffset>
            </wp:positionH>
            <wp:positionV relativeFrom="page">
              <wp:posOffset>688340</wp:posOffset>
            </wp:positionV>
            <wp:extent cx="5257800" cy="242527"/>
            <wp:wrapNone/>
            <wp:docPr id="42" name="Picture 42"/>
            <wp:cNvGraphicFramePr>
              <a:graphicFrameLocks noChangeAspect="1"/>
            </wp:cNvGraphicFramePr>
            <a:graphic>
              <a:graphicData uri="http://schemas.openxmlformats.org/drawingml/2006/picture">
                <pic:pic>
                  <pic:nvPicPr>
                    <pic:cNvPr id="0" name="image.png"/>
                    <pic:cNvPicPr/>
                  </pic:nvPicPr>
                  <pic:blipFill>
                    <a:blip r:embed="rId16"/>
                    <a:stretch>
                      <a:fillRect/>
                    </a:stretch>
                  </pic:blipFill>
                  <pic:spPr>
                    <a:xfrm>
                      <a:off x="0" y="0"/>
                      <a:ext cx="5257800" cy="242527"/>
                    </a:xfrm>
                    <a:prstGeom prst="rect"/>
                  </pic:spPr>
                </pic:pic>
              </a:graphicData>
            </a:graphic>
          </wp:anchor>
        </w:drawing>
      </w:r>
    </w:p>
    <w:p>
      <w:pPr>
        <w:autoSpaceDN w:val="0"/>
        <w:autoSpaceDE w:val="0"/>
        <w:widowControl/>
        <w:spacing w:line="185" w:lineRule="auto" w:before="0" w:after="0"/>
        <w:ind w:left="2196" w:right="0" w:firstLine="0"/>
        <w:jc w:val="left"/>
      </w:pPr>
      <w:r>
        <w:rPr>
          <w:rFonts w:ascii="KaiTi" w:hAnsi="KaiTi" w:eastAsia="KaiTi"/>
          <w:b w:val="0"/>
          <w:i w:val="0"/>
          <w:color w:val="FF0000"/>
          <w:sz w:val="33"/>
        </w:rPr>
        <w:t>华</w:t>
      </w:r>
      <w:r>
        <w:rPr>
          <w:rFonts w:ascii="KaiTi" w:hAnsi="KaiTi" w:eastAsia="KaiTi"/>
          <w:b w:val="0"/>
          <w:i w:val="0"/>
          <w:color w:val="FF0000"/>
          <w:sz w:val="33"/>
        </w:rPr>
        <w:t>中</w:t>
      </w:r>
      <w:r>
        <w:rPr>
          <w:rFonts w:ascii="KaiTi" w:hAnsi="KaiTi" w:eastAsia="KaiTi"/>
          <w:b w:val="0"/>
          <w:i w:val="0"/>
          <w:color w:val="FF0000"/>
          <w:sz w:val="33"/>
        </w:rPr>
        <w:t>科</w:t>
      </w:r>
      <w:r>
        <w:rPr>
          <w:rFonts w:ascii="KaiTi" w:hAnsi="KaiTi" w:eastAsia="KaiTi"/>
          <w:b w:val="0"/>
          <w:i w:val="0"/>
          <w:color w:val="FF0000"/>
          <w:sz w:val="33"/>
        </w:rPr>
        <w:t>技</w:t>
      </w:r>
      <w:r>
        <w:rPr>
          <w:rFonts w:ascii="KaiTi" w:hAnsi="KaiTi" w:eastAsia="KaiTi"/>
          <w:b w:val="0"/>
          <w:i w:val="0"/>
          <w:color w:val="FF0000"/>
          <w:sz w:val="33"/>
        </w:rPr>
        <w:t>大</w:t>
      </w:r>
      <w:r>
        <w:rPr>
          <w:rFonts w:ascii="KaiTi" w:hAnsi="KaiTi" w:eastAsia="KaiTi"/>
          <w:b w:val="0"/>
          <w:i w:val="0"/>
          <w:color w:val="FF0000"/>
          <w:sz w:val="33"/>
        </w:rPr>
        <w:t>学</w:t>
      </w:r>
      <w:r>
        <w:rPr>
          <w:rFonts w:ascii="KaiTi" w:hAnsi="KaiTi" w:eastAsia="KaiTi"/>
          <w:b w:val="0"/>
          <w:i w:val="0"/>
          <w:color w:val="FF0000"/>
          <w:sz w:val="33"/>
        </w:rPr>
        <w:t>硕</w:t>
      </w:r>
      <w:r>
        <w:rPr>
          <w:rFonts w:ascii="KaiTi" w:hAnsi="KaiTi" w:eastAsia="KaiTi"/>
          <w:b w:val="0"/>
          <w:i w:val="0"/>
          <w:color w:val="FF0000"/>
          <w:sz w:val="33"/>
        </w:rPr>
        <w:t>士</w:t>
      </w:r>
      <w:r>
        <w:rPr>
          <w:rFonts w:ascii="KaiTi" w:hAnsi="KaiTi" w:eastAsia="KaiTi"/>
          <w:b w:val="0"/>
          <w:i w:val="0"/>
          <w:color w:val="FF0000"/>
          <w:sz w:val="33"/>
        </w:rPr>
        <w:t>学</w:t>
      </w:r>
      <w:r>
        <w:rPr>
          <w:rFonts w:ascii="KaiTi" w:hAnsi="KaiTi" w:eastAsia="KaiTi"/>
          <w:b w:val="0"/>
          <w:i w:val="0"/>
          <w:color w:val="FF0000"/>
          <w:sz w:val="33"/>
        </w:rPr>
        <w:t>位</w:t>
      </w:r>
      <w:r>
        <w:rPr>
          <w:rFonts w:ascii="KaiTi" w:hAnsi="KaiTi" w:eastAsia="KaiTi"/>
          <w:b w:val="0"/>
          <w:i w:val="0"/>
          <w:color w:val="FF0000"/>
          <w:sz w:val="33"/>
        </w:rPr>
        <w:t>论</w:t>
      </w:r>
      <w:r>
        <w:rPr>
          <w:rFonts w:ascii="KaiTi" w:hAnsi="KaiTi" w:eastAsia="KaiTi"/>
          <w:b w:val="0"/>
          <w:i w:val="0"/>
          <w:color w:val="FF0000"/>
          <w:sz w:val="33"/>
        </w:rPr>
        <w:t>文</w:t>
      </w:r>
    </w:p>
    <w:p>
      <w:pPr>
        <w:autoSpaceDN w:val="0"/>
        <w:autoSpaceDE w:val="0"/>
        <w:widowControl/>
        <w:spacing w:line="440" w:lineRule="exact" w:before="636" w:after="0"/>
        <w:ind w:left="1378" w:right="288" w:firstLine="0"/>
        <w:jc w:val="left"/>
      </w:pPr>
      <w:r>
        <w:rPr>
          <w:rFonts w:ascii="SimSun" w:hAnsi="SimSun" w:eastAsia="SimSun"/>
          <w:b w:val="0"/>
          <w:i w:val="0"/>
          <w:color w:val="000000"/>
          <w:sz w:val="24"/>
        </w:rPr>
        <w:t>性破坏属于流固耦合动力学问题。</w:t>
      </w:r>
      <w:r>
        <w:rPr>
          <w:rFonts w:ascii="TimesNewRomanPSMT" w:hAnsi="TimesNewRomanPSMT" w:eastAsia="TimesNewRomanPSMT"/>
          <w:b w:val="0"/>
          <w:i w:val="0"/>
          <w:color w:val="000000"/>
          <w:sz w:val="24"/>
        </w:rPr>
        <w:t>Li</w:t>
      </w:r>
      <w:r>
        <w:rPr>
          <w:rFonts w:ascii="SimSun" w:hAnsi="SimSun" w:eastAsia="SimSun"/>
          <w:b w:val="0"/>
          <w:i w:val="0"/>
          <w:color w:val="000000"/>
          <w:sz w:val="24"/>
        </w:rPr>
        <w:t xml:space="preserve"> 和</w:t>
      </w:r>
      <w:r>
        <w:rPr>
          <w:rFonts w:ascii="TimesNewRomanPSMT" w:hAnsi="TimesNewRomanPSMT" w:eastAsia="TimesNewRomanPSMT"/>
          <w:b w:val="0"/>
          <w:i w:val="0"/>
          <w:color w:val="000000"/>
          <w:sz w:val="24"/>
        </w:rPr>
        <w:t>Yuan</w:t>
      </w:r>
      <w:r>
        <w:rPr>
          <w:rFonts w:ascii="TimesNewRomanPSMT" w:hAnsi="TimesNewRomanPSMT" w:eastAsia="TimesNewRomanPSMT"/>
          <w:b w:val="0"/>
          <w:i w:val="0"/>
          <w:color w:val="000000"/>
          <w:sz w:val="16"/>
        </w:rPr>
        <w:t>[39]</w:t>
      </w:r>
      <w:r>
        <w:rPr>
          <w:rFonts w:ascii="SimSun" w:hAnsi="SimSun" w:eastAsia="SimSun"/>
          <w:b w:val="0"/>
          <w:i w:val="0"/>
          <w:color w:val="000000"/>
          <w:sz w:val="24"/>
        </w:rPr>
        <w:t>分析了深圳地铁下穿工程的实测</w:t>
      </w:r>
      <w:r>
        <w:rPr>
          <w:rFonts w:ascii="SimSun" w:hAnsi="SimSun" w:eastAsia="SimSun"/>
          <w:b w:val="0"/>
          <w:i w:val="0"/>
          <w:color w:val="000000"/>
          <w:sz w:val="24"/>
        </w:rPr>
        <w:t>数据，研究得出了不同下穿位置引起既有双线隧道沉降的影响规律。陈建峰</w:t>
      </w:r>
      <w:r>
        <w:rPr>
          <w:rFonts w:ascii="TimesNewRomanPSMT" w:hAnsi="TimesNewRomanPSMT" w:eastAsia="TimesNewRomanPSMT"/>
          <w:b w:val="0"/>
          <w:i w:val="0"/>
          <w:color w:val="000000"/>
          <w:sz w:val="16"/>
        </w:rPr>
        <w:t>[40]</w:t>
      </w:r>
      <w:r>
        <w:rPr>
          <w:rFonts w:ascii="SimSun" w:hAnsi="SimSun" w:eastAsia="SimSun"/>
          <w:b w:val="0"/>
          <w:i w:val="0"/>
          <w:color w:val="000000"/>
          <w:sz w:val="24"/>
        </w:rPr>
        <w:t>以</w:t>
      </w:r>
      <w:r>
        <w:rPr>
          <w:rFonts w:ascii="SimSun" w:hAnsi="SimSun" w:eastAsia="SimSun"/>
          <w:b w:val="0"/>
          <w:i w:val="0"/>
          <w:color w:val="000000"/>
          <w:sz w:val="24"/>
        </w:rPr>
        <w:t>上海某近间距盾构隧道工程为依据，详细测量了后行隧道盾构推进过程引起的土</w:t>
      </w:r>
      <w:r>
        <w:rPr>
          <w:rFonts w:ascii="SimSun" w:hAnsi="SimSun" w:eastAsia="SimSun"/>
          <w:b w:val="0"/>
          <w:i w:val="0"/>
          <w:color w:val="000000"/>
          <w:sz w:val="24"/>
        </w:rPr>
        <w:t>体位移、先行隧道位移和内力的变化，分析了盾构施工对先行隧道的影响规律。</w:t>
      </w:r>
      <w:r>
        <w:rPr>
          <w:rFonts w:ascii="SimSun" w:hAnsi="SimSun" w:eastAsia="SimSun"/>
          <w:b w:val="0"/>
          <w:i w:val="0"/>
          <w:color w:val="000000"/>
          <w:sz w:val="24"/>
        </w:rPr>
        <w:t>林志</w:t>
      </w:r>
      <w:r>
        <w:rPr>
          <w:rFonts w:ascii="TimesNewRomanPSMT" w:hAnsi="TimesNewRomanPSMT" w:eastAsia="TimesNewRomanPSMT"/>
          <w:b w:val="0"/>
          <w:i w:val="0"/>
          <w:color w:val="000000"/>
          <w:sz w:val="16"/>
        </w:rPr>
        <w:t>[41]</w:t>
      </w:r>
      <w:r>
        <w:rPr>
          <w:rFonts w:ascii="SimSun" w:hAnsi="SimSun" w:eastAsia="SimSun"/>
          <w:b w:val="0"/>
          <w:i w:val="0"/>
          <w:color w:val="000000"/>
          <w:sz w:val="24"/>
        </w:rPr>
        <w:t>等人以上海近间距双线盾构隧道工程为依托，监测了地表沉降、深层土体</w:t>
      </w:r>
      <w:r>
        <w:rPr>
          <w:rFonts w:ascii="SimSun" w:hAnsi="SimSun" w:eastAsia="SimSun"/>
          <w:b w:val="0"/>
          <w:i w:val="0"/>
          <w:color w:val="000000"/>
          <w:sz w:val="24"/>
        </w:rPr>
        <w:t>位移、先行隧道圆周变形、三维位移、接缝宽度、衬砌内力以及土体超孔隙水压</w:t>
      </w:r>
      <w:r>
        <w:rPr>
          <w:rFonts w:ascii="SimSun" w:hAnsi="SimSun" w:eastAsia="SimSun"/>
          <w:b w:val="0"/>
          <w:i w:val="0"/>
          <w:color w:val="000000"/>
          <w:sz w:val="24"/>
        </w:rPr>
        <w:t>力等数据，然后对监测数据进行深入分析，得出了后行隧道对先行隧道及土体的</w:t>
      </w:r>
      <w:r>
        <w:rPr>
          <w:rFonts w:ascii="SimSun" w:hAnsi="SimSun" w:eastAsia="SimSun"/>
          <w:b w:val="0"/>
          <w:i w:val="0"/>
          <w:color w:val="000000"/>
          <w:sz w:val="24"/>
        </w:rPr>
        <w:t>影响规律。</w:t>
      </w:r>
      <w:r>
        <w:rPr>
          <w:rFonts w:ascii="TimesNewRomanPSMT" w:hAnsi="TimesNewRomanPSMT" w:eastAsia="TimesNewRomanPSMT"/>
          <w:b w:val="0"/>
          <w:i w:val="0"/>
          <w:color w:val="000000"/>
          <w:sz w:val="24"/>
        </w:rPr>
        <w:t>Terzaghi</w:t>
      </w:r>
      <w:r>
        <w:rPr>
          <w:rFonts w:ascii="TimesNewRomanPSMT" w:hAnsi="TimesNewRomanPSMT" w:eastAsia="TimesNewRomanPSMT"/>
          <w:b w:val="0"/>
          <w:i w:val="0"/>
          <w:color w:val="000000"/>
          <w:sz w:val="16"/>
        </w:rPr>
        <w:t>[42]</w:t>
      </w:r>
      <w:r>
        <w:rPr>
          <w:rFonts w:ascii="SimSun" w:hAnsi="SimSun" w:eastAsia="SimSun"/>
          <w:b w:val="0"/>
          <w:i w:val="0"/>
          <w:color w:val="000000"/>
          <w:sz w:val="24"/>
        </w:rPr>
        <w:t>对芝加哥隧道工程进行了实地测量，详细分析了先行隧道</w:t>
      </w:r>
      <w:r>
        <w:rPr>
          <w:rFonts w:ascii="SimSun" w:hAnsi="SimSun" w:eastAsia="SimSun"/>
          <w:b w:val="0"/>
          <w:i w:val="0"/>
          <w:color w:val="000000"/>
          <w:sz w:val="24"/>
        </w:rPr>
        <w:t>受后行隧道施工影响发生的位移变化规律。何川等</w:t>
      </w:r>
      <w:r>
        <w:rPr>
          <w:rFonts w:ascii="TimesNewRomanPSMT" w:hAnsi="TimesNewRomanPSMT" w:eastAsia="TimesNewRomanPSMT"/>
          <w:b w:val="0"/>
          <w:i w:val="0"/>
          <w:color w:val="000000"/>
          <w:sz w:val="16"/>
        </w:rPr>
        <w:t>[43]</w:t>
      </w:r>
      <w:r>
        <w:rPr>
          <w:rFonts w:ascii="SimSun" w:hAnsi="SimSun" w:eastAsia="SimSun"/>
          <w:b w:val="0"/>
          <w:i w:val="0"/>
          <w:color w:val="000000"/>
          <w:sz w:val="24"/>
        </w:rPr>
        <w:t>结合模型实验和数值模拟结</w:t>
      </w:r>
      <w:r>
        <w:rPr>
          <w:rFonts w:ascii="SimSun" w:hAnsi="SimSun" w:eastAsia="SimSun"/>
          <w:b w:val="0"/>
          <w:i w:val="0"/>
          <w:color w:val="000000"/>
          <w:sz w:val="24"/>
        </w:rPr>
        <w:t>果，分析了下穿施工引起上方隧道的纵横向变形、内力的变化规律，发现了既有</w:t>
      </w:r>
      <w:r>
        <w:rPr>
          <w:rFonts w:ascii="SimSun" w:hAnsi="SimSun" w:eastAsia="SimSun"/>
          <w:b w:val="0"/>
          <w:i w:val="0"/>
          <w:color w:val="000000"/>
          <w:sz w:val="24"/>
        </w:rPr>
        <w:t>隧道的最大变形点和不均匀沉降变形位置。叶飞等</w:t>
      </w:r>
      <w:r>
        <w:rPr>
          <w:rFonts w:ascii="TimesNewRomanPSMT" w:hAnsi="TimesNewRomanPSMT" w:eastAsia="TimesNewRomanPSMT"/>
          <w:b w:val="0"/>
          <w:i w:val="0"/>
          <w:color w:val="000000"/>
          <w:sz w:val="16"/>
        </w:rPr>
        <w:t>[44]</w:t>
      </w:r>
      <w:r>
        <w:rPr>
          <w:rFonts w:ascii="SimSun" w:hAnsi="SimSun" w:eastAsia="SimSun"/>
          <w:b w:val="0"/>
          <w:i w:val="0"/>
          <w:color w:val="000000"/>
          <w:sz w:val="24"/>
        </w:rPr>
        <w:t>通过对隧道管片通、错缝拼</w:t>
      </w:r>
      <w:r>
        <w:rPr>
          <w:rFonts w:ascii="SimSun" w:hAnsi="SimSun" w:eastAsia="SimSun"/>
          <w:b w:val="0"/>
          <w:i w:val="0"/>
          <w:color w:val="000000"/>
          <w:sz w:val="24"/>
        </w:rPr>
        <w:t>装差异的考虑，发现隧道的纵向变形与荷载呈线性关系，通缝与错缝隧道的弯曲</w:t>
      </w:r>
      <w:r>
        <w:rPr>
          <w:rFonts w:ascii="SimSun" w:hAnsi="SimSun" w:eastAsia="SimSun"/>
          <w:b w:val="0"/>
          <w:i w:val="0"/>
          <w:color w:val="000000"/>
          <w:sz w:val="24"/>
        </w:rPr>
        <w:t>变形趋于一致。</w:t>
      </w:r>
      <w:r>
        <w:rPr>
          <w:rFonts w:ascii="TimesNewRomanPSMT" w:hAnsi="TimesNewRomanPSMT" w:eastAsia="TimesNewRomanPSMT"/>
          <w:b w:val="0"/>
          <w:i w:val="0"/>
          <w:color w:val="000000"/>
          <w:sz w:val="24"/>
        </w:rPr>
        <w:t>Ward</w:t>
      </w:r>
      <w:r>
        <w:rPr>
          <w:rFonts w:ascii="SimSun" w:hAnsi="SimSun" w:eastAsia="SimSun"/>
          <w:b w:val="0"/>
          <w:i w:val="0"/>
          <w:color w:val="000000"/>
          <w:sz w:val="24"/>
        </w:rPr>
        <w:t xml:space="preserve"> 和</w:t>
      </w:r>
      <w:r>
        <w:rPr>
          <w:rFonts w:ascii="TimesNewRomanPSMT" w:hAnsi="TimesNewRomanPSMT" w:eastAsia="TimesNewRomanPSMT"/>
          <w:b w:val="0"/>
          <w:i w:val="0"/>
          <w:color w:val="000000"/>
          <w:sz w:val="24"/>
        </w:rPr>
        <w:t>Thomas</w:t>
      </w:r>
      <w:r>
        <w:rPr>
          <w:rFonts w:ascii="TimesNewRomanPSMT" w:hAnsi="TimesNewRomanPSMT" w:eastAsia="TimesNewRomanPSMT"/>
          <w:b w:val="0"/>
          <w:i w:val="0"/>
          <w:color w:val="000000"/>
          <w:sz w:val="16"/>
        </w:rPr>
        <w:t>[45]</w:t>
      </w:r>
      <w:r>
        <w:rPr>
          <w:rFonts w:ascii="SimSun" w:hAnsi="SimSun" w:eastAsia="SimSun"/>
          <w:b w:val="0"/>
          <w:i w:val="0"/>
          <w:color w:val="000000"/>
          <w:sz w:val="24"/>
        </w:rPr>
        <w:t>对伦敦软土地质中隧道工程进行了详细的实地</w:t>
      </w:r>
      <w:r>
        <w:rPr>
          <w:rFonts w:ascii="SimSun" w:hAnsi="SimSun" w:eastAsia="SimSun"/>
          <w:b w:val="0"/>
          <w:i w:val="0"/>
          <w:color w:val="000000"/>
          <w:sz w:val="24"/>
        </w:rPr>
        <w:t>测量，发现后行隧道施工过程中，先行隧道附加最大变形为</w:t>
      </w:r>
      <w:r>
        <w:rPr>
          <w:rFonts w:ascii="TimesNewRomanPSMT" w:hAnsi="TimesNewRomanPSMT" w:eastAsia="TimesNewRomanPSMT"/>
          <w:b w:val="0"/>
          <w:i w:val="0"/>
          <w:color w:val="000000"/>
          <w:sz w:val="24"/>
        </w:rPr>
        <w:t>0.2%</w:t>
      </w:r>
      <w:r>
        <w:rPr>
          <w:rFonts w:ascii="SimSun" w:hAnsi="SimSun" w:eastAsia="SimSun"/>
          <w:b w:val="0"/>
          <w:i w:val="0"/>
          <w:color w:val="000000"/>
          <w:sz w:val="24"/>
        </w:rPr>
        <w:t>，径向平均应</w:t>
      </w:r>
      <w:r>
        <w:rPr>
          <w:rFonts w:ascii="SimSun" w:hAnsi="SimSun" w:eastAsia="SimSun"/>
          <w:b w:val="0"/>
          <w:i w:val="0"/>
          <w:color w:val="000000"/>
          <w:sz w:val="24"/>
        </w:rPr>
        <w:t>力增加了</w:t>
      </w:r>
      <w:r>
        <w:rPr>
          <w:rFonts w:ascii="TimesNewRomanPSMT" w:hAnsi="TimesNewRomanPSMT" w:eastAsia="TimesNewRomanPSMT"/>
          <w:b w:val="0"/>
          <w:i w:val="0"/>
          <w:color w:val="000000"/>
          <w:sz w:val="24"/>
        </w:rPr>
        <w:t>57 KPa</w:t>
      </w:r>
      <w:r>
        <w:rPr>
          <w:rFonts w:ascii="SimSun" w:hAnsi="SimSun" w:eastAsia="SimSun"/>
          <w:b w:val="0"/>
          <w:i w:val="0"/>
          <w:color w:val="000000"/>
          <w:sz w:val="24"/>
        </w:rPr>
        <w:t>。张晓清等</w:t>
      </w:r>
      <w:r>
        <w:rPr>
          <w:rFonts w:ascii="TimesNewRomanPSMT" w:hAnsi="TimesNewRomanPSMT" w:eastAsia="TimesNewRomanPSMT"/>
          <w:b w:val="0"/>
          <w:i w:val="0"/>
          <w:color w:val="000000"/>
          <w:sz w:val="16"/>
        </w:rPr>
        <w:t>[46]</w:t>
      </w:r>
      <w:r>
        <w:rPr>
          <w:rFonts w:ascii="SimSun" w:hAnsi="SimSun" w:eastAsia="SimSun"/>
          <w:b w:val="0"/>
          <w:i w:val="0"/>
          <w:color w:val="000000"/>
          <w:sz w:val="24"/>
        </w:rPr>
        <w:t>针对多条盾构隧道垂直上、下穿两种典型穿越方</w:t>
      </w:r>
      <w:r>
        <w:rPr>
          <w:rFonts w:ascii="SimSun" w:hAnsi="SimSun" w:eastAsia="SimSun"/>
          <w:b w:val="0"/>
          <w:i w:val="0"/>
          <w:color w:val="000000"/>
          <w:sz w:val="24"/>
        </w:rPr>
        <w:t>式，进行室内模型试验，使用排液法，发现盾构垂直上穿对地面的影响比下穿大，</w:t>
      </w:r>
      <w:r>
        <w:rPr>
          <w:rFonts w:ascii="SimSun" w:hAnsi="SimSun" w:eastAsia="SimSun"/>
          <w:b w:val="0"/>
          <w:i w:val="0"/>
          <w:color w:val="000000"/>
          <w:sz w:val="24"/>
        </w:rPr>
        <w:t>并提出不同工况下采用何种穿越形式的建议。李磊等</w:t>
      </w:r>
      <w:r>
        <w:rPr>
          <w:rFonts w:ascii="TimesNewRomanPSMT" w:hAnsi="TimesNewRomanPSMT" w:eastAsia="TimesNewRomanPSMT"/>
          <w:b w:val="0"/>
          <w:i w:val="0"/>
          <w:color w:val="000000"/>
          <w:sz w:val="16"/>
        </w:rPr>
        <w:t>[47]</w:t>
      </w:r>
      <w:r>
        <w:rPr>
          <w:rFonts w:ascii="SimSun" w:hAnsi="SimSun" w:eastAsia="SimSun"/>
          <w:b w:val="0"/>
          <w:i w:val="0"/>
          <w:color w:val="000000"/>
          <w:sz w:val="24"/>
        </w:rPr>
        <w:t>以上海十一号线近距离穿</w:t>
      </w:r>
      <w:r>
        <w:rPr>
          <w:rFonts w:ascii="SimSun" w:hAnsi="SimSun" w:eastAsia="SimSun"/>
          <w:b w:val="0"/>
          <w:i w:val="0"/>
          <w:color w:val="000000"/>
          <w:sz w:val="24"/>
        </w:rPr>
        <w:t>越四号线为依托，结合数值模拟和实测数据，分别考虑了盾构下穿的注浆压力、</w:t>
      </w:r>
      <w:r>
        <w:rPr>
          <w:rFonts w:ascii="SimSun" w:hAnsi="SimSun" w:eastAsia="SimSun"/>
          <w:b w:val="0"/>
          <w:i w:val="0"/>
          <w:color w:val="000000"/>
          <w:sz w:val="24"/>
        </w:rPr>
        <w:t>土仓压力和压重范围、重量对既有隧道变形的影响。张润峰等</w:t>
      </w:r>
      <w:r>
        <w:rPr>
          <w:rFonts w:ascii="TimesNewRomanPSMT" w:hAnsi="TimesNewRomanPSMT" w:eastAsia="TimesNewRomanPSMT"/>
          <w:b w:val="0"/>
          <w:i w:val="0"/>
          <w:color w:val="000000"/>
          <w:sz w:val="16"/>
        </w:rPr>
        <w:t>[48]</w:t>
      </w:r>
      <w:r>
        <w:rPr>
          <w:rFonts w:ascii="SimSun" w:hAnsi="SimSun" w:eastAsia="SimSun"/>
          <w:b w:val="0"/>
          <w:i w:val="0"/>
          <w:color w:val="000000"/>
          <w:sz w:val="24"/>
        </w:rPr>
        <w:t>基于盾构下穿建</w:t>
      </w:r>
      <w:r>
        <w:rPr>
          <w:rFonts w:ascii="SimSun" w:hAnsi="SimSun" w:eastAsia="SimSun"/>
          <w:b w:val="0"/>
          <w:i w:val="0"/>
          <w:color w:val="000000"/>
          <w:sz w:val="24"/>
        </w:rPr>
        <w:t>筑结构物中盾构掘进参数，研究发现刀盘左、右方向的土压力与刀盘回转方向密</w:t>
      </w:r>
      <w:r>
        <w:rPr>
          <w:rFonts w:ascii="SimSun" w:hAnsi="SimSun" w:eastAsia="SimSun"/>
          <w:b w:val="0"/>
          <w:i w:val="0"/>
          <w:color w:val="000000"/>
          <w:sz w:val="24"/>
        </w:rPr>
        <w:t>切相关，呈现交替升降的特点；刀盘上下方土压力接近于静止侧向土压力，适时</w:t>
      </w:r>
      <w:r>
        <w:rPr>
          <w:rFonts w:ascii="SimSun" w:hAnsi="SimSun" w:eastAsia="SimSun"/>
          <w:b w:val="0"/>
          <w:i w:val="0"/>
          <w:color w:val="000000"/>
          <w:sz w:val="24"/>
        </w:rPr>
        <w:t>停机和降低刀盘转速可以减小上方建筑物的变形。</w:t>
      </w:r>
      <w:r>
        <w:rPr>
          <w:rFonts w:ascii="TimesNewRomanPSMT" w:hAnsi="TimesNewRomanPSMT" w:eastAsia="TimesNewRomanPSMT"/>
          <w:b w:val="0"/>
          <w:i w:val="0"/>
          <w:color w:val="000000"/>
          <w:sz w:val="24"/>
        </w:rPr>
        <w:t>Adachi</w:t>
      </w:r>
      <w:r>
        <w:rPr>
          <w:rFonts w:ascii="TimesNewRomanPSMT" w:hAnsi="TimesNewRomanPSMT" w:eastAsia="TimesNewRomanPSMT"/>
          <w:b w:val="0"/>
          <w:i w:val="0"/>
          <w:color w:val="000000"/>
          <w:sz w:val="16"/>
        </w:rPr>
        <w:t>[49]</w:t>
      </w:r>
      <w:r>
        <w:rPr>
          <w:rFonts w:ascii="SimSun" w:hAnsi="SimSun" w:eastAsia="SimSun"/>
          <w:b w:val="0"/>
          <w:i w:val="0"/>
          <w:color w:val="000000"/>
          <w:sz w:val="24"/>
        </w:rPr>
        <w:t>采用模型试验，发现</w:t>
      </w:r>
      <w:r>
        <w:rPr>
          <w:rFonts w:ascii="SimSun" w:hAnsi="SimSun" w:eastAsia="SimSun"/>
          <w:b w:val="0"/>
          <w:i w:val="0"/>
          <w:color w:val="000000"/>
          <w:sz w:val="24"/>
        </w:rPr>
        <w:t>隧道埋深与隧道间距的比例会显著影响隧道间相互影响的大小。</w:t>
      </w:r>
    </w:p>
    <w:p>
      <w:pPr>
        <w:autoSpaceDN w:val="0"/>
        <w:tabs>
          <w:tab w:pos="1858" w:val="left"/>
        </w:tabs>
        <w:autoSpaceDE w:val="0"/>
        <w:widowControl/>
        <w:spacing w:line="438" w:lineRule="exact" w:before="22" w:after="0"/>
        <w:ind w:left="1378" w:right="288" w:firstLine="0"/>
        <w:jc w:val="left"/>
      </w:pPr>
      <w:r>
        <w:tab/>
      </w:r>
      <w:r>
        <w:rPr>
          <w:rFonts w:ascii="TimesNewRomanPSMT" w:hAnsi="TimesNewRomanPSMT" w:eastAsia="TimesNewRomanPSMT"/>
          <w:b w:val="0"/>
          <w:i w:val="0"/>
          <w:color w:val="000000"/>
          <w:sz w:val="24"/>
        </w:rPr>
        <w:t>3</w:t>
      </w:r>
      <w:r>
        <w:rPr>
          <w:rFonts w:ascii="SimSun" w:hAnsi="SimSun" w:eastAsia="SimSun"/>
          <w:b w:val="0"/>
          <w:i w:val="0"/>
          <w:color w:val="000000"/>
          <w:sz w:val="24"/>
        </w:rPr>
        <w:t>、有限元分析法</w:t>
      </w:r>
      <w:r>
        <w:br/>
      </w:r>
      <w:r>
        <w:tab/>
      </w:r>
      <w:r>
        <w:rPr>
          <w:rFonts w:ascii="SimSun" w:hAnsi="SimSun" w:eastAsia="SimSun"/>
          <w:b w:val="0"/>
          <w:i w:val="0"/>
          <w:color w:val="000000"/>
          <w:sz w:val="24"/>
        </w:rPr>
        <w:t>蒋辉</w:t>
      </w:r>
      <w:r>
        <w:rPr>
          <w:rFonts w:ascii="TimesNewRomanPSMT" w:hAnsi="TimesNewRomanPSMT" w:eastAsia="TimesNewRomanPSMT"/>
          <w:b w:val="0"/>
          <w:i w:val="0"/>
          <w:color w:val="000000"/>
          <w:sz w:val="16"/>
        </w:rPr>
        <w:t>[50]</w:t>
      </w:r>
      <w:r>
        <w:rPr>
          <w:rFonts w:ascii="SimSun" w:hAnsi="SimSun" w:eastAsia="SimSun"/>
          <w:b w:val="0"/>
          <w:i w:val="0"/>
          <w:color w:val="000000"/>
          <w:sz w:val="24"/>
        </w:rPr>
        <w:t>以天津小间距盾构地铁隧道为工程实例，利用有限元软件探究了后行</w:t>
      </w:r>
      <w:r>
        <w:rPr>
          <w:rFonts w:ascii="SimSun" w:hAnsi="SimSun" w:eastAsia="SimSun"/>
          <w:b w:val="0"/>
          <w:i w:val="0"/>
          <w:color w:val="000000"/>
          <w:sz w:val="24"/>
        </w:rPr>
        <w:t>隧道对土体沉降、侧移及对先行隧道内力、位移的影响规律，同时对比了不同隧</w:t>
      </w:r>
      <w:r>
        <w:rPr>
          <w:rFonts w:ascii="SimSun" w:hAnsi="SimSun" w:eastAsia="SimSun"/>
          <w:b w:val="0"/>
          <w:i w:val="0"/>
          <w:color w:val="000000"/>
          <w:sz w:val="24"/>
        </w:rPr>
        <w:t>道净距、盾构掘进顶推力及先建隧道加固与否等不同情况的影响程度。</w:t>
      </w:r>
      <w:r>
        <w:rPr>
          <w:rFonts w:ascii="TimesNewRomanPSMT" w:hAnsi="TimesNewRomanPSMT" w:eastAsia="TimesNewRomanPSMT"/>
          <w:b w:val="0"/>
          <w:i w:val="0"/>
          <w:color w:val="000000"/>
          <w:sz w:val="24"/>
        </w:rPr>
        <w:t>Sousa</w:t>
      </w:r>
      <w:r>
        <w:rPr>
          <w:rFonts w:ascii="SimSun" w:hAnsi="SimSun" w:eastAsia="SimSun"/>
          <w:b w:val="0"/>
          <w:i w:val="0"/>
          <w:color w:val="000000"/>
          <w:sz w:val="24"/>
        </w:rPr>
        <w:t xml:space="preserve"> 和</w:t>
      </w:r>
      <w:r>
        <w:rPr>
          <w:rFonts w:ascii="TimesNewRomanPSMT" w:hAnsi="TimesNewRomanPSMT" w:eastAsia="TimesNewRomanPSMT"/>
          <w:b w:val="0"/>
          <w:i w:val="0"/>
          <w:color w:val="000000"/>
          <w:sz w:val="24"/>
        </w:rPr>
        <w:t>Nergo</w:t>
      </w:r>
      <w:r>
        <w:rPr>
          <w:rFonts w:ascii="TimesNewRomanPSMT" w:hAnsi="TimesNewRomanPSMT" w:eastAsia="TimesNewRomanPSMT"/>
          <w:b w:val="0"/>
          <w:i w:val="0"/>
          <w:color w:val="000000"/>
          <w:sz w:val="16"/>
        </w:rPr>
        <w:t>[51]</w:t>
      </w:r>
      <w:r>
        <w:rPr>
          <w:rFonts w:ascii="SimSun" w:hAnsi="SimSun" w:eastAsia="SimSun"/>
          <w:b w:val="0"/>
          <w:i w:val="0"/>
          <w:color w:val="000000"/>
          <w:sz w:val="24"/>
        </w:rPr>
        <w:t>探究了不同有限元方法对盾构隧道施工过程模拟的适用性，分析认为只</w:t>
      </w:r>
      <w:r>
        <w:rPr>
          <w:rFonts w:ascii="SimSun" w:hAnsi="SimSun" w:eastAsia="SimSun"/>
          <w:b w:val="0"/>
          <w:i w:val="0"/>
          <w:color w:val="000000"/>
          <w:sz w:val="24"/>
        </w:rPr>
        <w:t>有采用三维模型、选用合适的土体本构模型，才能反映工程实际情况。</w:t>
      </w:r>
      <w:r>
        <w:rPr>
          <w:rFonts w:ascii="TimesNewRomanPSMT" w:hAnsi="TimesNewRomanPSMT" w:eastAsia="TimesNewRomanPSMT"/>
          <w:b w:val="0"/>
          <w:i w:val="0"/>
          <w:color w:val="000000"/>
          <w:sz w:val="24"/>
        </w:rPr>
        <w:t>Soliman</w:t>
      </w:r>
      <w:r>
        <w:rPr>
          <w:rFonts w:ascii="TimesNewRomanPSMT" w:hAnsi="TimesNewRomanPSMT" w:eastAsia="TimesNewRomanPSMT"/>
          <w:b w:val="0"/>
          <w:i w:val="0"/>
          <w:color w:val="000000"/>
          <w:sz w:val="16"/>
        </w:rPr>
        <w:t>[52]</w:t>
      </w:r>
      <w:r>
        <w:rPr>
          <w:rFonts w:ascii="SimSun" w:hAnsi="SimSun" w:eastAsia="SimSun"/>
          <w:b w:val="0"/>
          <w:i w:val="0"/>
          <w:color w:val="000000"/>
          <w:sz w:val="24"/>
        </w:rPr>
        <w:t>以近间距盾构隧道为研究对象，建立有限元模型，分析了不同掘进速度下隧道间</w:t>
      </w:r>
    </w:p>
    <w:p>
      <w:pPr>
        <w:autoSpaceDN w:val="0"/>
        <w:autoSpaceDE w:val="0"/>
        <w:widowControl/>
        <w:spacing w:line="240" w:lineRule="exact" w:before="314" w:after="28"/>
        <w:ind w:left="0" w:right="4472" w:firstLine="0"/>
        <w:jc w:val="right"/>
      </w:pPr>
      <w:r>
        <w:rPr>
          <w:rFonts w:ascii="TimesNewRomanPSMT" w:hAnsi="TimesNewRomanPSMT" w:eastAsia="TimesNewRomanPSMT"/>
          <w:b w:val="0"/>
          <w:i w:val="0"/>
          <w:color w:val="000000"/>
          <w:sz w:val="18"/>
        </w:rPr>
        <w:t xml:space="preserve">6 </w:t>
      </w:r>
    </w:p>
    <w:tbl>
      <w:tblPr>
        <w:tblW w:type="auto" w:w="0"/>
        <w:tblLayout w:type="fixed"/>
        <w:tblLook w:firstColumn="1" w:firstRow="1" w:lastColumn="0" w:lastRow="0" w:noHBand="0" w:noVBand="1" w:val="04A0"/>
        <w:tblInd w:w="0.0" w:type="dxa"/>
      </w:tblPr>
      <w:tblGrid>
        <w:gridCol w:w="5048"/>
        <w:gridCol w:w="5048"/>
      </w:tblGrid>
      <w:tr>
        <w:trPr>
          <w:trHeight w:hRule="exact" w:val="566"/>
        </w:trPr>
        <w:tc>
          <w:tcPr>
            <w:tcW w:type="dxa" w:w="1158"/>
            <w:tcBorders>
              <w:top w:sz="6.0" w:val="single" w:color="#FF0000"/>
            </w:tcBorders>
            <w:tcMar>
              <w:start w:w="0" w:type="dxa"/>
              <w:end w:w="0" w:type="dxa"/>
            </w:tcMar>
          </w:tcPr>
          <w:p>
            <w:pPr>
              <w:autoSpaceDN w:val="0"/>
              <w:autoSpaceDE w:val="0"/>
              <w:widowControl/>
              <w:spacing w:line="240" w:lineRule="auto" w:before="338" w:after="0"/>
              <w:ind w:left="0" w:right="0" w:firstLine="0"/>
              <w:jc w:val="left"/>
            </w:pPr>
            <w:r>
              <w:drawing>
                <wp:inline xmlns:a="http://schemas.openxmlformats.org/drawingml/2006/main" xmlns:pic="http://schemas.openxmlformats.org/drawingml/2006/picture">
                  <wp:extent cx="584200" cy="139700"/>
                  <wp:docPr id="40" name="Picture 40"/>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84200" cy="139700"/>
                          </a:xfrm>
                          <a:prstGeom prst="rect"/>
                        </pic:spPr>
                      </pic:pic>
                    </a:graphicData>
                  </a:graphic>
                </wp:inline>
              </w:drawing>
            </w:r>
          </w:p>
        </w:tc>
        <w:tc>
          <w:tcPr>
            <w:tcW w:type="dxa" w:w="8802"/>
            <w:tcBorders>
              <w:top w:sz="6.0" w:val="single" w:color="#FF0000"/>
            </w:tcBorders>
            <w:tcMar>
              <w:start w:w="0" w:type="dxa"/>
              <w:end w:w="0" w:type="dxa"/>
            </w:tcMar>
          </w:tcPr>
          <w:p>
            <w:pPr>
              <w:autoSpaceDN w:val="0"/>
              <w:autoSpaceDE w:val="0"/>
              <w:widowControl/>
              <w:spacing w:line="240" w:lineRule="auto" w:before="358" w:after="0"/>
              <w:ind w:left="142" w:right="0" w:firstLine="0"/>
              <w:jc w:val="left"/>
            </w:pPr>
            <w:r>
              <w:drawing>
                <wp:inline xmlns:a="http://schemas.openxmlformats.org/drawingml/2006/main" xmlns:pic="http://schemas.openxmlformats.org/drawingml/2006/picture">
                  <wp:extent cx="1511300" cy="139700"/>
                  <wp:docPr id="41" name="Picture 41"/>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1511300" cy="139700"/>
                          </a:xfrm>
                          <a:prstGeom prst="rect"/>
                        </pic:spPr>
                      </pic:pic>
                    </a:graphicData>
                  </a:graphic>
                </wp:inline>
              </w:drawing>
            </w:r>
          </w:p>
        </w:tc>
      </w:tr>
    </w:tbl>
    <w:p>
      <w:pPr>
        <w:autoSpaceDN w:val="0"/>
        <w:autoSpaceDE w:val="0"/>
        <w:widowControl/>
        <w:spacing w:line="14" w:lineRule="exact" w:before="0" w:after="0"/>
        <w:ind w:left="0" w:right="0"/>
      </w:pPr>
    </w:p>
    <w:p>
      <w:pPr>
        <w:sectPr>
          <w:pgSz w:w="11906" w:h="16838"/>
          <w:pgMar w:top="576" w:right="1390" w:bottom="180" w:left="420" w:header="720" w:footer="720" w:gutter="0"/>
          <w:cols/>
          <w:docGrid w:linePitch="360"/>
        </w:sectPr>
      </w:pPr>
    </w:p>
    <w:p>
      <w:pPr>
        <w:autoSpaceDN w:val="0"/>
        <w:autoSpaceDE w:val="0"/>
        <w:widowControl/>
        <w:spacing w:line="220" w:lineRule="exact" w:before="0" w:after="356"/>
        <w:ind w:left="0" w:right="0"/>
      </w:pP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1165860</wp:posOffset>
            </wp:positionH>
            <wp:positionV relativeFrom="page">
              <wp:posOffset>688340</wp:posOffset>
            </wp:positionV>
            <wp:extent cx="5257800" cy="242527"/>
            <wp:wrapNone/>
            <wp:docPr id="45" name="Picture 45"/>
            <wp:cNvGraphicFramePr>
              <a:graphicFrameLocks noChangeAspect="1"/>
            </wp:cNvGraphicFramePr>
            <a:graphic>
              <a:graphicData uri="http://schemas.openxmlformats.org/drawingml/2006/picture">
                <pic:pic>
                  <pic:nvPicPr>
                    <pic:cNvPr id="0" name="image.png"/>
                    <pic:cNvPicPr/>
                  </pic:nvPicPr>
                  <pic:blipFill>
                    <a:blip r:embed="rId16"/>
                    <a:stretch>
                      <a:fillRect/>
                    </a:stretch>
                  </pic:blipFill>
                  <pic:spPr>
                    <a:xfrm>
                      <a:off x="0" y="0"/>
                      <a:ext cx="5257800" cy="242527"/>
                    </a:xfrm>
                    <a:prstGeom prst="rect"/>
                  </pic:spPr>
                </pic:pic>
              </a:graphicData>
            </a:graphic>
          </wp:anchor>
        </w:drawing>
      </w:r>
    </w:p>
    <w:p>
      <w:pPr>
        <w:autoSpaceDN w:val="0"/>
        <w:autoSpaceDE w:val="0"/>
        <w:widowControl/>
        <w:spacing w:line="185" w:lineRule="auto" w:before="0" w:after="0"/>
        <w:ind w:left="2196" w:right="0" w:firstLine="0"/>
        <w:jc w:val="left"/>
      </w:pPr>
      <w:r>
        <w:rPr>
          <w:rFonts w:ascii="KaiTi" w:hAnsi="KaiTi" w:eastAsia="KaiTi"/>
          <w:b w:val="0"/>
          <w:i w:val="0"/>
          <w:color w:val="FF0000"/>
          <w:sz w:val="33"/>
        </w:rPr>
        <w:t>华</w:t>
      </w:r>
      <w:r>
        <w:rPr>
          <w:rFonts w:ascii="KaiTi" w:hAnsi="KaiTi" w:eastAsia="KaiTi"/>
          <w:b w:val="0"/>
          <w:i w:val="0"/>
          <w:color w:val="FF0000"/>
          <w:sz w:val="33"/>
        </w:rPr>
        <w:t>中</w:t>
      </w:r>
      <w:r>
        <w:rPr>
          <w:rFonts w:ascii="KaiTi" w:hAnsi="KaiTi" w:eastAsia="KaiTi"/>
          <w:b w:val="0"/>
          <w:i w:val="0"/>
          <w:color w:val="FF0000"/>
          <w:sz w:val="33"/>
        </w:rPr>
        <w:t>科</w:t>
      </w:r>
      <w:r>
        <w:rPr>
          <w:rFonts w:ascii="KaiTi" w:hAnsi="KaiTi" w:eastAsia="KaiTi"/>
          <w:b w:val="0"/>
          <w:i w:val="0"/>
          <w:color w:val="FF0000"/>
          <w:sz w:val="33"/>
        </w:rPr>
        <w:t>技</w:t>
      </w:r>
      <w:r>
        <w:rPr>
          <w:rFonts w:ascii="KaiTi" w:hAnsi="KaiTi" w:eastAsia="KaiTi"/>
          <w:b w:val="0"/>
          <w:i w:val="0"/>
          <w:color w:val="FF0000"/>
          <w:sz w:val="33"/>
        </w:rPr>
        <w:t>大</w:t>
      </w:r>
      <w:r>
        <w:rPr>
          <w:rFonts w:ascii="KaiTi" w:hAnsi="KaiTi" w:eastAsia="KaiTi"/>
          <w:b w:val="0"/>
          <w:i w:val="0"/>
          <w:color w:val="FF0000"/>
          <w:sz w:val="33"/>
        </w:rPr>
        <w:t>学</w:t>
      </w:r>
      <w:r>
        <w:rPr>
          <w:rFonts w:ascii="KaiTi" w:hAnsi="KaiTi" w:eastAsia="KaiTi"/>
          <w:b w:val="0"/>
          <w:i w:val="0"/>
          <w:color w:val="FF0000"/>
          <w:sz w:val="33"/>
        </w:rPr>
        <w:t>硕</w:t>
      </w:r>
      <w:r>
        <w:rPr>
          <w:rFonts w:ascii="KaiTi" w:hAnsi="KaiTi" w:eastAsia="KaiTi"/>
          <w:b w:val="0"/>
          <w:i w:val="0"/>
          <w:color w:val="FF0000"/>
          <w:sz w:val="33"/>
        </w:rPr>
        <w:t>士</w:t>
      </w:r>
      <w:r>
        <w:rPr>
          <w:rFonts w:ascii="KaiTi" w:hAnsi="KaiTi" w:eastAsia="KaiTi"/>
          <w:b w:val="0"/>
          <w:i w:val="0"/>
          <w:color w:val="FF0000"/>
          <w:sz w:val="33"/>
        </w:rPr>
        <w:t>学</w:t>
      </w:r>
      <w:r>
        <w:rPr>
          <w:rFonts w:ascii="KaiTi" w:hAnsi="KaiTi" w:eastAsia="KaiTi"/>
          <w:b w:val="0"/>
          <w:i w:val="0"/>
          <w:color w:val="FF0000"/>
          <w:sz w:val="33"/>
        </w:rPr>
        <w:t>位</w:t>
      </w:r>
      <w:r>
        <w:rPr>
          <w:rFonts w:ascii="KaiTi" w:hAnsi="KaiTi" w:eastAsia="KaiTi"/>
          <w:b w:val="0"/>
          <w:i w:val="0"/>
          <w:color w:val="FF0000"/>
          <w:sz w:val="33"/>
        </w:rPr>
        <w:t>论</w:t>
      </w:r>
      <w:r>
        <w:rPr>
          <w:rFonts w:ascii="KaiTi" w:hAnsi="KaiTi" w:eastAsia="KaiTi"/>
          <w:b w:val="0"/>
          <w:i w:val="0"/>
          <w:color w:val="FF0000"/>
          <w:sz w:val="33"/>
        </w:rPr>
        <w:t>文</w:t>
      </w:r>
    </w:p>
    <w:p>
      <w:pPr>
        <w:autoSpaceDN w:val="0"/>
        <w:autoSpaceDE w:val="0"/>
        <w:widowControl/>
        <w:spacing w:line="438" w:lineRule="exact" w:before="638" w:after="0"/>
        <w:ind w:left="1378" w:right="144" w:firstLine="0"/>
        <w:jc w:val="left"/>
      </w:pPr>
      <w:r>
        <w:rPr>
          <w:rFonts w:ascii="SimSun" w:hAnsi="SimSun" w:eastAsia="SimSun"/>
          <w:b w:val="0"/>
          <w:i w:val="0"/>
          <w:color w:val="000000"/>
          <w:sz w:val="24"/>
        </w:rPr>
        <w:t>的相互影响规律。赵乙丁</w:t>
      </w:r>
      <w:r>
        <w:rPr>
          <w:rFonts w:ascii="TimesNewRomanPSMT" w:hAnsi="TimesNewRomanPSMT" w:eastAsia="TimesNewRomanPSMT"/>
          <w:b w:val="0"/>
          <w:i w:val="0"/>
          <w:color w:val="000000"/>
          <w:sz w:val="16"/>
        </w:rPr>
        <w:t>[53]</w:t>
      </w:r>
      <w:r>
        <w:rPr>
          <w:rFonts w:ascii="SimSun" w:hAnsi="SimSun" w:eastAsia="SimSun"/>
          <w:b w:val="0"/>
          <w:i w:val="0"/>
          <w:color w:val="000000"/>
          <w:sz w:val="24"/>
        </w:rPr>
        <w:t>等运用</w:t>
      </w:r>
      <w:r>
        <w:rPr>
          <w:rFonts w:ascii="TimesNewRomanPSMT" w:hAnsi="TimesNewRomanPSMT" w:eastAsia="TimesNewRomanPSMT"/>
          <w:b w:val="0"/>
          <w:i w:val="0"/>
          <w:color w:val="000000"/>
          <w:sz w:val="24"/>
        </w:rPr>
        <w:t>ABAQUS</w:t>
      </w:r>
      <w:r>
        <w:rPr>
          <w:rFonts w:ascii="SimSun" w:hAnsi="SimSun" w:eastAsia="SimSun"/>
          <w:b w:val="0"/>
          <w:i w:val="0"/>
          <w:color w:val="000000"/>
          <w:sz w:val="24"/>
        </w:rPr>
        <w:t xml:space="preserve"> 有限元软件，采用精细化数值模拟</w:t>
      </w:r>
      <w:r>
        <w:rPr>
          <w:rFonts w:ascii="SimSun" w:hAnsi="SimSun" w:eastAsia="SimSun"/>
          <w:b w:val="0"/>
          <w:i w:val="0"/>
          <w:color w:val="000000"/>
          <w:sz w:val="24"/>
        </w:rPr>
        <w:t>技术，以非连续接触模型模拟先行隧道衬砌结构，探究了不同净距下先行隧道对</w:t>
      </w:r>
      <w:r>
        <w:rPr>
          <w:rFonts w:ascii="SimSun" w:hAnsi="SimSun" w:eastAsia="SimSun"/>
          <w:b w:val="0"/>
          <w:i w:val="0"/>
          <w:color w:val="000000"/>
          <w:sz w:val="24"/>
        </w:rPr>
        <w:t>后行隧道的影响规律，同时模拟了隔断墙、水泥土搅拌桩隔离措施的控制效果，</w:t>
      </w:r>
      <w:r>
        <w:rPr>
          <w:rFonts w:ascii="SimSun" w:hAnsi="SimSun" w:eastAsia="SimSun"/>
          <w:b w:val="0"/>
          <w:i w:val="0"/>
          <w:color w:val="000000"/>
          <w:sz w:val="24"/>
        </w:rPr>
        <w:t>数值结果与实测数据都表明隔离措施有对减小影响有效果。张冬梅</w:t>
      </w:r>
      <w:r>
        <w:rPr>
          <w:rFonts w:ascii="TimesNewRomanPSMT" w:hAnsi="TimesNewRomanPSMT" w:eastAsia="TimesNewRomanPSMT"/>
          <w:b w:val="0"/>
          <w:i w:val="0"/>
          <w:color w:val="000000"/>
          <w:sz w:val="24"/>
        </w:rPr>
        <w:t>,</w:t>
      </w:r>
      <w:r>
        <w:rPr>
          <w:rFonts w:ascii="SimSun" w:hAnsi="SimSun" w:eastAsia="SimSun"/>
          <w:b w:val="0"/>
          <w:i w:val="0"/>
          <w:color w:val="000000"/>
          <w:sz w:val="24"/>
        </w:rPr>
        <w:t>黄宏伟</w:t>
      </w:r>
      <w:r>
        <w:rPr>
          <w:rFonts w:ascii="TimesNewRomanPSMT" w:hAnsi="TimesNewRomanPSMT" w:eastAsia="TimesNewRomanPSMT"/>
          <w:b w:val="0"/>
          <w:i w:val="0"/>
          <w:color w:val="000000"/>
          <w:sz w:val="24"/>
        </w:rPr>
        <w:t>,</w:t>
      </w:r>
      <w:r>
        <w:rPr>
          <w:rFonts w:ascii="SimSun" w:hAnsi="SimSun" w:eastAsia="SimSun"/>
          <w:b w:val="0"/>
          <w:i w:val="0"/>
          <w:color w:val="000000"/>
          <w:sz w:val="24"/>
        </w:rPr>
        <w:t>王箭</w:t>
      </w:r>
      <w:r>
        <w:rPr>
          <w:rFonts w:ascii="SimSun" w:hAnsi="SimSun" w:eastAsia="SimSun"/>
          <w:b w:val="0"/>
          <w:i w:val="0"/>
          <w:color w:val="000000"/>
          <w:sz w:val="24"/>
        </w:rPr>
        <w:t>明</w:t>
      </w:r>
      <w:r>
        <w:rPr>
          <w:rFonts w:ascii="TimesNewRomanPSMT" w:hAnsi="TimesNewRomanPSMT" w:eastAsia="TimesNewRomanPSMT"/>
          <w:b w:val="0"/>
          <w:i w:val="0"/>
          <w:color w:val="000000"/>
          <w:sz w:val="16"/>
        </w:rPr>
        <w:t>[54]</w:t>
      </w:r>
      <w:r>
        <w:rPr>
          <w:rFonts w:ascii="SimSun" w:hAnsi="SimSun" w:eastAsia="SimSun"/>
          <w:b w:val="0"/>
          <w:i w:val="0"/>
          <w:color w:val="000000"/>
          <w:sz w:val="24"/>
        </w:rPr>
        <w:t>采用数值模拟，分析了不同施工阶段后行隧道对先行隧道的影响规律，并建</w:t>
      </w:r>
      <w:r>
        <w:rPr>
          <w:rFonts w:ascii="SimSun" w:hAnsi="SimSun" w:eastAsia="SimSun"/>
          <w:b w:val="0"/>
          <w:i w:val="0"/>
          <w:color w:val="000000"/>
          <w:sz w:val="24"/>
        </w:rPr>
        <w:t>立相应的控制措施，对控制效果进行评价。李磊等</w:t>
      </w:r>
      <w:r>
        <w:rPr>
          <w:rFonts w:ascii="TimesNewRomanPSMT" w:hAnsi="TimesNewRomanPSMT" w:eastAsia="TimesNewRomanPSMT"/>
          <w:b w:val="0"/>
          <w:i w:val="0"/>
          <w:color w:val="000000"/>
          <w:sz w:val="16"/>
        </w:rPr>
        <w:t>[55]</w:t>
      </w:r>
      <w:r>
        <w:rPr>
          <w:rFonts w:ascii="SimSun" w:hAnsi="SimSun" w:eastAsia="SimSun"/>
          <w:b w:val="0"/>
          <w:i w:val="0"/>
          <w:color w:val="000000"/>
          <w:sz w:val="24"/>
        </w:rPr>
        <w:t>针对特殊交叉隧道工程实例，</w:t>
      </w:r>
      <w:r>
        <w:rPr>
          <w:rFonts w:ascii="SimSun" w:hAnsi="SimSun" w:eastAsia="SimSun"/>
          <w:b w:val="0"/>
          <w:i w:val="0"/>
          <w:color w:val="000000"/>
          <w:sz w:val="24"/>
        </w:rPr>
        <w:t>运用西安航实测和数值模拟相结合的方法，得到新建隧道盾构的土仓压力和注浆</w:t>
      </w:r>
      <w:r>
        <w:rPr>
          <w:rFonts w:ascii="SimSun" w:hAnsi="SimSun" w:eastAsia="SimSun"/>
          <w:b w:val="0"/>
          <w:i w:val="0"/>
          <w:color w:val="000000"/>
          <w:sz w:val="24"/>
        </w:rPr>
        <w:t>压力对既有隧道沉降变形的影响规律。</w:t>
      </w:r>
      <w:r>
        <w:rPr>
          <w:rFonts w:ascii="TimesNewRomanPSMT" w:hAnsi="TimesNewRomanPSMT" w:eastAsia="TimesNewRomanPSMT"/>
          <w:b w:val="0"/>
          <w:i w:val="0"/>
          <w:color w:val="000000"/>
          <w:sz w:val="24"/>
        </w:rPr>
        <w:t>Addendbrooke</w:t>
      </w:r>
      <w:r>
        <w:rPr>
          <w:rFonts w:ascii="TimesNewRomanPSMT" w:hAnsi="TimesNewRomanPSMT" w:eastAsia="TimesNewRomanPSMT"/>
          <w:b w:val="0"/>
          <w:i w:val="0"/>
          <w:color w:val="000000"/>
          <w:sz w:val="16"/>
        </w:rPr>
        <w:t>[56]</w:t>
      </w:r>
      <w:r>
        <w:rPr>
          <w:rFonts w:ascii="SimSun" w:hAnsi="SimSun" w:eastAsia="SimSun"/>
          <w:b w:val="0"/>
          <w:i w:val="0"/>
          <w:color w:val="000000"/>
          <w:sz w:val="24"/>
        </w:rPr>
        <w:t>以近间距隧道为研究对象，</w:t>
      </w:r>
      <w:r>
        <w:rPr>
          <w:rFonts w:ascii="SimSun" w:hAnsi="SimSun" w:eastAsia="SimSun"/>
          <w:b w:val="0"/>
          <w:i w:val="0"/>
          <w:color w:val="000000"/>
          <w:sz w:val="24"/>
        </w:rPr>
        <w:t>建立二维有限元模型，分析发现隧道间距大于</w:t>
      </w:r>
      <w:r>
        <w:rPr>
          <w:rFonts w:ascii="TimesNewRomanPSMT" w:hAnsi="TimesNewRomanPSMT" w:eastAsia="TimesNewRomanPSMT"/>
          <w:b w:val="0"/>
          <w:i w:val="0"/>
          <w:color w:val="000000"/>
          <w:sz w:val="24"/>
        </w:rPr>
        <w:t>7</w:t>
      </w:r>
      <w:r>
        <w:rPr>
          <w:rFonts w:ascii="SimSun" w:hAnsi="SimSun" w:eastAsia="SimSun"/>
          <w:b w:val="0"/>
          <w:i w:val="0"/>
          <w:color w:val="000000"/>
          <w:sz w:val="24"/>
        </w:rPr>
        <w:t xml:space="preserve"> 倍隧道直径的情况下隧道间相互</w:t>
      </w:r>
      <w:r>
        <w:rPr>
          <w:rFonts w:ascii="SimSun" w:hAnsi="SimSun" w:eastAsia="SimSun"/>
          <w:b w:val="0"/>
          <w:i w:val="0"/>
          <w:color w:val="000000"/>
          <w:sz w:val="24"/>
        </w:rPr>
        <w:t>作用很小，可以不考虑。</w:t>
      </w:r>
      <w:r>
        <w:rPr>
          <w:rFonts w:ascii="TimesNewRomanPSMT" w:hAnsi="TimesNewRomanPSMT" w:eastAsia="TimesNewRomanPSMT"/>
          <w:b w:val="0"/>
          <w:i w:val="0"/>
          <w:color w:val="000000"/>
          <w:sz w:val="24"/>
        </w:rPr>
        <w:t>Kim</w:t>
      </w:r>
      <w:r>
        <w:rPr>
          <w:rFonts w:ascii="TimesNewRomanPSMT" w:hAnsi="TimesNewRomanPSMT" w:eastAsia="TimesNewRomanPSMT"/>
          <w:b w:val="0"/>
          <w:i w:val="0"/>
          <w:color w:val="000000"/>
          <w:sz w:val="16"/>
        </w:rPr>
        <w:t>[57,58]</w:t>
      </w:r>
      <w:r>
        <w:rPr>
          <w:rFonts w:ascii="SimSun" w:hAnsi="SimSun" w:eastAsia="SimSun"/>
          <w:b w:val="0"/>
          <w:i w:val="0"/>
          <w:color w:val="000000"/>
          <w:sz w:val="24"/>
        </w:rPr>
        <w:t>采用数值模拟的方法，研究了平行隧道和上下</w:t>
      </w:r>
      <w:r>
        <w:rPr>
          <w:rFonts w:ascii="SimSun" w:hAnsi="SimSun" w:eastAsia="SimSun"/>
          <w:b w:val="0"/>
          <w:i w:val="0"/>
          <w:color w:val="000000"/>
          <w:sz w:val="24"/>
        </w:rPr>
        <w:t>交叠隧道，发现其相互影响机理不同，并且受到衬砌、土体性质等影响。</w:t>
      </w:r>
    </w:p>
    <w:p>
      <w:pPr>
        <w:autoSpaceDN w:val="0"/>
        <w:autoSpaceDE w:val="0"/>
        <w:widowControl/>
        <w:spacing w:line="332" w:lineRule="exact" w:before="246" w:after="0"/>
        <w:ind w:left="1378" w:right="0" w:firstLine="0"/>
        <w:jc w:val="left"/>
      </w:pPr>
      <w:r>
        <w:rPr>
          <w:rFonts w:ascii="TimesNewRomanPS" w:hAnsi="TimesNewRomanPS" w:eastAsia="TimesNewRomanPS"/>
          <w:b/>
          <w:i w:val="0"/>
          <w:color w:val="000000"/>
          <w:sz w:val="24"/>
        </w:rPr>
        <w:t>1.2.3</w:t>
      </w:r>
      <w:r>
        <w:rPr>
          <w:rFonts w:ascii="SimHei" w:hAnsi="SimHei" w:eastAsia="SimHei"/>
          <w:b w:val="0"/>
          <w:i w:val="0"/>
          <w:color w:val="000000"/>
          <w:sz w:val="24"/>
        </w:rPr>
        <w:t>降低隧道间不利影响的控制措施</w:t>
      </w:r>
    </w:p>
    <w:p>
      <w:pPr>
        <w:autoSpaceDN w:val="0"/>
        <w:autoSpaceDE w:val="0"/>
        <w:widowControl/>
        <w:spacing w:line="438" w:lineRule="exact" w:before="152" w:after="0"/>
        <w:ind w:left="1378" w:right="144" w:firstLine="480"/>
        <w:jc w:val="left"/>
      </w:pPr>
      <w:r>
        <w:rPr>
          <w:rFonts w:ascii="SimSun" w:hAnsi="SimSun" w:eastAsia="SimSun"/>
          <w:b w:val="0"/>
          <w:i w:val="0"/>
          <w:color w:val="000000"/>
          <w:sz w:val="24"/>
        </w:rPr>
        <w:t>周雪莲</w:t>
      </w:r>
      <w:r>
        <w:rPr>
          <w:rFonts w:ascii="TimesNewRomanPSMT" w:hAnsi="TimesNewRomanPSMT" w:eastAsia="TimesNewRomanPSMT"/>
          <w:b w:val="0"/>
          <w:i w:val="0"/>
          <w:color w:val="000000"/>
          <w:sz w:val="16"/>
        </w:rPr>
        <w:t>[59]</w:t>
      </w:r>
      <w:r>
        <w:rPr>
          <w:rFonts w:ascii="SimSun" w:hAnsi="SimSun" w:eastAsia="SimSun"/>
          <w:b w:val="0"/>
          <w:i w:val="0"/>
          <w:color w:val="000000"/>
          <w:sz w:val="24"/>
        </w:rPr>
        <w:t>结合实际工程及</w:t>
      </w:r>
      <w:r>
        <w:rPr>
          <w:rFonts w:ascii="TimesNewRomanPSMT" w:hAnsi="TimesNewRomanPSMT" w:eastAsia="TimesNewRomanPSMT"/>
          <w:b w:val="0"/>
          <w:i w:val="0"/>
          <w:color w:val="000000"/>
          <w:sz w:val="24"/>
        </w:rPr>
        <w:t>ABAQUS</w:t>
      </w:r>
      <w:r>
        <w:rPr>
          <w:rFonts w:ascii="SimSun" w:hAnsi="SimSun" w:eastAsia="SimSun"/>
          <w:b w:val="0"/>
          <w:i w:val="0"/>
          <w:color w:val="000000"/>
          <w:sz w:val="24"/>
        </w:rPr>
        <w:t xml:space="preserve"> 有限元软件分析，探究了不同埋深、间</w:t>
      </w:r>
      <w:r>
        <w:rPr>
          <w:rFonts w:ascii="SimSun" w:hAnsi="SimSun" w:eastAsia="SimSun"/>
          <w:b w:val="0"/>
          <w:i w:val="0"/>
          <w:color w:val="000000"/>
          <w:sz w:val="24"/>
        </w:rPr>
        <w:t>距、土层下双线平行隧道引起的地表变形规律，同时对比分析了隔离桩的间距、</w:t>
      </w:r>
      <w:r>
        <w:rPr>
          <w:rFonts w:ascii="SimSun" w:hAnsi="SimSun" w:eastAsia="SimSun"/>
          <w:b w:val="0"/>
          <w:i w:val="0"/>
          <w:color w:val="000000"/>
          <w:sz w:val="24"/>
        </w:rPr>
        <w:t>桩长对隔离效果的影响。刘方</w:t>
      </w:r>
      <w:r>
        <w:rPr>
          <w:rFonts w:ascii="TimesNewRomanPSMT" w:hAnsi="TimesNewRomanPSMT" w:eastAsia="TimesNewRomanPSMT"/>
          <w:b w:val="0"/>
          <w:i w:val="0"/>
          <w:color w:val="000000"/>
          <w:sz w:val="16"/>
        </w:rPr>
        <w:t>[60]</w:t>
      </w:r>
      <w:r>
        <w:rPr>
          <w:rFonts w:ascii="SimSun" w:hAnsi="SimSun" w:eastAsia="SimSun"/>
          <w:b w:val="0"/>
          <w:i w:val="0"/>
          <w:color w:val="000000"/>
          <w:sz w:val="24"/>
        </w:rPr>
        <w:t>等人结合实测数据及</w:t>
      </w:r>
      <w:r>
        <w:rPr>
          <w:rFonts w:ascii="TimesNewRomanPSMT" w:hAnsi="TimesNewRomanPSMT" w:eastAsia="TimesNewRomanPSMT"/>
          <w:b w:val="0"/>
          <w:i w:val="0"/>
          <w:color w:val="000000"/>
          <w:sz w:val="24"/>
        </w:rPr>
        <w:t>Midas</w:t>
      </w:r>
      <w:r>
        <w:rPr>
          <w:rFonts w:ascii="SimSun" w:hAnsi="SimSun" w:eastAsia="SimSun"/>
          <w:b w:val="0"/>
          <w:i w:val="0"/>
          <w:color w:val="000000"/>
          <w:sz w:val="24"/>
        </w:rPr>
        <w:t xml:space="preserve"> 软件数值分析对比</w:t>
      </w:r>
      <w:r>
        <w:rPr>
          <w:rFonts w:ascii="SimSun" w:hAnsi="SimSun" w:eastAsia="SimSun"/>
          <w:b w:val="0"/>
          <w:i w:val="0"/>
          <w:color w:val="000000"/>
          <w:sz w:val="24"/>
        </w:rPr>
        <w:t>分析了门型墩、复合锚杆桩及钻孔灌注桩三种竖向隔离措施，对盾构施工引起的</w:t>
      </w:r>
      <w:r>
        <w:rPr>
          <w:rFonts w:ascii="SimSun" w:hAnsi="SimSun" w:eastAsia="SimSun"/>
          <w:b w:val="0"/>
          <w:i w:val="0"/>
          <w:color w:val="000000"/>
          <w:sz w:val="24"/>
        </w:rPr>
        <w:t>地层变形的阻隔程度。罗瑄</w:t>
      </w:r>
      <w:r>
        <w:rPr>
          <w:rFonts w:ascii="TimesNewRomanPSMT" w:hAnsi="TimesNewRomanPSMT" w:eastAsia="TimesNewRomanPSMT"/>
          <w:b w:val="0"/>
          <w:i w:val="0"/>
          <w:color w:val="000000"/>
          <w:sz w:val="16"/>
        </w:rPr>
        <w:t>[61]</w:t>
      </w:r>
      <w:r>
        <w:rPr>
          <w:rFonts w:ascii="SimSun" w:hAnsi="SimSun" w:eastAsia="SimSun"/>
          <w:b w:val="0"/>
          <w:i w:val="0"/>
          <w:color w:val="000000"/>
          <w:sz w:val="24"/>
        </w:rPr>
        <w:t>分析了实际案例中双线近间距盾构及隧道与建筑物</w:t>
      </w:r>
      <w:r>
        <w:rPr>
          <w:rFonts w:ascii="SimSun" w:hAnsi="SimSun" w:eastAsia="SimSun"/>
          <w:b w:val="0"/>
          <w:i w:val="0"/>
          <w:color w:val="000000"/>
          <w:sz w:val="24"/>
        </w:rPr>
        <w:t>距离近的施工难点，并阐述了信息化施工监测、微扰动多次注浆技术的控制措施。</w:t>
      </w:r>
      <w:r>
        <w:rPr>
          <w:rFonts w:ascii="SimSun" w:hAnsi="SimSun" w:eastAsia="SimSun"/>
          <w:b w:val="0"/>
          <w:i w:val="0"/>
          <w:color w:val="000000"/>
          <w:sz w:val="24"/>
        </w:rPr>
        <w:t>杨俊，曾铁梅</w:t>
      </w:r>
      <w:r>
        <w:rPr>
          <w:rFonts w:ascii="TimesNewRomanPSMT" w:hAnsi="TimesNewRomanPSMT" w:eastAsia="TimesNewRomanPSMT"/>
          <w:b w:val="0"/>
          <w:i w:val="0"/>
          <w:color w:val="000000"/>
          <w:sz w:val="16"/>
        </w:rPr>
        <w:t>[62]</w:t>
      </w:r>
      <w:r>
        <w:rPr>
          <w:rFonts w:ascii="SimSun" w:hAnsi="SimSun" w:eastAsia="SimSun"/>
          <w:b w:val="0"/>
          <w:i w:val="0"/>
          <w:color w:val="000000"/>
          <w:sz w:val="24"/>
        </w:rPr>
        <w:t>以实际工程为背景，阐述了近间距隧道相互影响的控制措施，简</w:t>
      </w:r>
      <w:r>
        <w:rPr>
          <w:rFonts w:ascii="SimSun" w:hAnsi="SimSun" w:eastAsia="SimSun"/>
          <w:b w:val="0"/>
          <w:i w:val="0"/>
          <w:color w:val="000000"/>
          <w:sz w:val="24"/>
        </w:rPr>
        <w:t>单分析了监测地表沉降数据。唐志辉</w:t>
      </w:r>
      <w:r>
        <w:rPr>
          <w:rFonts w:ascii="TimesNewRomanPSMT" w:hAnsi="TimesNewRomanPSMT" w:eastAsia="TimesNewRomanPSMT"/>
          <w:b w:val="0"/>
          <w:i w:val="0"/>
          <w:color w:val="000000"/>
          <w:sz w:val="16"/>
        </w:rPr>
        <w:t>[63]</w:t>
      </w:r>
      <w:r>
        <w:rPr>
          <w:rFonts w:ascii="SimSun" w:hAnsi="SimSun" w:eastAsia="SimSun"/>
          <w:b w:val="0"/>
          <w:i w:val="0"/>
          <w:color w:val="000000"/>
          <w:sz w:val="24"/>
        </w:rPr>
        <w:t>以南宁地铁</w:t>
      </w:r>
      <w:r>
        <w:rPr>
          <w:rFonts w:ascii="TimesNewRomanPSMT" w:hAnsi="TimesNewRomanPSMT" w:eastAsia="TimesNewRomanPSMT"/>
          <w:b w:val="0"/>
          <w:i w:val="0"/>
          <w:color w:val="000000"/>
          <w:sz w:val="24"/>
        </w:rPr>
        <w:t>4</w:t>
      </w:r>
      <w:r>
        <w:rPr>
          <w:rFonts w:ascii="SimSun" w:hAnsi="SimSun" w:eastAsia="SimSun"/>
          <w:b w:val="0"/>
          <w:i w:val="0"/>
          <w:color w:val="000000"/>
          <w:sz w:val="24"/>
        </w:rPr>
        <w:t xml:space="preserve"> 号线为例，提出了强度折减</w:t>
      </w:r>
      <w:r>
        <w:rPr>
          <w:rFonts w:ascii="SimSun" w:hAnsi="SimSun" w:eastAsia="SimSun"/>
          <w:b w:val="0"/>
          <w:i w:val="0"/>
          <w:color w:val="000000"/>
          <w:sz w:val="24"/>
        </w:rPr>
        <w:t>系数法，用</w:t>
      </w:r>
      <w:r>
        <w:rPr>
          <w:rFonts w:ascii="TimesNewRomanPSMT" w:hAnsi="TimesNewRomanPSMT" w:eastAsia="TimesNewRomanPSMT"/>
          <w:b w:val="0"/>
          <w:i w:val="0"/>
          <w:color w:val="000000"/>
          <w:sz w:val="24"/>
        </w:rPr>
        <w:t>Midas</w:t>
      </w:r>
      <w:r>
        <w:rPr>
          <w:rFonts w:ascii="SimSun" w:hAnsi="SimSun" w:eastAsia="SimSun"/>
          <w:b w:val="0"/>
          <w:i w:val="0"/>
          <w:color w:val="000000"/>
          <w:sz w:val="24"/>
        </w:rPr>
        <w:t xml:space="preserve"> 数值软件进行分析，来对盾构隧道下穿既有铁路隧道加固范围</w:t>
      </w:r>
      <w:r>
        <w:rPr>
          <w:rFonts w:ascii="SimSun" w:hAnsi="SimSun" w:eastAsia="SimSun"/>
          <w:b w:val="0"/>
          <w:i w:val="0"/>
          <w:color w:val="000000"/>
          <w:sz w:val="24"/>
        </w:rPr>
        <w:t>优化设计。</w:t>
      </w:r>
      <w:r>
        <w:rPr>
          <w:rFonts w:ascii="TimesNewRomanPSMT" w:hAnsi="TimesNewRomanPSMT" w:eastAsia="TimesNewRomanPSMT"/>
          <w:b w:val="0"/>
          <w:i w:val="0"/>
          <w:color w:val="000000"/>
          <w:sz w:val="24"/>
        </w:rPr>
        <w:t>Yin</w:t>
      </w:r>
      <w:r>
        <w:rPr>
          <w:rFonts w:ascii="TimesNewRomanPSMT" w:hAnsi="TimesNewRomanPSMT" w:eastAsia="TimesNewRomanPSMT"/>
          <w:b w:val="0"/>
          <w:i w:val="0"/>
          <w:color w:val="000000"/>
          <w:sz w:val="16"/>
        </w:rPr>
        <w:t>[64]</w:t>
      </w:r>
      <w:r>
        <w:rPr>
          <w:rFonts w:ascii="SimSun" w:hAnsi="SimSun" w:eastAsia="SimSun"/>
          <w:b w:val="0"/>
          <w:i w:val="0"/>
          <w:color w:val="000000"/>
          <w:sz w:val="24"/>
        </w:rPr>
        <w:t>采用三维有限元法对新建盾构隧道临近既有隧道施工引起的变</w:t>
      </w:r>
      <w:r>
        <w:rPr>
          <w:rFonts w:ascii="SimSun" w:hAnsi="SimSun" w:eastAsia="SimSun"/>
          <w:b w:val="0"/>
          <w:i w:val="0"/>
          <w:color w:val="000000"/>
          <w:sz w:val="24"/>
        </w:rPr>
        <w:t>形进行分析，结果表明，及时进行注浆加固是控制沉降的有效方法。</w:t>
      </w:r>
    </w:p>
    <w:p>
      <w:pPr>
        <w:autoSpaceDN w:val="0"/>
        <w:autoSpaceDE w:val="0"/>
        <w:widowControl/>
        <w:spacing w:line="332" w:lineRule="exact" w:before="244" w:after="0"/>
        <w:ind w:left="1378" w:right="0" w:firstLine="0"/>
        <w:jc w:val="left"/>
      </w:pPr>
      <w:r>
        <w:rPr>
          <w:rFonts w:ascii="TimesNewRomanPS" w:hAnsi="TimesNewRomanPS" w:eastAsia="TimesNewRomanPS"/>
          <w:b/>
          <w:i w:val="0"/>
          <w:color w:val="000000"/>
          <w:sz w:val="24"/>
        </w:rPr>
        <w:t>1.2.4</w:t>
      </w:r>
      <w:r>
        <w:rPr>
          <w:rFonts w:ascii="SimHei" w:hAnsi="SimHei" w:eastAsia="SimHei"/>
          <w:b w:val="0"/>
          <w:i w:val="0"/>
          <w:color w:val="000000"/>
          <w:sz w:val="24"/>
        </w:rPr>
        <w:t>国内外研究现状总结</w:t>
      </w:r>
    </w:p>
    <w:p>
      <w:pPr>
        <w:autoSpaceDN w:val="0"/>
        <w:autoSpaceDE w:val="0"/>
        <w:widowControl/>
        <w:spacing w:line="300" w:lineRule="auto" w:before="330" w:after="0"/>
        <w:ind w:left="1378" w:right="144" w:firstLine="480"/>
        <w:jc w:val="left"/>
      </w:pPr>
      <w:r>
        <w:rPr>
          <w:rFonts w:ascii="SimSun" w:hAnsi="SimSun" w:eastAsia="SimSun"/>
          <w:b w:val="0"/>
          <w:i w:val="0"/>
          <w:color w:val="000000"/>
          <w:sz w:val="24"/>
        </w:rPr>
        <w:t>综上所述，在盾构施工对周围土体的影响、近间距隧道盾构施工的相互影响、</w:t>
      </w:r>
      <w:r>
        <w:rPr>
          <w:rFonts w:ascii="SimSun" w:hAnsi="SimSun" w:eastAsia="SimSun"/>
          <w:b w:val="0"/>
          <w:i w:val="0"/>
          <w:color w:val="000000"/>
          <w:sz w:val="24"/>
        </w:rPr>
        <w:t>降低隧道间不利影响的控制措施这三个方面，国内外都有一些研究，主要是采用</w:t>
      </w:r>
      <w:r>
        <w:rPr>
          <w:rFonts w:ascii="SimSun" w:hAnsi="SimSun" w:eastAsia="SimSun"/>
          <w:b w:val="0"/>
          <w:i w:val="0"/>
          <w:color w:val="000000"/>
          <w:sz w:val="24"/>
        </w:rPr>
        <w:t>理论分析、有限元、实验实测这三种方法，在盾构对土体的扰动过程和机理、后</w:t>
      </w:r>
      <w:r>
        <w:rPr>
          <w:rFonts w:ascii="SimSun" w:hAnsi="SimSun" w:eastAsia="SimSun"/>
          <w:b w:val="0"/>
          <w:i w:val="0"/>
          <w:color w:val="000000"/>
          <w:sz w:val="24"/>
        </w:rPr>
        <w:t>行隧道对先行隧道的影响以及控制措施的领域也取得了一些成果。</w:t>
      </w:r>
    </w:p>
    <w:p>
      <w:pPr>
        <w:autoSpaceDN w:val="0"/>
        <w:autoSpaceDE w:val="0"/>
        <w:widowControl/>
        <w:spacing w:line="240" w:lineRule="exact" w:before="660" w:after="28"/>
        <w:ind w:left="0" w:right="4472" w:firstLine="0"/>
        <w:jc w:val="right"/>
      </w:pPr>
      <w:r>
        <w:rPr>
          <w:rFonts w:ascii="TimesNewRomanPSMT" w:hAnsi="TimesNewRomanPSMT" w:eastAsia="TimesNewRomanPSMT"/>
          <w:b w:val="0"/>
          <w:i w:val="0"/>
          <w:color w:val="000000"/>
          <w:sz w:val="18"/>
        </w:rPr>
        <w:t xml:space="preserve">7 </w:t>
      </w:r>
    </w:p>
    <w:tbl>
      <w:tblPr>
        <w:tblW w:type="auto" w:w="0"/>
        <w:tblLayout w:type="fixed"/>
        <w:tblLook w:firstColumn="1" w:firstRow="1" w:lastColumn="0" w:lastRow="0" w:noHBand="0" w:noVBand="1" w:val="04A0"/>
        <w:tblInd w:w="0.0" w:type="dxa"/>
      </w:tblPr>
      <w:tblGrid>
        <w:gridCol w:w="5048"/>
        <w:gridCol w:w="5048"/>
      </w:tblGrid>
      <w:tr>
        <w:trPr>
          <w:trHeight w:hRule="exact" w:val="566"/>
        </w:trPr>
        <w:tc>
          <w:tcPr>
            <w:tcW w:type="dxa" w:w="1158"/>
            <w:tcBorders>
              <w:top w:sz="6.0" w:val="single" w:color="#FF0000"/>
            </w:tcBorders>
            <w:tcMar>
              <w:start w:w="0" w:type="dxa"/>
              <w:end w:w="0" w:type="dxa"/>
            </w:tcMar>
          </w:tcPr>
          <w:p>
            <w:pPr>
              <w:autoSpaceDN w:val="0"/>
              <w:autoSpaceDE w:val="0"/>
              <w:widowControl/>
              <w:spacing w:line="240" w:lineRule="auto" w:before="338" w:after="0"/>
              <w:ind w:left="0" w:right="0" w:firstLine="0"/>
              <w:jc w:val="left"/>
            </w:pPr>
            <w:r>
              <w:drawing>
                <wp:inline xmlns:a="http://schemas.openxmlformats.org/drawingml/2006/main" xmlns:pic="http://schemas.openxmlformats.org/drawingml/2006/picture">
                  <wp:extent cx="584200" cy="139700"/>
                  <wp:docPr id="43" name="Picture 43"/>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84200" cy="139700"/>
                          </a:xfrm>
                          <a:prstGeom prst="rect"/>
                        </pic:spPr>
                      </pic:pic>
                    </a:graphicData>
                  </a:graphic>
                </wp:inline>
              </w:drawing>
            </w:r>
          </w:p>
        </w:tc>
        <w:tc>
          <w:tcPr>
            <w:tcW w:type="dxa" w:w="8802"/>
            <w:tcBorders>
              <w:top w:sz="6.0" w:val="single" w:color="#FF0000"/>
            </w:tcBorders>
            <w:tcMar>
              <w:start w:w="0" w:type="dxa"/>
              <w:end w:w="0" w:type="dxa"/>
            </w:tcMar>
          </w:tcPr>
          <w:p>
            <w:pPr>
              <w:autoSpaceDN w:val="0"/>
              <w:autoSpaceDE w:val="0"/>
              <w:widowControl/>
              <w:spacing w:line="240" w:lineRule="auto" w:before="358" w:after="0"/>
              <w:ind w:left="142" w:right="0" w:firstLine="0"/>
              <w:jc w:val="left"/>
            </w:pPr>
            <w:r>
              <w:drawing>
                <wp:inline xmlns:a="http://schemas.openxmlformats.org/drawingml/2006/main" xmlns:pic="http://schemas.openxmlformats.org/drawingml/2006/picture">
                  <wp:extent cx="1511300" cy="139700"/>
                  <wp:docPr id="44" name="Picture 44"/>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1511300" cy="139700"/>
                          </a:xfrm>
                          <a:prstGeom prst="rect"/>
                        </pic:spPr>
                      </pic:pic>
                    </a:graphicData>
                  </a:graphic>
                </wp:inline>
              </w:drawing>
            </w:r>
          </w:p>
        </w:tc>
      </w:tr>
    </w:tbl>
    <w:p>
      <w:pPr>
        <w:autoSpaceDN w:val="0"/>
        <w:autoSpaceDE w:val="0"/>
        <w:widowControl/>
        <w:spacing w:line="14" w:lineRule="exact" w:before="0" w:after="0"/>
        <w:ind w:left="0" w:right="0"/>
      </w:pPr>
    </w:p>
    <w:p>
      <w:pPr>
        <w:sectPr>
          <w:pgSz w:w="11906" w:h="16838"/>
          <w:pgMar w:top="576" w:right="1390" w:bottom="180" w:left="420" w:header="720" w:footer="720" w:gutter="0"/>
          <w:cols/>
          <w:docGrid w:linePitch="360"/>
        </w:sectPr>
      </w:pPr>
    </w:p>
    <w:p>
      <w:pPr>
        <w:autoSpaceDN w:val="0"/>
        <w:autoSpaceDE w:val="0"/>
        <w:widowControl/>
        <w:spacing w:line="220" w:lineRule="exact" w:before="0" w:after="356"/>
        <w:ind w:left="0" w:right="0"/>
      </w:pP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1165860</wp:posOffset>
            </wp:positionH>
            <wp:positionV relativeFrom="page">
              <wp:posOffset>688340</wp:posOffset>
            </wp:positionV>
            <wp:extent cx="5257800" cy="242527"/>
            <wp:wrapNone/>
            <wp:docPr id="48" name="Picture 48"/>
            <wp:cNvGraphicFramePr>
              <a:graphicFrameLocks noChangeAspect="1"/>
            </wp:cNvGraphicFramePr>
            <a:graphic>
              <a:graphicData uri="http://schemas.openxmlformats.org/drawingml/2006/picture">
                <pic:pic>
                  <pic:nvPicPr>
                    <pic:cNvPr id="0" name="image.png"/>
                    <pic:cNvPicPr/>
                  </pic:nvPicPr>
                  <pic:blipFill>
                    <a:blip r:embed="rId16"/>
                    <a:stretch>
                      <a:fillRect/>
                    </a:stretch>
                  </pic:blipFill>
                  <pic:spPr>
                    <a:xfrm>
                      <a:off x="0" y="0"/>
                      <a:ext cx="5257800" cy="242527"/>
                    </a:xfrm>
                    <a:prstGeom prst="rect"/>
                  </pic:spPr>
                </pic:pic>
              </a:graphicData>
            </a:graphic>
          </wp:anchor>
        </w:drawing>
      </w:r>
    </w:p>
    <w:p>
      <w:pPr>
        <w:autoSpaceDN w:val="0"/>
        <w:autoSpaceDE w:val="0"/>
        <w:widowControl/>
        <w:spacing w:line="185" w:lineRule="auto" w:before="0" w:after="0"/>
        <w:ind w:left="2196" w:right="0" w:firstLine="0"/>
        <w:jc w:val="left"/>
      </w:pPr>
      <w:r>
        <w:rPr>
          <w:rFonts w:ascii="KaiTi" w:hAnsi="KaiTi" w:eastAsia="KaiTi"/>
          <w:b w:val="0"/>
          <w:i w:val="0"/>
          <w:color w:val="FF0000"/>
          <w:sz w:val="33"/>
        </w:rPr>
        <w:t>华</w:t>
      </w:r>
      <w:r>
        <w:rPr>
          <w:rFonts w:ascii="KaiTi" w:hAnsi="KaiTi" w:eastAsia="KaiTi"/>
          <w:b w:val="0"/>
          <w:i w:val="0"/>
          <w:color w:val="FF0000"/>
          <w:sz w:val="33"/>
        </w:rPr>
        <w:t>中</w:t>
      </w:r>
      <w:r>
        <w:rPr>
          <w:rFonts w:ascii="KaiTi" w:hAnsi="KaiTi" w:eastAsia="KaiTi"/>
          <w:b w:val="0"/>
          <w:i w:val="0"/>
          <w:color w:val="FF0000"/>
          <w:sz w:val="33"/>
        </w:rPr>
        <w:t>科</w:t>
      </w:r>
      <w:r>
        <w:rPr>
          <w:rFonts w:ascii="KaiTi" w:hAnsi="KaiTi" w:eastAsia="KaiTi"/>
          <w:b w:val="0"/>
          <w:i w:val="0"/>
          <w:color w:val="FF0000"/>
          <w:sz w:val="33"/>
        </w:rPr>
        <w:t>技</w:t>
      </w:r>
      <w:r>
        <w:rPr>
          <w:rFonts w:ascii="KaiTi" w:hAnsi="KaiTi" w:eastAsia="KaiTi"/>
          <w:b w:val="0"/>
          <w:i w:val="0"/>
          <w:color w:val="FF0000"/>
          <w:sz w:val="33"/>
        </w:rPr>
        <w:t>大</w:t>
      </w:r>
      <w:r>
        <w:rPr>
          <w:rFonts w:ascii="KaiTi" w:hAnsi="KaiTi" w:eastAsia="KaiTi"/>
          <w:b w:val="0"/>
          <w:i w:val="0"/>
          <w:color w:val="FF0000"/>
          <w:sz w:val="33"/>
        </w:rPr>
        <w:t>学</w:t>
      </w:r>
      <w:r>
        <w:rPr>
          <w:rFonts w:ascii="KaiTi" w:hAnsi="KaiTi" w:eastAsia="KaiTi"/>
          <w:b w:val="0"/>
          <w:i w:val="0"/>
          <w:color w:val="FF0000"/>
          <w:sz w:val="33"/>
        </w:rPr>
        <w:t>硕</w:t>
      </w:r>
      <w:r>
        <w:rPr>
          <w:rFonts w:ascii="KaiTi" w:hAnsi="KaiTi" w:eastAsia="KaiTi"/>
          <w:b w:val="0"/>
          <w:i w:val="0"/>
          <w:color w:val="FF0000"/>
          <w:sz w:val="33"/>
        </w:rPr>
        <w:t>士</w:t>
      </w:r>
      <w:r>
        <w:rPr>
          <w:rFonts w:ascii="KaiTi" w:hAnsi="KaiTi" w:eastAsia="KaiTi"/>
          <w:b w:val="0"/>
          <w:i w:val="0"/>
          <w:color w:val="FF0000"/>
          <w:sz w:val="33"/>
        </w:rPr>
        <w:t>学</w:t>
      </w:r>
      <w:r>
        <w:rPr>
          <w:rFonts w:ascii="KaiTi" w:hAnsi="KaiTi" w:eastAsia="KaiTi"/>
          <w:b w:val="0"/>
          <w:i w:val="0"/>
          <w:color w:val="FF0000"/>
          <w:sz w:val="33"/>
        </w:rPr>
        <w:t>位</w:t>
      </w:r>
      <w:r>
        <w:rPr>
          <w:rFonts w:ascii="KaiTi" w:hAnsi="KaiTi" w:eastAsia="KaiTi"/>
          <w:b w:val="0"/>
          <w:i w:val="0"/>
          <w:color w:val="FF0000"/>
          <w:sz w:val="33"/>
        </w:rPr>
        <w:t>论</w:t>
      </w:r>
      <w:r>
        <w:rPr>
          <w:rFonts w:ascii="KaiTi" w:hAnsi="KaiTi" w:eastAsia="KaiTi"/>
          <w:b w:val="0"/>
          <w:i w:val="0"/>
          <w:color w:val="FF0000"/>
          <w:sz w:val="33"/>
        </w:rPr>
        <w:t>文</w:t>
      </w:r>
    </w:p>
    <w:p>
      <w:pPr>
        <w:autoSpaceDN w:val="0"/>
        <w:autoSpaceDE w:val="0"/>
        <w:widowControl/>
        <w:spacing w:line="307" w:lineRule="auto" w:before="818" w:after="0"/>
        <w:ind w:left="1378" w:right="402" w:firstLine="480"/>
        <w:jc w:val="both"/>
      </w:pPr>
      <w:r>
        <w:rPr>
          <w:rFonts w:ascii="SimSun" w:hAnsi="SimSun" w:eastAsia="SimSun"/>
          <w:b w:val="0"/>
          <w:i w:val="0"/>
          <w:color w:val="000000"/>
          <w:sz w:val="24"/>
        </w:rPr>
        <w:t>本文则基于以上研究成果，针对近间距双线盾构隧道工程，更为系统全面的</w:t>
      </w:r>
      <w:r>
        <w:rPr>
          <w:rFonts w:ascii="SimSun" w:hAnsi="SimSun" w:eastAsia="SimSun"/>
          <w:b w:val="0"/>
          <w:i w:val="0"/>
          <w:color w:val="000000"/>
          <w:sz w:val="24"/>
        </w:rPr>
        <w:t>分析其相互影响的机理、规律及危害，提出相应的保护措施，并通过有限元软件</w:t>
      </w:r>
      <w:r>
        <w:rPr>
          <w:rFonts w:ascii="SimSun" w:hAnsi="SimSun" w:eastAsia="SimSun"/>
          <w:b w:val="0"/>
          <w:i w:val="0"/>
          <w:color w:val="000000"/>
          <w:sz w:val="24"/>
        </w:rPr>
        <w:t>对此类工程进行定量分析，设计出一套控制措施的参数优化方法。然后将以上方</w:t>
      </w:r>
      <w:r>
        <w:rPr>
          <w:rFonts w:ascii="SimSun" w:hAnsi="SimSun" w:eastAsia="SimSun"/>
          <w:b w:val="0"/>
          <w:i w:val="0"/>
          <w:color w:val="000000"/>
          <w:sz w:val="24"/>
        </w:rPr>
        <w:t>法应用于一项工程实例中，针对其近间距、大直径、浅覆土的特殊工况，解决一</w:t>
      </w:r>
      <w:r>
        <w:rPr>
          <w:rFonts w:ascii="SimSun" w:hAnsi="SimSun" w:eastAsia="SimSun"/>
          <w:b w:val="0"/>
          <w:i w:val="0"/>
          <w:color w:val="000000"/>
          <w:sz w:val="24"/>
        </w:rPr>
        <w:t>项实际工程问题，对类似工程具有一定指导和借鉴意义。</w:t>
      </w:r>
    </w:p>
    <w:p>
      <w:pPr>
        <w:autoSpaceDN w:val="0"/>
        <w:autoSpaceDE w:val="0"/>
        <w:widowControl/>
        <w:spacing w:line="388" w:lineRule="exact" w:before="414" w:after="0"/>
        <w:ind w:left="1378" w:right="0" w:firstLine="0"/>
        <w:jc w:val="left"/>
      </w:pPr>
      <w:r>
        <w:rPr>
          <w:rFonts w:ascii="TimesNewRomanPS" w:hAnsi="TimesNewRomanPS" w:eastAsia="TimesNewRomanPS"/>
          <w:b/>
          <w:i w:val="0"/>
          <w:color w:val="000000"/>
          <w:sz w:val="28"/>
        </w:rPr>
        <w:t>1.3</w:t>
      </w:r>
      <w:r>
        <w:rPr>
          <w:rFonts w:ascii="SimHei" w:hAnsi="SimHei" w:eastAsia="SimHei"/>
          <w:b w:val="0"/>
          <w:i w:val="0"/>
          <w:color w:val="000000"/>
          <w:sz w:val="28"/>
        </w:rPr>
        <w:t>研究内容和方法</w:t>
      </w:r>
    </w:p>
    <w:p>
      <w:pPr>
        <w:autoSpaceDN w:val="0"/>
        <w:autoSpaceDE w:val="0"/>
        <w:widowControl/>
        <w:spacing w:line="332" w:lineRule="exact" w:before="308" w:after="0"/>
        <w:ind w:left="1378" w:right="0" w:firstLine="0"/>
        <w:jc w:val="left"/>
      </w:pPr>
      <w:r>
        <w:rPr>
          <w:rFonts w:ascii="TimesNewRomanPS" w:hAnsi="TimesNewRomanPS" w:eastAsia="TimesNewRomanPS"/>
          <w:b/>
          <w:i w:val="0"/>
          <w:color w:val="000000"/>
          <w:sz w:val="24"/>
        </w:rPr>
        <w:t>1.3.1</w:t>
      </w:r>
      <w:r>
        <w:rPr>
          <w:rFonts w:ascii="SimHei" w:hAnsi="SimHei" w:eastAsia="SimHei"/>
          <w:b w:val="0"/>
          <w:i w:val="0"/>
          <w:color w:val="000000"/>
          <w:sz w:val="24"/>
        </w:rPr>
        <w:t>研究内容</w:t>
      </w:r>
    </w:p>
    <w:p>
      <w:pPr>
        <w:autoSpaceDN w:val="0"/>
        <w:autoSpaceDE w:val="0"/>
        <w:widowControl/>
        <w:spacing w:line="440" w:lineRule="exact" w:before="132" w:after="0"/>
        <w:ind w:left="1378" w:right="404" w:firstLine="480"/>
        <w:jc w:val="both"/>
      </w:pPr>
      <w:r>
        <w:rPr>
          <w:rFonts w:ascii="SimSun" w:hAnsi="SimSun" w:eastAsia="SimSun"/>
          <w:b w:val="0"/>
          <w:i w:val="0"/>
          <w:color w:val="000000"/>
          <w:sz w:val="24"/>
        </w:rPr>
        <w:t>本文以近间距双线盾构隧道为研究对象，探究了后行隧道对先行隧道的影响</w:t>
      </w:r>
      <w:r>
        <w:rPr>
          <w:rFonts w:ascii="SimSun" w:hAnsi="SimSun" w:eastAsia="SimSun"/>
          <w:b w:val="0"/>
          <w:i w:val="0"/>
          <w:color w:val="000000"/>
          <w:sz w:val="24"/>
        </w:rPr>
        <w:t>机理、规律及危害，对比分析了各种控制措施的控制效果及适用条件，最后依托</w:t>
      </w:r>
      <w:r>
        <w:rPr>
          <w:rFonts w:ascii="SimSun" w:hAnsi="SimSun" w:eastAsia="SimSun"/>
          <w:b w:val="0"/>
          <w:i w:val="0"/>
          <w:color w:val="000000"/>
          <w:sz w:val="24"/>
        </w:rPr>
        <w:t>实际案例，采用</w:t>
      </w:r>
      <w:r>
        <w:rPr>
          <w:rFonts w:ascii="TimesNewRomanPSMT" w:hAnsi="TimesNewRomanPSMT" w:eastAsia="TimesNewRomanPSMT"/>
          <w:b w:val="0"/>
          <w:i w:val="0"/>
          <w:color w:val="000000"/>
          <w:sz w:val="24"/>
        </w:rPr>
        <w:t>ABAQUS</w:t>
      </w:r>
      <w:r>
        <w:rPr>
          <w:rFonts w:ascii="SimSun" w:hAnsi="SimSun" w:eastAsia="SimSun"/>
          <w:b w:val="0"/>
          <w:i w:val="0"/>
          <w:color w:val="000000"/>
          <w:sz w:val="24"/>
        </w:rPr>
        <w:t xml:space="preserve"> 有限元软件定量分析了隔离桩的隔离效果，并采用正</w:t>
      </w:r>
      <w:r>
        <w:rPr>
          <w:rFonts w:ascii="SimSun" w:hAnsi="SimSun" w:eastAsia="SimSun"/>
          <w:b w:val="0"/>
          <w:i w:val="0"/>
          <w:color w:val="000000"/>
          <w:sz w:val="24"/>
        </w:rPr>
        <w:t>交试验的方法提出切实可行的隔离桩优化方案。各章节主要研究内容如下。</w:t>
      </w:r>
    </w:p>
    <w:p>
      <w:pPr>
        <w:autoSpaceDN w:val="0"/>
        <w:tabs>
          <w:tab w:pos="1858" w:val="left"/>
        </w:tabs>
        <w:autoSpaceDE w:val="0"/>
        <w:widowControl/>
        <w:spacing w:line="262" w:lineRule="auto" w:before="198" w:after="0"/>
        <w:ind w:left="1378" w:right="288" w:firstLine="0"/>
        <w:jc w:val="left"/>
      </w:pPr>
      <w:r>
        <w:tab/>
      </w:r>
      <w:r>
        <w:rPr>
          <w:rFonts w:ascii="SimSun" w:hAnsi="SimSun" w:eastAsia="SimSun"/>
          <w:b w:val="0"/>
          <w:i w:val="0"/>
          <w:color w:val="000000"/>
          <w:sz w:val="24"/>
        </w:rPr>
        <w:t>第一章，绪论：阐述了本文的选题背景及意义，同时总结了国内外相关领域</w:t>
      </w:r>
      <w:r>
        <w:rPr>
          <w:rFonts w:ascii="SimSun" w:hAnsi="SimSun" w:eastAsia="SimSun"/>
          <w:b w:val="0"/>
          <w:i w:val="0"/>
          <w:color w:val="000000"/>
          <w:sz w:val="24"/>
        </w:rPr>
        <w:t>的研究现状。</w:t>
      </w:r>
    </w:p>
    <w:p>
      <w:pPr>
        <w:autoSpaceDN w:val="0"/>
        <w:autoSpaceDE w:val="0"/>
        <w:widowControl/>
        <w:spacing w:line="307" w:lineRule="auto" w:before="202" w:after="0"/>
        <w:ind w:left="1378" w:right="288" w:firstLine="480"/>
        <w:jc w:val="left"/>
      </w:pPr>
      <w:r>
        <w:rPr>
          <w:rFonts w:ascii="SimSun" w:hAnsi="SimSun" w:eastAsia="SimSun"/>
          <w:b w:val="0"/>
          <w:i w:val="0"/>
          <w:color w:val="000000"/>
          <w:sz w:val="24"/>
        </w:rPr>
        <w:t>第二章，近间距隧道相互影响机理及控制措施：提出“盾构机—土体—先行</w:t>
      </w:r>
      <w:r>
        <w:rPr>
          <w:rFonts w:ascii="SimSun" w:hAnsi="SimSun" w:eastAsia="SimSun"/>
          <w:b w:val="0"/>
          <w:i w:val="0"/>
          <w:color w:val="000000"/>
          <w:sz w:val="24"/>
        </w:rPr>
        <w:t>隧道结构”的多元耦合体系，详细分析了三者之间的相互关系和影响机理。根据</w:t>
      </w:r>
      <w:r>
        <w:rPr>
          <w:rFonts w:ascii="SimSun" w:hAnsi="SimSun" w:eastAsia="SimSun"/>
          <w:b w:val="0"/>
          <w:i w:val="0"/>
          <w:color w:val="000000"/>
          <w:sz w:val="24"/>
        </w:rPr>
        <w:t>实际工程案例总结出了近间距双线盾构隧道之间的相互影响规律和造成的危害。</w:t>
      </w:r>
      <w:r>
        <w:rPr>
          <w:rFonts w:ascii="SimSun" w:hAnsi="SimSun" w:eastAsia="SimSun"/>
          <w:b w:val="0"/>
          <w:i w:val="0"/>
          <w:color w:val="000000"/>
          <w:sz w:val="24"/>
        </w:rPr>
        <w:t>从“弱化扰动—减少传播—强化保护对象”三个方面着手，提出了明确的控制思</w:t>
      </w:r>
      <w:r>
        <w:rPr>
          <w:rFonts w:ascii="SimSun" w:hAnsi="SimSun" w:eastAsia="SimSun"/>
          <w:b w:val="0"/>
          <w:i w:val="0"/>
          <w:color w:val="000000"/>
          <w:sz w:val="24"/>
        </w:rPr>
        <w:t>路、控制措施，全面系统的阐述了各种控制措施的适用条件和优劣。</w:t>
      </w:r>
    </w:p>
    <w:p>
      <w:pPr>
        <w:autoSpaceDN w:val="0"/>
        <w:autoSpaceDE w:val="0"/>
        <w:widowControl/>
        <w:spacing w:line="440" w:lineRule="exact" w:before="0" w:after="0"/>
        <w:ind w:left="1378" w:right="144" w:firstLine="480"/>
        <w:jc w:val="left"/>
      </w:pPr>
      <w:r>
        <w:rPr>
          <w:rFonts w:ascii="SimSun" w:hAnsi="SimSun" w:eastAsia="SimSun"/>
          <w:b w:val="0"/>
          <w:i w:val="0"/>
          <w:color w:val="000000"/>
          <w:sz w:val="24"/>
        </w:rPr>
        <w:t>第三章，近间距隧道工程的数值模拟及优化方法：总结归纳出盾构隧道工程</w:t>
      </w:r>
      <w:r>
        <w:rPr>
          <w:rFonts w:ascii="TimesNewRomanPSMT" w:hAnsi="TimesNewRomanPSMT" w:eastAsia="TimesNewRomanPSMT"/>
          <w:b w:val="0"/>
          <w:i w:val="0"/>
          <w:color w:val="000000"/>
          <w:sz w:val="24"/>
        </w:rPr>
        <w:t>ABAQUS</w:t>
      </w:r>
      <w:r>
        <w:rPr>
          <w:rFonts w:ascii="SimSun" w:hAnsi="SimSun" w:eastAsia="SimSun"/>
          <w:b w:val="0"/>
          <w:i w:val="0"/>
          <w:color w:val="000000"/>
          <w:sz w:val="24"/>
        </w:rPr>
        <w:t xml:space="preserve"> 建模的关键步骤和实现方法，包括模拟的基本假设、模型尺寸和边界</w:t>
      </w:r>
      <w:r>
        <w:rPr>
          <w:rFonts w:ascii="SimSun" w:hAnsi="SimSun" w:eastAsia="SimSun"/>
          <w:b w:val="0"/>
          <w:i w:val="0"/>
          <w:color w:val="000000"/>
          <w:sz w:val="24"/>
        </w:rPr>
        <w:t>条件、关键参数的确定、初始地应力平衡、盾构过程的实现、</w:t>
      </w:r>
      <w:r>
        <w:rPr>
          <w:rFonts w:ascii="TimesNewRomanPSMT" w:hAnsi="TimesNewRomanPSMT" w:eastAsia="TimesNewRomanPSMT"/>
          <w:b w:val="0"/>
          <w:i w:val="0"/>
          <w:color w:val="000000"/>
          <w:sz w:val="24"/>
        </w:rPr>
        <w:t>inp</w:t>
      </w:r>
      <w:r>
        <w:rPr>
          <w:rFonts w:ascii="SimSun" w:hAnsi="SimSun" w:eastAsia="SimSun"/>
          <w:b w:val="0"/>
          <w:i w:val="0"/>
          <w:color w:val="000000"/>
          <w:sz w:val="24"/>
        </w:rPr>
        <w:t xml:space="preserve"> 文件的应用几</w:t>
      </w:r>
      <w:r>
        <w:rPr>
          <w:rFonts w:ascii="SimSun" w:hAnsi="SimSun" w:eastAsia="SimSun"/>
          <w:b w:val="0"/>
          <w:i w:val="0"/>
          <w:color w:val="000000"/>
          <w:sz w:val="24"/>
        </w:rPr>
        <w:t>个方面。同时选用正交试验方法对近间距双线盾构隧道工程中控制措施的参数进</w:t>
      </w:r>
      <w:r>
        <w:rPr>
          <w:rFonts w:ascii="SimSun" w:hAnsi="SimSun" w:eastAsia="SimSun"/>
          <w:b w:val="0"/>
          <w:i w:val="0"/>
          <w:color w:val="000000"/>
          <w:sz w:val="24"/>
        </w:rPr>
        <w:t>行优化，降低了试验次数，也保证了试验结果的可靠性，详细介绍了正交试验、</w:t>
      </w:r>
      <w:r>
        <w:rPr>
          <w:rFonts w:ascii="SimSun" w:hAnsi="SimSun" w:eastAsia="SimSun"/>
          <w:b w:val="0"/>
          <w:i w:val="0"/>
          <w:color w:val="000000"/>
          <w:sz w:val="24"/>
        </w:rPr>
        <w:t>试验步骤和实验数据的分析方法，为控制措施参数的优化指明了方向。</w:t>
      </w:r>
    </w:p>
    <w:p>
      <w:pPr>
        <w:autoSpaceDN w:val="0"/>
        <w:autoSpaceDE w:val="0"/>
        <w:widowControl/>
        <w:spacing w:line="440" w:lineRule="exact" w:before="0" w:after="0"/>
        <w:ind w:left="1378" w:right="402" w:firstLine="480"/>
        <w:jc w:val="both"/>
      </w:pPr>
      <w:r>
        <w:rPr>
          <w:rFonts w:ascii="SimSun" w:hAnsi="SimSun" w:eastAsia="SimSun"/>
          <w:b w:val="0"/>
          <w:i w:val="0"/>
          <w:color w:val="000000"/>
          <w:sz w:val="24"/>
        </w:rPr>
        <w:t>第四章，近间距隧道相互影响的实证分析：本章以某市七号线地铁隧道工程</w:t>
      </w:r>
      <w:r>
        <w:rPr>
          <w:rFonts w:ascii="SimSun" w:hAnsi="SimSun" w:eastAsia="SimSun"/>
          <w:b w:val="0"/>
          <w:i w:val="0"/>
          <w:color w:val="000000"/>
          <w:sz w:val="24"/>
        </w:rPr>
        <w:t>中近间距施工段为案例，结合实际工程情况，分析了其采取的控制措施及达到的</w:t>
      </w:r>
      <w:r>
        <w:rPr>
          <w:rFonts w:ascii="SimSun" w:hAnsi="SimSun" w:eastAsia="SimSun"/>
          <w:b w:val="0"/>
          <w:i w:val="0"/>
          <w:color w:val="000000"/>
          <w:sz w:val="24"/>
        </w:rPr>
        <w:t>控制效果。建立</w:t>
      </w:r>
      <w:r>
        <w:rPr>
          <w:rFonts w:ascii="TimesNewRomanPSMT" w:hAnsi="TimesNewRomanPSMT" w:eastAsia="TimesNewRomanPSMT"/>
          <w:b w:val="0"/>
          <w:i w:val="0"/>
          <w:color w:val="000000"/>
          <w:sz w:val="24"/>
        </w:rPr>
        <w:t>ABAQUS</w:t>
      </w:r>
      <w:r>
        <w:rPr>
          <w:rFonts w:ascii="SimSun" w:hAnsi="SimSun" w:eastAsia="SimSun"/>
          <w:b w:val="0"/>
          <w:i w:val="0"/>
          <w:color w:val="000000"/>
          <w:sz w:val="24"/>
        </w:rPr>
        <w:t xml:space="preserve"> 有限元模型，通过对比地表沉降的数值模拟结果和实</w:t>
      </w:r>
      <w:r>
        <w:rPr>
          <w:rFonts w:ascii="SimSun" w:hAnsi="SimSun" w:eastAsia="SimSun"/>
          <w:b w:val="0"/>
          <w:i w:val="0"/>
          <w:color w:val="000000"/>
          <w:sz w:val="24"/>
        </w:rPr>
        <w:t>测值，证明了模型的可靠性。并通过设置不同的工况，分析了有桩和无桩工况下</w:t>
      </w:r>
    </w:p>
    <w:p>
      <w:pPr>
        <w:autoSpaceDN w:val="0"/>
        <w:autoSpaceDE w:val="0"/>
        <w:widowControl/>
        <w:spacing w:line="240" w:lineRule="exact" w:before="504" w:after="28"/>
        <w:ind w:left="0" w:right="4472" w:firstLine="0"/>
        <w:jc w:val="right"/>
      </w:pPr>
      <w:r>
        <w:rPr>
          <w:rFonts w:ascii="TimesNewRomanPSMT" w:hAnsi="TimesNewRomanPSMT" w:eastAsia="TimesNewRomanPSMT"/>
          <w:b w:val="0"/>
          <w:i w:val="0"/>
          <w:color w:val="000000"/>
          <w:sz w:val="18"/>
        </w:rPr>
        <w:t xml:space="preserve">8 </w:t>
      </w:r>
    </w:p>
    <w:tbl>
      <w:tblPr>
        <w:tblW w:type="auto" w:w="0"/>
        <w:tblLayout w:type="fixed"/>
        <w:tblLook w:firstColumn="1" w:firstRow="1" w:lastColumn="0" w:lastRow="0" w:noHBand="0" w:noVBand="1" w:val="04A0"/>
        <w:tblInd w:w="0.0" w:type="dxa"/>
      </w:tblPr>
      <w:tblGrid>
        <w:gridCol w:w="5048"/>
        <w:gridCol w:w="5048"/>
      </w:tblGrid>
      <w:tr>
        <w:trPr>
          <w:trHeight w:hRule="exact" w:val="566"/>
        </w:trPr>
        <w:tc>
          <w:tcPr>
            <w:tcW w:type="dxa" w:w="1158"/>
            <w:tcBorders>
              <w:top w:sz="6.0" w:val="single" w:color="#FF0000"/>
            </w:tcBorders>
            <w:tcMar>
              <w:start w:w="0" w:type="dxa"/>
              <w:end w:w="0" w:type="dxa"/>
            </w:tcMar>
          </w:tcPr>
          <w:p>
            <w:pPr>
              <w:autoSpaceDN w:val="0"/>
              <w:autoSpaceDE w:val="0"/>
              <w:widowControl/>
              <w:spacing w:line="240" w:lineRule="auto" w:before="338" w:after="0"/>
              <w:ind w:left="0" w:right="0" w:firstLine="0"/>
              <w:jc w:val="left"/>
            </w:pPr>
            <w:r>
              <w:drawing>
                <wp:inline xmlns:a="http://schemas.openxmlformats.org/drawingml/2006/main" xmlns:pic="http://schemas.openxmlformats.org/drawingml/2006/picture">
                  <wp:extent cx="584200" cy="139700"/>
                  <wp:docPr id="46" name="Picture 46"/>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84200" cy="139700"/>
                          </a:xfrm>
                          <a:prstGeom prst="rect"/>
                        </pic:spPr>
                      </pic:pic>
                    </a:graphicData>
                  </a:graphic>
                </wp:inline>
              </w:drawing>
            </w:r>
          </w:p>
        </w:tc>
        <w:tc>
          <w:tcPr>
            <w:tcW w:type="dxa" w:w="8802"/>
            <w:tcBorders>
              <w:top w:sz="6.0" w:val="single" w:color="#FF0000"/>
            </w:tcBorders>
            <w:tcMar>
              <w:start w:w="0" w:type="dxa"/>
              <w:end w:w="0" w:type="dxa"/>
            </w:tcMar>
          </w:tcPr>
          <w:p>
            <w:pPr>
              <w:autoSpaceDN w:val="0"/>
              <w:autoSpaceDE w:val="0"/>
              <w:widowControl/>
              <w:spacing w:line="240" w:lineRule="auto" w:before="358" w:after="0"/>
              <w:ind w:left="142" w:right="0" w:firstLine="0"/>
              <w:jc w:val="left"/>
            </w:pPr>
            <w:r>
              <w:drawing>
                <wp:inline xmlns:a="http://schemas.openxmlformats.org/drawingml/2006/main" xmlns:pic="http://schemas.openxmlformats.org/drawingml/2006/picture">
                  <wp:extent cx="1511300" cy="139700"/>
                  <wp:docPr id="47" name="Picture 47"/>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1511300" cy="139700"/>
                          </a:xfrm>
                          <a:prstGeom prst="rect"/>
                        </pic:spPr>
                      </pic:pic>
                    </a:graphicData>
                  </a:graphic>
                </wp:inline>
              </w:drawing>
            </w:r>
          </w:p>
        </w:tc>
      </w:tr>
    </w:tbl>
    <w:p>
      <w:pPr>
        <w:autoSpaceDN w:val="0"/>
        <w:autoSpaceDE w:val="0"/>
        <w:widowControl/>
        <w:spacing w:line="14" w:lineRule="exact" w:before="0" w:after="0"/>
        <w:ind w:left="0" w:right="0"/>
      </w:pPr>
    </w:p>
    <w:p>
      <w:pPr>
        <w:sectPr>
          <w:pgSz w:w="11906" w:h="16838"/>
          <w:pgMar w:top="576" w:right="1390" w:bottom="180" w:left="420" w:header="720" w:footer="720" w:gutter="0"/>
          <w:cols/>
          <w:docGrid w:linePitch="360"/>
        </w:sectPr>
      </w:pPr>
    </w:p>
    <w:p>
      <w:pPr>
        <w:autoSpaceDN w:val="0"/>
        <w:autoSpaceDE w:val="0"/>
        <w:widowControl/>
        <w:spacing w:line="220" w:lineRule="exact" w:before="0" w:after="356"/>
        <w:ind w:left="0" w:right="0"/>
      </w:pP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1165860</wp:posOffset>
            </wp:positionH>
            <wp:positionV relativeFrom="page">
              <wp:posOffset>688340</wp:posOffset>
            </wp:positionV>
            <wp:extent cx="5257800" cy="242527"/>
            <wp:wrapNone/>
            <wp:docPr id="51" name="Picture 51"/>
            <wp:cNvGraphicFramePr>
              <a:graphicFrameLocks noChangeAspect="1"/>
            </wp:cNvGraphicFramePr>
            <a:graphic>
              <a:graphicData uri="http://schemas.openxmlformats.org/drawingml/2006/picture">
                <pic:pic>
                  <pic:nvPicPr>
                    <pic:cNvPr id="0" name="image.png"/>
                    <pic:cNvPicPr/>
                  </pic:nvPicPr>
                  <pic:blipFill>
                    <a:blip r:embed="rId16"/>
                    <a:stretch>
                      <a:fillRect/>
                    </a:stretch>
                  </pic:blipFill>
                  <pic:spPr>
                    <a:xfrm>
                      <a:off x="0" y="0"/>
                      <a:ext cx="5257800" cy="242527"/>
                    </a:xfrm>
                    <a:prstGeom prst="rect"/>
                  </pic:spPr>
                </pic:pic>
              </a:graphicData>
            </a:graphic>
          </wp:anchor>
        </w:drawing>
      </w:r>
    </w:p>
    <w:p>
      <w:pPr>
        <w:autoSpaceDN w:val="0"/>
        <w:autoSpaceDE w:val="0"/>
        <w:widowControl/>
        <w:spacing w:line="185" w:lineRule="auto" w:before="0" w:after="0"/>
        <w:ind w:left="2196" w:right="0" w:firstLine="0"/>
        <w:jc w:val="left"/>
      </w:pPr>
      <w:r>
        <w:rPr>
          <w:rFonts w:ascii="KaiTi" w:hAnsi="KaiTi" w:eastAsia="KaiTi"/>
          <w:b w:val="0"/>
          <w:i w:val="0"/>
          <w:color w:val="FF0000"/>
          <w:sz w:val="33"/>
        </w:rPr>
        <w:t>华</w:t>
      </w:r>
      <w:r>
        <w:rPr>
          <w:rFonts w:ascii="KaiTi" w:hAnsi="KaiTi" w:eastAsia="KaiTi"/>
          <w:b w:val="0"/>
          <w:i w:val="0"/>
          <w:color w:val="FF0000"/>
          <w:sz w:val="33"/>
        </w:rPr>
        <w:t>中</w:t>
      </w:r>
      <w:r>
        <w:rPr>
          <w:rFonts w:ascii="KaiTi" w:hAnsi="KaiTi" w:eastAsia="KaiTi"/>
          <w:b w:val="0"/>
          <w:i w:val="0"/>
          <w:color w:val="FF0000"/>
          <w:sz w:val="33"/>
        </w:rPr>
        <w:t>科</w:t>
      </w:r>
      <w:r>
        <w:rPr>
          <w:rFonts w:ascii="KaiTi" w:hAnsi="KaiTi" w:eastAsia="KaiTi"/>
          <w:b w:val="0"/>
          <w:i w:val="0"/>
          <w:color w:val="FF0000"/>
          <w:sz w:val="33"/>
        </w:rPr>
        <w:t>技</w:t>
      </w:r>
      <w:r>
        <w:rPr>
          <w:rFonts w:ascii="KaiTi" w:hAnsi="KaiTi" w:eastAsia="KaiTi"/>
          <w:b w:val="0"/>
          <w:i w:val="0"/>
          <w:color w:val="FF0000"/>
          <w:sz w:val="33"/>
        </w:rPr>
        <w:t>大</w:t>
      </w:r>
      <w:r>
        <w:rPr>
          <w:rFonts w:ascii="KaiTi" w:hAnsi="KaiTi" w:eastAsia="KaiTi"/>
          <w:b w:val="0"/>
          <w:i w:val="0"/>
          <w:color w:val="FF0000"/>
          <w:sz w:val="33"/>
        </w:rPr>
        <w:t>学</w:t>
      </w:r>
      <w:r>
        <w:rPr>
          <w:rFonts w:ascii="KaiTi" w:hAnsi="KaiTi" w:eastAsia="KaiTi"/>
          <w:b w:val="0"/>
          <w:i w:val="0"/>
          <w:color w:val="FF0000"/>
          <w:sz w:val="33"/>
        </w:rPr>
        <w:t>硕</w:t>
      </w:r>
      <w:r>
        <w:rPr>
          <w:rFonts w:ascii="KaiTi" w:hAnsi="KaiTi" w:eastAsia="KaiTi"/>
          <w:b w:val="0"/>
          <w:i w:val="0"/>
          <w:color w:val="FF0000"/>
          <w:sz w:val="33"/>
        </w:rPr>
        <w:t>士</w:t>
      </w:r>
      <w:r>
        <w:rPr>
          <w:rFonts w:ascii="KaiTi" w:hAnsi="KaiTi" w:eastAsia="KaiTi"/>
          <w:b w:val="0"/>
          <w:i w:val="0"/>
          <w:color w:val="FF0000"/>
          <w:sz w:val="33"/>
        </w:rPr>
        <w:t>学</w:t>
      </w:r>
      <w:r>
        <w:rPr>
          <w:rFonts w:ascii="KaiTi" w:hAnsi="KaiTi" w:eastAsia="KaiTi"/>
          <w:b w:val="0"/>
          <w:i w:val="0"/>
          <w:color w:val="FF0000"/>
          <w:sz w:val="33"/>
        </w:rPr>
        <w:t>位</w:t>
      </w:r>
      <w:r>
        <w:rPr>
          <w:rFonts w:ascii="KaiTi" w:hAnsi="KaiTi" w:eastAsia="KaiTi"/>
          <w:b w:val="0"/>
          <w:i w:val="0"/>
          <w:color w:val="FF0000"/>
          <w:sz w:val="33"/>
        </w:rPr>
        <w:t>论</w:t>
      </w:r>
      <w:r>
        <w:rPr>
          <w:rFonts w:ascii="KaiTi" w:hAnsi="KaiTi" w:eastAsia="KaiTi"/>
          <w:b w:val="0"/>
          <w:i w:val="0"/>
          <w:color w:val="FF0000"/>
          <w:sz w:val="33"/>
        </w:rPr>
        <w:t>文</w:t>
      </w:r>
    </w:p>
    <w:p>
      <w:pPr>
        <w:autoSpaceDN w:val="0"/>
        <w:autoSpaceDE w:val="0"/>
        <w:widowControl/>
        <w:spacing w:line="288" w:lineRule="auto" w:before="818" w:after="0"/>
        <w:ind w:left="1378" w:right="402" w:firstLine="0"/>
        <w:jc w:val="both"/>
      </w:pPr>
      <w:r>
        <w:rPr>
          <w:rFonts w:ascii="SimSun" w:hAnsi="SimSun" w:eastAsia="SimSun"/>
          <w:b w:val="0"/>
          <w:i w:val="0"/>
          <w:color w:val="000000"/>
          <w:sz w:val="24"/>
        </w:rPr>
        <w:t>土体和先行隧道衬砌的应力、位移响应，定量分析了隔离桩的控制效果，分析得</w:t>
      </w:r>
      <w:r>
        <w:rPr>
          <w:rFonts w:ascii="SimSun" w:hAnsi="SimSun" w:eastAsia="SimSun"/>
          <w:b w:val="0"/>
          <w:i w:val="0"/>
          <w:color w:val="000000"/>
          <w:sz w:val="24"/>
        </w:rPr>
        <w:t>知隔离桩在近间距盾构隧道工程中能够发挥很好的保护效果，具体体现在三个方</w:t>
      </w:r>
      <w:r>
        <w:rPr>
          <w:rFonts w:ascii="SimSun" w:hAnsi="SimSun" w:eastAsia="SimSun"/>
          <w:b w:val="0"/>
          <w:i w:val="0"/>
          <w:color w:val="000000"/>
          <w:sz w:val="24"/>
        </w:rPr>
        <w:t>面：减少地表沉降、降低先行隧道结构应力、减少先行隧道结构位移。</w:t>
      </w:r>
    </w:p>
    <w:p>
      <w:pPr>
        <w:autoSpaceDN w:val="0"/>
        <w:autoSpaceDE w:val="0"/>
        <w:widowControl/>
        <w:spacing w:line="442" w:lineRule="exact" w:before="0" w:after="0"/>
        <w:ind w:left="1378" w:right="400" w:firstLine="480"/>
        <w:jc w:val="both"/>
      </w:pPr>
      <w:r>
        <w:rPr>
          <w:rFonts w:ascii="SimSun" w:hAnsi="SimSun" w:eastAsia="SimSun"/>
          <w:b w:val="0"/>
          <w:i w:val="0"/>
          <w:color w:val="000000"/>
          <w:sz w:val="24"/>
        </w:rPr>
        <w:t>第五章，实证项目中隔离桩参数优化：本章以隔离桩的桩间距、桩长、桩径</w:t>
      </w:r>
      <w:r>
        <w:rPr>
          <w:rFonts w:ascii="SimSun" w:hAnsi="SimSun" w:eastAsia="SimSun"/>
          <w:b w:val="0"/>
          <w:i w:val="0"/>
          <w:color w:val="000000"/>
          <w:sz w:val="24"/>
        </w:rPr>
        <w:t>作为试验因素，以地表沉降、先行隧道衬砌等效应力、竖向和横向整体位移作为</w:t>
      </w:r>
      <w:r>
        <w:rPr>
          <w:rFonts w:ascii="SimSun" w:hAnsi="SimSun" w:eastAsia="SimSun"/>
          <w:b w:val="0"/>
          <w:i w:val="0"/>
          <w:color w:val="000000"/>
          <w:sz w:val="24"/>
        </w:rPr>
        <w:t>评价指标，设计了三因素三水平正交试验。对试验结果进行直观分析和方差分析</w:t>
      </w:r>
      <w:r>
        <w:rPr>
          <w:rFonts w:ascii="SimSun" w:hAnsi="SimSun" w:eastAsia="SimSun"/>
          <w:b w:val="0"/>
          <w:i w:val="0"/>
          <w:color w:val="000000"/>
          <w:sz w:val="24"/>
        </w:rPr>
        <w:t>得出以下结论：</w:t>
      </w:r>
      <w:r>
        <w:rPr>
          <w:rFonts w:ascii="TimesNewRomanPSMT" w:hAnsi="TimesNewRomanPSMT" w:eastAsia="TimesNewRomanPSMT"/>
          <w:b w:val="0"/>
          <w:i w:val="0"/>
          <w:color w:val="000000"/>
          <w:sz w:val="24"/>
        </w:rPr>
        <w:t>23-43 m</w:t>
      </w:r>
      <w:r>
        <w:rPr>
          <w:rFonts w:ascii="SimSun" w:hAnsi="SimSun" w:eastAsia="SimSun"/>
          <w:b w:val="0"/>
          <w:i w:val="0"/>
          <w:color w:val="000000"/>
          <w:sz w:val="24"/>
        </w:rPr>
        <w:t xml:space="preserve"> 范围内的桩长会显著影响地表沉降、先行隧道衬砌横向</w:t>
      </w:r>
      <w:r>
        <w:rPr>
          <w:rFonts w:ascii="SimSun" w:hAnsi="SimSun" w:eastAsia="SimSun"/>
          <w:b w:val="0"/>
          <w:i w:val="0"/>
          <w:color w:val="000000"/>
          <w:sz w:val="24"/>
        </w:rPr>
        <w:t>和竖向位移，</w:t>
      </w:r>
      <w:r>
        <w:rPr>
          <w:rFonts w:ascii="TimesNewRomanPSMT" w:hAnsi="TimesNewRomanPSMT" w:eastAsia="TimesNewRomanPSMT"/>
          <w:b w:val="0"/>
          <w:i w:val="0"/>
          <w:color w:val="000000"/>
          <w:sz w:val="24"/>
        </w:rPr>
        <w:t>0.4-0.8 m</w:t>
      </w:r>
      <w:r>
        <w:rPr>
          <w:rFonts w:ascii="SimSun" w:hAnsi="SimSun" w:eastAsia="SimSun"/>
          <w:b w:val="0"/>
          <w:i w:val="0"/>
          <w:color w:val="000000"/>
          <w:sz w:val="24"/>
        </w:rPr>
        <w:t xml:space="preserve"> 范围内的桩径会显著影响先行隧道衬砌等效应力和横向</w:t>
      </w:r>
      <w:r>
        <w:rPr>
          <w:rFonts w:ascii="SimSun" w:hAnsi="SimSun" w:eastAsia="SimSun"/>
          <w:b w:val="0"/>
          <w:i w:val="0"/>
          <w:color w:val="000000"/>
          <w:sz w:val="24"/>
        </w:rPr>
        <w:t>位移，而</w:t>
      </w:r>
      <w:r>
        <w:rPr>
          <w:rFonts w:ascii="TimesNewRomanPSMT" w:hAnsi="TimesNewRomanPSMT" w:eastAsia="TimesNewRomanPSMT"/>
          <w:b w:val="0"/>
          <w:i w:val="0"/>
          <w:color w:val="000000"/>
          <w:sz w:val="24"/>
        </w:rPr>
        <w:t>0.6-1 m</w:t>
      </w:r>
      <w:r>
        <w:rPr>
          <w:rFonts w:ascii="SimSun" w:hAnsi="SimSun" w:eastAsia="SimSun"/>
          <w:b w:val="0"/>
          <w:i w:val="0"/>
          <w:color w:val="000000"/>
          <w:sz w:val="24"/>
        </w:rPr>
        <w:t xml:space="preserve"> 范围内的桩间距对隔离桩保护效果的影响很小。结合以上结论</w:t>
      </w:r>
      <w:r>
        <w:rPr>
          <w:rFonts w:ascii="SimSun" w:hAnsi="SimSun" w:eastAsia="SimSun"/>
          <w:b w:val="0"/>
          <w:i w:val="0"/>
          <w:color w:val="000000"/>
          <w:sz w:val="24"/>
        </w:rPr>
        <w:t>提出优化方案：可将实际工程中桩间距由</w:t>
      </w:r>
      <w:r>
        <w:rPr>
          <w:rFonts w:ascii="TimesNewRomanPSMT" w:hAnsi="TimesNewRomanPSMT" w:eastAsia="TimesNewRomanPSMT"/>
          <w:b w:val="0"/>
          <w:i w:val="0"/>
          <w:color w:val="000000"/>
          <w:sz w:val="24"/>
        </w:rPr>
        <w:t>0.8 m</w:t>
      </w:r>
      <w:r>
        <w:rPr>
          <w:rFonts w:ascii="SimSun" w:hAnsi="SimSun" w:eastAsia="SimSun"/>
          <w:b w:val="0"/>
          <w:i w:val="0"/>
          <w:color w:val="000000"/>
          <w:sz w:val="24"/>
        </w:rPr>
        <w:t xml:space="preserve"> 扩大到</w:t>
      </w:r>
      <w:r>
        <w:rPr>
          <w:rFonts w:ascii="TimesNewRomanPSMT" w:hAnsi="TimesNewRomanPSMT" w:eastAsia="TimesNewRomanPSMT"/>
          <w:b w:val="0"/>
          <w:i w:val="0"/>
          <w:color w:val="000000"/>
          <w:sz w:val="24"/>
        </w:rPr>
        <w:t>1 m</w:t>
      </w:r>
      <w:r>
        <w:rPr>
          <w:rFonts w:ascii="SimSun" w:hAnsi="SimSun" w:eastAsia="SimSun"/>
          <w:b w:val="0"/>
          <w:i w:val="0"/>
          <w:color w:val="000000"/>
          <w:sz w:val="24"/>
        </w:rPr>
        <w:t>。</w:t>
      </w:r>
    </w:p>
    <w:p>
      <w:pPr>
        <w:autoSpaceDN w:val="0"/>
        <w:tabs>
          <w:tab w:pos="1858" w:val="left"/>
        </w:tabs>
        <w:autoSpaceDE w:val="0"/>
        <w:widowControl/>
        <w:spacing w:line="262" w:lineRule="auto" w:before="182" w:after="0"/>
        <w:ind w:left="1378" w:right="288" w:firstLine="0"/>
        <w:jc w:val="left"/>
      </w:pPr>
      <w:r>
        <w:tab/>
      </w:r>
      <w:r>
        <w:rPr>
          <w:rFonts w:ascii="SimSun" w:hAnsi="SimSun" w:eastAsia="SimSun"/>
          <w:b w:val="0"/>
          <w:i w:val="0"/>
          <w:color w:val="000000"/>
          <w:sz w:val="24"/>
        </w:rPr>
        <w:t>第六章：总结与展望：总结了全文得出的结论性成果，同时指出其中的不足，</w:t>
      </w:r>
      <w:r>
        <w:rPr>
          <w:rFonts w:ascii="SimSun" w:hAnsi="SimSun" w:eastAsia="SimSun"/>
          <w:b w:val="0"/>
          <w:i w:val="0"/>
          <w:color w:val="000000"/>
          <w:sz w:val="24"/>
        </w:rPr>
        <w:t>以及后续需要进一步研究的方向。</w:t>
      </w:r>
    </w:p>
    <w:p>
      <w:pPr>
        <w:autoSpaceDN w:val="0"/>
        <w:autoSpaceDE w:val="0"/>
        <w:widowControl/>
        <w:spacing w:line="332" w:lineRule="exact" w:before="244" w:after="0"/>
        <w:ind w:left="1378" w:right="0" w:firstLine="0"/>
        <w:jc w:val="left"/>
      </w:pPr>
      <w:r>
        <w:rPr>
          <w:rFonts w:ascii="TimesNewRomanPS" w:hAnsi="TimesNewRomanPS" w:eastAsia="TimesNewRomanPS"/>
          <w:b/>
          <w:i w:val="0"/>
          <w:color w:val="000000"/>
          <w:sz w:val="24"/>
        </w:rPr>
        <w:t>1.3.2</w:t>
      </w:r>
      <w:r>
        <w:rPr>
          <w:rFonts w:ascii="SimHei" w:hAnsi="SimHei" w:eastAsia="SimHei"/>
          <w:b w:val="0"/>
          <w:i w:val="0"/>
          <w:color w:val="000000"/>
          <w:sz w:val="24"/>
        </w:rPr>
        <w:t>研究方法</w:t>
      </w:r>
    </w:p>
    <w:p>
      <w:pPr>
        <w:autoSpaceDN w:val="0"/>
        <w:autoSpaceDE w:val="0"/>
        <w:widowControl/>
        <w:spacing w:line="442" w:lineRule="exact" w:before="128" w:after="0"/>
        <w:ind w:left="1378" w:right="404" w:firstLine="480"/>
        <w:jc w:val="both"/>
      </w:pPr>
      <w:r>
        <w:rPr>
          <w:rFonts w:ascii="SimSun" w:hAnsi="SimSun" w:eastAsia="SimSun"/>
          <w:b w:val="0"/>
          <w:i w:val="0"/>
          <w:color w:val="000000"/>
          <w:sz w:val="24"/>
        </w:rPr>
        <w:t>本文针对以上研究内容，主要通过查阅相关文献、资料，借助有限元分析软</w:t>
      </w:r>
      <w:r>
        <w:rPr>
          <w:rFonts w:ascii="SimSun" w:hAnsi="SimSun" w:eastAsia="SimSun"/>
          <w:b w:val="0"/>
          <w:i w:val="0"/>
          <w:color w:val="000000"/>
          <w:sz w:val="24"/>
        </w:rPr>
        <w:t>件</w:t>
      </w:r>
      <w:r>
        <w:rPr>
          <w:rFonts w:ascii="TimesNewRomanPSMT" w:hAnsi="TimesNewRomanPSMT" w:eastAsia="TimesNewRomanPSMT"/>
          <w:b w:val="0"/>
          <w:i w:val="0"/>
          <w:color w:val="000000"/>
          <w:sz w:val="24"/>
        </w:rPr>
        <w:t>ABAQUS</w:t>
      </w:r>
      <w:r>
        <w:rPr>
          <w:rFonts w:ascii="SimSun" w:hAnsi="SimSun" w:eastAsia="SimSun"/>
          <w:b w:val="0"/>
          <w:i w:val="0"/>
          <w:color w:val="000000"/>
          <w:sz w:val="24"/>
        </w:rPr>
        <w:t xml:space="preserve"> 来探究了近间距双线盾构隧道相互影响及其控制方法，并在某市七</w:t>
      </w:r>
      <w:r>
        <w:rPr>
          <w:rFonts w:ascii="SimSun" w:hAnsi="SimSun" w:eastAsia="SimSun"/>
          <w:b w:val="0"/>
          <w:i w:val="0"/>
          <w:color w:val="000000"/>
          <w:sz w:val="24"/>
        </w:rPr>
        <w:t>号线地铁隧道工程中加以运用。主要运用了以下几种研究方法。</w:t>
      </w:r>
    </w:p>
    <w:p>
      <w:pPr>
        <w:autoSpaceDN w:val="0"/>
        <w:tabs>
          <w:tab w:pos="1858" w:val="left"/>
        </w:tabs>
        <w:autoSpaceDE w:val="0"/>
        <w:widowControl/>
        <w:spacing w:line="434" w:lineRule="exact" w:before="24" w:after="0"/>
        <w:ind w:left="1378" w:right="144" w:firstLine="0"/>
        <w:jc w:val="left"/>
      </w:pPr>
      <w:r>
        <w:tab/>
      </w:r>
      <w:r>
        <w:rPr>
          <w:rFonts w:ascii="TimesNewRomanPSMT" w:hAnsi="TimesNewRomanPSMT" w:eastAsia="TimesNewRomanPSMT"/>
          <w:b w:val="0"/>
          <w:i w:val="0"/>
          <w:color w:val="000000"/>
          <w:sz w:val="24"/>
        </w:rPr>
        <w:t>1</w:t>
      </w:r>
      <w:r>
        <w:rPr>
          <w:rFonts w:ascii="SimSun" w:hAnsi="SimSun" w:eastAsia="SimSun"/>
          <w:b w:val="0"/>
          <w:i w:val="0"/>
          <w:color w:val="000000"/>
          <w:sz w:val="24"/>
        </w:rPr>
        <w:t>、理论分析</w:t>
      </w:r>
      <w:r>
        <w:br/>
      </w:r>
      <w:r>
        <w:tab/>
      </w:r>
      <w:r>
        <w:rPr>
          <w:rFonts w:ascii="SimSun" w:hAnsi="SimSun" w:eastAsia="SimSun"/>
          <w:b w:val="0"/>
          <w:i w:val="0"/>
          <w:color w:val="000000"/>
          <w:sz w:val="24"/>
        </w:rPr>
        <w:t>通过广泛查阅盾构施工过程、力学传递机理、隔离措施、数值分析等方面的</w:t>
      </w:r>
      <w:r>
        <w:rPr>
          <w:rFonts w:ascii="SimSun" w:hAnsi="SimSun" w:eastAsia="SimSun"/>
          <w:b w:val="0"/>
          <w:i w:val="0"/>
          <w:color w:val="000000"/>
          <w:sz w:val="24"/>
        </w:rPr>
        <w:t>文献资料，收集整理类似工程案例，总结归纳了近间距双线隧道相互影响的机理、</w:t>
      </w:r>
      <w:r>
        <w:rPr>
          <w:rFonts w:ascii="SimSun" w:hAnsi="SimSun" w:eastAsia="SimSun"/>
          <w:b w:val="0"/>
          <w:i w:val="0"/>
          <w:color w:val="000000"/>
          <w:sz w:val="24"/>
        </w:rPr>
        <w:t>规律及危害，并对各种控制措施的适用性进行对比分析。</w:t>
      </w:r>
    </w:p>
    <w:p>
      <w:pPr>
        <w:autoSpaceDN w:val="0"/>
        <w:tabs>
          <w:tab w:pos="1858" w:val="left"/>
        </w:tabs>
        <w:autoSpaceDE w:val="0"/>
        <w:widowControl/>
        <w:spacing w:line="432" w:lineRule="exact" w:before="24" w:after="0"/>
        <w:ind w:left="1378" w:right="288" w:firstLine="0"/>
        <w:jc w:val="left"/>
      </w:pPr>
      <w:r>
        <w:tab/>
      </w:r>
      <w:r>
        <w:rPr>
          <w:rFonts w:ascii="TimesNewRomanPSMT" w:hAnsi="TimesNewRomanPSMT" w:eastAsia="TimesNewRomanPSMT"/>
          <w:b w:val="0"/>
          <w:i w:val="0"/>
          <w:color w:val="000000"/>
          <w:sz w:val="24"/>
        </w:rPr>
        <w:t>2</w:t>
      </w:r>
      <w:r>
        <w:rPr>
          <w:rFonts w:ascii="SimSun" w:hAnsi="SimSun" w:eastAsia="SimSun"/>
          <w:b w:val="0"/>
          <w:i w:val="0"/>
          <w:color w:val="000000"/>
          <w:sz w:val="24"/>
        </w:rPr>
        <w:t>、数值模拟</w:t>
      </w:r>
      <w:r>
        <w:br/>
      </w:r>
      <w:r>
        <w:tab/>
      </w:r>
      <w:r>
        <w:rPr>
          <w:rFonts w:ascii="SimSun" w:hAnsi="SimSun" w:eastAsia="SimSun"/>
          <w:b w:val="0"/>
          <w:i w:val="0"/>
          <w:color w:val="000000"/>
          <w:sz w:val="24"/>
        </w:rPr>
        <w:t>借助</w:t>
      </w:r>
      <w:r>
        <w:rPr>
          <w:rFonts w:ascii="TimesNewRomanPSMT" w:hAnsi="TimesNewRomanPSMT" w:eastAsia="TimesNewRomanPSMT"/>
          <w:b w:val="0"/>
          <w:i w:val="0"/>
          <w:color w:val="000000"/>
          <w:sz w:val="24"/>
        </w:rPr>
        <w:t>ABAQUS</w:t>
      </w:r>
      <w:r>
        <w:rPr>
          <w:rFonts w:ascii="SimSun" w:hAnsi="SimSun" w:eastAsia="SimSun"/>
          <w:b w:val="0"/>
          <w:i w:val="0"/>
          <w:color w:val="000000"/>
          <w:sz w:val="24"/>
        </w:rPr>
        <w:t xml:space="preserve"> 有限元仿真软件，以实际工程为背景，进行仿真模拟，将数</w:t>
      </w:r>
      <w:r>
        <w:rPr>
          <w:rFonts w:ascii="SimSun" w:hAnsi="SimSun" w:eastAsia="SimSun"/>
          <w:b w:val="0"/>
          <w:i w:val="0"/>
          <w:color w:val="000000"/>
          <w:sz w:val="24"/>
        </w:rPr>
        <w:t>值结果与实测数据相互验证，并定量的探讨了隔离桩的隔离效果。</w:t>
      </w:r>
    </w:p>
    <w:p>
      <w:pPr>
        <w:autoSpaceDN w:val="0"/>
        <w:tabs>
          <w:tab w:pos="1858" w:val="left"/>
        </w:tabs>
        <w:autoSpaceDE w:val="0"/>
        <w:widowControl/>
        <w:spacing w:line="432" w:lineRule="exact" w:before="26" w:after="0"/>
        <w:ind w:left="1378" w:right="288" w:firstLine="0"/>
        <w:jc w:val="left"/>
      </w:pPr>
      <w:r>
        <w:tab/>
      </w:r>
      <w:r>
        <w:rPr>
          <w:rFonts w:ascii="TimesNewRomanPSMT" w:hAnsi="TimesNewRomanPSMT" w:eastAsia="TimesNewRomanPSMT"/>
          <w:b w:val="0"/>
          <w:i w:val="0"/>
          <w:color w:val="000000"/>
          <w:sz w:val="24"/>
        </w:rPr>
        <w:t>3</w:t>
      </w:r>
      <w:r>
        <w:rPr>
          <w:rFonts w:ascii="SimSun" w:hAnsi="SimSun" w:eastAsia="SimSun"/>
          <w:b w:val="0"/>
          <w:i w:val="0"/>
          <w:color w:val="000000"/>
          <w:sz w:val="24"/>
        </w:rPr>
        <w:t>、正交试验</w:t>
      </w:r>
      <w:r>
        <w:br/>
      </w:r>
      <w:r>
        <w:tab/>
      </w:r>
      <w:r>
        <w:rPr>
          <w:rFonts w:ascii="SimSun" w:hAnsi="SimSun" w:eastAsia="SimSun"/>
          <w:b w:val="0"/>
          <w:i w:val="0"/>
          <w:color w:val="000000"/>
          <w:sz w:val="24"/>
        </w:rPr>
        <w:t>借助正交试验方法，以实际工程为背景，设计了隔离桩参数优化试验，用较</w:t>
      </w:r>
      <w:r>
        <w:rPr>
          <w:rFonts w:ascii="SimSun" w:hAnsi="SimSun" w:eastAsia="SimSun"/>
          <w:b w:val="0"/>
          <w:i w:val="0"/>
          <w:color w:val="000000"/>
          <w:sz w:val="24"/>
        </w:rPr>
        <w:t>少的试验次数得到了可靠的试验结果，提出了切实可行的优化方案。</w:t>
      </w:r>
    </w:p>
    <w:p>
      <w:pPr>
        <w:autoSpaceDN w:val="0"/>
        <w:autoSpaceDE w:val="0"/>
        <w:widowControl/>
        <w:spacing w:line="240" w:lineRule="exact" w:before="1806" w:after="28"/>
        <w:ind w:left="0" w:right="4472" w:firstLine="0"/>
        <w:jc w:val="right"/>
      </w:pPr>
      <w:r>
        <w:rPr>
          <w:rFonts w:ascii="TimesNewRomanPSMT" w:hAnsi="TimesNewRomanPSMT" w:eastAsia="TimesNewRomanPSMT"/>
          <w:b w:val="0"/>
          <w:i w:val="0"/>
          <w:color w:val="000000"/>
          <w:sz w:val="18"/>
        </w:rPr>
        <w:t xml:space="preserve">9 </w:t>
      </w:r>
    </w:p>
    <w:tbl>
      <w:tblPr>
        <w:tblW w:type="auto" w:w="0"/>
        <w:tblLayout w:type="fixed"/>
        <w:tblLook w:firstColumn="1" w:firstRow="1" w:lastColumn="0" w:lastRow="0" w:noHBand="0" w:noVBand="1" w:val="04A0"/>
        <w:tblInd w:w="0.0" w:type="dxa"/>
      </w:tblPr>
      <w:tblGrid>
        <w:gridCol w:w="5048"/>
        <w:gridCol w:w="5048"/>
      </w:tblGrid>
      <w:tr>
        <w:trPr>
          <w:trHeight w:hRule="exact" w:val="566"/>
        </w:trPr>
        <w:tc>
          <w:tcPr>
            <w:tcW w:type="dxa" w:w="1158"/>
            <w:tcBorders>
              <w:top w:sz="6.0" w:val="single" w:color="#FF0000"/>
            </w:tcBorders>
            <w:tcMar>
              <w:start w:w="0" w:type="dxa"/>
              <w:end w:w="0" w:type="dxa"/>
            </w:tcMar>
          </w:tcPr>
          <w:p>
            <w:pPr>
              <w:autoSpaceDN w:val="0"/>
              <w:autoSpaceDE w:val="0"/>
              <w:widowControl/>
              <w:spacing w:line="240" w:lineRule="auto" w:before="338" w:after="0"/>
              <w:ind w:left="0" w:right="0" w:firstLine="0"/>
              <w:jc w:val="left"/>
            </w:pPr>
            <w:r>
              <w:drawing>
                <wp:inline xmlns:a="http://schemas.openxmlformats.org/drawingml/2006/main" xmlns:pic="http://schemas.openxmlformats.org/drawingml/2006/picture">
                  <wp:extent cx="584200" cy="139700"/>
                  <wp:docPr id="49" name="Picture 49"/>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84200" cy="139700"/>
                          </a:xfrm>
                          <a:prstGeom prst="rect"/>
                        </pic:spPr>
                      </pic:pic>
                    </a:graphicData>
                  </a:graphic>
                </wp:inline>
              </w:drawing>
            </w:r>
          </w:p>
        </w:tc>
        <w:tc>
          <w:tcPr>
            <w:tcW w:type="dxa" w:w="8802"/>
            <w:tcBorders>
              <w:top w:sz="6.0" w:val="single" w:color="#FF0000"/>
            </w:tcBorders>
            <w:tcMar>
              <w:start w:w="0" w:type="dxa"/>
              <w:end w:w="0" w:type="dxa"/>
            </w:tcMar>
          </w:tcPr>
          <w:p>
            <w:pPr>
              <w:autoSpaceDN w:val="0"/>
              <w:autoSpaceDE w:val="0"/>
              <w:widowControl/>
              <w:spacing w:line="240" w:lineRule="auto" w:before="358" w:after="0"/>
              <w:ind w:left="142" w:right="0" w:firstLine="0"/>
              <w:jc w:val="left"/>
            </w:pPr>
            <w:r>
              <w:drawing>
                <wp:inline xmlns:a="http://schemas.openxmlformats.org/drawingml/2006/main" xmlns:pic="http://schemas.openxmlformats.org/drawingml/2006/picture">
                  <wp:extent cx="1511300" cy="139700"/>
                  <wp:docPr id="50" name="Picture 50"/>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1511300" cy="139700"/>
                          </a:xfrm>
                          <a:prstGeom prst="rect"/>
                        </pic:spPr>
                      </pic:pic>
                    </a:graphicData>
                  </a:graphic>
                </wp:inline>
              </w:drawing>
            </w:r>
          </w:p>
        </w:tc>
      </w:tr>
    </w:tbl>
    <w:p>
      <w:pPr>
        <w:autoSpaceDN w:val="0"/>
        <w:autoSpaceDE w:val="0"/>
        <w:widowControl/>
        <w:spacing w:line="14" w:lineRule="exact" w:before="0" w:after="0"/>
        <w:ind w:left="0" w:right="0"/>
      </w:pPr>
    </w:p>
    <w:p>
      <w:pPr>
        <w:sectPr>
          <w:pgSz w:w="11906" w:h="16838"/>
          <w:pgMar w:top="576" w:right="1390" w:bottom="180" w:left="420" w:header="720" w:footer="720" w:gutter="0"/>
          <w:cols/>
          <w:docGrid w:linePitch="360"/>
        </w:sectPr>
      </w:pPr>
    </w:p>
    <w:p>
      <w:pPr>
        <w:autoSpaceDN w:val="0"/>
        <w:autoSpaceDE w:val="0"/>
        <w:widowControl/>
        <w:spacing w:line="220" w:lineRule="exact" w:before="0" w:after="356"/>
        <w:ind w:left="0" w:right="0"/>
      </w:pP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1165860</wp:posOffset>
            </wp:positionH>
            <wp:positionV relativeFrom="page">
              <wp:posOffset>688340</wp:posOffset>
            </wp:positionV>
            <wp:extent cx="5257800" cy="242527"/>
            <wp:wrapNone/>
            <wp:docPr id="54" name="Picture 54"/>
            <wp:cNvGraphicFramePr>
              <a:graphicFrameLocks noChangeAspect="1"/>
            </wp:cNvGraphicFramePr>
            <a:graphic>
              <a:graphicData uri="http://schemas.openxmlformats.org/drawingml/2006/picture">
                <pic:pic>
                  <pic:nvPicPr>
                    <pic:cNvPr id="0" name="image.png"/>
                    <pic:cNvPicPr/>
                  </pic:nvPicPr>
                  <pic:blipFill>
                    <a:blip r:embed="rId16"/>
                    <a:stretch>
                      <a:fillRect/>
                    </a:stretch>
                  </pic:blipFill>
                  <pic:spPr>
                    <a:xfrm>
                      <a:off x="0" y="0"/>
                      <a:ext cx="5257800" cy="242527"/>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1231900</wp:posOffset>
            </wp:positionH>
            <wp:positionV relativeFrom="page">
              <wp:posOffset>4914900</wp:posOffset>
            </wp:positionV>
            <wp:extent cx="5092700" cy="3924300"/>
            <wp:wrapNone/>
            <wp:docPr id="55" name="Picture 55"/>
            <wp:cNvGraphicFramePr>
              <a:graphicFrameLocks noChangeAspect="1"/>
            </wp:cNvGraphicFramePr>
            <a:graphic>
              <a:graphicData uri="http://schemas.openxmlformats.org/drawingml/2006/picture">
                <pic:pic>
                  <pic:nvPicPr>
                    <pic:cNvPr id="0" name="image.png"/>
                    <pic:cNvPicPr/>
                  </pic:nvPicPr>
                  <pic:blipFill>
                    <a:blip r:embed="rId17"/>
                    <a:stretch>
                      <a:fillRect/>
                    </a:stretch>
                  </pic:blipFill>
                  <pic:spPr>
                    <a:xfrm>
                      <a:off x="0" y="0"/>
                      <a:ext cx="5092700" cy="3924300"/>
                    </a:xfrm>
                    <a:prstGeom prst="rect"/>
                  </pic:spPr>
                </pic:pic>
              </a:graphicData>
            </a:graphic>
          </wp:anchor>
        </w:drawing>
      </w:r>
    </w:p>
    <w:p>
      <w:pPr>
        <w:autoSpaceDN w:val="0"/>
        <w:autoSpaceDE w:val="0"/>
        <w:widowControl/>
        <w:spacing w:line="185" w:lineRule="auto" w:before="0" w:after="0"/>
        <w:ind w:left="2196" w:right="0" w:firstLine="0"/>
        <w:jc w:val="left"/>
      </w:pPr>
      <w:r>
        <w:rPr>
          <w:rFonts w:ascii="KaiTi" w:hAnsi="KaiTi" w:eastAsia="KaiTi"/>
          <w:b w:val="0"/>
          <w:i w:val="0"/>
          <w:color w:val="FF0000"/>
          <w:sz w:val="33"/>
        </w:rPr>
        <w:t>华</w:t>
      </w:r>
      <w:r>
        <w:rPr>
          <w:rFonts w:ascii="KaiTi" w:hAnsi="KaiTi" w:eastAsia="KaiTi"/>
          <w:b w:val="0"/>
          <w:i w:val="0"/>
          <w:color w:val="FF0000"/>
          <w:sz w:val="33"/>
        </w:rPr>
        <w:t>中</w:t>
      </w:r>
      <w:r>
        <w:rPr>
          <w:rFonts w:ascii="KaiTi" w:hAnsi="KaiTi" w:eastAsia="KaiTi"/>
          <w:b w:val="0"/>
          <w:i w:val="0"/>
          <w:color w:val="FF0000"/>
          <w:sz w:val="33"/>
        </w:rPr>
        <w:t>科</w:t>
      </w:r>
      <w:r>
        <w:rPr>
          <w:rFonts w:ascii="KaiTi" w:hAnsi="KaiTi" w:eastAsia="KaiTi"/>
          <w:b w:val="0"/>
          <w:i w:val="0"/>
          <w:color w:val="FF0000"/>
          <w:sz w:val="33"/>
        </w:rPr>
        <w:t>技</w:t>
      </w:r>
      <w:r>
        <w:rPr>
          <w:rFonts w:ascii="KaiTi" w:hAnsi="KaiTi" w:eastAsia="KaiTi"/>
          <w:b w:val="0"/>
          <w:i w:val="0"/>
          <w:color w:val="FF0000"/>
          <w:sz w:val="33"/>
        </w:rPr>
        <w:t>大</w:t>
      </w:r>
      <w:r>
        <w:rPr>
          <w:rFonts w:ascii="KaiTi" w:hAnsi="KaiTi" w:eastAsia="KaiTi"/>
          <w:b w:val="0"/>
          <w:i w:val="0"/>
          <w:color w:val="FF0000"/>
          <w:sz w:val="33"/>
        </w:rPr>
        <w:t>学</w:t>
      </w:r>
      <w:r>
        <w:rPr>
          <w:rFonts w:ascii="KaiTi" w:hAnsi="KaiTi" w:eastAsia="KaiTi"/>
          <w:b w:val="0"/>
          <w:i w:val="0"/>
          <w:color w:val="FF0000"/>
          <w:sz w:val="33"/>
        </w:rPr>
        <w:t>硕</w:t>
      </w:r>
      <w:r>
        <w:rPr>
          <w:rFonts w:ascii="KaiTi" w:hAnsi="KaiTi" w:eastAsia="KaiTi"/>
          <w:b w:val="0"/>
          <w:i w:val="0"/>
          <w:color w:val="FF0000"/>
          <w:sz w:val="33"/>
        </w:rPr>
        <w:t>士</w:t>
      </w:r>
      <w:r>
        <w:rPr>
          <w:rFonts w:ascii="KaiTi" w:hAnsi="KaiTi" w:eastAsia="KaiTi"/>
          <w:b w:val="0"/>
          <w:i w:val="0"/>
          <w:color w:val="FF0000"/>
          <w:sz w:val="33"/>
        </w:rPr>
        <w:t>学</w:t>
      </w:r>
      <w:r>
        <w:rPr>
          <w:rFonts w:ascii="KaiTi" w:hAnsi="KaiTi" w:eastAsia="KaiTi"/>
          <w:b w:val="0"/>
          <w:i w:val="0"/>
          <w:color w:val="FF0000"/>
          <w:sz w:val="33"/>
        </w:rPr>
        <w:t>位</w:t>
      </w:r>
      <w:r>
        <w:rPr>
          <w:rFonts w:ascii="KaiTi" w:hAnsi="KaiTi" w:eastAsia="KaiTi"/>
          <w:b w:val="0"/>
          <w:i w:val="0"/>
          <w:color w:val="FF0000"/>
          <w:sz w:val="33"/>
        </w:rPr>
        <w:t>论</w:t>
      </w:r>
      <w:r>
        <w:rPr>
          <w:rFonts w:ascii="KaiTi" w:hAnsi="KaiTi" w:eastAsia="KaiTi"/>
          <w:b w:val="0"/>
          <w:i w:val="0"/>
          <w:color w:val="FF0000"/>
          <w:sz w:val="33"/>
        </w:rPr>
        <w:t>文</w:t>
      </w:r>
    </w:p>
    <w:p>
      <w:pPr>
        <w:autoSpaceDN w:val="0"/>
        <w:autoSpaceDE w:val="0"/>
        <w:widowControl/>
        <w:spacing w:line="388" w:lineRule="exact" w:before="792" w:after="0"/>
        <w:ind w:left="1378" w:right="0" w:firstLine="0"/>
        <w:jc w:val="left"/>
      </w:pPr>
      <w:r>
        <w:rPr>
          <w:rFonts w:ascii="TimesNewRomanPS" w:hAnsi="TimesNewRomanPS" w:eastAsia="TimesNewRomanPS"/>
          <w:b/>
          <w:i w:val="0"/>
          <w:color w:val="000000"/>
          <w:sz w:val="28"/>
        </w:rPr>
        <w:t>1.4</w:t>
      </w:r>
      <w:r>
        <w:rPr>
          <w:rFonts w:ascii="SimHei" w:hAnsi="SimHei" w:eastAsia="SimHei"/>
          <w:b w:val="0"/>
          <w:i w:val="0"/>
          <w:color w:val="000000"/>
          <w:sz w:val="28"/>
        </w:rPr>
        <w:t>研究创新点和技术路线</w:t>
      </w:r>
    </w:p>
    <w:p>
      <w:pPr>
        <w:autoSpaceDN w:val="0"/>
        <w:autoSpaceDE w:val="0"/>
        <w:widowControl/>
        <w:spacing w:line="334" w:lineRule="exact" w:before="306" w:after="0"/>
        <w:ind w:left="1378" w:right="0" w:firstLine="0"/>
        <w:jc w:val="left"/>
      </w:pPr>
      <w:r>
        <w:rPr>
          <w:rFonts w:ascii="TimesNewRomanPS" w:hAnsi="TimesNewRomanPS" w:eastAsia="TimesNewRomanPS"/>
          <w:b/>
          <w:i w:val="0"/>
          <w:color w:val="000000"/>
          <w:sz w:val="24"/>
        </w:rPr>
        <w:t>1.4.1</w:t>
      </w:r>
      <w:r>
        <w:rPr>
          <w:rFonts w:ascii="SimHei" w:hAnsi="SimHei" w:eastAsia="SimHei"/>
          <w:b w:val="0"/>
          <w:i w:val="0"/>
          <w:color w:val="000000"/>
          <w:sz w:val="24"/>
        </w:rPr>
        <w:t>创新点</w:t>
      </w:r>
    </w:p>
    <w:p>
      <w:pPr>
        <w:autoSpaceDN w:val="0"/>
        <w:autoSpaceDE w:val="0"/>
        <w:widowControl/>
        <w:spacing w:line="300" w:lineRule="auto" w:before="330" w:after="0"/>
        <w:ind w:left="1378" w:right="404" w:firstLine="480"/>
        <w:jc w:val="both"/>
      </w:pPr>
      <w:r>
        <w:rPr>
          <w:rFonts w:ascii="SimSun" w:hAnsi="SimSun" w:eastAsia="SimSun"/>
          <w:b w:val="0"/>
          <w:i w:val="0"/>
          <w:color w:val="000000"/>
          <w:sz w:val="24"/>
        </w:rPr>
        <w:t>本文主要的创新点在于引入正交试验方法对某市地铁七号线工程中的控制</w:t>
      </w:r>
      <w:r>
        <w:rPr>
          <w:rFonts w:ascii="SimSun" w:hAnsi="SimSun" w:eastAsia="SimSun"/>
          <w:b w:val="0"/>
          <w:i w:val="0"/>
          <w:color w:val="000000"/>
          <w:sz w:val="24"/>
        </w:rPr>
        <w:t>措施进行参数优化，针对其近间距、大直径、浅覆土的特殊工况，提出了一套既</w:t>
      </w:r>
      <w:r>
        <w:rPr>
          <w:rFonts w:ascii="SimSun" w:hAnsi="SimSun" w:eastAsia="SimSun"/>
          <w:b w:val="0"/>
          <w:i w:val="0"/>
          <w:color w:val="000000"/>
          <w:sz w:val="24"/>
        </w:rPr>
        <w:t>有效又经济的控制措施，解决了一项特殊的实际工程问题，对类似工程具有一定</w:t>
      </w:r>
      <w:r>
        <w:rPr>
          <w:rFonts w:ascii="SimSun" w:hAnsi="SimSun" w:eastAsia="SimSun"/>
          <w:b w:val="0"/>
          <w:i w:val="0"/>
          <w:color w:val="000000"/>
          <w:sz w:val="24"/>
        </w:rPr>
        <w:t>的理论指导和借鉴意义。</w:t>
      </w:r>
    </w:p>
    <w:p>
      <w:pPr>
        <w:autoSpaceDN w:val="0"/>
        <w:autoSpaceDE w:val="0"/>
        <w:widowControl/>
        <w:spacing w:line="332" w:lineRule="exact" w:before="244" w:after="0"/>
        <w:ind w:left="1378" w:right="0" w:firstLine="0"/>
        <w:jc w:val="left"/>
      </w:pPr>
      <w:r>
        <w:rPr>
          <w:rFonts w:ascii="TimesNewRomanPS" w:hAnsi="TimesNewRomanPS" w:eastAsia="TimesNewRomanPS"/>
          <w:b/>
          <w:i w:val="0"/>
          <w:color w:val="000000"/>
          <w:sz w:val="24"/>
        </w:rPr>
        <w:t>1.4.2</w:t>
      </w:r>
      <w:r>
        <w:rPr>
          <w:rFonts w:ascii="SimHei" w:hAnsi="SimHei" w:eastAsia="SimHei"/>
          <w:b w:val="0"/>
          <w:i w:val="0"/>
          <w:color w:val="000000"/>
          <w:sz w:val="24"/>
        </w:rPr>
        <w:t>技术路线</w:t>
      </w:r>
    </w:p>
    <w:p>
      <w:pPr>
        <w:autoSpaceDN w:val="0"/>
        <w:autoSpaceDE w:val="0"/>
        <w:widowControl/>
        <w:spacing w:line="434" w:lineRule="exact" w:before="156" w:after="164"/>
        <w:ind w:left="1378" w:right="406" w:firstLine="480"/>
        <w:jc w:val="both"/>
      </w:pPr>
      <w:r>
        <w:rPr>
          <w:rFonts w:ascii="SimSun" w:hAnsi="SimSun" w:eastAsia="SimSun"/>
          <w:b w:val="0"/>
          <w:i w:val="0"/>
          <w:color w:val="000000"/>
          <w:sz w:val="24"/>
        </w:rPr>
        <w:t>本文技术路线如图</w:t>
      </w:r>
      <w:r>
        <w:rPr>
          <w:rFonts w:ascii="TimesNewRomanPSMT" w:hAnsi="TimesNewRomanPSMT" w:eastAsia="TimesNewRomanPSMT"/>
          <w:b w:val="0"/>
          <w:i w:val="0"/>
          <w:color w:val="000000"/>
          <w:sz w:val="24"/>
        </w:rPr>
        <w:t xml:space="preserve"> 1-1</w:t>
      </w:r>
      <w:r>
        <w:rPr>
          <w:rFonts w:ascii="SimSun" w:hAnsi="SimSun" w:eastAsia="SimSun"/>
          <w:b w:val="0"/>
          <w:i w:val="0"/>
          <w:color w:val="000000"/>
          <w:sz w:val="24"/>
        </w:rPr>
        <w:t xml:space="preserve"> 所示，首先系统研究了近间距双线盾构隧道的相互影</w:t>
      </w:r>
      <w:r>
        <w:rPr>
          <w:rFonts w:ascii="SimSun" w:hAnsi="SimSun" w:eastAsia="SimSun"/>
          <w:b w:val="0"/>
          <w:i w:val="0"/>
          <w:color w:val="000000"/>
          <w:sz w:val="24"/>
        </w:rPr>
        <w:t>响机理和各种控制措施的适用性，然后基于</w:t>
      </w:r>
      <w:r>
        <w:rPr>
          <w:rFonts w:ascii="TimesNewRomanPSMT" w:hAnsi="TimesNewRomanPSMT" w:eastAsia="TimesNewRomanPSMT"/>
          <w:b w:val="0"/>
          <w:i w:val="0"/>
          <w:color w:val="000000"/>
          <w:sz w:val="24"/>
        </w:rPr>
        <w:t>ABAQUS</w:t>
      </w:r>
      <w:r>
        <w:rPr>
          <w:rFonts w:ascii="SimSun" w:hAnsi="SimSun" w:eastAsia="SimSun"/>
          <w:b w:val="0"/>
          <w:i w:val="0"/>
          <w:color w:val="000000"/>
          <w:sz w:val="24"/>
        </w:rPr>
        <w:t xml:space="preserve"> 有限元软件和正交试验方</w:t>
      </w:r>
      <w:r>
        <w:rPr>
          <w:rFonts w:ascii="SimSun" w:hAnsi="SimSun" w:eastAsia="SimSun"/>
          <w:b w:val="0"/>
          <w:i w:val="0"/>
          <w:color w:val="000000"/>
          <w:sz w:val="24"/>
        </w:rPr>
        <w:t>法设计出一套控制措施的参数优化方案，最后将以上两方面的理论成果应用于一</w:t>
      </w:r>
      <w:r>
        <w:rPr>
          <w:rFonts w:ascii="SimSun" w:hAnsi="SimSun" w:eastAsia="SimSun"/>
          <w:b w:val="0"/>
          <w:i w:val="0"/>
          <w:color w:val="000000"/>
          <w:sz w:val="24"/>
        </w:rPr>
        <w:t>项实际工程中，解决了一项实际工程问题。</w:t>
      </w:r>
    </w:p>
    <w:tbl>
      <w:tblPr>
        <w:tblW w:type="auto" w:w="0"/>
        <w:tblLayout w:type="fixed"/>
        <w:tblLook w:firstColumn="1" w:firstRow="1" w:lastColumn="0" w:lastRow="0" w:noHBand="0" w:noVBand="1" w:val="04A0"/>
        <w:tblInd w:w="960.0" w:type="dxa"/>
      </w:tblPr>
      <w:tblGrid>
        <w:gridCol w:w="2019"/>
        <w:gridCol w:w="2019"/>
        <w:gridCol w:w="2019"/>
        <w:gridCol w:w="2019"/>
        <w:gridCol w:w="2019"/>
      </w:tblGrid>
      <w:tr>
        <w:trPr>
          <w:trHeight w:hRule="exact" w:val="214"/>
        </w:trPr>
        <w:tc>
          <w:tcPr>
            <w:tcW w:type="dxa" w:w="1840"/>
            <w:tcBorders/>
            <w:tcMar>
              <w:start w:w="0" w:type="dxa"/>
              <w:end w:w="0" w:type="dxa"/>
            </w:tcMar>
          </w:tcPr>
          <w:p>
            <w:pPr>
              <w:autoSpaceDN w:val="0"/>
              <w:autoSpaceDE w:val="0"/>
              <w:widowControl/>
              <w:spacing w:line="182" w:lineRule="auto" w:before="56" w:after="0"/>
              <w:ind w:left="0" w:right="250" w:firstLine="0"/>
              <w:jc w:val="right"/>
            </w:pPr>
            <w:r>
              <w:rPr>
                <w:rFonts w:ascii="SimHei" w:hAnsi="SimHei" w:eastAsia="SimHei"/>
                <w:b w:val="0"/>
                <w:i w:val="0"/>
                <w:color w:val="000000"/>
                <w:sz w:val="16"/>
              </w:rPr>
              <w:t>盾构施工</w:t>
            </w:r>
          </w:p>
        </w:tc>
        <w:tc>
          <w:tcPr>
            <w:tcW w:type="dxa" w:w="1160"/>
            <w:vMerge w:val="restart"/>
            <w:tcBorders/>
            <w:tcMar>
              <w:start w:w="0" w:type="dxa"/>
              <w:end w:w="0" w:type="dxa"/>
            </w:tcMar>
            <w:tcMar>
              <w:start w:w="0" w:type="dxa"/>
              <w:end w:w="0" w:type="dxa"/>
            </w:tcMar>
            <w:tcMar>
              <w:start w:w="0" w:type="dxa"/>
              <w:end w:w="0" w:type="dxa"/>
            </w:tcMar>
          </w:tcPr>
          <w:p>
            <w:pPr>
              <w:autoSpaceDN w:val="0"/>
              <w:autoSpaceDE w:val="0"/>
              <w:widowControl/>
              <w:spacing w:line="185" w:lineRule="auto" w:before="164" w:after="0"/>
              <w:ind w:left="0" w:right="0" w:firstLine="0"/>
              <w:jc w:val="center"/>
            </w:pPr>
            <w:r>
              <w:rPr>
                <w:rFonts w:ascii="SimHei" w:hAnsi="SimHei" w:eastAsia="SimHei"/>
                <w:b w:val="0"/>
                <w:i w:val="0"/>
                <w:color w:val="000000"/>
                <w:sz w:val="16"/>
              </w:rPr>
              <w:t>土体位移</w:t>
            </w:r>
          </w:p>
        </w:tc>
        <w:tc>
          <w:tcPr>
            <w:tcW w:type="dxa" w:w="1660"/>
            <w:tcBorders/>
            <w:tcMar>
              <w:start w:w="0" w:type="dxa"/>
              <w:end w:w="0" w:type="dxa"/>
            </w:tcMar>
          </w:tcPr>
          <w:p>
            <w:pPr>
              <w:autoSpaceDN w:val="0"/>
              <w:autoSpaceDE w:val="0"/>
              <w:widowControl/>
              <w:spacing w:line="185" w:lineRule="auto" w:before="54" w:after="0"/>
              <w:ind w:left="274" w:right="0" w:firstLine="0"/>
              <w:jc w:val="left"/>
            </w:pPr>
            <w:r>
              <w:rPr>
                <w:rFonts w:ascii="SimHei" w:hAnsi="SimHei" w:eastAsia="SimHei"/>
                <w:b w:val="0"/>
                <w:i w:val="0"/>
                <w:color w:val="000000"/>
                <w:sz w:val="16"/>
              </w:rPr>
              <w:t>先行隧道结</w:t>
            </w:r>
          </w:p>
        </w:tc>
        <w:tc>
          <w:tcPr>
            <w:tcW w:type="dxa" w:w="1940"/>
            <w:vMerge w:val="restart"/>
            <w:tcBorders/>
            <w:tcMar>
              <w:start w:w="0" w:type="dxa"/>
              <w:end w:w="0" w:type="dxa"/>
            </w:tcMar>
            <w:tcMar>
              <w:start w:w="0" w:type="dxa"/>
              <w:end w:w="0" w:type="dxa"/>
            </w:tcMar>
          </w:tcPr>
          <w:p>
            <w:pPr>
              <w:autoSpaceDN w:val="0"/>
              <w:autoSpaceDE w:val="0"/>
              <w:widowControl/>
              <w:spacing w:line="185" w:lineRule="auto" w:before="592" w:after="0"/>
              <w:ind w:left="0" w:right="386" w:firstLine="0"/>
              <w:jc w:val="right"/>
            </w:pPr>
            <w:r>
              <w:rPr>
                <w:rFonts w:ascii="SimHei" w:hAnsi="SimHei" w:eastAsia="SimHei"/>
                <w:b w:val="0"/>
                <w:i w:val="0"/>
                <w:color w:val="000000"/>
                <w:sz w:val="16"/>
              </w:rPr>
              <w:t>有限元软件的</w:t>
            </w:r>
          </w:p>
        </w:tc>
        <w:tc>
          <w:tcPr>
            <w:tcW w:type="dxa" w:w="1780"/>
            <w:vMerge w:val="restart"/>
            <w:tcBorders/>
            <w:tcMar>
              <w:start w:w="0" w:type="dxa"/>
              <w:end w:w="0" w:type="dxa"/>
            </w:tcMar>
            <w:tcMar>
              <w:start w:w="0" w:type="dxa"/>
              <w:end w:w="0" w:type="dxa"/>
            </w:tcMar>
            <w:tcMar>
              <w:start w:w="0" w:type="dxa"/>
              <w:end w:w="0" w:type="dxa"/>
            </w:tcMar>
          </w:tcPr>
          <w:p>
            <w:pPr>
              <w:autoSpaceDN w:val="0"/>
              <w:autoSpaceDE w:val="0"/>
              <w:widowControl/>
              <w:spacing w:line="185" w:lineRule="auto" w:before="702" w:after="0"/>
              <w:ind w:left="414" w:right="0" w:firstLine="0"/>
              <w:jc w:val="left"/>
            </w:pPr>
            <w:r>
              <w:rPr>
                <w:rFonts w:ascii="SimHei" w:hAnsi="SimHei" w:eastAsia="SimHei"/>
                <w:b w:val="0"/>
                <w:i w:val="0"/>
                <w:color w:val="000000"/>
                <w:sz w:val="16"/>
              </w:rPr>
              <w:t>模型建立</w:t>
            </w:r>
          </w:p>
        </w:tc>
      </w:tr>
      <w:tr>
        <w:trPr>
          <w:trHeight w:hRule="exact" w:val="560"/>
        </w:trPr>
        <w:tc>
          <w:tcPr>
            <w:tcW w:type="dxa" w:w="1840"/>
            <w:vMerge w:val="restart"/>
            <w:tcBorders/>
            <w:tcMar>
              <w:start w:w="0" w:type="dxa"/>
              <w:end w:w="0" w:type="dxa"/>
            </w:tcMar>
            <w:tcMar>
              <w:start w:w="0" w:type="dxa"/>
              <w:end w:w="0" w:type="dxa"/>
            </w:tcMar>
          </w:tcPr>
          <w:p>
            <w:pPr>
              <w:autoSpaceDN w:val="0"/>
              <w:autoSpaceDE w:val="0"/>
              <w:widowControl/>
              <w:spacing w:line="185" w:lineRule="auto" w:before="54" w:after="0"/>
              <w:ind w:left="0" w:right="330" w:firstLine="0"/>
              <w:jc w:val="right"/>
            </w:pPr>
            <w:r>
              <w:rPr>
                <w:rFonts w:ascii="SimHei" w:hAnsi="SimHei" w:eastAsia="SimHei"/>
                <w:b w:val="0"/>
                <w:i w:val="0"/>
                <w:color w:val="000000"/>
                <w:sz w:val="16"/>
              </w:rPr>
              <w:t>扰动源</w:t>
            </w:r>
          </w:p>
        </w:tc>
        <w:tc>
          <w:tcPr>
            <w:tcW w:type="dxa" w:w="2019"/>
            <w:vMerge/>
            <w:tcBorders/>
          </w:tcPr>
          <w:p/>
        </w:tc>
        <w:tc>
          <w:tcPr>
            <w:tcW w:type="dxa" w:w="1660"/>
            <w:vMerge w:val="restart"/>
            <w:tcBorders/>
            <w:tcMar>
              <w:start w:w="0" w:type="dxa"/>
              <w:end w:w="0" w:type="dxa"/>
            </w:tcMar>
            <w:tcMar>
              <w:start w:w="0" w:type="dxa"/>
              <w:end w:w="0" w:type="dxa"/>
            </w:tcMar>
          </w:tcPr>
          <w:p>
            <w:pPr>
              <w:autoSpaceDN w:val="0"/>
              <w:autoSpaceDE w:val="0"/>
              <w:widowControl/>
              <w:spacing w:line="185" w:lineRule="auto" w:before="54" w:after="0"/>
              <w:ind w:left="0" w:right="756" w:firstLine="0"/>
              <w:jc w:val="right"/>
            </w:pPr>
            <w:r>
              <w:rPr>
                <w:rFonts w:ascii="SimHei" w:hAnsi="SimHei" w:eastAsia="SimHei"/>
                <w:b w:val="0"/>
                <w:i w:val="0"/>
                <w:color w:val="000000"/>
                <w:sz w:val="16"/>
              </w:rPr>
              <w:t>构位移</w:t>
            </w:r>
          </w:p>
        </w:tc>
        <w:tc>
          <w:tcPr>
            <w:tcW w:type="dxa" w:w="2019"/>
            <w:vMerge/>
            <w:tcBorders/>
          </w:tcPr>
          <w:p/>
        </w:tc>
        <w:tc>
          <w:tcPr>
            <w:tcW w:type="dxa" w:w="2019"/>
            <w:vMerge/>
            <w:tcBorders/>
          </w:tcPr>
          <w:p/>
        </w:tc>
      </w:tr>
      <w:tr>
        <w:trPr>
          <w:trHeight w:hRule="exact" w:val="200"/>
        </w:trPr>
        <w:tc>
          <w:tcPr>
            <w:tcW w:type="dxa" w:w="2019"/>
            <w:vMerge/>
            <w:tcBorders/>
          </w:tcPr>
          <w:p/>
        </w:tc>
        <w:tc>
          <w:tcPr>
            <w:tcW w:type="dxa" w:w="2019"/>
            <w:vMerge/>
            <w:tcBorders/>
          </w:tcPr>
          <w:p/>
        </w:tc>
        <w:tc>
          <w:tcPr>
            <w:tcW w:type="dxa" w:w="2019"/>
            <w:vMerge/>
            <w:tcBorders/>
          </w:tcPr>
          <w:p/>
        </w:tc>
        <w:tc>
          <w:tcPr>
            <w:tcW w:type="dxa" w:w="1940"/>
            <w:tcBorders/>
            <w:tcMar>
              <w:start w:w="0" w:type="dxa"/>
              <w:end w:w="0" w:type="dxa"/>
            </w:tcMar>
          </w:tcPr>
          <w:p>
            <w:pPr>
              <w:autoSpaceDN w:val="0"/>
              <w:autoSpaceDE w:val="0"/>
              <w:widowControl/>
              <w:spacing w:line="185" w:lineRule="auto" w:before="22" w:after="0"/>
              <w:ind w:left="0" w:right="696" w:firstLine="0"/>
              <w:jc w:val="right"/>
            </w:pPr>
            <w:r>
              <w:rPr>
                <w:rFonts w:ascii="SimHei" w:hAnsi="SimHei" w:eastAsia="SimHei"/>
                <w:b w:val="0"/>
                <w:i w:val="0"/>
                <w:color w:val="000000"/>
                <w:sz w:val="16"/>
              </w:rPr>
              <w:t>应用</w:t>
            </w:r>
          </w:p>
        </w:tc>
        <w:tc>
          <w:tcPr>
            <w:tcW w:type="dxa" w:w="2019"/>
            <w:vMerge/>
            <w:tcBorders/>
          </w:tcPr>
          <w:p/>
        </w:tc>
      </w:tr>
    </w:tbl>
    <w:p>
      <w:pPr>
        <w:autoSpaceDN w:val="0"/>
        <w:autoSpaceDE w:val="0"/>
        <w:widowControl/>
        <w:spacing w:line="245" w:lineRule="auto" w:before="16" w:after="42"/>
        <w:ind w:left="2880" w:right="6192" w:firstLine="0"/>
        <w:jc w:val="center"/>
      </w:pPr>
      <w:r>
        <w:rPr>
          <w:rFonts w:ascii="SimHei" w:hAnsi="SimHei" w:eastAsia="SimHei"/>
          <w:b w:val="0"/>
          <w:i w:val="0"/>
          <w:color w:val="000000"/>
          <w:sz w:val="16"/>
        </w:rPr>
        <w:t>力学、位移耦</w:t>
      </w:r>
      <w:r>
        <w:br/>
      </w:r>
      <w:r>
        <w:rPr>
          <w:rFonts w:ascii="SimHei" w:hAnsi="SimHei" w:eastAsia="SimHei"/>
          <w:b w:val="0"/>
          <w:i w:val="0"/>
          <w:color w:val="000000"/>
          <w:sz w:val="16"/>
        </w:rPr>
        <w:t>合分析</w:t>
      </w:r>
    </w:p>
    <w:tbl>
      <w:tblPr>
        <w:tblW w:type="auto" w:w="0"/>
        <w:tblLayout w:type="fixed"/>
        <w:tblLook w:firstColumn="1" w:firstRow="1" w:lastColumn="0" w:lastRow="0" w:noHBand="0" w:noVBand="1" w:val="04A0"/>
        <w:tblInd w:w="3100.0" w:type="dxa"/>
      </w:tblPr>
      <w:tblGrid>
        <w:gridCol w:w="5048"/>
        <w:gridCol w:w="5048"/>
      </w:tblGrid>
      <w:tr>
        <w:trPr>
          <w:trHeight w:hRule="exact" w:val="468"/>
        </w:trPr>
        <w:tc>
          <w:tcPr>
            <w:tcW w:type="dxa" w:w="4380"/>
            <w:tcBorders/>
            <w:tcMar>
              <w:start w:w="0" w:type="dxa"/>
              <w:end w:w="0" w:type="dxa"/>
            </w:tcMar>
          </w:tcPr>
          <w:p>
            <w:pPr>
              <w:autoSpaceDN w:val="0"/>
              <w:autoSpaceDE w:val="0"/>
              <w:widowControl/>
              <w:spacing w:line="185" w:lineRule="auto" w:before="154" w:after="0"/>
              <w:ind w:left="0" w:right="306" w:firstLine="0"/>
              <w:jc w:val="right"/>
            </w:pPr>
            <w:r>
              <w:rPr>
                <w:rFonts w:ascii="SimHei" w:hAnsi="SimHei" w:eastAsia="SimHei"/>
                <w:b w:val="0"/>
                <w:i w:val="0"/>
                <w:color w:val="000000"/>
                <w:sz w:val="16"/>
              </w:rPr>
              <w:t>数值仿真结果</w:t>
            </w:r>
          </w:p>
        </w:tc>
        <w:tc>
          <w:tcPr>
            <w:tcW w:type="dxa" w:w="1940"/>
            <w:tcBorders/>
            <w:tcMar>
              <w:start w:w="0" w:type="dxa"/>
              <w:end w:w="0" w:type="dxa"/>
            </w:tcMar>
          </w:tcPr>
          <w:p>
            <w:pPr>
              <w:autoSpaceDN w:val="0"/>
              <w:autoSpaceDE w:val="0"/>
              <w:widowControl/>
              <w:spacing w:line="245" w:lineRule="auto" w:before="44" w:after="0"/>
              <w:ind w:left="288" w:right="576" w:firstLine="0"/>
              <w:jc w:val="center"/>
            </w:pPr>
            <w:r>
              <w:rPr>
                <w:rFonts w:ascii="SimHei" w:hAnsi="SimHei" w:eastAsia="SimHei"/>
                <w:b w:val="0"/>
                <w:i w:val="0"/>
                <w:color w:val="000000"/>
                <w:sz w:val="16"/>
              </w:rPr>
              <w:t>正交试验方案</w:t>
            </w:r>
            <w:r>
              <w:br/>
            </w:r>
            <w:r>
              <w:rPr>
                <w:rFonts w:ascii="SimHei" w:hAnsi="SimHei" w:eastAsia="SimHei"/>
                <w:b w:val="0"/>
                <w:i w:val="0"/>
                <w:color w:val="000000"/>
                <w:sz w:val="16"/>
              </w:rPr>
              <w:t>设计</w:t>
            </w:r>
          </w:p>
        </w:tc>
      </w:tr>
    </w:tbl>
    <w:p>
      <w:pPr>
        <w:autoSpaceDN w:val="0"/>
        <w:autoSpaceDE w:val="0"/>
        <w:widowControl/>
        <w:spacing w:line="185" w:lineRule="auto" w:before="114" w:after="32"/>
        <w:ind w:left="0" w:right="6326" w:firstLine="0"/>
        <w:jc w:val="right"/>
      </w:pPr>
      <w:r>
        <w:rPr>
          <w:rFonts w:ascii="SimHei" w:hAnsi="SimHei" w:eastAsia="SimHei"/>
          <w:b w:val="0"/>
          <w:i w:val="0"/>
          <w:color w:val="000000"/>
          <w:sz w:val="19"/>
        </w:rPr>
        <w:t>影响机理</w:t>
      </w:r>
    </w:p>
    <w:tbl>
      <w:tblPr>
        <w:tblW w:type="auto" w:w="0"/>
        <w:tblLayout w:type="fixed"/>
        <w:tblLook w:firstColumn="1" w:firstRow="1" w:lastColumn="0" w:lastRow="0" w:noHBand="0" w:noVBand="1" w:val="04A0"/>
        <w:tblInd w:w="3100.0" w:type="dxa"/>
      </w:tblPr>
      <w:tblGrid>
        <w:gridCol w:w="5048"/>
        <w:gridCol w:w="5048"/>
      </w:tblGrid>
      <w:tr>
        <w:trPr>
          <w:trHeight w:hRule="exact" w:val="452"/>
        </w:trPr>
        <w:tc>
          <w:tcPr>
            <w:tcW w:type="dxa" w:w="4380"/>
            <w:tcBorders/>
            <w:tcMar>
              <w:start w:w="0" w:type="dxa"/>
              <w:end w:w="0" w:type="dxa"/>
            </w:tcMar>
          </w:tcPr>
          <w:p>
            <w:pPr>
              <w:autoSpaceDN w:val="0"/>
              <w:autoSpaceDE w:val="0"/>
              <w:widowControl/>
              <w:spacing w:line="245" w:lineRule="auto" w:before="32" w:after="0"/>
              <w:ind w:left="3024" w:right="288" w:firstLine="0"/>
              <w:jc w:val="center"/>
            </w:pPr>
            <w:r>
              <w:rPr>
                <w:rFonts w:ascii="SimHei" w:hAnsi="SimHei" w:eastAsia="SimHei"/>
                <w:b w:val="0"/>
                <w:i w:val="0"/>
                <w:color w:val="000000"/>
                <w:sz w:val="16"/>
              </w:rPr>
              <w:t>综合选定施工</w:t>
            </w:r>
            <w:r>
              <w:br/>
            </w:r>
            <w:r>
              <w:rPr>
                <w:rFonts w:ascii="SimHei" w:hAnsi="SimHei" w:eastAsia="SimHei"/>
                <w:b w:val="0"/>
                <w:i w:val="0"/>
                <w:color w:val="000000"/>
                <w:sz w:val="16"/>
              </w:rPr>
              <w:t>参数</w:t>
            </w:r>
          </w:p>
        </w:tc>
        <w:tc>
          <w:tcPr>
            <w:tcW w:type="dxa" w:w="1940"/>
            <w:tcBorders/>
            <w:tcMar>
              <w:start w:w="0" w:type="dxa"/>
              <w:end w:w="0" w:type="dxa"/>
            </w:tcMar>
          </w:tcPr>
          <w:p>
            <w:pPr>
              <w:autoSpaceDN w:val="0"/>
              <w:autoSpaceDE w:val="0"/>
              <w:widowControl/>
              <w:spacing w:line="185" w:lineRule="auto" w:before="140" w:after="0"/>
              <w:ind w:left="336" w:right="0" w:firstLine="0"/>
              <w:jc w:val="left"/>
            </w:pPr>
            <w:r>
              <w:rPr>
                <w:rFonts w:ascii="SimHei" w:hAnsi="SimHei" w:eastAsia="SimHei"/>
                <w:b w:val="0"/>
                <w:i w:val="0"/>
                <w:color w:val="000000"/>
                <w:sz w:val="16"/>
              </w:rPr>
              <w:t>优化方案落地</w:t>
            </w:r>
          </w:p>
        </w:tc>
      </w:tr>
    </w:tbl>
    <w:p>
      <w:pPr>
        <w:autoSpaceDN w:val="0"/>
        <w:autoSpaceDE w:val="0"/>
        <w:widowControl/>
        <w:spacing w:line="185" w:lineRule="auto" w:before="56" w:after="0"/>
        <w:ind w:left="0" w:right="6386" w:firstLine="0"/>
        <w:jc w:val="right"/>
      </w:pPr>
      <w:r>
        <w:rPr>
          <w:rFonts w:ascii="SimHei" w:hAnsi="SimHei" w:eastAsia="SimHei"/>
          <w:b w:val="0"/>
          <w:i w:val="0"/>
          <w:color w:val="000000"/>
          <w:sz w:val="16"/>
        </w:rPr>
        <w:t>控制措施</w:t>
      </w:r>
    </w:p>
    <w:p>
      <w:pPr>
        <w:autoSpaceDN w:val="0"/>
        <w:autoSpaceDE w:val="0"/>
        <w:widowControl/>
        <w:spacing w:line="185" w:lineRule="auto" w:before="310" w:after="30"/>
        <w:ind w:left="0" w:right="3104" w:firstLine="0"/>
        <w:jc w:val="right"/>
      </w:pPr>
      <w:r>
        <w:rPr>
          <w:rFonts w:ascii="SimHei" w:hAnsi="SimHei" w:eastAsia="SimHei"/>
          <w:b w:val="0"/>
          <w:i w:val="0"/>
          <w:color w:val="000000"/>
          <w:sz w:val="19"/>
        </w:rPr>
        <w:t>优化设计</w:t>
      </w:r>
    </w:p>
    <w:tbl>
      <w:tblPr>
        <w:tblW w:type="auto" w:w="0"/>
        <w:tblLayout w:type="fixed"/>
        <w:tblLook w:firstColumn="1" w:firstRow="1" w:lastColumn="0" w:lastRow="0" w:noHBand="0" w:noVBand="1" w:val="04A0"/>
        <w:tblInd w:w="1100.0" w:type="dxa"/>
      </w:tblPr>
      <w:tblGrid>
        <w:gridCol w:w="2019"/>
        <w:gridCol w:w="2019"/>
        <w:gridCol w:w="2019"/>
        <w:gridCol w:w="2019"/>
        <w:gridCol w:w="2019"/>
      </w:tblGrid>
      <w:tr>
        <w:trPr>
          <w:trHeight w:hRule="exact" w:val="280"/>
        </w:trPr>
        <w:tc>
          <w:tcPr>
            <w:tcW w:type="dxa" w:w="1680"/>
            <w:tcBorders/>
            <w:tcMar>
              <w:start w:w="0" w:type="dxa"/>
              <w:end w:w="0" w:type="dxa"/>
            </w:tcMar>
          </w:tcPr>
          <w:p>
            <w:pPr>
              <w:autoSpaceDN w:val="0"/>
              <w:autoSpaceDE w:val="0"/>
              <w:widowControl/>
              <w:spacing w:line="185" w:lineRule="auto" w:before="120" w:after="0"/>
              <w:ind w:left="0" w:right="258" w:firstLine="0"/>
              <w:jc w:val="right"/>
            </w:pPr>
            <w:r>
              <w:rPr>
                <w:rFonts w:ascii="SimHei" w:hAnsi="SimHei" w:eastAsia="SimHei"/>
                <w:b w:val="0"/>
                <w:i w:val="0"/>
                <w:color w:val="000000"/>
                <w:sz w:val="16"/>
              </w:rPr>
              <w:t>实时</w:t>
            </w:r>
          </w:p>
        </w:tc>
        <w:tc>
          <w:tcPr>
            <w:tcW w:type="dxa" w:w="880"/>
            <w:tcBorders/>
            <w:tcMar>
              <w:start w:w="0" w:type="dxa"/>
              <w:end w:w="0" w:type="dxa"/>
            </w:tcMar>
          </w:tcPr>
          <w:p>
            <w:pPr>
              <w:autoSpaceDN w:val="0"/>
              <w:autoSpaceDE w:val="0"/>
              <w:widowControl/>
              <w:spacing w:line="185" w:lineRule="auto" w:before="120" w:after="0"/>
              <w:ind w:left="0" w:right="0" w:firstLine="0"/>
              <w:jc w:val="center"/>
            </w:pPr>
            <w:r>
              <w:rPr>
                <w:rFonts w:ascii="SimHei" w:hAnsi="SimHei" w:eastAsia="SimHei"/>
                <w:b w:val="0"/>
                <w:i w:val="0"/>
                <w:color w:val="000000"/>
                <w:sz w:val="16"/>
              </w:rPr>
              <w:t>安全</w:t>
            </w:r>
          </w:p>
        </w:tc>
        <w:tc>
          <w:tcPr>
            <w:tcW w:type="dxa" w:w="880"/>
            <w:tcBorders/>
            <w:tcMar>
              <w:start w:w="0" w:type="dxa"/>
              <w:end w:w="0" w:type="dxa"/>
            </w:tcMar>
          </w:tcPr>
          <w:p>
            <w:pPr>
              <w:autoSpaceDN w:val="0"/>
              <w:autoSpaceDE w:val="0"/>
              <w:widowControl/>
              <w:spacing w:line="185" w:lineRule="auto" w:before="120" w:after="0"/>
              <w:ind w:left="0" w:right="0" w:firstLine="0"/>
              <w:jc w:val="center"/>
            </w:pPr>
            <w:r>
              <w:rPr>
                <w:rFonts w:ascii="SimHei" w:hAnsi="SimHei" w:eastAsia="SimHei"/>
                <w:b w:val="0"/>
                <w:i w:val="0"/>
                <w:color w:val="000000"/>
                <w:sz w:val="16"/>
              </w:rPr>
              <w:t>土层</w:t>
            </w:r>
          </w:p>
        </w:tc>
        <w:tc>
          <w:tcPr>
            <w:tcW w:type="dxa" w:w="1240"/>
            <w:tcBorders/>
            <w:tcMar>
              <w:start w:w="0" w:type="dxa"/>
              <w:end w:w="0" w:type="dxa"/>
            </w:tcMar>
          </w:tcPr>
          <w:p>
            <w:pPr>
              <w:autoSpaceDN w:val="0"/>
              <w:autoSpaceDE w:val="0"/>
              <w:widowControl/>
              <w:spacing w:line="185" w:lineRule="auto" w:before="120" w:after="0"/>
              <w:ind w:left="290" w:right="0" w:firstLine="0"/>
              <w:jc w:val="left"/>
            </w:pPr>
            <w:r>
              <w:rPr>
                <w:rFonts w:ascii="SimHei" w:hAnsi="SimHei" w:eastAsia="SimHei"/>
                <w:b w:val="0"/>
                <w:i w:val="0"/>
                <w:color w:val="000000"/>
                <w:sz w:val="16"/>
              </w:rPr>
              <w:t>隔离</w:t>
            </w:r>
          </w:p>
        </w:tc>
        <w:tc>
          <w:tcPr>
            <w:tcW w:type="dxa" w:w="2660"/>
            <w:vMerge w:val="restart"/>
            <w:tcBorders/>
            <w:tcMar>
              <w:start w:w="0" w:type="dxa"/>
              <w:end w:w="0" w:type="dxa"/>
            </w:tcMar>
            <w:tcMar>
              <w:start w:w="0" w:type="dxa"/>
              <w:end w:w="0" w:type="dxa"/>
            </w:tcMar>
          </w:tcPr>
          <w:p>
            <w:pPr>
              <w:autoSpaceDN w:val="0"/>
              <w:autoSpaceDE w:val="0"/>
              <w:widowControl/>
              <w:spacing w:line="185" w:lineRule="auto" w:before="32" w:after="0"/>
              <w:ind w:left="646" w:right="0" w:firstLine="0"/>
              <w:jc w:val="left"/>
            </w:pPr>
            <w:r>
              <w:rPr>
                <w:rFonts w:ascii="SimHei" w:hAnsi="SimHei" w:eastAsia="SimHei"/>
                <w:b w:val="0"/>
                <w:i w:val="0"/>
                <w:color w:val="000000"/>
                <w:sz w:val="19"/>
              </w:rPr>
              <w:t>方案</w:t>
            </w:r>
          </w:p>
        </w:tc>
      </w:tr>
      <w:tr>
        <w:trPr>
          <w:trHeight w:hRule="exact" w:val="274"/>
        </w:trPr>
        <w:tc>
          <w:tcPr>
            <w:tcW w:type="dxa" w:w="1680"/>
            <w:tcBorders/>
            <w:tcMar>
              <w:start w:w="0" w:type="dxa"/>
              <w:end w:w="0" w:type="dxa"/>
            </w:tcMar>
          </w:tcPr>
          <w:p>
            <w:pPr>
              <w:autoSpaceDN w:val="0"/>
              <w:autoSpaceDE w:val="0"/>
              <w:widowControl/>
              <w:spacing w:line="182" w:lineRule="auto" w:before="46" w:after="0"/>
              <w:ind w:left="0" w:right="258" w:firstLine="0"/>
              <w:jc w:val="right"/>
            </w:pPr>
            <w:r>
              <w:rPr>
                <w:rFonts w:ascii="SimHei" w:hAnsi="SimHei" w:eastAsia="SimHei"/>
                <w:b w:val="0"/>
                <w:i w:val="0"/>
                <w:color w:val="000000"/>
                <w:sz w:val="16"/>
              </w:rPr>
              <w:t>监测</w:t>
            </w:r>
          </w:p>
        </w:tc>
        <w:tc>
          <w:tcPr>
            <w:tcW w:type="dxa" w:w="880"/>
            <w:tcBorders/>
            <w:tcMar>
              <w:start w:w="0" w:type="dxa"/>
              <w:end w:w="0" w:type="dxa"/>
            </w:tcMar>
          </w:tcPr>
          <w:p>
            <w:pPr>
              <w:autoSpaceDN w:val="0"/>
              <w:autoSpaceDE w:val="0"/>
              <w:widowControl/>
              <w:spacing w:line="182" w:lineRule="auto" w:before="46" w:after="0"/>
              <w:ind w:left="0" w:right="0" w:firstLine="0"/>
              <w:jc w:val="center"/>
            </w:pPr>
            <w:r>
              <w:rPr>
                <w:rFonts w:ascii="SimHei" w:hAnsi="SimHei" w:eastAsia="SimHei"/>
                <w:b w:val="0"/>
                <w:i w:val="0"/>
                <w:color w:val="000000"/>
                <w:sz w:val="16"/>
              </w:rPr>
              <w:t>管控</w:t>
            </w:r>
          </w:p>
        </w:tc>
        <w:tc>
          <w:tcPr>
            <w:tcW w:type="dxa" w:w="880"/>
            <w:tcBorders/>
            <w:tcMar>
              <w:start w:w="0" w:type="dxa"/>
              <w:end w:w="0" w:type="dxa"/>
            </w:tcMar>
          </w:tcPr>
          <w:p>
            <w:pPr>
              <w:autoSpaceDN w:val="0"/>
              <w:autoSpaceDE w:val="0"/>
              <w:widowControl/>
              <w:spacing w:line="182" w:lineRule="auto" w:before="56" w:after="0"/>
              <w:ind w:left="0" w:right="0" w:firstLine="0"/>
              <w:jc w:val="center"/>
            </w:pPr>
            <w:r>
              <w:rPr>
                <w:rFonts w:ascii="SimHei" w:hAnsi="SimHei" w:eastAsia="SimHei"/>
                <w:b w:val="0"/>
                <w:i w:val="0"/>
                <w:color w:val="000000"/>
                <w:sz w:val="16"/>
              </w:rPr>
              <w:t>加固</w:t>
            </w:r>
          </w:p>
        </w:tc>
        <w:tc>
          <w:tcPr>
            <w:tcW w:type="dxa" w:w="1240"/>
            <w:tcBorders/>
            <w:tcMar>
              <w:start w:w="0" w:type="dxa"/>
              <w:end w:w="0" w:type="dxa"/>
            </w:tcMar>
          </w:tcPr>
          <w:p>
            <w:pPr>
              <w:autoSpaceDN w:val="0"/>
              <w:autoSpaceDE w:val="0"/>
              <w:widowControl/>
              <w:spacing w:line="182" w:lineRule="auto" w:before="46" w:after="0"/>
              <w:ind w:left="0" w:right="712" w:firstLine="0"/>
              <w:jc w:val="right"/>
            </w:pPr>
            <w:r>
              <w:rPr>
                <w:rFonts w:ascii="SimHei" w:hAnsi="SimHei" w:eastAsia="SimHei"/>
                <w:b w:val="0"/>
                <w:i w:val="0"/>
                <w:color w:val="000000"/>
                <w:sz w:val="16"/>
              </w:rPr>
              <w:t>桩</w:t>
            </w:r>
          </w:p>
        </w:tc>
        <w:tc>
          <w:tcPr>
            <w:tcW w:type="dxa" w:w="2019"/>
            <w:vMerge/>
            <w:tcBorders/>
          </w:tcPr>
          <w:p/>
        </w:tc>
      </w:tr>
    </w:tbl>
    <w:p>
      <w:pPr>
        <w:autoSpaceDN w:val="0"/>
        <w:tabs>
          <w:tab w:pos="8486" w:val="left"/>
        </w:tabs>
        <w:autoSpaceDE w:val="0"/>
        <w:widowControl/>
        <w:spacing w:line="245" w:lineRule="auto" w:before="370" w:after="494"/>
        <w:ind w:left="4514" w:right="720" w:firstLine="0"/>
        <w:jc w:val="left"/>
      </w:pPr>
      <w:r>
        <w:tab/>
      </w:r>
      <w:r>
        <w:rPr>
          <w:rFonts w:ascii="SimHei" w:hAnsi="SimHei" w:eastAsia="SimHei"/>
          <w:b w:val="0"/>
          <w:i w:val="0"/>
          <w:color w:val="000000"/>
          <w:sz w:val="19"/>
        </w:rPr>
        <w:t>解决一项</w:t>
      </w:r>
      <w:r>
        <w:br/>
      </w:r>
      <w:r>
        <w:rPr>
          <w:rFonts w:ascii="SimHei" w:hAnsi="SimHei" w:eastAsia="SimHei"/>
          <w:b w:val="0"/>
          <w:i w:val="0"/>
          <w:color w:val="000000"/>
          <w:sz w:val="19"/>
        </w:rPr>
        <w:t>各方法</w:t>
      </w:r>
      <w:r>
        <w:tab/>
      </w:r>
      <w:r>
        <w:rPr>
          <w:rFonts w:ascii="SimHei" w:hAnsi="SimHei" w:eastAsia="SimHei"/>
          <w:b w:val="0"/>
          <w:i w:val="0"/>
          <w:color w:val="000000"/>
          <w:sz w:val="19"/>
        </w:rPr>
        <w:t>工程问题</w:t>
      </w:r>
      <w:r>
        <w:br/>
      </w:r>
      <w:r>
        <w:rPr>
          <w:rFonts w:ascii="SimHei" w:hAnsi="SimHei" w:eastAsia="SimHei"/>
          <w:b w:val="0"/>
          <w:i w:val="0"/>
          <w:color w:val="000000"/>
          <w:sz w:val="19"/>
        </w:rPr>
        <w:t>适用性</w:t>
      </w:r>
    </w:p>
    <w:tbl>
      <w:tblPr>
        <w:tblW w:type="auto" w:w="0"/>
        <w:tblLayout w:type="fixed"/>
        <w:tblLook w:firstColumn="1" w:firstRow="1" w:lastColumn="0" w:lastRow="0" w:noHBand="0" w:noVBand="1" w:val="04A0"/>
        <w:tblInd w:w="800.0" w:type="dxa"/>
      </w:tblPr>
      <w:tblGrid>
        <w:gridCol w:w="1683"/>
        <w:gridCol w:w="1683"/>
        <w:gridCol w:w="1683"/>
        <w:gridCol w:w="1683"/>
        <w:gridCol w:w="1683"/>
        <w:gridCol w:w="1683"/>
      </w:tblGrid>
      <w:tr>
        <w:trPr>
          <w:trHeight w:hRule="exact" w:val="230"/>
        </w:trPr>
        <w:tc>
          <w:tcPr>
            <w:tcW w:type="dxa" w:w="2000"/>
            <w:tcBorders/>
            <w:tcMar>
              <w:start w:w="0" w:type="dxa"/>
              <w:end w:w="0" w:type="dxa"/>
            </w:tcMar>
          </w:tcPr>
          <w:p>
            <w:pPr>
              <w:autoSpaceDN w:val="0"/>
              <w:autoSpaceDE w:val="0"/>
              <w:widowControl/>
              <w:spacing w:line="185" w:lineRule="auto" w:before="60" w:after="0"/>
              <w:ind w:left="0" w:right="240" w:firstLine="0"/>
              <w:jc w:val="right"/>
            </w:pPr>
            <w:r>
              <w:rPr>
                <w:rFonts w:ascii="SimHei" w:hAnsi="SimHei" w:eastAsia="SimHei"/>
                <w:b w:val="0"/>
                <w:i w:val="0"/>
                <w:color w:val="000000"/>
                <w:sz w:val="16"/>
              </w:rPr>
              <w:t>双线近间距盾</w:t>
            </w:r>
          </w:p>
        </w:tc>
        <w:tc>
          <w:tcPr>
            <w:tcW w:type="dxa" w:w="1280"/>
            <w:tcBorders/>
            <w:tcMar>
              <w:start w:w="0" w:type="dxa"/>
              <w:end w:w="0" w:type="dxa"/>
            </w:tcMar>
          </w:tcPr>
          <w:p>
            <w:pPr>
              <w:autoSpaceDN w:val="0"/>
              <w:autoSpaceDE w:val="0"/>
              <w:widowControl/>
              <w:spacing w:line="185" w:lineRule="auto" w:before="60" w:after="0"/>
              <w:ind w:left="0" w:right="0" w:firstLine="0"/>
              <w:jc w:val="center"/>
            </w:pPr>
            <w:r>
              <w:rPr>
                <w:rFonts w:ascii="SimHei" w:hAnsi="SimHei" w:eastAsia="SimHei"/>
                <w:b w:val="0"/>
                <w:i w:val="0"/>
                <w:color w:val="000000"/>
                <w:sz w:val="16"/>
              </w:rPr>
              <w:t>分析工程概</w:t>
            </w:r>
          </w:p>
        </w:tc>
        <w:tc>
          <w:tcPr>
            <w:tcW w:type="dxa" w:w="1380"/>
            <w:vMerge w:val="restart"/>
            <w:tcBorders/>
            <w:tcMar>
              <w:start w:w="0" w:type="dxa"/>
              <w:end w:w="0" w:type="dxa"/>
            </w:tcMar>
            <w:tcMar>
              <w:start w:w="0" w:type="dxa"/>
              <w:end w:w="0" w:type="dxa"/>
            </w:tcMar>
          </w:tcPr>
          <w:p>
            <w:pPr>
              <w:autoSpaceDN w:val="0"/>
              <w:autoSpaceDE w:val="0"/>
              <w:widowControl/>
              <w:spacing w:line="182" w:lineRule="auto" w:before="170" w:after="0"/>
              <w:ind w:left="0" w:right="0" w:firstLine="0"/>
              <w:jc w:val="center"/>
            </w:pPr>
            <w:r>
              <w:rPr>
                <w:rFonts w:ascii="SimHei" w:hAnsi="SimHei" w:eastAsia="SimHei"/>
                <w:b w:val="0"/>
                <w:i w:val="0"/>
                <w:color w:val="000000"/>
                <w:sz w:val="16"/>
              </w:rPr>
              <w:t>选择控制措施</w:t>
            </w:r>
          </w:p>
        </w:tc>
        <w:tc>
          <w:tcPr>
            <w:tcW w:type="dxa" w:w="1360"/>
            <w:vMerge w:val="restart"/>
            <w:tcBorders/>
            <w:tcMar>
              <w:start w:w="0" w:type="dxa"/>
              <w:end w:w="0" w:type="dxa"/>
            </w:tcMar>
            <w:tcMar>
              <w:start w:w="0" w:type="dxa"/>
              <w:end w:w="0" w:type="dxa"/>
            </w:tcMar>
          </w:tcPr>
          <w:p>
            <w:pPr>
              <w:autoSpaceDN w:val="0"/>
              <w:autoSpaceDE w:val="0"/>
              <w:widowControl/>
              <w:spacing w:line="182" w:lineRule="auto" w:before="170" w:after="0"/>
              <w:ind w:left="0" w:right="0" w:firstLine="0"/>
              <w:jc w:val="center"/>
            </w:pPr>
            <w:r>
              <w:rPr>
                <w:rFonts w:ascii="SimHei" w:hAnsi="SimHei" w:eastAsia="SimHei"/>
                <w:b w:val="0"/>
                <w:i w:val="0"/>
                <w:color w:val="000000"/>
                <w:sz w:val="16"/>
              </w:rPr>
              <w:t>施工参数优化</w:t>
            </w:r>
          </w:p>
        </w:tc>
        <w:tc>
          <w:tcPr>
            <w:tcW w:type="dxa" w:w="1360"/>
            <w:vMerge w:val="restart"/>
            <w:tcBorders/>
            <w:tcMar>
              <w:start w:w="0" w:type="dxa"/>
              <w:end w:w="0" w:type="dxa"/>
            </w:tcMar>
            <w:tcMar>
              <w:start w:w="0" w:type="dxa"/>
              <w:end w:w="0" w:type="dxa"/>
            </w:tcMar>
          </w:tcPr>
          <w:p>
            <w:pPr>
              <w:autoSpaceDN w:val="0"/>
              <w:autoSpaceDE w:val="0"/>
              <w:widowControl/>
              <w:spacing w:line="182" w:lineRule="auto" w:before="170" w:after="0"/>
              <w:ind w:left="0" w:right="0" w:firstLine="0"/>
              <w:jc w:val="center"/>
            </w:pPr>
            <w:r>
              <w:rPr>
                <w:rFonts w:ascii="SimHei" w:hAnsi="SimHei" w:eastAsia="SimHei"/>
                <w:b w:val="0"/>
                <w:i w:val="0"/>
                <w:color w:val="000000"/>
                <w:sz w:val="16"/>
              </w:rPr>
              <w:t>控制措施落地</w:t>
            </w:r>
          </w:p>
        </w:tc>
        <w:tc>
          <w:tcPr>
            <w:tcW w:type="dxa" w:w="1520"/>
            <w:tcBorders/>
            <w:tcMar>
              <w:start w:w="0" w:type="dxa"/>
              <w:end w:w="0" w:type="dxa"/>
            </w:tcMar>
          </w:tcPr>
          <w:p>
            <w:pPr>
              <w:autoSpaceDN w:val="0"/>
              <w:autoSpaceDE w:val="0"/>
              <w:widowControl/>
              <w:spacing w:line="185" w:lineRule="auto" w:before="60" w:after="0"/>
              <w:ind w:left="214" w:right="0" w:firstLine="0"/>
              <w:jc w:val="left"/>
            </w:pPr>
            <w:r>
              <w:rPr>
                <w:rFonts w:ascii="SimHei" w:hAnsi="SimHei" w:eastAsia="SimHei"/>
                <w:b w:val="0"/>
                <w:i w:val="0"/>
                <w:color w:val="000000"/>
                <w:sz w:val="16"/>
              </w:rPr>
              <w:t>实测数据验证</w:t>
            </w:r>
          </w:p>
        </w:tc>
      </w:tr>
      <w:tr>
        <w:trPr>
          <w:trHeight w:hRule="exact" w:val="254"/>
        </w:trPr>
        <w:tc>
          <w:tcPr>
            <w:tcW w:type="dxa" w:w="2000"/>
            <w:tcBorders/>
            <w:tcMar>
              <w:start w:w="0" w:type="dxa"/>
              <w:end w:w="0" w:type="dxa"/>
            </w:tcMar>
          </w:tcPr>
          <w:p>
            <w:pPr>
              <w:autoSpaceDN w:val="0"/>
              <w:autoSpaceDE w:val="0"/>
              <w:widowControl/>
              <w:spacing w:line="185" w:lineRule="auto" w:before="34" w:after="0"/>
              <w:ind w:left="0" w:right="316" w:firstLine="0"/>
              <w:jc w:val="right"/>
            </w:pPr>
            <w:r>
              <w:rPr>
                <w:rFonts w:ascii="SimHei" w:hAnsi="SimHei" w:eastAsia="SimHei"/>
                <w:b w:val="0"/>
                <w:i w:val="0"/>
                <w:color w:val="000000"/>
                <w:sz w:val="16"/>
              </w:rPr>
              <w:t>构工程实例</w:t>
            </w:r>
          </w:p>
        </w:tc>
        <w:tc>
          <w:tcPr>
            <w:tcW w:type="dxa" w:w="1280"/>
            <w:tcBorders/>
            <w:tcMar>
              <w:start w:w="0" w:type="dxa"/>
              <w:end w:w="0" w:type="dxa"/>
            </w:tcMar>
          </w:tcPr>
          <w:p>
            <w:pPr>
              <w:autoSpaceDN w:val="0"/>
              <w:autoSpaceDE w:val="0"/>
              <w:widowControl/>
              <w:spacing w:line="185" w:lineRule="auto" w:before="34" w:after="0"/>
              <w:ind w:left="0" w:right="0" w:firstLine="0"/>
              <w:jc w:val="center"/>
            </w:pPr>
            <w:r>
              <w:rPr>
                <w:rFonts w:ascii="SimHei" w:hAnsi="SimHei" w:eastAsia="SimHei"/>
                <w:b w:val="0"/>
                <w:i w:val="0"/>
                <w:color w:val="000000"/>
                <w:sz w:val="16"/>
              </w:rPr>
              <w:t>况、风险</w:t>
            </w:r>
          </w:p>
        </w:tc>
        <w:tc>
          <w:tcPr>
            <w:tcW w:type="dxa" w:w="1683"/>
            <w:vMerge/>
            <w:tcBorders/>
          </w:tcPr>
          <w:p/>
        </w:tc>
        <w:tc>
          <w:tcPr>
            <w:tcW w:type="dxa" w:w="1683"/>
            <w:vMerge/>
            <w:tcBorders/>
          </w:tcPr>
          <w:p/>
        </w:tc>
        <w:tc>
          <w:tcPr>
            <w:tcW w:type="dxa" w:w="1683"/>
            <w:vMerge/>
            <w:tcBorders/>
          </w:tcPr>
          <w:p/>
        </w:tc>
        <w:tc>
          <w:tcPr>
            <w:tcW w:type="dxa" w:w="1520"/>
            <w:tcBorders/>
            <w:tcMar>
              <w:start w:w="0" w:type="dxa"/>
              <w:end w:w="0" w:type="dxa"/>
            </w:tcMar>
          </w:tcPr>
          <w:p>
            <w:pPr>
              <w:autoSpaceDN w:val="0"/>
              <w:autoSpaceDE w:val="0"/>
              <w:widowControl/>
              <w:spacing w:line="185" w:lineRule="auto" w:before="34" w:after="0"/>
              <w:ind w:left="370" w:right="0" w:firstLine="0"/>
              <w:jc w:val="left"/>
            </w:pPr>
            <w:r>
              <w:rPr>
                <w:rFonts w:ascii="SimHei" w:hAnsi="SimHei" w:eastAsia="SimHei"/>
                <w:b w:val="0"/>
                <w:i w:val="0"/>
                <w:color w:val="000000"/>
                <w:sz w:val="16"/>
              </w:rPr>
              <w:t>控制效果</w:t>
            </w:r>
          </w:p>
        </w:tc>
      </w:tr>
    </w:tbl>
    <w:p>
      <w:pPr>
        <w:autoSpaceDN w:val="0"/>
        <w:autoSpaceDE w:val="0"/>
        <w:widowControl/>
        <w:spacing w:line="234" w:lineRule="exact" w:before="306" w:after="0"/>
        <w:ind w:left="0" w:right="3632" w:firstLine="0"/>
        <w:jc w:val="right"/>
      </w:pPr>
      <w:r>
        <w:rPr>
          <w:rFonts w:ascii="SimHei" w:hAnsi="SimHei" w:eastAsia="SimHei"/>
          <w:b w:val="0"/>
          <w:i w:val="0"/>
          <w:color w:val="000000"/>
          <w:sz w:val="21"/>
        </w:rPr>
        <w:t>图</w:t>
      </w:r>
      <w:r>
        <w:rPr>
          <w:rFonts w:ascii="TimesNewRomanPSMT" w:hAnsi="TimesNewRomanPSMT" w:eastAsia="TimesNewRomanPSMT"/>
          <w:b w:val="0"/>
          <w:i w:val="0"/>
          <w:color w:val="000000"/>
          <w:sz w:val="21"/>
        </w:rPr>
        <w:t xml:space="preserve"> 1-1  </w:t>
      </w:r>
      <w:r>
        <w:rPr>
          <w:rFonts w:ascii="SimHei" w:hAnsi="SimHei" w:eastAsia="SimHei"/>
          <w:b w:val="0"/>
          <w:i w:val="0"/>
          <w:color w:val="000000"/>
          <w:sz w:val="21"/>
        </w:rPr>
        <w:t>技术路线图</w:t>
      </w:r>
    </w:p>
    <w:p>
      <w:pPr>
        <w:autoSpaceDN w:val="0"/>
        <w:autoSpaceDE w:val="0"/>
        <w:widowControl/>
        <w:spacing w:line="240" w:lineRule="exact" w:before="1304" w:after="28"/>
        <w:ind w:left="0" w:right="4426" w:firstLine="0"/>
        <w:jc w:val="right"/>
      </w:pPr>
      <w:r>
        <w:rPr>
          <w:rFonts w:ascii="TimesNewRomanPSMT" w:hAnsi="TimesNewRomanPSMT" w:eastAsia="TimesNewRomanPSMT"/>
          <w:b w:val="0"/>
          <w:i w:val="0"/>
          <w:color w:val="000000"/>
          <w:sz w:val="18"/>
        </w:rPr>
        <w:t xml:space="preserve">10 </w:t>
      </w:r>
    </w:p>
    <w:tbl>
      <w:tblPr>
        <w:tblW w:type="auto" w:w="0"/>
        <w:tblLayout w:type="fixed"/>
        <w:tblLook w:firstColumn="1" w:firstRow="1" w:lastColumn="0" w:lastRow="0" w:noHBand="0" w:noVBand="1" w:val="04A0"/>
        <w:tblInd w:w="0.0" w:type="dxa"/>
      </w:tblPr>
      <w:tblGrid>
        <w:gridCol w:w="5048"/>
        <w:gridCol w:w="5048"/>
      </w:tblGrid>
      <w:tr>
        <w:trPr>
          <w:trHeight w:hRule="exact" w:val="566"/>
        </w:trPr>
        <w:tc>
          <w:tcPr>
            <w:tcW w:type="dxa" w:w="1158"/>
            <w:tcBorders>
              <w:top w:sz="6.0" w:val="single" w:color="#FF0000"/>
            </w:tcBorders>
            <w:tcMar>
              <w:start w:w="0" w:type="dxa"/>
              <w:end w:w="0" w:type="dxa"/>
            </w:tcMar>
          </w:tcPr>
          <w:p>
            <w:pPr>
              <w:autoSpaceDN w:val="0"/>
              <w:autoSpaceDE w:val="0"/>
              <w:widowControl/>
              <w:spacing w:line="240" w:lineRule="auto" w:before="338" w:after="0"/>
              <w:ind w:left="0" w:right="0" w:firstLine="0"/>
              <w:jc w:val="left"/>
            </w:pPr>
            <w:r>
              <w:drawing>
                <wp:inline xmlns:a="http://schemas.openxmlformats.org/drawingml/2006/main" xmlns:pic="http://schemas.openxmlformats.org/drawingml/2006/picture">
                  <wp:extent cx="584200" cy="139700"/>
                  <wp:docPr id="52" name="Picture 52"/>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84200" cy="139700"/>
                          </a:xfrm>
                          <a:prstGeom prst="rect"/>
                        </pic:spPr>
                      </pic:pic>
                    </a:graphicData>
                  </a:graphic>
                </wp:inline>
              </w:drawing>
            </w:r>
          </w:p>
        </w:tc>
        <w:tc>
          <w:tcPr>
            <w:tcW w:type="dxa" w:w="8802"/>
            <w:tcBorders>
              <w:top w:sz="6.0" w:val="single" w:color="#FF0000"/>
            </w:tcBorders>
            <w:tcMar>
              <w:start w:w="0" w:type="dxa"/>
              <w:end w:w="0" w:type="dxa"/>
            </w:tcMar>
          </w:tcPr>
          <w:p>
            <w:pPr>
              <w:autoSpaceDN w:val="0"/>
              <w:autoSpaceDE w:val="0"/>
              <w:widowControl/>
              <w:spacing w:line="240" w:lineRule="auto" w:before="358" w:after="0"/>
              <w:ind w:left="142" w:right="0" w:firstLine="0"/>
              <w:jc w:val="left"/>
            </w:pPr>
            <w:r>
              <w:drawing>
                <wp:inline xmlns:a="http://schemas.openxmlformats.org/drawingml/2006/main" xmlns:pic="http://schemas.openxmlformats.org/drawingml/2006/picture">
                  <wp:extent cx="1511300" cy="139700"/>
                  <wp:docPr id="53" name="Picture 53"/>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1511300" cy="139700"/>
                          </a:xfrm>
                          <a:prstGeom prst="rect"/>
                        </pic:spPr>
                      </pic:pic>
                    </a:graphicData>
                  </a:graphic>
                </wp:inline>
              </w:drawing>
            </w:r>
          </w:p>
        </w:tc>
      </w:tr>
    </w:tbl>
    <w:p>
      <w:pPr>
        <w:autoSpaceDN w:val="0"/>
        <w:autoSpaceDE w:val="0"/>
        <w:widowControl/>
        <w:spacing w:line="14" w:lineRule="exact" w:before="0" w:after="0"/>
        <w:ind w:left="0" w:right="0"/>
      </w:pPr>
    </w:p>
    <w:p>
      <w:pPr>
        <w:sectPr>
          <w:pgSz w:w="11906" w:h="16838"/>
          <w:pgMar w:top="576" w:right="1390" w:bottom="180" w:left="420" w:header="720" w:footer="720" w:gutter="0"/>
          <w:cols/>
          <w:docGrid w:linePitch="360"/>
        </w:sectPr>
      </w:pPr>
    </w:p>
    <w:p>
      <w:pPr>
        <w:autoSpaceDN w:val="0"/>
        <w:autoSpaceDE w:val="0"/>
        <w:widowControl/>
        <w:spacing w:line="220" w:lineRule="exact" w:before="0" w:after="356"/>
        <w:ind w:left="0" w:right="0"/>
      </w:pP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1165860</wp:posOffset>
            </wp:positionH>
            <wp:positionV relativeFrom="page">
              <wp:posOffset>688340</wp:posOffset>
            </wp:positionV>
            <wp:extent cx="5257800" cy="242527"/>
            <wp:wrapNone/>
            <wp:docPr id="58" name="Picture 58"/>
            <wp:cNvGraphicFramePr>
              <a:graphicFrameLocks noChangeAspect="1"/>
            </wp:cNvGraphicFramePr>
            <a:graphic>
              <a:graphicData uri="http://schemas.openxmlformats.org/drawingml/2006/picture">
                <pic:pic>
                  <pic:nvPicPr>
                    <pic:cNvPr id="0" name="image.png"/>
                    <pic:cNvPicPr/>
                  </pic:nvPicPr>
                  <pic:blipFill>
                    <a:blip r:embed="rId16"/>
                    <a:stretch>
                      <a:fillRect/>
                    </a:stretch>
                  </pic:blipFill>
                  <pic:spPr>
                    <a:xfrm>
                      <a:off x="0" y="0"/>
                      <a:ext cx="5257800" cy="242527"/>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2399030</wp:posOffset>
            </wp:positionH>
            <wp:positionV relativeFrom="page">
              <wp:posOffset>5731510</wp:posOffset>
            </wp:positionV>
            <wp:extent cx="422909" cy="494185"/>
            <wp:wrapNone/>
            <wp:docPr id="59" name="Picture 59"/>
            <wp:cNvGraphicFramePr>
              <a:graphicFrameLocks noChangeAspect="1"/>
            </wp:cNvGraphicFramePr>
            <a:graphic>
              <a:graphicData uri="http://schemas.openxmlformats.org/drawingml/2006/picture">
                <pic:pic>
                  <pic:nvPicPr>
                    <pic:cNvPr id="0" name="image.png"/>
                    <pic:cNvPicPr/>
                  </pic:nvPicPr>
                  <pic:blipFill>
                    <a:blip r:embed="rId18"/>
                    <a:stretch>
                      <a:fillRect/>
                    </a:stretch>
                  </pic:blipFill>
                  <pic:spPr>
                    <a:xfrm>
                      <a:off x="0" y="0"/>
                      <a:ext cx="422909" cy="494185"/>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4715510</wp:posOffset>
            </wp:positionH>
            <wp:positionV relativeFrom="page">
              <wp:posOffset>4752340</wp:posOffset>
            </wp:positionV>
            <wp:extent cx="424179" cy="493820"/>
            <wp:wrapNone/>
            <wp:docPr id="60" name="Picture 60"/>
            <wp:cNvGraphicFramePr>
              <a:graphicFrameLocks noChangeAspect="1"/>
            </wp:cNvGraphicFramePr>
            <a:graphic>
              <a:graphicData uri="http://schemas.openxmlformats.org/drawingml/2006/picture">
                <pic:pic>
                  <pic:nvPicPr>
                    <pic:cNvPr id="0" name="image.png"/>
                    <pic:cNvPicPr/>
                  </pic:nvPicPr>
                  <pic:blipFill>
                    <a:blip r:embed="rId19"/>
                    <a:stretch>
                      <a:fillRect/>
                    </a:stretch>
                  </pic:blipFill>
                  <pic:spPr>
                    <a:xfrm>
                      <a:off x="0" y="0"/>
                      <a:ext cx="424179" cy="49382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5125720</wp:posOffset>
            </wp:positionH>
            <wp:positionV relativeFrom="page">
              <wp:posOffset>5492750</wp:posOffset>
            </wp:positionV>
            <wp:extent cx="422909" cy="492342"/>
            <wp:wrapNone/>
            <wp:docPr id="61" name="Picture 61"/>
            <wp:cNvGraphicFramePr>
              <a:graphicFrameLocks noChangeAspect="1"/>
            </wp:cNvGraphicFramePr>
            <a:graphic>
              <a:graphicData uri="http://schemas.openxmlformats.org/drawingml/2006/picture">
                <pic:pic>
                  <pic:nvPicPr>
                    <pic:cNvPr id="0" name="image.png"/>
                    <pic:cNvPicPr/>
                  </pic:nvPicPr>
                  <pic:blipFill>
                    <a:blip r:embed="rId20"/>
                    <a:stretch>
                      <a:fillRect/>
                    </a:stretch>
                  </pic:blipFill>
                  <pic:spPr>
                    <a:xfrm>
                      <a:off x="0" y="0"/>
                      <a:ext cx="422909" cy="492342"/>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3712210</wp:posOffset>
            </wp:positionH>
            <wp:positionV relativeFrom="page">
              <wp:posOffset>5182870</wp:posOffset>
            </wp:positionV>
            <wp:extent cx="427989" cy="485054"/>
            <wp:wrapNone/>
            <wp:docPr id="62" name="Picture 62"/>
            <wp:cNvGraphicFramePr>
              <a:graphicFrameLocks noChangeAspect="1"/>
            </wp:cNvGraphicFramePr>
            <a:graphic>
              <a:graphicData uri="http://schemas.openxmlformats.org/drawingml/2006/picture">
                <pic:pic>
                  <pic:nvPicPr>
                    <pic:cNvPr id="0" name="image.png"/>
                    <pic:cNvPicPr/>
                  </pic:nvPicPr>
                  <pic:blipFill>
                    <a:blip r:embed="rId21"/>
                    <a:stretch>
                      <a:fillRect/>
                    </a:stretch>
                  </pic:blipFill>
                  <pic:spPr>
                    <a:xfrm>
                      <a:off x="0" y="0"/>
                      <a:ext cx="427989" cy="485054"/>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3888740</wp:posOffset>
            </wp:positionH>
            <wp:positionV relativeFrom="page">
              <wp:posOffset>5840730</wp:posOffset>
            </wp:positionV>
            <wp:extent cx="842010" cy="671076"/>
            <wp:wrapNone/>
            <wp:docPr id="63" name="Picture 63"/>
            <wp:cNvGraphicFramePr>
              <a:graphicFrameLocks noChangeAspect="1"/>
            </wp:cNvGraphicFramePr>
            <a:graphic>
              <a:graphicData uri="http://schemas.openxmlformats.org/drawingml/2006/picture">
                <pic:pic>
                  <pic:nvPicPr>
                    <pic:cNvPr id="0" name="image.png"/>
                    <pic:cNvPicPr/>
                  </pic:nvPicPr>
                  <pic:blipFill>
                    <a:blip r:embed="rId22"/>
                    <a:stretch>
                      <a:fillRect/>
                    </a:stretch>
                  </pic:blipFill>
                  <pic:spPr>
                    <a:xfrm>
                      <a:off x="0" y="0"/>
                      <a:ext cx="842010" cy="671076"/>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2032000</wp:posOffset>
            </wp:positionH>
            <wp:positionV relativeFrom="page">
              <wp:posOffset>4749800</wp:posOffset>
            </wp:positionV>
            <wp:extent cx="3822700" cy="2184400"/>
            <wp:wrapNone/>
            <wp:docPr id="64" name="Picture 64"/>
            <wp:cNvGraphicFramePr>
              <a:graphicFrameLocks noChangeAspect="1"/>
            </wp:cNvGraphicFramePr>
            <a:graphic>
              <a:graphicData uri="http://schemas.openxmlformats.org/drawingml/2006/picture">
                <pic:pic>
                  <pic:nvPicPr>
                    <pic:cNvPr id="0" name="image.png"/>
                    <pic:cNvPicPr/>
                  </pic:nvPicPr>
                  <pic:blipFill>
                    <a:blip r:embed="rId23"/>
                    <a:stretch>
                      <a:fillRect/>
                    </a:stretch>
                  </pic:blipFill>
                  <pic:spPr>
                    <a:xfrm>
                      <a:off x="0" y="0"/>
                      <a:ext cx="3822700" cy="2184400"/>
                    </a:xfrm>
                    <a:prstGeom prst="rect"/>
                  </pic:spPr>
                </pic:pic>
              </a:graphicData>
            </a:graphic>
          </wp:anchor>
        </w:drawing>
      </w:r>
    </w:p>
    <w:p>
      <w:pPr>
        <w:autoSpaceDN w:val="0"/>
        <w:autoSpaceDE w:val="0"/>
        <w:widowControl/>
        <w:spacing w:line="185" w:lineRule="auto" w:before="0" w:after="0"/>
        <w:ind w:left="2196" w:right="0" w:firstLine="0"/>
        <w:jc w:val="left"/>
      </w:pPr>
      <w:r>
        <w:rPr>
          <w:rFonts w:ascii="KaiTi" w:hAnsi="KaiTi" w:eastAsia="KaiTi"/>
          <w:b w:val="0"/>
          <w:i w:val="0"/>
          <w:color w:val="FF0000"/>
          <w:sz w:val="33"/>
        </w:rPr>
        <w:t>华</w:t>
      </w:r>
      <w:r>
        <w:rPr>
          <w:rFonts w:ascii="KaiTi" w:hAnsi="KaiTi" w:eastAsia="KaiTi"/>
          <w:b w:val="0"/>
          <w:i w:val="0"/>
          <w:color w:val="FF0000"/>
          <w:sz w:val="33"/>
        </w:rPr>
        <w:t>中</w:t>
      </w:r>
      <w:r>
        <w:rPr>
          <w:rFonts w:ascii="KaiTi" w:hAnsi="KaiTi" w:eastAsia="KaiTi"/>
          <w:b w:val="0"/>
          <w:i w:val="0"/>
          <w:color w:val="FF0000"/>
          <w:sz w:val="33"/>
        </w:rPr>
        <w:t>科</w:t>
      </w:r>
      <w:r>
        <w:rPr>
          <w:rFonts w:ascii="KaiTi" w:hAnsi="KaiTi" w:eastAsia="KaiTi"/>
          <w:b w:val="0"/>
          <w:i w:val="0"/>
          <w:color w:val="FF0000"/>
          <w:sz w:val="33"/>
        </w:rPr>
        <w:t>技</w:t>
      </w:r>
      <w:r>
        <w:rPr>
          <w:rFonts w:ascii="KaiTi" w:hAnsi="KaiTi" w:eastAsia="KaiTi"/>
          <w:b w:val="0"/>
          <w:i w:val="0"/>
          <w:color w:val="FF0000"/>
          <w:sz w:val="33"/>
        </w:rPr>
        <w:t>大</w:t>
      </w:r>
      <w:r>
        <w:rPr>
          <w:rFonts w:ascii="KaiTi" w:hAnsi="KaiTi" w:eastAsia="KaiTi"/>
          <w:b w:val="0"/>
          <w:i w:val="0"/>
          <w:color w:val="FF0000"/>
          <w:sz w:val="33"/>
        </w:rPr>
        <w:t>学</w:t>
      </w:r>
      <w:r>
        <w:rPr>
          <w:rFonts w:ascii="KaiTi" w:hAnsi="KaiTi" w:eastAsia="KaiTi"/>
          <w:b w:val="0"/>
          <w:i w:val="0"/>
          <w:color w:val="FF0000"/>
          <w:sz w:val="33"/>
        </w:rPr>
        <w:t>硕</w:t>
      </w:r>
      <w:r>
        <w:rPr>
          <w:rFonts w:ascii="KaiTi" w:hAnsi="KaiTi" w:eastAsia="KaiTi"/>
          <w:b w:val="0"/>
          <w:i w:val="0"/>
          <w:color w:val="FF0000"/>
          <w:sz w:val="33"/>
        </w:rPr>
        <w:t>士</w:t>
      </w:r>
      <w:r>
        <w:rPr>
          <w:rFonts w:ascii="KaiTi" w:hAnsi="KaiTi" w:eastAsia="KaiTi"/>
          <w:b w:val="0"/>
          <w:i w:val="0"/>
          <w:color w:val="FF0000"/>
          <w:sz w:val="33"/>
        </w:rPr>
        <w:t>学</w:t>
      </w:r>
      <w:r>
        <w:rPr>
          <w:rFonts w:ascii="KaiTi" w:hAnsi="KaiTi" w:eastAsia="KaiTi"/>
          <w:b w:val="0"/>
          <w:i w:val="0"/>
          <w:color w:val="FF0000"/>
          <w:sz w:val="33"/>
        </w:rPr>
        <w:t>位</w:t>
      </w:r>
      <w:r>
        <w:rPr>
          <w:rFonts w:ascii="KaiTi" w:hAnsi="KaiTi" w:eastAsia="KaiTi"/>
          <w:b w:val="0"/>
          <w:i w:val="0"/>
          <w:color w:val="FF0000"/>
          <w:sz w:val="33"/>
        </w:rPr>
        <w:t>论</w:t>
      </w:r>
      <w:r>
        <w:rPr>
          <w:rFonts w:ascii="KaiTi" w:hAnsi="KaiTi" w:eastAsia="KaiTi"/>
          <w:b w:val="0"/>
          <w:i w:val="0"/>
          <w:color w:val="FF0000"/>
          <w:sz w:val="33"/>
        </w:rPr>
        <w:t>文</w:t>
      </w:r>
    </w:p>
    <w:p>
      <w:pPr>
        <w:autoSpaceDN w:val="0"/>
        <w:autoSpaceDE w:val="0"/>
        <w:widowControl/>
        <w:spacing w:line="442" w:lineRule="exact" w:before="766" w:after="0"/>
        <w:ind w:left="0" w:right="1622" w:firstLine="0"/>
        <w:jc w:val="right"/>
      </w:pPr>
      <w:r>
        <w:rPr>
          <w:rFonts w:ascii="TimesNewRomanPS" w:hAnsi="TimesNewRomanPS" w:eastAsia="TimesNewRomanPS"/>
          <w:b/>
          <w:i w:val="0"/>
          <w:color w:val="000000"/>
          <w:sz w:val="32"/>
        </w:rPr>
        <w:t>2</w:t>
      </w:r>
      <w:r>
        <w:rPr>
          <w:rFonts w:ascii="SimHei" w:hAnsi="SimHei" w:eastAsia="SimHei"/>
          <w:b w:val="0"/>
          <w:i w:val="0"/>
          <w:color w:val="000000"/>
          <w:sz w:val="32"/>
        </w:rPr>
        <w:t>近间距隧道相互影响的机理及控制措施</w:t>
      </w:r>
    </w:p>
    <w:p>
      <w:pPr>
        <w:autoSpaceDN w:val="0"/>
        <w:autoSpaceDE w:val="0"/>
        <w:widowControl/>
        <w:spacing w:line="388" w:lineRule="exact" w:before="448" w:after="0"/>
        <w:ind w:left="1378" w:right="0" w:firstLine="0"/>
        <w:jc w:val="left"/>
      </w:pPr>
      <w:r>
        <w:rPr>
          <w:rFonts w:ascii="TimesNewRomanPS" w:hAnsi="TimesNewRomanPS" w:eastAsia="TimesNewRomanPS"/>
          <w:b/>
          <w:i w:val="0"/>
          <w:color w:val="000000"/>
          <w:sz w:val="28"/>
        </w:rPr>
        <w:t>2.1</w:t>
      </w:r>
      <w:r>
        <w:rPr>
          <w:rFonts w:ascii="SimHei" w:hAnsi="SimHei" w:eastAsia="SimHei"/>
          <w:b w:val="0"/>
          <w:i w:val="0"/>
          <w:color w:val="000000"/>
          <w:sz w:val="28"/>
        </w:rPr>
        <w:t>近间距隧道相互影响的机理分析</w:t>
      </w:r>
    </w:p>
    <w:p>
      <w:pPr>
        <w:autoSpaceDN w:val="0"/>
        <w:autoSpaceDE w:val="0"/>
        <w:widowControl/>
        <w:spacing w:line="440" w:lineRule="exact" w:before="182" w:after="0"/>
        <w:ind w:left="1378" w:right="402" w:firstLine="480"/>
        <w:jc w:val="both"/>
      </w:pPr>
      <w:r>
        <w:rPr>
          <w:rFonts w:ascii="SimSun" w:hAnsi="SimSun" w:eastAsia="SimSun"/>
          <w:b w:val="0"/>
          <w:i w:val="0"/>
          <w:color w:val="000000"/>
          <w:sz w:val="24"/>
        </w:rPr>
        <w:t>两条近间距平行隧道的盾构施工与单条隧道施工是有很大差别的，它是一个</w:t>
      </w:r>
      <w:r>
        <w:rPr>
          <w:rFonts w:ascii="SimSun" w:hAnsi="SimSun" w:eastAsia="SimSun"/>
          <w:b w:val="0"/>
          <w:i w:val="0"/>
          <w:color w:val="000000"/>
          <w:sz w:val="24"/>
        </w:rPr>
        <w:t>涉及“盾构机—土体—先行隧道”多元耦合的复杂体系，该体系示意图如图</w:t>
      </w:r>
      <w:r>
        <w:rPr>
          <w:rFonts w:ascii="TimesNewRomanPSMT" w:hAnsi="TimesNewRomanPSMT" w:eastAsia="TimesNewRomanPSMT"/>
          <w:b w:val="0"/>
          <w:i w:val="0"/>
          <w:color w:val="000000"/>
          <w:sz w:val="24"/>
        </w:rPr>
        <w:t xml:space="preserve"> 2-1</w:t>
      </w:r>
      <w:r>
        <w:rPr>
          <w:rFonts w:ascii="SimSun" w:hAnsi="SimSun" w:eastAsia="SimSun"/>
          <w:b w:val="0"/>
          <w:i w:val="0"/>
          <w:color w:val="000000"/>
          <w:sz w:val="24"/>
        </w:rPr>
        <w:t>所示。盾构施工产生扰动，扰动经过土体媒介的传播，对先行隧道结构产生影响，</w:t>
      </w:r>
      <w:r>
        <w:rPr>
          <w:rFonts w:ascii="SimSun" w:hAnsi="SimSun" w:eastAsia="SimSun"/>
          <w:b w:val="0"/>
          <w:i w:val="0"/>
          <w:color w:val="000000"/>
          <w:sz w:val="24"/>
        </w:rPr>
        <w:t>形成进一步的应力、位移响应，而先行隧道结构因其刚度大、断面大、尺寸狭长</w:t>
      </w:r>
      <w:r>
        <w:rPr>
          <w:rFonts w:ascii="SimSun" w:hAnsi="SimSun" w:eastAsia="SimSun"/>
          <w:b w:val="0"/>
          <w:i w:val="0"/>
          <w:color w:val="000000"/>
          <w:sz w:val="24"/>
        </w:rPr>
        <w:t>等特性，会限制能量的进一步扩散，约束和限制土体的位移，最终实现盾构机—</w:t>
      </w:r>
      <w:r>
        <w:rPr>
          <w:rFonts w:ascii="SimSun" w:hAnsi="SimSun" w:eastAsia="SimSun"/>
          <w:b w:val="0"/>
          <w:i w:val="0"/>
          <w:color w:val="000000"/>
          <w:sz w:val="24"/>
        </w:rPr>
        <w:t>土体—先行隧道三者位移的协调。本小节将分别从后行隧道盾构施工对土体、土</w:t>
      </w:r>
      <w:r>
        <w:rPr>
          <w:rFonts w:ascii="SimSun" w:hAnsi="SimSun" w:eastAsia="SimSun"/>
          <w:b w:val="0"/>
          <w:i w:val="0"/>
          <w:color w:val="000000"/>
          <w:sz w:val="24"/>
        </w:rPr>
        <w:t>体对先行隧道结构、先行隧道结构对后行隧道的相互作用和影响机理着手，来阐</w:t>
      </w:r>
      <w:r>
        <w:rPr>
          <w:rFonts w:ascii="SimSun" w:hAnsi="SimSun" w:eastAsia="SimSun"/>
          <w:b w:val="0"/>
          <w:i w:val="0"/>
          <w:color w:val="000000"/>
          <w:sz w:val="24"/>
        </w:rPr>
        <w:t>述“盾构机—土体—先行隧道结构”这个多元体系的应力、位移变化情况。</w:t>
      </w:r>
    </w:p>
    <w:p>
      <w:pPr>
        <w:autoSpaceDN w:val="0"/>
        <w:autoSpaceDE w:val="0"/>
        <w:widowControl/>
        <w:spacing w:line="185" w:lineRule="auto" w:before="942" w:after="0"/>
        <w:ind w:left="0" w:right="5052" w:firstLine="0"/>
        <w:jc w:val="right"/>
      </w:pPr>
      <w:r>
        <w:rPr>
          <w:w w:val="101.31789207458498"/>
          <w:rFonts w:ascii="SimSun" w:hAnsi="SimSun" w:eastAsia="SimSun"/>
          <w:b w:val="0"/>
          <w:i w:val="0"/>
          <w:color w:val="000000"/>
          <w:sz w:val="20"/>
        </w:rPr>
        <w:t>先行隧道结构</w:t>
      </w:r>
    </w:p>
    <w:p>
      <w:pPr>
        <w:autoSpaceDN w:val="0"/>
        <w:autoSpaceDE w:val="0"/>
        <w:widowControl/>
        <w:spacing w:line="185" w:lineRule="auto" w:before="368" w:after="418"/>
        <w:ind w:left="0" w:right="2854" w:firstLine="0"/>
        <w:jc w:val="right"/>
      </w:pPr>
      <w:r>
        <w:rPr>
          <w:w w:val="101.56805992126465"/>
          <w:rFonts w:ascii="SimSun" w:hAnsi="SimSun" w:eastAsia="SimSun"/>
          <w:b w:val="0"/>
          <w:i w:val="0"/>
          <w:color w:val="000000"/>
          <w:sz w:val="20"/>
        </w:rPr>
        <w:t>隧道间土体</w:t>
      </w:r>
    </w:p>
    <w:tbl>
      <w:tblPr>
        <w:tblW w:type="auto" w:w="0"/>
        <w:tblLayout w:type="fixed"/>
        <w:tblLook w:firstColumn="1" w:firstRow="1" w:lastColumn="0" w:lastRow="0" w:noHBand="0" w:noVBand="1" w:val="04A0"/>
        <w:tblInd w:w="1180.0" w:type="dxa"/>
      </w:tblPr>
      <w:tblGrid>
        <w:gridCol w:w="2019"/>
        <w:gridCol w:w="2019"/>
        <w:gridCol w:w="2019"/>
        <w:gridCol w:w="2019"/>
        <w:gridCol w:w="2019"/>
      </w:tblGrid>
      <w:tr>
        <w:trPr>
          <w:trHeight w:hRule="exact" w:val="276"/>
        </w:trPr>
        <w:tc>
          <w:tcPr>
            <w:tcW w:type="dxa" w:w="2420"/>
            <w:vMerge w:val="restart"/>
            <w:tcBorders/>
            <w:tcMar>
              <w:start w:w="0" w:type="dxa"/>
              <w:end w:w="0" w:type="dxa"/>
            </w:tcMar>
            <w:tcMar>
              <w:start w:w="0" w:type="dxa"/>
              <w:end w:w="0" w:type="dxa"/>
            </w:tcMar>
          </w:tcPr>
          <w:p>
            <w:pPr>
              <w:autoSpaceDN w:val="0"/>
              <w:autoSpaceDE w:val="0"/>
              <w:widowControl/>
              <w:spacing w:line="182" w:lineRule="auto" w:before="214" w:after="0"/>
              <w:ind w:left="0" w:right="802" w:firstLine="0"/>
              <w:jc w:val="right"/>
            </w:pPr>
            <w:r>
              <w:rPr>
                <w:w w:val="101.56805992126465"/>
                <w:rFonts w:ascii="SimSun" w:hAnsi="SimSun" w:eastAsia="SimSun"/>
                <w:b w:val="0"/>
                <w:i w:val="0"/>
                <w:color w:val="000000"/>
                <w:sz w:val="20"/>
              </w:rPr>
              <w:t>先行</w:t>
            </w:r>
          </w:p>
        </w:tc>
        <w:tc>
          <w:tcPr>
            <w:tcW w:type="dxa" w:w="1420"/>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85" w:lineRule="auto" w:before="1370" w:after="0"/>
              <w:ind w:left="0" w:right="156" w:firstLine="0"/>
              <w:jc w:val="right"/>
            </w:pPr>
            <w:r>
              <w:rPr>
                <w:w w:val="101.56805992126465"/>
                <w:rFonts w:ascii="SimSun" w:hAnsi="SimSun" w:eastAsia="SimSun"/>
                <w:b w:val="0"/>
                <w:i w:val="0"/>
                <w:color w:val="000000"/>
                <w:sz w:val="20"/>
              </w:rPr>
              <w:t>盾构掘进</w:t>
            </w:r>
          </w:p>
        </w:tc>
        <w:tc>
          <w:tcPr>
            <w:tcW w:type="dxa" w:w="1140"/>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85" w:lineRule="auto" w:before="824" w:after="0"/>
              <w:ind w:left="0" w:right="0" w:firstLine="0"/>
              <w:jc w:val="center"/>
            </w:pPr>
            <w:r>
              <w:rPr>
                <w:w w:val="101.56805992126465"/>
                <w:rFonts w:ascii="SimSun" w:hAnsi="SimSun" w:eastAsia="SimSun"/>
                <w:b w:val="0"/>
                <w:i w:val="0"/>
                <w:color w:val="000000"/>
                <w:sz w:val="20"/>
              </w:rPr>
              <w:t>盾构机掌</w:t>
            </w:r>
          </w:p>
        </w:tc>
        <w:tc>
          <w:tcPr>
            <w:tcW w:type="dxa" w:w="1280"/>
            <w:vMerge w:val="restart"/>
            <w:tcBorders/>
            <w:tcMar>
              <w:start w:w="0" w:type="dxa"/>
              <w:end w:w="0" w:type="dxa"/>
            </w:tcMar>
            <w:tcMar>
              <w:start w:w="0" w:type="dxa"/>
              <w:end w:w="0" w:type="dxa"/>
            </w:tcMar>
            <w:tcMar>
              <w:start w:w="0" w:type="dxa"/>
              <w:end w:w="0" w:type="dxa"/>
            </w:tcMar>
          </w:tcPr>
          <w:p>
            <w:pPr>
              <w:autoSpaceDN w:val="0"/>
              <w:autoSpaceDE w:val="0"/>
              <w:widowControl/>
              <w:spacing w:line="185" w:lineRule="auto" w:before="654" w:after="0"/>
              <w:ind w:left="270" w:right="0" w:firstLine="0"/>
              <w:jc w:val="left"/>
            </w:pPr>
            <w:r>
              <w:rPr>
                <w:w w:val="101.31789207458498"/>
                <w:rFonts w:ascii="SimSun" w:hAnsi="SimSun" w:eastAsia="SimSun"/>
                <w:b w:val="0"/>
                <w:i w:val="0"/>
                <w:color w:val="000000"/>
                <w:sz w:val="20"/>
              </w:rPr>
              <w:t>盾构机</w:t>
            </w:r>
          </w:p>
        </w:tc>
        <w:tc>
          <w:tcPr>
            <w:tcW w:type="dxa" w:w="1880"/>
            <w:tcBorders/>
            <w:tcMar>
              <w:start w:w="0" w:type="dxa"/>
              <w:end w:w="0" w:type="dxa"/>
            </w:tcMar>
          </w:tcPr>
          <w:p>
            <w:pPr>
              <w:autoSpaceDN w:val="0"/>
              <w:autoSpaceDE w:val="0"/>
              <w:widowControl/>
              <w:spacing w:line="185" w:lineRule="auto" w:before="60" w:after="0"/>
              <w:ind w:left="332" w:right="0" w:firstLine="0"/>
              <w:jc w:val="left"/>
            </w:pPr>
            <w:r>
              <w:rPr>
                <w:w w:val="101.56805992126465"/>
                <w:rFonts w:ascii="SimSun" w:hAnsi="SimSun" w:eastAsia="SimSun"/>
                <w:b w:val="0"/>
                <w:i w:val="0"/>
                <w:color w:val="000000"/>
                <w:sz w:val="20"/>
              </w:rPr>
              <w:t>后行隧道</w:t>
            </w:r>
          </w:p>
        </w:tc>
      </w:tr>
      <w:tr>
        <w:trPr>
          <w:trHeight w:hRule="exact" w:val="140"/>
        </w:trPr>
        <w:tc>
          <w:tcPr>
            <w:tcW w:type="dxa" w:w="2019"/>
            <w:vMerge/>
            <w:tcBorders/>
          </w:tcPr>
          <w:p/>
        </w:tc>
        <w:tc>
          <w:tcPr>
            <w:tcW w:type="dxa" w:w="2019"/>
            <w:vMerge/>
            <w:tcBorders/>
          </w:tcPr>
          <w:p/>
        </w:tc>
        <w:tc>
          <w:tcPr>
            <w:tcW w:type="dxa" w:w="2019"/>
            <w:vMerge/>
            <w:tcBorders/>
          </w:tcPr>
          <w:p/>
        </w:tc>
        <w:tc>
          <w:tcPr>
            <w:tcW w:type="dxa" w:w="2019"/>
            <w:vMerge/>
            <w:tcBorders/>
          </w:tcPr>
          <w:p/>
        </w:tc>
        <w:tc>
          <w:tcPr>
            <w:tcW w:type="dxa" w:w="1880"/>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85" w:lineRule="auto" w:before="26" w:after="0"/>
              <w:ind w:left="332" w:right="0" w:firstLine="0"/>
              <w:jc w:val="left"/>
            </w:pPr>
            <w:r>
              <w:rPr>
                <w:w w:val="101.56805992126465"/>
                <w:rFonts w:ascii="SimSun" w:hAnsi="SimSun" w:eastAsia="SimSun"/>
                <w:b w:val="0"/>
                <w:i w:val="0"/>
                <w:color w:val="000000"/>
                <w:sz w:val="20"/>
              </w:rPr>
              <w:t>建成部分</w:t>
            </w:r>
          </w:p>
        </w:tc>
      </w:tr>
      <w:tr>
        <w:trPr>
          <w:trHeight w:hRule="exact" w:val="460"/>
        </w:trPr>
        <w:tc>
          <w:tcPr>
            <w:tcW w:type="dxa" w:w="2420"/>
            <w:tcBorders/>
            <w:tcMar>
              <w:start w:w="0" w:type="dxa"/>
              <w:end w:w="0" w:type="dxa"/>
            </w:tcMar>
          </w:tcPr>
          <w:p>
            <w:pPr>
              <w:autoSpaceDN w:val="0"/>
              <w:autoSpaceDE w:val="0"/>
              <w:widowControl/>
              <w:spacing w:line="185" w:lineRule="auto" w:before="38" w:after="0"/>
              <w:ind w:left="0" w:right="802" w:firstLine="0"/>
              <w:jc w:val="right"/>
            </w:pPr>
            <w:r>
              <w:rPr>
                <w:w w:val="101.56805992126465"/>
                <w:rFonts w:ascii="SimSun" w:hAnsi="SimSun" w:eastAsia="SimSun"/>
                <w:b w:val="0"/>
                <w:i w:val="0"/>
                <w:color w:val="000000"/>
                <w:sz w:val="20"/>
              </w:rPr>
              <w:t>隧道</w:t>
            </w:r>
          </w:p>
        </w:tc>
        <w:tc>
          <w:tcPr>
            <w:tcW w:type="dxa" w:w="2019"/>
            <w:vMerge/>
            <w:tcBorders/>
          </w:tcPr>
          <w:p/>
        </w:tc>
        <w:tc>
          <w:tcPr>
            <w:tcW w:type="dxa" w:w="2019"/>
            <w:vMerge/>
            <w:tcBorders/>
          </w:tcPr>
          <w:p/>
        </w:tc>
        <w:tc>
          <w:tcPr>
            <w:tcW w:type="dxa" w:w="2019"/>
            <w:vMerge/>
            <w:tcBorders/>
          </w:tcPr>
          <w:p/>
        </w:tc>
        <w:tc>
          <w:tcPr>
            <w:tcW w:type="dxa" w:w="2019"/>
            <w:vMerge/>
            <w:tcBorders/>
          </w:tcPr>
          <w:p/>
        </w:tc>
      </w:tr>
      <w:tr>
        <w:trPr>
          <w:trHeight w:hRule="exact" w:val="170"/>
        </w:trPr>
        <w:tc>
          <w:tcPr>
            <w:tcW w:type="dxa" w:w="2420"/>
            <w:vMerge w:val="restart"/>
            <w:tcBorders/>
            <w:tcMar>
              <w:start w:w="0" w:type="dxa"/>
              <w:end w:w="0" w:type="dxa"/>
            </w:tcMar>
            <w:tcMar>
              <w:start w:w="0" w:type="dxa"/>
              <w:end w:w="0" w:type="dxa"/>
            </w:tcMar>
            <w:tcMar>
              <w:start w:w="0" w:type="dxa"/>
              <w:end w:w="0" w:type="dxa"/>
            </w:tcMar>
          </w:tcPr>
          <w:p>
            <w:pPr>
              <w:autoSpaceDN w:val="0"/>
              <w:autoSpaceDE w:val="0"/>
              <w:widowControl/>
              <w:spacing w:line="185" w:lineRule="auto" w:before="648" w:after="0"/>
              <w:ind w:left="0" w:right="452" w:firstLine="0"/>
              <w:jc w:val="right"/>
            </w:pPr>
            <w:r>
              <w:rPr>
                <w:w w:val="101.56805992126465"/>
                <w:rFonts w:ascii="SimSun" w:hAnsi="SimSun" w:eastAsia="SimSun"/>
                <w:b w:val="0"/>
                <w:i w:val="0"/>
                <w:color w:val="000000"/>
                <w:sz w:val="20"/>
              </w:rPr>
              <w:t>后行</w:t>
            </w:r>
          </w:p>
        </w:tc>
        <w:tc>
          <w:tcPr>
            <w:tcW w:type="dxa" w:w="2019"/>
            <w:vMerge/>
            <w:tcBorders/>
          </w:tcPr>
          <w:p/>
        </w:tc>
        <w:tc>
          <w:tcPr>
            <w:tcW w:type="dxa" w:w="2019"/>
            <w:vMerge/>
            <w:tcBorders/>
          </w:tcPr>
          <w:p/>
        </w:tc>
        <w:tc>
          <w:tcPr>
            <w:tcW w:type="dxa" w:w="1280"/>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85" w:lineRule="auto" w:before="20" w:after="0"/>
              <w:ind w:left="170" w:right="0" w:firstLine="0"/>
              <w:jc w:val="left"/>
            </w:pPr>
            <w:r>
              <w:rPr>
                <w:w w:val="101.31789207458498"/>
                <w:rFonts w:ascii="SimSun" w:hAnsi="SimSun" w:eastAsia="SimSun"/>
                <w:b w:val="0"/>
                <w:i w:val="0"/>
                <w:color w:val="000000"/>
                <w:sz w:val="20"/>
              </w:rPr>
              <w:t>侧摩阻力</w:t>
            </w:r>
          </w:p>
        </w:tc>
        <w:tc>
          <w:tcPr>
            <w:tcW w:type="dxa" w:w="2019"/>
            <w:vMerge/>
            <w:tcBorders/>
          </w:tcPr>
          <w:p/>
        </w:tc>
      </w:tr>
      <w:tr>
        <w:trPr>
          <w:trHeight w:hRule="exact" w:val="530"/>
        </w:trPr>
        <w:tc>
          <w:tcPr>
            <w:tcW w:type="dxa" w:w="2019"/>
            <w:vMerge/>
            <w:tcBorders/>
          </w:tcPr>
          <w:p/>
        </w:tc>
        <w:tc>
          <w:tcPr>
            <w:tcW w:type="dxa" w:w="2019"/>
            <w:vMerge/>
            <w:tcBorders/>
          </w:tcPr>
          <w:p/>
        </w:tc>
        <w:tc>
          <w:tcPr>
            <w:tcW w:type="dxa" w:w="1140"/>
            <w:vMerge w:val="restart"/>
            <w:tcBorders/>
            <w:tcMar>
              <w:start w:w="0" w:type="dxa"/>
              <w:end w:w="0" w:type="dxa"/>
            </w:tcMar>
            <w:tcMar>
              <w:start w:w="0" w:type="dxa"/>
              <w:end w:w="0" w:type="dxa"/>
            </w:tcMar>
            <w:tcMar>
              <w:start w:w="0" w:type="dxa"/>
              <w:end w:w="0" w:type="dxa"/>
            </w:tcMar>
          </w:tcPr>
          <w:p>
            <w:pPr>
              <w:autoSpaceDN w:val="0"/>
              <w:autoSpaceDE w:val="0"/>
              <w:widowControl/>
              <w:spacing w:line="185" w:lineRule="auto" w:before="20" w:after="0"/>
              <w:ind w:left="0" w:right="0" w:firstLine="0"/>
              <w:jc w:val="center"/>
            </w:pPr>
            <w:r>
              <w:rPr>
                <w:w w:val="101.56805992126465"/>
                <w:rFonts w:ascii="SimSun" w:hAnsi="SimSun" w:eastAsia="SimSun"/>
                <w:b w:val="0"/>
                <w:i w:val="0"/>
                <w:color w:val="000000"/>
                <w:sz w:val="20"/>
              </w:rPr>
              <w:t>子面推力</w:t>
            </w:r>
          </w:p>
        </w:tc>
        <w:tc>
          <w:tcPr>
            <w:tcW w:type="dxa" w:w="2019"/>
            <w:vMerge/>
            <w:tcBorders/>
          </w:tcPr>
          <w:p/>
        </w:tc>
        <w:tc>
          <w:tcPr>
            <w:tcW w:type="dxa" w:w="2019"/>
            <w:vMerge/>
            <w:tcBorders/>
          </w:tcPr>
          <w:p/>
        </w:tc>
      </w:tr>
      <w:tr>
        <w:trPr>
          <w:trHeight w:hRule="exact" w:val="160"/>
        </w:trPr>
        <w:tc>
          <w:tcPr>
            <w:tcW w:type="dxa" w:w="2019"/>
            <w:vMerge/>
            <w:tcBorders/>
          </w:tcPr>
          <w:p/>
        </w:tc>
        <w:tc>
          <w:tcPr>
            <w:tcW w:type="dxa" w:w="1420"/>
            <w:vMerge w:val="restart"/>
            <w:tcBorders/>
            <w:tcMar>
              <w:start w:w="0" w:type="dxa"/>
              <w:end w:w="0" w:type="dxa"/>
            </w:tcMar>
            <w:tcMar>
              <w:start w:w="0" w:type="dxa"/>
              <w:end w:w="0" w:type="dxa"/>
            </w:tcMar>
          </w:tcPr>
          <w:p>
            <w:pPr>
              <w:autoSpaceDN w:val="0"/>
              <w:autoSpaceDE w:val="0"/>
              <w:widowControl/>
              <w:spacing w:line="182" w:lineRule="auto" w:before="36" w:after="0"/>
              <w:ind w:left="0" w:right="354" w:firstLine="0"/>
              <w:jc w:val="right"/>
            </w:pPr>
            <w:r>
              <w:rPr>
                <w:w w:val="101.56805992126465"/>
                <w:rFonts w:ascii="SimSun" w:hAnsi="SimSun" w:eastAsia="SimSun"/>
                <w:b w:val="0"/>
                <w:i w:val="0"/>
                <w:color w:val="000000"/>
                <w:sz w:val="20"/>
              </w:rPr>
              <w:t>方向</w:t>
            </w:r>
          </w:p>
        </w:tc>
        <w:tc>
          <w:tcPr>
            <w:tcW w:type="dxa" w:w="2019"/>
            <w:vMerge/>
            <w:tcBorders/>
          </w:tcPr>
          <w:p/>
        </w:tc>
        <w:tc>
          <w:tcPr>
            <w:tcW w:type="dxa" w:w="2019"/>
            <w:vMerge/>
            <w:tcBorders/>
          </w:tcPr>
          <w:p/>
        </w:tc>
        <w:tc>
          <w:tcPr>
            <w:tcW w:type="dxa" w:w="2019"/>
            <w:vMerge/>
            <w:tcBorders/>
          </w:tcPr>
          <w:p/>
        </w:tc>
      </w:tr>
      <w:tr>
        <w:trPr>
          <w:trHeight w:hRule="exact" w:val="292"/>
        </w:trPr>
        <w:tc>
          <w:tcPr>
            <w:tcW w:type="dxa" w:w="2420"/>
            <w:tcBorders/>
            <w:tcMar>
              <w:start w:w="0" w:type="dxa"/>
              <w:end w:w="0" w:type="dxa"/>
            </w:tcMar>
          </w:tcPr>
          <w:p>
            <w:pPr>
              <w:autoSpaceDN w:val="0"/>
              <w:autoSpaceDE w:val="0"/>
              <w:widowControl/>
              <w:spacing w:line="185" w:lineRule="auto" w:before="28" w:after="0"/>
              <w:ind w:left="0" w:right="452" w:firstLine="0"/>
              <w:jc w:val="right"/>
            </w:pPr>
            <w:r>
              <w:rPr>
                <w:w w:val="101.56805992126465"/>
                <w:rFonts w:ascii="SimSun" w:hAnsi="SimSun" w:eastAsia="SimSun"/>
                <w:b w:val="0"/>
                <w:i w:val="0"/>
                <w:color w:val="000000"/>
                <w:sz w:val="20"/>
              </w:rPr>
              <w:t>隧道</w:t>
            </w:r>
          </w:p>
        </w:tc>
        <w:tc>
          <w:tcPr>
            <w:tcW w:type="dxa" w:w="2019"/>
            <w:vMerge/>
            <w:tcBorders/>
          </w:tcPr>
          <w:p/>
        </w:tc>
        <w:tc>
          <w:tcPr>
            <w:tcW w:type="dxa" w:w="2019"/>
            <w:vMerge/>
            <w:tcBorders/>
          </w:tcPr>
          <w:p/>
        </w:tc>
        <w:tc>
          <w:tcPr>
            <w:tcW w:type="dxa" w:w="2019"/>
            <w:vMerge/>
            <w:tcBorders/>
          </w:tcPr>
          <w:p/>
        </w:tc>
        <w:tc>
          <w:tcPr>
            <w:tcW w:type="dxa" w:w="2019"/>
            <w:vMerge/>
            <w:tcBorders/>
          </w:tcPr>
          <w:p/>
        </w:tc>
      </w:tr>
    </w:tbl>
    <w:p>
      <w:pPr>
        <w:autoSpaceDN w:val="0"/>
        <w:autoSpaceDE w:val="0"/>
        <w:widowControl/>
        <w:spacing w:line="234" w:lineRule="exact" w:before="382" w:after="0"/>
        <w:ind w:left="0" w:right="2896" w:firstLine="0"/>
        <w:jc w:val="right"/>
      </w:pPr>
      <w:r>
        <w:rPr>
          <w:rFonts w:ascii="SimHei" w:hAnsi="SimHei" w:eastAsia="SimHei"/>
          <w:b w:val="0"/>
          <w:i w:val="0"/>
          <w:color w:val="000000"/>
          <w:sz w:val="21"/>
        </w:rPr>
        <w:t>图</w:t>
      </w:r>
      <w:r>
        <w:rPr>
          <w:rFonts w:ascii="TimesNewRomanPSMT" w:hAnsi="TimesNewRomanPSMT" w:eastAsia="TimesNewRomanPSMT"/>
          <w:b w:val="0"/>
          <w:i w:val="0"/>
          <w:color w:val="000000"/>
          <w:sz w:val="21"/>
        </w:rPr>
        <w:t xml:space="preserve"> 2-1  </w:t>
      </w:r>
      <w:r>
        <w:rPr>
          <w:rFonts w:ascii="SimHei" w:hAnsi="SimHei" w:eastAsia="SimHei"/>
          <w:b w:val="0"/>
          <w:i w:val="0"/>
          <w:color w:val="000000"/>
          <w:sz w:val="21"/>
        </w:rPr>
        <w:t>近间距双线盾构隧道示意图</w:t>
      </w:r>
    </w:p>
    <w:p>
      <w:pPr>
        <w:autoSpaceDN w:val="0"/>
        <w:autoSpaceDE w:val="0"/>
        <w:widowControl/>
        <w:spacing w:line="332" w:lineRule="exact" w:before="306" w:after="0"/>
        <w:ind w:left="1378" w:right="0" w:firstLine="0"/>
        <w:jc w:val="left"/>
      </w:pPr>
      <w:r>
        <w:rPr>
          <w:rFonts w:ascii="TimesNewRomanPS" w:hAnsi="TimesNewRomanPS" w:eastAsia="TimesNewRomanPS"/>
          <w:b/>
          <w:i w:val="0"/>
          <w:color w:val="000000"/>
          <w:sz w:val="24"/>
        </w:rPr>
        <w:t>2.1.1</w:t>
      </w:r>
      <w:r>
        <w:rPr>
          <w:rFonts w:ascii="SimHei" w:hAnsi="SimHei" w:eastAsia="SimHei"/>
          <w:b w:val="0"/>
          <w:i w:val="0"/>
          <w:color w:val="000000"/>
          <w:sz w:val="24"/>
        </w:rPr>
        <w:t>盾构掘进过程分析</w:t>
      </w:r>
    </w:p>
    <w:p>
      <w:pPr>
        <w:autoSpaceDN w:val="0"/>
        <w:tabs>
          <w:tab w:pos="1858" w:val="left"/>
        </w:tabs>
        <w:autoSpaceDE w:val="0"/>
        <w:widowControl/>
        <w:spacing w:line="262" w:lineRule="auto" w:before="330" w:after="0"/>
        <w:ind w:left="1378" w:right="144" w:firstLine="0"/>
        <w:jc w:val="left"/>
      </w:pPr>
      <w:r>
        <w:tab/>
      </w:r>
      <w:r>
        <w:rPr>
          <w:rFonts w:ascii="SimSun" w:hAnsi="SimSun" w:eastAsia="SimSun"/>
          <w:b w:val="0"/>
          <w:i w:val="0"/>
          <w:color w:val="000000"/>
          <w:sz w:val="24"/>
        </w:rPr>
        <w:t>近间距双线盾构隧道施工是一个“盾构机—土体—先行隧道”的多元体系，</w:t>
      </w:r>
      <w:r>
        <w:rPr>
          <w:rFonts w:ascii="SimSun" w:hAnsi="SimSun" w:eastAsia="SimSun"/>
          <w:b w:val="0"/>
          <w:i w:val="0"/>
          <w:color w:val="000000"/>
          <w:sz w:val="24"/>
        </w:rPr>
        <w:t>其中盾构机是体系中的第一环，所有的扰动都是由于盾构机的掘进施工所引起的。</w:t>
      </w:r>
    </w:p>
    <w:p>
      <w:pPr>
        <w:autoSpaceDN w:val="0"/>
        <w:autoSpaceDE w:val="0"/>
        <w:widowControl/>
        <w:spacing w:line="185" w:lineRule="auto" w:before="198" w:after="0"/>
        <w:ind w:left="1378" w:right="0" w:firstLine="0"/>
        <w:jc w:val="left"/>
      </w:pPr>
      <w:r>
        <w:rPr>
          <w:rFonts w:ascii="SimSun" w:hAnsi="SimSun" w:eastAsia="SimSun"/>
          <w:b w:val="0"/>
          <w:i w:val="0"/>
          <w:color w:val="000000"/>
          <w:sz w:val="24"/>
        </w:rPr>
        <w:t>本小节主要介绍盾构掘进的关键步骤，为后续相互影响的机理分析奠定基础。</w:t>
      </w:r>
    </w:p>
    <w:p>
      <w:pPr>
        <w:autoSpaceDN w:val="0"/>
        <w:tabs>
          <w:tab w:pos="1858" w:val="left"/>
        </w:tabs>
        <w:autoSpaceDE w:val="0"/>
        <w:widowControl/>
        <w:spacing w:line="262" w:lineRule="auto" w:before="202" w:after="0"/>
        <w:ind w:left="1378" w:right="144" w:firstLine="0"/>
        <w:jc w:val="left"/>
      </w:pPr>
      <w:r>
        <w:tab/>
      </w:r>
      <w:r>
        <w:rPr>
          <w:rFonts w:ascii="SimSun" w:hAnsi="SimSun" w:eastAsia="SimSun"/>
          <w:b w:val="0"/>
          <w:i w:val="0"/>
          <w:color w:val="000000"/>
          <w:sz w:val="24"/>
        </w:rPr>
        <w:t>盾构掘进是一个复杂、联系的过程。在实际工程中，借助盾构机可以实现半</w:t>
      </w:r>
      <w:r>
        <w:rPr>
          <w:rFonts w:ascii="SimSun" w:hAnsi="SimSun" w:eastAsia="SimSun"/>
          <w:b w:val="0"/>
          <w:i w:val="0"/>
          <w:color w:val="000000"/>
          <w:sz w:val="24"/>
        </w:rPr>
        <w:t>自动化的开挖，过程中只需要工作人员控制关键掘进参数即可。按照施工顺序，</w:t>
      </w:r>
    </w:p>
    <w:p>
      <w:pPr>
        <w:autoSpaceDN w:val="0"/>
        <w:autoSpaceDE w:val="0"/>
        <w:widowControl/>
        <w:spacing w:line="240" w:lineRule="exact" w:before="642" w:after="28"/>
        <w:ind w:left="0" w:right="4432" w:firstLine="0"/>
        <w:jc w:val="right"/>
      </w:pPr>
      <w:r>
        <w:rPr>
          <w:rFonts w:ascii="TimesNewRomanPSMT" w:hAnsi="TimesNewRomanPSMT" w:eastAsia="TimesNewRomanPSMT"/>
          <w:b w:val="0"/>
          <w:i w:val="0"/>
          <w:color w:val="000000"/>
          <w:sz w:val="18"/>
        </w:rPr>
        <w:t xml:space="preserve">11 </w:t>
      </w:r>
    </w:p>
    <w:tbl>
      <w:tblPr>
        <w:tblW w:type="auto" w:w="0"/>
        <w:tblLayout w:type="fixed"/>
        <w:tblLook w:firstColumn="1" w:firstRow="1" w:lastColumn="0" w:lastRow="0" w:noHBand="0" w:noVBand="1" w:val="04A0"/>
        <w:tblInd w:w="0.0" w:type="dxa"/>
      </w:tblPr>
      <w:tblGrid>
        <w:gridCol w:w="5048"/>
        <w:gridCol w:w="5048"/>
      </w:tblGrid>
      <w:tr>
        <w:trPr>
          <w:trHeight w:hRule="exact" w:val="566"/>
        </w:trPr>
        <w:tc>
          <w:tcPr>
            <w:tcW w:type="dxa" w:w="1158"/>
            <w:tcBorders>
              <w:top w:sz="6.0" w:val="single" w:color="#FF0000"/>
            </w:tcBorders>
            <w:tcMar>
              <w:start w:w="0" w:type="dxa"/>
              <w:end w:w="0" w:type="dxa"/>
            </w:tcMar>
          </w:tcPr>
          <w:p>
            <w:pPr>
              <w:autoSpaceDN w:val="0"/>
              <w:autoSpaceDE w:val="0"/>
              <w:widowControl/>
              <w:spacing w:line="240" w:lineRule="auto" w:before="338" w:after="0"/>
              <w:ind w:left="0" w:right="0" w:firstLine="0"/>
              <w:jc w:val="left"/>
            </w:pPr>
            <w:r>
              <w:drawing>
                <wp:inline xmlns:a="http://schemas.openxmlformats.org/drawingml/2006/main" xmlns:pic="http://schemas.openxmlformats.org/drawingml/2006/picture">
                  <wp:extent cx="584200" cy="139700"/>
                  <wp:docPr id="56" name="Picture 56"/>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84200" cy="139700"/>
                          </a:xfrm>
                          <a:prstGeom prst="rect"/>
                        </pic:spPr>
                      </pic:pic>
                    </a:graphicData>
                  </a:graphic>
                </wp:inline>
              </w:drawing>
            </w:r>
          </w:p>
        </w:tc>
        <w:tc>
          <w:tcPr>
            <w:tcW w:type="dxa" w:w="8802"/>
            <w:tcBorders>
              <w:top w:sz="6.0" w:val="single" w:color="#FF0000"/>
            </w:tcBorders>
            <w:tcMar>
              <w:start w:w="0" w:type="dxa"/>
              <w:end w:w="0" w:type="dxa"/>
            </w:tcMar>
          </w:tcPr>
          <w:p>
            <w:pPr>
              <w:autoSpaceDN w:val="0"/>
              <w:autoSpaceDE w:val="0"/>
              <w:widowControl/>
              <w:spacing w:line="240" w:lineRule="auto" w:before="358" w:after="0"/>
              <w:ind w:left="142" w:right="0" w:firstLine="0"/>
              <w:jc w:val="left"/>
            </w:pPr>
            <w:r>
              <w:drawing>
                <wp:inline xmlns:a="http://schemas.openxmlformats.org/drawingml/2006/main" xmlns:pic="http://schemas.openxmlformats.org/drawingml/2006/picture">
                  <wp:extent cx="1511300" cy="139700"/>
                  <wp:docPr id="57" name="Picture 57"/>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1511300" cy="139700"/>
                          </a:xfrm>
                          <a:prstGeom prst="rect"/>
                        </pic:spPr>
                      </pic:pic>
                    </a:graphicData>
                  </a:graphic>
                </wp:inline>
              </w:drawing>
            </w:r>
          </w:p>
        </w:tc>
      </w:tr>
    </w:tbl>
    <w:p>
      <w:pPr>
        <w:autoSpaceDN w:val="0"/>
        <w:autoSpaceDE w:val="0"/>
        <w:widowControl/>
        <w:spacing w:line="14" w:lineRule="exact" w:before="0" w:after="0"/>
        <w:ind w:left="0" w:right="0"/>
      </w:pPr>
    </w:p>
    <w:p>
      <w:pPr>
        <w:sectPr>
          <w:pgSz w:w="11906" w:h="16838"/>
          <w:pgMar w:top="576" w:right="1390" w:bottom="180" w:left="420" w:header="720" w:footer="720" w:gutter="0"/>
          <w:cols/>
          <w:docGrid w:linePitch="360"/>
        </w:sectPr>
      </w:pPr>
    </w:p>
    <w:p>
      <w:pPr>
        <w:autoSpaceDN w:val="0"/>
        <w:autoSpaceDE w:val="0"/>
        <w:widowControl/>
        <w:spacing w:line="220" w:lineRule="exact" w:before="0" w:after="356"/>
        <w:ind w:left="0" w:right="0"/>
      </w:pP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1165860</wp:posOffset>
            </wp:positionH>
            <wp:positionV relativeFrom="page">
              <wp:posOffset>688340</wp:posOffset>
            </wp:positionV>
            <wp:extent cx="5257800" cy="242527"/>
            <wp:wrapNone/>
            <wp:docPr id="67" name="Picture 67"/>
            <wp:cNvGraphicFramePr>
              <a:graphicFrameLocks noChangeAspect="1"/>
            </wp:cNvGraphicFramePr>
            <a:graphic>
              <a:graphicData uri="http://schemas.openxmlformats.org/drawingml/2006/picture">
                <pic:pic>
                  <pic:nvPicPr>
                    <pic:cNvPr id="0" name="image.png"/>
                    <pic:cNvPicPr/>
                  </pic:nvPicPr>
                  <pic:blipFill>
                    <a:blip r:embed="rId16"/>
                    <a:stretch>
                      <a:fillRect/>
                    </a:stretch>
                  </pic:blipFill>
                  <pic:spPr>
                    <a:xfrm>
                      <a:off x="0" y="0"/>
                      <a:ext cx="5257800" cy="242527"/>
                    </a:xfrm>
                    <a:prstGeom prst="rect"/>
                  </pic:spPr>
                </pic:pic>
              </a:graphicData>
            </a:graphic>
          </wp:anchor>
        </w:drawing>
      </w:r>
    </w:p>
    <w:p>
      <w:pPr>
        <w:autoSpaceDN w:val="0"/>
        <w:autoSpaceDE w:val="0"/>
        <w:widowControl/>
        <w:spacing w:line="185" w:lineRule="auto" w:before="0" w:after="0"/>
        <w:ind w:left="2196" w:right="0" w:firstLine="0"/>
        <w:jc w:val="left"/>
      </w:pPr>
      <w:r>
        <w:rPr>
          <w:rFonts w:ascii="KaiTi" w:hAnsi="KaiTi" w:eastAsia="KaiTi"/>
          <w:b w:val="0"/>
          <w:i w:val="0"/>
          <w:color w:val="FF0000"/>
          <w:sz w:val="33"/>
        </w:rPr>
        <w:t>华</w:t>
      </w:r>
      <w:r>
        <w:rPr>
          <w:rFonts w:ascii="KaiTi" w:hAnsi="KaiTi" w:eastAsia="KaiTi"/>
          <w:b w:val="0"/>
          <w:i w:val="0"/>
          <w:color w:val="FF0000"/>
          <w:sz w:val="33"/>
        </w:rPr>
        <w:t>中</w:t>
      </w:r>
      <w:r>
        <w:rPr>
          <w:rFonts w:ascii="KaiTi" w:hAnsi="KaiTi" w:eastAsia="KaiTi"/>
          <w:b w:val="0"/>
          <w:i w:val="0"/>
          <w:color w:val="FF0000"/>
          <w:sz w:val="33"/>
        </w:rPr>
        <w:t>科</w:t>
      </w:r>
      <w:r>
        <w:rPr>
          <w:rFonts w:ascii="KaiTi" w:hAnsi="KaiTi" w:eastAsia="KaiTi"/>
          <w:b w:val="0"/>
          <w:i w:val="0"/>
          <w:color w:val="FF0000"/>
          <w:sz w:val="33"/>
        </w:rPr>
        <w:t>技</w:t>
      </w:r>
      <w:r>
        <w:rPr>
          <w:rFonts w:ascii="KaiTi" w:hAnsi="KaiTi" w:eastAsia="KaiTi"/>
          <w:b w:val="0"/>
          <w:i w:val="0"/>
          <w:color w:val="FF0000"/>
          <w:sz w:val="33"/>
        </w:rPr>
        <w:t>大</w:t>
      </w:r>
      <w:r>
        <w:rPr>
          <w:rFonts w:ascii="KaiTi" w:hAnsi="KaiTi" w:eastAsia="KaiTi"/>
          <w:b w:val="0"/>
          <w:i w:val="0"/>
          <w:color w:val="FF0000"/>
          <w:sz w:val="33"/>
        </w:rPr>
        <w:t>学</w:t>
      </w:r>
      <w:r>
        <w:rPr>
          <w:rFonts w:ascii="KaiTi" w:hAnsi="KaiTi" w:eastAsia="KaiTi"/>
          <w:b w:val="0"/>
          <w:i w:val="0"/>
          <w:color w:val="FF0000"/>
          <w:sz w:val="33"/>
        </w:rPr>
        <w:t>硕</w:t>
      </w:r>
      <w:r>
        <w:rPr>
          <w:rFonts w:ascii="KaiTi" w:hAnsi="KaiTi" w:eastAsia="KaiTi"/>
          <w:b w:val="0"/>
          <w:i w:val="0"/>
          <w:color w:val="FF0000"/>
          <w:sz w:val="33"/>
        </w:rPr>
        <w:t>士</w:t>
      </w:r>
      <w:r>
        <w:rPr>
          <w:rFonts w:ascii="KaiTi" w:hAnsi="KaiTi" w:eastAsia="KaiTi"/>
          <w:b w:val="0"/>
          <w:i w:val="0"/>
          <w:color w:val="FF0000"/>
          <w:sz w:val="33"/>
        </w:rPr>
        <w:t>学</w:t>
      </w:r>
      <w:r>
        <w:rPr>
          <w:rFonts w:ascii="KaiTi" w:hAnsi="KaiTi" w:eastAsia="KaiTi"/>
          <w:b w:val="0"/>
          <w:i w:val="0"/>
          <w:color w:val="FF0000"/>
          <w:sz w:val="33"/>
        </w:rPr>
        <w:t>位</w:t>
      </w:r>
      <w:r>
        <w:rPr>
          <w:rFonts w:ascii="KaiTi" w:hAnsi="KaiTi" w:eastAsia="KaiTi"/>
          <w:b w:val="0"/>
          <w:i w:val="0"/>
          <w:color w:val="FF0000"/>
          <w:sz w:val="33"/>
        </w:rPr>
        <w:t>论</w:t>
      </w:r>
      <w:r>
        <w:rPr>
          <w:rFonts w:ascii="KaiTi" w:hAnsi="KaiTi" w:eastAsia="KaiTi"/>
          <w:b w:val="0"/>
          <w:i w:val="0"/>
          <w:color w:val="FF0000"/>
          <w:sz w:val="33"/>
        </w:rPr>
        <w:t>文</w:t>
      </w:r>
    </w:p>
    <w:p>
      <w:pPr>
        <w:autoSpaceDN w:val="0"/>
        <w:autoSpaceDE w:val="0"/>
        <w:widowControl/>
        <w:spacing w:line="440" w:lineRule="exact" w:before="618" w:after="0"/>
        <w:ind w:left="1378" w:right="288" w:firstLine="0"/>
        <w:jc w:val="left"/>
      </w:pPr>
      <w:r>
        <w:rPr>
          <w:rFonts w:ascii="SimSun" w:hAnsi="SimSun" w:eastAsia="SimSun"/>
          <w:b w:val="0"/>
          <w:i w:val="0"/>
          <w:color w:val="000000"/>
          <w:sz w:val="24"/>
        </w:rPr>
        <w:t>盾构掘进可以分为三个主要步骤：土体开挖、管片拼装、同步注浆</w:t>
      </w:r>
      <w:r>
        <w:rPr>
          <w:rFonts w:ascii="TimesNewRomanPSMT" w:hAnsi="TimesNewRomanPSMT" w:eastAsia="TimesNewRomanPSMT"/>
          <w:b w:val="0"/>
          <w:i w:val="0"/>
          <w:color w:val="000000"/>
          <w:sz w:val="16"/>
        </w:rPr>
        <w:t>[65]</w:t>
      </w:r>
      <w:r>
        <w:rPr>
          <w:rFonts w:ascii="SimSun" w:hAnsi="SimSun" w:eastAsia="SimSun"/>
          <w:b w:val="0"/>
          <w:i w:val="0"/>
          <w:color w:val="000000"/>
          <w:sz w:val="24"/>
        </w:rPr>
        <w:t>。本小节以</w:t>
      </w:r>
      <w:r>
        <w:rPr>
          <w:rFonts w:ascii="SimSun" w:hAnsi="SimSun" w:eastAsia="SimSun"/>
          <w:b w:val="0"/>
          <w:i w:val="0"/>
          <w:color w:val="000000"/>
          <w:sz w:val="24"/>
        </w:rPr>
        <w:t>常用的土压平衡盾构机为例对以上三个步骤进行详细的说明。</w:t>
      </w:r>
    </w:p>
    <w:p>
      <w:pPr>
        <w:autoSpaceDN w:val="0"/>
        <w:tabs>
          <w:tab w:pos="1858" w:val="left"/>
        </w:tabs>
        <w:autoSpaceDE w:val="0"/>
        <w:widowControl/>
        <w:spacing w:line="436" w:lineRule="exact" w:before="24" w:after="0"/>
        <w:ind w:left="1378" w:right="144" w:firstLine="0"/>
        <w:jc w:val="left"/>
      </w:pPr>
      <w:r>
        <w:tab/>
      </w:r>
      <w:r>
        <w:rPr>
          <w:rFonts w:ascii="TimesNewRomanPSMT" w:hAnsi="TimesNewRomanPSMT" w:eastAsia="TimesNewRomanPSMT"/>
          <w:b w:val="0"/>
          <w:i w:val="0"/>
          <w:color w:val="000000"/>
          <w:sz w:val="24"/>
        </w:rPr>
        <w:t>1</w:t>
      </w:r>
      <w:r>
        <w:rPr>
          <w:rFonts w:ascii="SimSun" w:hAnsi="SimSun" w:eastAsia="SimSun"/>
          <w:b w:val="0"/>
          <w:i w:val="0"/>
          <w:color w:val="000000"/>
          <w:sz w:val="24"/>
        </w:rPr>
        <w:t>、土体开挖</w:t>
      </w:r>
      <w:r>
        <w:br/>
      </w:r>
      <w:r>
        <w:tab/>
      </w:r>
      <w:r>
        <w:rPr>
          <w:rFonts w:ascii="SimSun" w:hAnsi="SimSun" w:eastAsia="SimSun"/>
          <w:b w:val="0"/>
          <w:i w:val="0"/>
          <w:color w:val="000000"/>
          <w:sz w:val="24"/>
        </w:rPr>
        <w:t>盾构法的土体开挖通过盾构刀盘的扭转切削来实现，切削的土体进入土仓，</w:t>
      </w:r>
      <w:r>
        <w:rPr>
          <w:rFonts w:ascii="SimSun" w:hAnsi="SimSun" w:eastAsia="SimSun"/>
          <w:b w:val="0"/>
          <w:i w:val="0"/>
          <w:color w:val="000000"/>
          <w:sz w:val="24"/>
        </w:rPr>
        <w:t>由螺旋输送机排出。在进行土体开挖时很重要的一点是要保证开挖掌子面的稳定，</w:t>
      </w:r>
      <w:r>
        <w:rPr>
          <w:rFonts w:ascii="SimSun" w:hAnsi="SimSun" w:eastAsia="SimSun"/>
          <w:b w:val="0"/>
          <w:i w:val="0"/>
          <w:color w:val="000000"/>
          <w:sz w:val="24"/>
        </w:rPr>
        <w:t>即采用合适的土仓压力来平衡地层的水土压力，一般情况下要求开挖土方量应与</w:t>
      </w:r>
      <w:r>
        <w:rPr>
          <w:rFonts w:ascii="SimSun" w:hAnsi="SimSun" w:eastAsia="SimSun"/>
          <w:b w:val="0"/>
          <w:i w:val="0"/>
          <w:color w:val="000000"/>
          <w:sz w:val="24"/>
        </w:rPr>
        <w:t>出土量相等，以保证土仓压力的稳定，防止掌子面失稳。</w:t>
      </w:r>
    </w:p>
    <w:p>
      <w:pPr>
        <w:autoSpaceDN w:val="0"/>
        <w:tabs>
          <w:tab w:pos="1858" w:val="left"/>
        </w:tabs>
        <w:autoSpaceDE w:val="0"/>
        <w:widowControl/>
        <w:spacing w:line="436" w:lineRule="exact" w:before="22" w:after="0"/>
        <w:ind w:left="1378" w:right="288" w:firstLine="0"/>
        <w:jc w:val="left"/>
      </w:pPr>
      <w:r>
        <w:tab/>
      </w:r>
      <w:r>
        <w:rPr>
          <w:rFonts w:ascii="TimesNewRomanPSMT" w:hAnsi="TimesNewRomanPSMT" w:eastAsia="TimesNewRomanPSMT"/>
          <w:b w:val="0"/>
          <w:i w:val="0"/>
          <w:color w:val="000000"/>
          <w:sz w:val="24"/>
        </w:rPr>
        <w:t>2</w:t>
      </w:r>
      <w:r>
        <w:rPr>
          <w:rFonts w:ascii="SimSun" w:hAnsi="SimSun" w:eastAsia="SimSun"/>
          <w:b w:val="0"/>
          <w:i w:val="0"/>
          <w:color w:val="000000"/>
          <w:sz w:val="24"/>
        </w:rPr>
        <w:t>、管片拼装</w:t>
      </w:r>
      <w:r>
        <w:br/>
      </w:r>
      <w:r>
        <w:tab/>
      </w:r>
      <w:r>
        <w:rPr>
          <w:rFonts w:ascii="SimSun" w:hAnsi="SimSun" w:eastAsia="SimSun"/>
          <w:b w:val="0"/>
          <w:i w:val="0"/>
          <w:color w:val="000000"/>
          <w:sz w:val="24"/>
        </w:rPr>
        <w:t>盾构机的千斤顶直接作用在已安装管片结构上，由千斤顶的推力实现盾构主</w:t>
      </w:r>
      <w:r>
        <w:rPr>
          <w:rFonts w:ascii="SimSun" w:hAnsi="SimSun" w:eastAsia="SimSun"/>
          <w:b w:val="0"/>
          <w:i w:val="0"/>
          <w:color w:val="000000"/>
          <w:sz w:val="24"/>
        </w:rPr>
        <w:t>机的前进和方向调整，盾构机掘进单位管片长度之后，停止掘进，依次收缩千斤</w:t>
      </w:r>
      <w:r>
        <w:rPr>
          <w:rFonts w:ascii="SimSun" w:hAnsi="SimSun" w:eastAsia="SimSun"/>
          <w:b w:val="0"/>
          <w:i w:val="0"/>
          <w:color w:val="000000"/>
          <w:sz w:val="24"/>
        </w:rPr>
        <w:t>顶支腿，同时利用管片拼装机拼装管片，完成单环管片的安装。其中，千斤顶提</w:t>
      </w:r>
      <w:r>
        <w:rPr>
          <w:rFonts w:ascii="SimSun" w:hAnsi="SimSun" w:eastAsia="SimSun"/>
          <w:b w:val="0"/>
          <w:i w:val="0"/>
          <w:color w:val="000000"/>
          <w:sz w:val="24"/>
        </w:rPr>
        <w:t>供推力的大小由水土压力、盾壳与土体摩擦力、刀盘贯入阻力、盾尾与管片摩擦</w:t>
      </w:r>
      <w:r>
        <w:rPr>
          <w:rFonts w:ascii="SimSun" w:hAnsi="SimSun" w:eastAsia="SimSun"/>
          <w:b w:val="0"/>
          <w:i w:val="0"/>
          <w:color w:val="000000"/>
          <w:sz w:val="24"/>
        </w:rPr>
        <w:t>力以及台车的牵引阻力等因素来确定。</w:t>
      </w:r>
    </w:p>
    <w:p>
      <w:pPr>
        <w:autoSpaceDN w:val="0"/>
        <w:tabs>
          <w:tab w:pos="1858" w:val="left"/>
        </w:tabs>
        <w:autoSpaceDE w:val="0"/>
        <w:widowControl/>
        <w:spacing w:line="440" w:lineRule="exact" w:before="18" w:after="0"/>
        <w:ind w:left="1378" w:right="288" w:firstLine="0"/>
        <w:jc w:val="left"/>
      </w:pPr>
      <w:r>
        <w:tab/>
      </w:r>
      <w:r>
        <w:rPr>
          <w:rFonts w:ascii="TimesNewRomanPSMT" w:hAnsi="TimesNewRomanPSMT" w:eastAsia="TimesNewRomanPSMT"/>
          <w:b w:val="0"/>
          <w:i w:val="0"/>
          <w:color w:val="000000"/>
          <w:sz w:val="24"/>
        </w:rPr>
        <w:t>3</w:t>
      </w:r>
      <w:r>
        <w:rPr>
          <w:rFonts w:ascii="SimSun" w:hAnsi="SimSun" w:eastAsia="SimSun"/>
          <w:b w:val="0"/>
          <w:i w:val="0"/>
          <w:color w:val="000000"/>
          <w:sz w:val="24"/>
        </w:rPr>
        <w:t>、同步注浆</w:t>
      </w:r>
      <w:r>
        <w:br/>
      </w:r>
      <w:r>
        <w:tab/>
      </w:r>
      <w:r>
        <w:rPr>
          <w:rFonts w:ascii="SimSun" w:hAnsi="SimSun" w:eastAsia="SimSun"/>
          <w:b w:val="0"/>
          <w:i w:val="0"/>
          <w:color w:val="000000"/>
          <w:sz w:val="24"/>
        </w:rPr>
        <w:t>管片拼装完成后，盾构主机继续向前掘进，刚拼装好的管片会脱出盾尾，此</w:t>
      </w:r>
      <w:r>
        <w:rPr>
          <w:rFonts w:ascii="SimSun" w:hAnsi="SimSun" w:eastAsia="SimSun"/>
          <w:b w:val="0"/>
          <w:i w:val="0"/>
          <w:color w:val="000000"/>
          <w:sz w:val="24"/>
        </w:rPr>
        <w:t>时在土体和管片之间会存在一定的空隙，即盾尾间隙，盾尾间隙大小通常为盾尾</w:t>
      </w:r>
      <w:r>
        <w:rPr>
          <w:rFonts w:ascii="SimSun" w:hAnsi="SimSun" w:eastAsia="SimSun"/>
          <w:b w:val="0"/>
          <w:i w:val="0"/>
          <w:color w:val="000000"/>
          <w:sz w:val="24"/>
        </w:rPr>
        <w:t>厚度与管片拼装操作空间之和。盾尾间隙的存在会引发地层损失，对土体产生较</w:t>
      </w:r>
      <w:r>
        <w:rPr>
          <w:rFonts w:ascii="SimSun" w:hAnsi="SimSun" w:eastAsia="SimSun"/>
          <w:b w:val="0"/>
          <w:i w:val="0"/>
          <w:color w:val="000000"/>
          <w:sz w:val="24"/>
        </w:rPr>
        <w:t>大的扰动，工程中通常采用同步注浆的形式来填充盾尾间隙。即在盾构机向前掘</w:t>
      </w:r>
      <w:r>
        <w:rPr>
          <w:rFonts w:ascii="SimSun" w:hAnsi="SimSun" w:eastAsia="SimSun"/>
          <w:b w:val="0"/>
          <w:i w:val="0"/>
          <w:color w:val="000000"/>
          <w:sz w:val="24"/>
        </w:rPr>
        <w:t>进、管片脱出盾尾的同时，通过盾尾注浆孔不间断的向盾尾间隙压住浆液，达到</w:t>
      </w:r>
      <w:r>
        <w:rPr>
          <w:rFonts w:ascii="SimSun" w:hAnsi="SimSun" w:eastAsia="SimSun"/>
          <w:b w:val="0"/>
          <w:i w:val="0"/>
          <w:color w:val="000000"/>
          <w:sz w:val="24"/>
        </w:rPr>
        <w:t>迅速填充盾尾间隙的目的。一般情况下，预制管片上预留有二次注浆孔，在同步</w:t>
      </w:r>
      <w:r>
        <w:rPr>
          <w:rFonts w:ascii="SimSun" w:hAnsi="SimSun" w:eastAsia="SimSun"/>
          <w:b w:val="0"/>
          <w:i w:val="0"/>
          <w:color w:val="000000"/>
          <w:sz w:val="24"/>
        </w:rPr>
        <w:t>注浆不到位、效果不佳的情况下，采用二次补浆，来确保填充的饱满性，减少地</w:t>
      </w:r>
      <w:r>
        <w:rPr>
          <w:rFonts w:ascii="SimSun" w:hAnsi="SimSun" w:eastAsia="SimSun"/>
          <w:b w:val="0"/>
          <w:i w:val="0"/>
          <w:color w:val="000000"/>
          <w:sz w:val="24"/>
        </w:rPr>
        <w:t>层损失。盾尾同步注浆结构示意图如图</w:t>
      </w:r>
      <w:r>
        <w:rPr>
          <w:rFonts w:ascii="TimesNewRomanPSMT" w:hAnsi="TimesNewRomanPSMT" w:eastAsia="TimesNewRomanPSMT"/>
          <w:b w:val="0"/>
          <w:i w:val="0"/>
          <w:color w:val="000000"/>
          <w:sz w:val="24"/>
        </w:rPr>
        <w:t xml:space="preserve"> 2-2</w:t>
      </w:r>
      <w:r>
        <w:rPr>
          <w:rFonts w:ascii="SimSun" w:hAnsi="SimSun" w:eastAsia="SimSun"/>
          <w:b w:val="0"/>
          <w:i w:val="0"/>
          <w:color w:val="000000"/>
          <w:sz w:val="24"/>
        </w:rPr>
        <w:t xml:space="preserve"> 所示。</w:t>
      </w:r>
    </w:p>
    <w:p>
      <w:pPr>
        <w:autoSpaceDN w:val="0"/>
        <w:autoSpaceDE w:val="0"/>
        <w:widowControl/>
        <w:spacing w:line="240" w:lineRule="exact" w:before="3816" w:after="28"/>
        <w:ind w:left="0" w:right="4426" w:firstLine="0"/>
        <w:jc w:val="right"/>
      </w:pPr>
      <w:r>
        <w:rPr>
          <w:rFonts w:ascii="TimesNewRomanPSMT" w:hAnsi="TimesNewRomanPSMT" w:eastAsia="TimesNewRomanPSMT"/>
          <w:b w:val="0"/>
          <w:i w:val="0"/>
          <w:color w:val="000000"/>
          <w:sz w:val="18"/>
        </w:rPr>
        <w:t xml:space="preserve">12 </w:t>
      </w:r>
    </w:p>
    <w:tbl>
      <w:tblPr>
        <w:tblW w:type="auto" w:w="0"/>
        <w:tblLayout w:type="fixed"/>
        <w:tblLook w:firstColumn="1" w:firstRow="1" w:lastColumn="0" w:lastRow="0" w:noHBand="0" w:noVBand="1" w:val="04A0"/>
        <w:tblInd w:w="0.0" w:type="dxa"/>
      </w:tblPr>
      <w:tblGrid>
        <w:gridCol w:w="5048"/>
        <w:gridCol w:w="5048"/>
      </w:tblGrid>
      <w:tr>
        <w:trPr>
          <w:trHeight w:hRule="exact" w:val="566"/>
        </w:trPr>
        <w:tc>
          <w:tcPr>
            <w:tcW w:type="dxa" w:w="1158"/>
            <w:tcBorders>
              <w:top w:sz="6.0" w:val="single" w:color="#FF0000"/>
            </w:tcBorders>
            <w:tcMar>
              <w:start w:w="0" w:type="dxa"/>
              <w:end w:w="0" w:type="dxa"/>
            </w:tcMar>
          </w:tcPr>
          <w:p>
            <w:pPr>
              <w:autoSpaceDN w:val="0"/>
              <w:autoSpaceDE w:val="0"/>
              <w:widowControl/>
              <w:spacing w:line="240" w:lineRule="auto" w:before="338" w:after="0"/>
              <w:ind w:left="0" w:right="0" w:firstLine="0"/>
              <w:jc w:val="left"/>
            </w:pPr>
            <w:r>
              <w:drawing>
                <wp:inline xmlns:a="http://schemas.openxmlformats.org/drawingml/2006/main" xmlns:pic="http://schemas.openxmlformats.org/drawingml/2006/picture">
                  <wp:extent cx="584200" cy="139700"/>
                  <wp:docPr id="65" name="Picture 65"/>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84200" cy="139700"/>
                          </a:xfrm>
                          <a:prstGeom prst="rect"/>
                        </pic:spPr>
                      </pic:pic>
                    </a:graphicData>
                  </a:graphic>
                </wp:inline>
              </w:drawing>
            </w:r>
          </w:p>
        </w:tc>
        <w:tc>
          <w:tcPr>
            <w:tcW w:type="dxa" w:w="8802"/>
            <w:tcBorders>
              <w:top w:sz="6.0" w:val="single" w:color="#FF0000"/>
            </w:tcBorders>
            <w:tcMar>
              <w:start w:w="0" w:type="dxa"/>
              <w:end w:w="0" w:type="dxa"/>
            </w:tcMar>
          </w:tcPr>
          <w:p>
            <w:pPr>
              <w:autoSpaceDN w:val="0"/>
              <w:autoSpaceDE w:val="0"/>
              <w:widowControl/>
              <w:spacing w:line="240" w:lineRule="auto" w:before="358" w:after="0"/>
              <w:ind w:left="142" w:right="0" w:firstLine="0"/>
              <w:jc w:val="left"/>
            </w:pPr>
            <w:r>
              <w:drawing>
                <wp:inline xmlns:a="http://schemas.openxmlformats.org/drawingml/2006/main" xmlns:pic="http://schemas.openxmlformats.org/drawingml/2006/picture">
                  <wp:extent cx="1511300" cy="139700"/>
                  <wp:docPr id="66" name="Picture 66"/>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1511300" cy="139700"/>
                          </a:xfrm>
                          <a:prstGeom prst="rect"/>
                        </pic:spPr>
                      </pic:pic>
                    </a:graphicData>
                  </a:graphic>
                </wp:inline>
              </w:drawing>
            </w:r>
          </w:p>
        </w:tc>
      </w:tr>
    </w:tbl>
    <w:p>
      <w:pPr>
        <w:autoSpaceDN w:val="0"/>
        <w:autoSpaceDE w:val="0"/>
        <w:widowControl/>
        <w:spacing w:line="14" w:lineRule="exact" w:before="0" w:after="0"/>
        <w:ind w:left="0" w:right="0"/>
      </w:pPr>
    </w:p>
    <w:p>
      <w:pPr>
        <w:sectPr>
          <w:pgSz w:w="11906" w:h="16838"/>
          <w:pgMar w:top="576" w:right="1390" w:bottom="180" w:left="420" w:header="720" w:footer="720" w:gutter="0"/>
          <w:cols/>
          <w:docGrid w:linePitch="360"/>
        </w:sectPr>
      </w:pPr>
    </w:p>
    <w:p>
      <w:pPr>
        <w:autoSpaceDN w:val="0"/>
        <w:autoSpaceDE w:val="0"/>
        <w:widowControl/>
        <w:spacing w:line="220" w:lineRule="exact" w:before="0" w:after="356"/>
        <w:ind w:left="0" w:right="0"/>
      </w:pP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1165860</wp:posOffset>
            </wp:positionH>
            <wp:positionV relativeFrom="page">
              <wp:posOffset>688340</wp:posOffset>
            </wp:positionV>
            <wp:extent cx="5257800" cy="242527"/>
            <wp:wrapNone/>
            <wp:docPr id="70" name="Picture 70"/>
            <wp:cNvGraphicFramePr>
              <a:graphicFrameLocks noChangeAspect="1"/>
            </wp:cNvGraphicFramePr>
            <a:graphic>
              <a:graphicData uri="http://schemas.openxmlformats.org/drawingml/2006/picture">
                <pic:pic>
                  <pic:nvPicPr>
                    <pic:cNvPr id="0" name="image.png"/>
                    <pic:cNvPicPr/>
                  </pic:nvPicPr>
                  <pic:blipFill>
                    <a:blip r:embed="rId16"/>
                    <a:stretch>
                      <a:fillRect/>
                    </a:stretch>
                  </pic:blipFill>
                  <pic:spPr>
                    <a:xfrm>
                      <a:off x="0" y="0"/>
                      <a:ext cx="5257800" cy="242527"/>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1557020</wp:posOffset>
            </wp:positionH>
            <wp:positionV relativeFrom="page">
              <wp:posOffset>1513840</wp:posOffset>
            </wp:positionV>
            <wp:extent cx="4452620" cy="2157994"/>
            <wp:wrapNone/>
            <wp:docPr id="71" name="Picture 71"/>
            <wp:cNvGraphicFramePr>
              <a:graphicFrameLocks noChangeAspect="1"/>
            </wp:cNvGraphicFramePr>
            <a:graphic>
              <a:graphicData uri="http://schemas.openxmlformats.org/drawingml/2006/picture">
                <pic:pic>
                  <pic:nvPicPr>
                    <pic:cNvPr id="0" name="image.png"/>
                    <pic:cNvPicPr/>
                  </pic:nvPicPr>
                  <pic:blipFill>
                    <a:blip r:embed="rId24"/>
                    <a:stretch>
                      <a:fillRect/>
                    </a:stretch>
                  </pic:blipFill>
                  <pic:spPr>
                    <a:xfrm>
                      <a:off x="0" y="0"/>
                      <a:ext cx="4452620" cy="2157994"/>
                    </a:xfrm>
                    <a:prstGeom prst="rect"/>
                  </pic:spPr>
                </pic:pic>
              </a:graphicData>
            </a:graphic>
          </wp:anchor>
        </w:drawing>
      </w:r>
    </w:p>
    <w:p>
      <w:pPr>
        <w:autoSpaceDN w:val="0"/>
        <w:autoSpaceDE w:val="0"/>
        <w:widowControl/>
        <w:spacing w:line="185" w:lineRule="auto" w:before="0" w:after="0"/>
        <w:ind w:left="2196" w:right="0" w:firstLine="0"/>
        <w:jc w:val="left"/>
      </w:pPr>
      <w:r>
        <w:rPr>
          <w:rFonts w:ascii="KaiTi" w:hAnsi="KaiTi" w:eastAsia="KaiTi"/>
          <w:b w:val="0"/>
          <w:i w:val="0"/>
          <w:color w:val="FF0000"/>
          <w:sz w:val="33"/>
        </w:rPr>
        <w:t>华</w:t>
      </w:r>
      <w:r>
        <w:rPr>
          <w:rFonts w:ascii="KaiTi" w:hAnsi="KaiTi" w:eastAsia="KaiTi"/>
          <w:b w:val="0"/>
          <w:i w:val="0"/>
          <w:color w:val="FF0000"/>
          <w:sz w:val="33"/>
        </w:rPr>
        <w:t>中</w:t>
      </w:r>
      <w:r>
        <w:rPr>
          <w:rFonts w:ascii="KaiTi" w:hAnsi="KaiTi" w:eastAsia="KaiTi"/>
          <w:b w:val="0"/>
          <w:i w:val="0"/>
          <w:color w:val="FF0000"/>
          <w:sz w:val="33"/>
        </w:rPr>
        <w:t>科</w:t>
      </w:r>
      <w:r>
        <w:rPr>
          <w:rFonts w:ascii="KaiTi" w:hAnsi="KaiTi" w:eastAsia="KaiTi"/>
          <w:b w:val="0"/>
          <w:i w:val="0"/>
          <w:color w:val="FF0000"/>
          <w:sz w:val="33"/>
        </w:rPr>
        <w:t>技</w:t>
      </w:r>
      <w:r>
        <w:rPr>
          <w:rFonts w:ascii="KaiTi" w:hAnsi="KaiTi" w:eastAsia="KaiTi"/>
          <w:b w:val="0"/>
          <w:i w:val="0"/>
          <w:color w:val="FF0000"/>
          <w:sz w:val="33"/>
        </w:rPr>
        <w:t>大</w:t>
      </w:r>
      <w:r>
        <w:rPr>
          <w:rFonts w:ascii="KaiTi" w:hAnsi="KaiTi" w:eastAsia="KaiTi"/>
          <w:b w:val="0"/>
          <w:i w:val="0"/>
          <w:color w:val="FF0000"/>
          <w:sz w:val="33"/>
        </w:rPr>
        <w:t>学</w:t>
      </w:r>
      <w:r>
        <w:rPr>
          <w:rFonts w:ascii="KaiTi" w:hAnsi="KaiTi" w:eastAsia="KaiTi"/>
          <w:b w:val="0"/>
          <w:i w:val="0"/>
          <w:color w:val="FF0000"/>
          <w:sz w:val="33"/>
        </w:rPr>
        <w:t>硕</w:t>
      </w:r>
      <w:r>
        <w:rPr>
          <w:rFonts w:ascii="KaiTi" w:hAnsi="KaiTi" w:eastAsia="KaiTi"/>
          <w:b w:val="0"/>
          <w:i w:val="0"/>
          <w:color w:val="FF0000"/>
          <w:sz w:val="33"/>
        </w:rPr>
        <w:t>士</w:t>
      </w:r>
      <w:r>
        <w:rPr>
          <w:rFonts w:ascii="KaiTi" w:hAnsi="KaiTi" w:eastAsia="KaiTi"/>
          <w:b w:val="0"/>
          <w:i w:val="0"/>
          <w:color w:val="FF0000"/>
          <w:sz w:val="33"/>
        </w:rPr>
        <w:t>学</w:t>
      </w:r>
      <w:r>
        <w:rPr>
          <w:rFonts w:ascii="KaiTi" w:hAnsi="KaiTi" w:eastAsia="KaiTi"/>
          <w:b w:val="0"/>
          <w:i w:val="0"/>
          <w:color w:val="FF0000"/>
          <w:sz w:val="33"/>
        </w:rPr>
        <w:t>位</w:t>
      </w:r>
      <w:r>
        <w:rPr>
          <w:rFonts w:ascii="KaiTi" w:hAnsi="KaiTi" w:eastAsia="KaiTi"/>
          <w:b w:val="0"/>
          <w:i w:val="0"/>
          <w:color w:val="FF0000"/>
          <w:sz w:val="33"/>
        </w:rPr>
        <w:t>论</w:t>
      </w:r>
      <w:r>
        <w:rPr>
          <w:rFonts w:ascii="KaiTi" w:hAnsi="KaiTi" w:eastAsia="KaiTi"/>
          <w:b w:val="0"/>
          <w:i w:val="0"/>
          <w:color w:val="FF0000"/>
          <w:sz w:val="33"/>
        </w:rPr>
        <w:t>文</w:t>
      </w:r>
    </w:p>
    <w:p>
      <w:pPr>
        <w:autoSpaceDN w:val="0"/>
        <w:autoSpaceDE w:val="0"/>
        <w:widowControl/>
        <w:spacing w:line="185" w:lineRule="auto" w:before="898" w:after="214"/>
        <w:ind w:left="0" w:right="3074" w:firstLine="0"/>
        <w:jc w:val="right"/>
      </w:pPr>
      <w:r>
        <w:rPr>
          <w:w w:val="101.50235176086426"/>
          <w:rFonts w:ascii="SimSun" w:hAnsi="SimSun" w:eastAsia="SimSun"/>
          <w:b w:val="0"/>
          <w:i w:val="0"/>
          <w:color w:val="000000"/>
          <w:sz w:val="20"/>
        </w:rPr>
        <w:t>刷形密封2</w:t>
      </w:r>
    </w:p>
    <w:tbl>
      <w:tblPr>
        <w:tblW w:type="auto" w:w="0"/>
        <w:tblLayout w:type="fixed"/>
        <w:tblLook w:firstColumn="1" w:firstRow="1" w:lastColumn="0" w:lastRow="0" w:noHBand="0" w:noVBand="1" w:val="04A0"/>
        <w:tblInd w:w="2540.0" w:type="dxa"/>
      </w:tblPr>
      <w:tblGrid>
        <w:gridCol w:w="5048"/>
        <w:gridCol w:w="5048"/>
      </w:tblGrid>
      <w:tr>
        <w:trPr>
          <w:trHeight w:hRule="exact" w:val="324"/>
        </w:trPr>
        <w:tc>
          <w:tcPr>
            <w:tcW w:type="dxa" w:w="4020"/>
            <w:tcBorders/>
            <w:tcMar>
              <w:start w:w="0" w:type="dxa"/>
              <w:end w:w="0" w:type="dxa"/>
            </w:tcMar>
          </w:tcPr>
          <w:p>
            <w:pPr>
              <w:autoSpaceDN w:val="0"/>
              <w:autoSpaceDE w:val="0"/>
              <w:widowControl/>
              <w:spacing w:line="185" w:lineRule="auto" w:before="60" w:after="0"/>
              <w:ind w:left="0" w:right="568" w:firstLine="0"/>
              <w:jc w:val="right"/>
            </w:pPr>
            <w:r>
              <w:rPr>
                <w:w w:val="101.50235176086426"/>
                <w:rFonts w:ascii="SimSun" w:hAnsi="SimSun" w:eastAsia="SimSun"/>
                <w:b w:val="0"/>
                <w:i w:val="0"/>
                <w:color w:val="000000"/>
                <w:sz w:val="20"/>
              </w:rPr>
              <w:t>刷形密封1</w:t>
            </w:r>
          </w:p>
        </w:tc>
        <w:tc>
          <w:tcPr>
            <w:tcW w:type="dxa" w:w="2500"/>
            <w:tcBorders/>
            <w:tcMar>
              <w:start w:w="0" w:type="dxa"/>
              <w:end w:w="0" w:type="dxa"/>
            </w:tcMar>
          </w:tcPr>
          <w:p>
            <w:pPr>
              <w:autoSpaceDN w:val="0"/>
              <w:autoSpaceDE w:val="0"/>
              <w:widowControl/>
              <w:spacing w:line="185" w:lineRule="auto" w:before="60" w:after="0"/>
              <w:ind w:left="580" w:right="0" w:firstLine="0"/>
              <w:jc w:val="left"/>
            </w:pPr>
            <w:r>
              <w:rPr>
                <w:w w:val="101.50235176086426"/>
                <w:rFonts w:ascii="SimSun" w:hAnsi="SimSun" w:eastAsia="SimSun"/>
                <w:b w:val="0"/>
                <w:i w:val="0"/>
                <w:color w:val="000000"/>
                <w:sz w:val="20"/>
              </w:rPr>
              <w:t>刷形密封3</w:t>
            </w:r>
          </w:p>
        </w:tc>
      </w:tr>
    </w:tbl>
    <w:p>
      <w:pPr>
        <w:autoSpaceDN w:val="0"/>
        <w:autoSpaceDE w:val="0"/>
        <w:widowControl/>
        <w:spacing w:line="185" w:lineRule="auto" w:before="748" w:after="0"/>
        <w:ind w:left="0" w:right="1874" w:firstLine="0"/>
        <w:jc w:val="right"/>
      </w:pPr>
      <w:r>
        <w:rPr>
          <w:w w:val="101.50235176086426"/>
          <w:rFonts w:ascii="SimSun" w:hAnsi="SimSun" w:eastAsia="SimSun"/>
          <w:b w:val="0"/>
          <w:i w:val="0"/>
          <w:color w:val="000000"/>
          <w:sz w:val="20"/>
        </w:rPr>
        <w:t>注浆</w:t>
      </w:r>
    </w:p>
    <w:p>
      <w:pPr>
        <w:autoSpaceDN w:val="0"/>
        <w:autoSpaceDE w:val="0"/>
        <w:widowControl/>
        <w:spacing w:line="185" w:lineRule="auto" w:before="252" w:after="52"/>
        <w:ind w:left="2254" w:right="0" w:firstLine="0"/>
        <w:jc w:val="left"/>
      </w:pPr>
      <w:r>
        <w:rPr>
          <w:w w:val="101.50235176086426"/>
          <w:rFonts w:ascii="SimSun" w:hAnsi="SimSun" w:eastAsia="SimSun"/>
          <w:b w:val="0"/>
          <w:i w:val="0"/>
          <w:color w:val="000000"/>
          <w:sz w:val="20"/>
        </w:rPr>
        <w:t>盾尾</w:t>
      </w:r>
    </w:p>
    <w:tbl>
      <w:tblPr>
        <w:tblW w:type="auto" w:w="0"/>
        <w:tblLayout w:type="fixed"/>
        <w:tblLook w:firstColumn="1" w:firstRow="1" w:lastColumn="0" w:lastRow="0" w:noHBand="0" w:noVBand="1" w:val="04A0"/>
        <w:tblInd w:w="1260.0" w:type="dxa"/>
      </w:tblPr>
      <w:tblGrid>
        <w:gridCol w:w="5048"/>
        <w:gridCol w:w="5048"/>
      </w:tblGrid>
      <w:tr>
        <w:trPr>
          <w:trHeight w:hRule="exact" w:val="348"/>
        </w:trPr>
        <w:tc>
          <w:tcPr>
            <w:tcW w:type="dxa" w:w="3300"/>
            <w:tcBorders/>
            <w:tcMar>
              <w:start w:w="0" w:type="dxa"/>
              <w:end w:w="0" w:type="dxa"/>
            </w:tcMar>
          </w:tcPr>
          <w:p>
            <w:pPr>
              <w:autoSpaceDN w:val="0"/>
              <w:autoSpaceDE w:val="0"/>
              <w:widowControl/>
              <w:spacing w:line="185" w:lineRule="auto" w:before="86" w:after="0"/>
              <w:ind w:left="0" w:right="1408" w:firstLine="0"/>
              <w:jc w:val="right"/>
            </w:pPr>
            <w:r>
              <w:rPr>
                <w:w w:val="101.50235176086426"/>
                <w:rFonts w:ascii="SimSun" w:hAnsi="SimSun" w:eastAsia="SimSun"/>
                <w:b w:val="0"/>
                <w:i w:val="0"/>
                <w:color w:val="000000"/>
                <w:sz w:val="20"/>
              </w:rPr>
              <w:t>注浆孔</w:t>
            </w:r>
          </w:p>
        </w:tc>
        <w:tc>
          <w:tcPr>
            <w:tcW w:type="dxa" w:w="3680"/>
            <w:tcBorders/>
            <w:tcMar>
              <w:start w:w="0" w:type="dxa"/>
              <w:end w:w="0" w:type="dxa"/>
            </w:tcMar>
          </w:tcPr>
          <w:p>
            <w:pPr>
              <w:autoSpaceDN w:val="0"/>
              <w:autoSpaceDE w:val="0"/>
              <w:widowControl/>
              <w:spacing w:line="185" w:lineRule="auto" w:before="52" w:after="0"/>
              <w:ind w:left="0" w:right="1836" w:firstLine="0"/>
              <w:jc w:val="right"/>
            </w:pPr>
            <w:r>
              <w:rPr>
                <w:w w:val="101.50235176086426"/>
                <w:rFonts w:ascii="SimSun" w:hAnsi="SimSun" w:eastAsia="SimSun"/>
                <w:b w:val="0"/>
                <w:i w:val="0"/>
                <w:color w:val="000000"/>
                <w:sz w:val="20"/>
              </w:rPr>
              <w:t>管片</w:t>
            </w:r>
          </w:p>
        </w:tc>
      </w:tr>
    </w:tbl>
    <w:p>
      <w:pPr>
        <w:autoSpaceDN w:val="0"/>
        <w:autoSpaceDE w:val="0"/>
        <w:widowControl/>
        <w:spacing w:line="185" w:lineRule="auto" w:before="168" w:after="182"/>
        <w:ind w:left="2520" w:right="0" w:firstLine="0"/>
        <w:jc w:val="left"/>
      </w:pPr>
      <w:r>
        <w:rPr>
          <w:w w:val="101.50235176086426"/>
          <w:rFonts w:ascii="SimSun" w:hAnsi="SimSun" w:eastAsia="SimSun"/>
          <w:b w:val="0"/>
          <w:i w:val="0"/>
          <w:color w:val="000000"/>
          <w:sz w:val="20"/>
        </w:rPr>
        <w:t>后腔油脂孔</w:t>
      </w:r>
    </w:p>
    <w:tbl>
      <w:tblPr>
        <w:tblW w:type="auto" w:w="0"/>
        <w:tblLayout w:type="fixed"/>
        <w:tblLook w:firstColumn="1" w:firstRow="1" w:lastColumn="0" w:lastRow="0" w:noHBand="0" w:noVBand="1" w:val="04A0"/>
        <w:tblInd w:w="1560.0" w:type="dxa"/>
      </w:tblPr>
      <w:tblGrid>
        <w:gridCol w:w="5048"/>
        <w:gridCol w:w="5048"/>
      </w:tblGrid>
      <w:tr>
        <w:trPr>
          <w:trHeight w:hRule="exact" w:val="324"/>
        </w:trPr>
        <w:tc>
          <w:tcPr>
            <w:tcW w:type="dxa" w:w="3960"/>
            <w:tcBorders/>
            <w:tcMar>
              <w:start w:w="0" w:type="dxa"/>
              <w:end w:w="0" w:type="dxa"/>
            </w:tcMar>
          </w:tcPr>
          <w:p>
            <w:pPr>
              <w:autoSpaceDN w:val="0"/>
              <w:autoSpaceDE w:val="0"/>
              <w:widowControl/>
              <w:spacing w:line="185" w:lineRule="auto" w:before="60" w:after="0"/>
              <w:ind w:left="0" w:right="1370" w:firstLine="0"/>
              <w:jc w:val="right"/>
            </w:pPr>
            <w:r>
              <w:rPr>
                <w:w w:val="101.50235176086426"/>
                <w:rFonts w:ascii="SimSun" w:hAnsi="SimSun" w:eastAsia="SimSun"/>
                <w:b w:val="0"/>
                <w:i w:val="0"/>
                <w:color w:val="000000"/>
                <w:sz w:val="20"/>
              </w:rPr>
              <w:t>前腔油脂孔</w:t>
            </w:r>
          </w:p>
        </w:tc>
        <w:tc>
          <w:tcPr>
            <w:tcW w:type="dxa" w:w="3680"/>
            <w:tcBorders/>
            <w:tcMar>
              <w:start w:w="0" w:type="dxa"/>
              <w:end w:w="0" w:type="dxa"/>
            </w:tcMar>
          </w:tcPr>
          <w:p>
            <w:pPr>
              <w:autoSpaceDN w:val="0"/>
              <w:autoSpaceDE w:val="0"/>
              <w:widowControl/>
              <w:spacing w:line="185" w:lineRule="auto" w:before="60" w:after="0"/>
              <w:ind w:left="0" w:right="878" w:firstLine="0"/>
              <w:jc w:val="right"/>
            </w:pPr>
            <w:r>
              <w:rPr>
                <w:w w:val="101.50235176086426"/>
                <w:rFonts w:ascii="SimSun" w:hAnsi="SimSun" w:eastAsia="SimSun"/>
                <w:b w:val="0"/>
                <w:i w:val="0"/>
                <w:color w:val="000000"/>
                <w:sz w:val="20"/>
              </w:rPr>
              <w:t>预留二次注浆孔</w:t>
            </w:r>
          </w:p>
        </w:tc>
      </w:tr>
    </w:tbl>
    <w:p>
      <w:pPr>
        <w:autoSpaceDN w:val="0"/>
        <w:autoSpaceDE w:val="0"/>
        <w:widowControl/>
        <w:spacing w:line="234" w:lineRule="exact" w:before="216" w:after="0"/>
        <w:ind w:left="0" w:right="3212" w:firstLine="0"/>
        <w:jc w:val="right"/>
      </w:pPr>
      <w:r>
        <w:rPr>
          <w:rFonts w:ascii="SimHei" w:hAnsi="SimHei" w:eastAsia="SimHei"/>
          <w:b w:val="0"/>
          <w:i w:val="0"/>
          <w:color w:val="000000"/>
          <w:sz w:val="21"/>
        </w:rPr>
        <w:t>图</w:t>
      </w:r>
      <w:r>
        <w:rPr>
          <w:rFonts w:ascii="TimesNewRomanPSMT" w:hAnsi="TimesNewRomanPSMT" w:eastAsia="TimesNewRomanPSMT"/>
          <w:b w:val="0"/>
          <w:i w:val="0"/>
          <w:color w:val="000000"/>
          <w:sz w:val="21"/>
        </w:rPr>
        <w:t xml:space="preserve"> 2-2  </w:t>
      </w:r>
      <w:r>
        <w:rPr>
          <w:rFonts w:ascii="SimHei" w:hAnsi="SimHei" w:eastAsia="SimHei"/>
          <w:b w:val="0"/>
          <w:i w:val="0"/>
          <w:color w:val="000000"/>
          <w:sz w:val="21"/>
        </w:rPr>
        <w:t>盾尾同步注浆示意图</w:t>
      </w:r>
    </w:p>
    <w:p>
      <w:pPr>
        <w:autoSpaceDN w:val="0"/>
        <w:autoSpaceDE w:val="0"/>
        <w:widowControl/>
        <w:spacing w:line="332" w:lineRule="exact" w:before="304" w:after="0"/>
        <w:ind w:left="1378" w:right="0" w:firstLine="0"/>
        <w:jc w:val="left"/>
      </w:pPr>
      <w:r>
        <w:rPr>
          <w:rFonts w:ascii="TimesNewRomanPS" w:hAnsi="TimesNewRomanPS" w:eastAsia="TimesNewRomanPS"/>
          <w:b/>
          <w:i w:val="0"/>
          <w:color w:val="000000"/>
          <w:sz w:val="24"/>
        </w:rPr>
        <w:t>2.1.2</w:t>
      </w:r>
      <w:r>
        <w:rPr>
          <w:rFonts w:ascii="SimHei" w:hAnsi="SimHei" w:eastAsia="SimHei"/>
          <w:b w:val="0"/>
          <w:i w:val="0"/>
          <w:color w:val="000000"/>
          <w:sz w:val="24"/>
        </w:rPr>
        <w:t>后行隧道施工对土体的影响</w:t>
      </w:r>
    </w:p>
    <w:p>
      <w:pPr>
        <w:autoSpaceDN w:val="0"/>
        <w:autoSpaceDE w:val="0"/>
        <w:widowControl/>
        <w:spacing w:line="312" w:lineRule="auto" w:before="330" w:after="0"/>
        <w:ind w:left="1378" w:right="402" w:firstLine="480"/>
        <w:jc w:val="both"/>
      </w:pPr>
      <w:r>
        <w:rPr>
          <w:rFonts w:ascii="SimSun" w:hAnsi="SimSun" w:eastAsia="SimSun"/>
          <w:b w:val="0"/>
          <w:i w:val="0"/>
          <w:color w:val="000000"/>
          <w:sz w:val="24"/>
        </w:rPr>
        <w:t>后行隧道施工对先行隧道产生的影响都是通过两条隧道间土体媒介进行传</w:t>
      </w:r>
      <w:r>
        <w:rPr>
          <w:rFonts w:ascii="SimSun" w:hAnsi="SimSun" w:eastAsia="SimSun"/>
          <w:b w:val="0"/>
          <w:i w:val="0"/>
          <w:color w:val="000000"/>
          <w:sz w:val="24"/>
        </w:rPr>
        <w:t>递，所以分析清楚后行隧道盾构施工对土层的影响情况是我们进一步研究的基础</w:t>
      </w:r>
      <w:r>
        <w:rPr>
          <w:rFonts w:ascii="SimSun" w:hAnsi="SimSun" w:eastAsia="SimSun"/>
          <w:b w:val="0"/>
          <w:i w:val="0"/>
          <w:color w:val="000000"/>
          <w:sz w:val="24"/>
        </w:rPr>
        <w:t>和前提。后行隧道盾构施工对土体的影响主要体现在两个方面，一方面盾构施工</w:t>
      </w:r>
      <w:r>
        <w:rPr>
          <w:rFonts w:ascii="SimSun" w:hAnsi="SimSun" w:eastAsia="SimSun"/>
          <w:b w:val="0"/>
          <w:i w:val="0"/>
          <w:color w:val="000000"/>
          <w:sz w:val="24"/>
        </w:rPr>
        <w:t>会引起地层损失，引发周围土体进一步的变形和位移；另一方面盾构施工会对周</w:t>
      </w:r>
      <w:r>
        <w:rPr>
          <w:rFonts w:ascii="SimSun" w:hAnsi="SimSun" w:eastAsia="SimSun"/>
          <w:b w:val="0"/>
          <w:i w:val="0"/>
          <w:color w:val="000000"/>
          <w:sz w:val="24"/>
        </w:rPr>
        <w:t>围土体产生扰动，受扰动土体再固结也会发生一定的变形和位移。下面从这两个</w:t>
      </w:r>
      <w:r>
        <w:rPr>
          <w:rFonts w:ascii="SimSun" w:hAnsi="SimSun" w:eastAsia="SimSun"/>
          <w:b w:val="0"/>
          <w:i w:val="0"/>
          <w:color w:val="000000"/>
          <w:sz w:val="24"/>
        </w:rPr>
        <w:t>方面分别进行分析。</w:t>
      </w:r>
    </w:p>
    <w:p>
      <w:pPr>
        <w:autoSpaceDN w:val="0"/>
        <w:tabs>
          <w:tab w:pos="1858" w:val="left"/>
        </w:tabs>
        <w:autoSpaceDE w:val="0"/>
        <w:widowControl/>
        <w:spacing w:line="436" w:lineRule="exact" w:before="24" w:after="0"/>
        <w:ind w:left="1378" w:right="288" w:firstLine="0"/>
        <w:jc w:val="left"/>
      </w:pPr>
      <w:r>
        <w:tab/>
      </w:r>
      <w:r>
        <w:rPr>
          <w:rFonts w:ascii="TimesNewRomanPSMT" w:hAnsi="TimesNewRomanPSMT" w:eastAsia="TimesNewRomanPSMT"/>
          <w:b w:val="0"/>
          <w:i w:val="0"/>
          <w:color w:val="000000"/>
          <w:sz w:val="24"/>
        </w:rPr>
        <w:t>1</w:t>
      </w:r>
      <w:r>
        <w:rPr>
          <w:rFonts w:ascii="SimSun" w:hAnsi="SimSun" w:eastAsia="SimSun"/>
          <w:b w:val="0"/>
          <w:i w:val="0"/>
          <w:color w:val="000000"/>
          <w:sz w:val="24"/>
        </w:rPr>
        <w:t>、地层损失</w:t>
      </w:r>
      <w:r>
        <w:br/>
      </w:r>
      <w:r>
        <w:tab/>
      </w:r>
      <w:r>
        <w:rPr>
          <w:rFonts w:ascii="SimSun" w:hAnsi="SimSun" w:eastAsia="SimSun"/>
          <w:b w:val="0"/>
          <w:i w:val="0"/>
          <w:color w:val="000000"/>
          <w:sz w:val="24"/>
        </w:rPr>
        <w:t>地层损失是盾构施工中经常出现的一种现象，具体表现为盾构实际开挖土体</w:t>
      </w:r>
      <w:r>
        <w:rPr>
          <w:rFonts w:ascii="SimSun" w:hAnsi="SimSun" w:eastAsia="SimSun"/>
          <w:b w:val="0"/>
          <w:i w:val="0"/>
          <w:color w:val="000000"/>
          <w:sz w:val="24"/>
        </w:rPr>
        <w:t>的体积往往要大于竣工隧道的体积，两者之差就是地层损失，通常使用的是单位</w:t>
      </w:r>
      <w:r>
        <w:rPr>
          <w:rFonts w:ascii="SimSun" w:hAnsi="SimSun" w:eastAsia="SimSun"/>
          <w:b w:val="0"/>
          <w:i w:val="0"/>
          <w:color w:val="000000"/>
          <w:sz w:val="24"/>
        </w:rPr>
        <w:t>长度内的地层损失量值。施工中发生一定的地层损失，周围的土体就会产生向已</w:t>
      </w:r>
      <w:r>
        <w:rPr>
          <w:rFonts w:ascii="SimSun" w:hAnsi="SimSun" w:eastAsia="SimSun"/>
          <w:b w:val="0"/>
          <w:i w:val="0"/>
          <w:color w:val="000000"/>
          <w:sz w:val="24"/>
        </w:rPr>
        <w:t>损失地层位置移动的趋势，进而产生更广范围的土体扰动。</w:t>
      </w:r>
    </w:p>
    <w:p>
      <w:pPr>
        <w:autoSpaceDN w:val="0"/>
        <w:autoSpaceDE w:val="0"/>
        <w:widowControl/>
        <w:spacing w:line="440" w:lineRule="exact" w:before="2" w:after="0"/>
        <w:ind w:left="1378" w:right="144" w:firstLine="480"/>
        <w:jc w:val="left"/>
      </w:pPr>
      <w:r>
        <w:rPr>
          <w:rFonts w:ascii="SimSun" w:hAnsi="SimSun" w:eastAsia="SimSun"/>
          <w:b w:val="0"/>
          <w:i w:val="0"/>
          <w:color w:val="000000"/>
          <w:sz w:val="24"/>
        </w:rPr>
        <w:t>按照发生的原因及导致的危害不同，地层损失可以分为正常、不正常和灾害</w:t>
      </w:r>
      <w:r>
        <w:rPr>
          <w:rFonts w:ascii="SimSun" w:hAnsi="SimSun" w:eastAsia="SimSun"/>
          <w:b w:val="0"/>
          <w:i w:val="0"/>
          <w:color w:val="000000"/>
          <w:sz w:val="24"/>
        </w:rPr>
        <w:t>性地层损失三大类</w:t>
      </w:r>
      <w:r>
        <w:rPr>
          <w:rFonts w:ascii="TimesNewRomanPSMT" w:hAnsi="TimesNewRomanPSMT" w:eastAsia="TimesNewRomanPSMT"/>
          <w:b w:val="0"/>
          <w:i w:val="0"/>
          <w:color w:val="000000"/>
          <w:sz w:val="16"/>
        </w:rPr>
        <w:t>[66]</w:t>
      </w:r>
      <w:r>
        <w:rPr>
          <w:rFonts w:ascii="SimSun" w:hAnsi="SimSun" w:eastAsia="SimSun"/>
          <w:b w:val="0"/>
          <w:i w:val="0"/>
          <w:color w:val="000000"/>
          <w:sz w:val="24"/>
        </w:rPr>
        <w:t>。其中，正常地层损失是按照常规方法进行施工、不出现意</w:t>
      </w:r>
      <w:r>
        <w:rPr>
          <w:rFonts w:ascii="SimSun" w:hAnsi="SimSun" w:eastAsia="SimSun"/>
          <w:b w:val="0"/>
          <w:i w:val="0"/>
          <w:color w:val="000000"/>
          <w:sz w:val="24"/>
        </w:rPr>
        <w:t>外的情况下，由于工程的复杂性和盾构方法的局限性所无法避免的地层损失。正</w:t>
      </w:r>
      <w:r>
        <w:rPr>
          <w:rFonts w:ascii="SimSun" w:hAnsi="SimSun" w:eastAsia="SimSun"/>
          <w:b w:val="0"/>
          <w:i w:val="0"/>
          <w:color w:val="000000"/>
          <w:sz w:val="24"/>
        </w:rPr>
        <w:t>常地层损失无法避免，但是可以通过控制掘进参数，将其控制在可控的范围内；</w:t>
      </w:r>
      <w:r>
        <w:rPr>
          <w:rFonts w:ascii="SimSun" w:hAnsi="SimSun" w:eastAsia="SimSun"/>
          <w:b w:val="0"/>
          <w:i w:val="0"/>
          <w:color w:val="000000"/>
          <w:sz w:val="24"/>
        </w:rPr>
        <w:t>不正常地层损失是由于操作失误所引发的地层损失，比如同步注浆不及时、千斤</w:t>
      </w:r>
      <w:r>
        <w:rPr>
          <w:rFonts w:ascii="SimSun" w:hAnsi="SimSun" w:eastAsia="SimSun"/>
          <w:b w:val="0"/>
          <w:i w:val="0"/>
          <w:color w:val="000000"/>
          <w:sz w:val="24"/>
        </w:rPr>
        <w:t>顶漏油回缩、掌子面超挖等；灾害性地层损失是由于掌子面失稳或者隧道结构破</w:t>
      </w:r>
      <w:r>
        <w:rPr>
          <w:rFonts w:ascii="SimSun" w:hAnsi="SimSun" w:eastAsia="SimSun"/>
          <w:b w:val="0"/>
          <w:i w:val="0"/>
          <w:color w:val="000000"/>
          <w:sz w:val="24"/>
        </w:rPr>
        <w:t>坏引起急剧的涌水涌砂或者土体塌方而导致的地层损失，破坏性较大。本文主要</w:t>
      </w:r>
    </w:p>
    <w:p>
      <w:pPr>
        <w:autoSpaceDN w:val="0"/>
        <w:autoSpaceDE w:val="0"/>
        <w:widowControl/>
        <w:spacing w:line="240" w:lineRule="exact" w:before="674" w:after="28"/>
        <w:ind w:left="0" w:right="4426" w:firstLine="0"/>
        <w:jc w:val="right"/>
      </w:pPr>
      <w:r>
        <w:rPr>
          <w:rFonts w:ascii="TimesNewRomanPSMT" w:hAnsi="TimesNewRomanPSMT" w:eastAsia="TimesNewRomanPSMT"/>
          <w:b w:val="0"/>
          <w:i w:val="0"/>
          <w:color w:val="000000"/>
          <w:sz w:val="18"/>
        </w:rPr>
        <w:t xml:space="preserve">13 </w:t>
      </w:r>
    </w:p>
    <w:tbl>
      <w:tblPr>
        <w:tblW w:type="auto" w:w="0"/>
        <w:tblLayout w:type="fixed"/>
        <w:tblLook w:firstColumn="1" w:firstRow="1" w:lastColumn="0" w:lastRow="0" w:noHBand="0" w:noVBand="1" w:val="04A0"/>
        <w:tblInd w:w="0.0" w:type="dxa"/>
      </w:tblPr>
      <w:tblGrid>
        <w:gridCol w:w="5048"/>
        <w:gridCol w:w="5048"/>
      </w:tblGrid>
      <w:tr>
        <w:trPr>
          <w:trHeight w:hRule="exact" w:val="566"/>
        </w:trPr>
        <w:tc>
          <w:tcPr>
            <w:tcW w:type="dxa" w:w="1158"/>
            <w:tcBorders>
              <w:top w:sz="6.0" w:val="single" w:color="#FF0000"/>
            </w:tcBorders>
            <w:tcMar>
              <w:start w:w="0" w:type="dxa"/>
              <w:end w:w="0" w:type="dxa"/>
            </w:tcMar>
          </w:tcPr>
          <w:p>
            <w:pPr>
              <w:autoSpaceDN w:val="0"/>
              <w:autoSpaceDE w:val="0"/>
              <w:widowControl/>
              <w:spacing w:line="240" w:lineRule="auto" w:before="338" w:after="0"/>
              <w:ind w:left="0" w:right="0" w:firstLine="0"/>
              <w:jc w:val="left"/>
            </w:pPr>
            <w:r>
              <w:drawing>
                <wp:inline xmlns:a="http://schemas.openxmlformats.org/drawingml/2006/main" xmlns:pic="http://schemas.openxmlformats.org/drawingml/2006/picture">
                  <wp:extent cx="584200" cy="139700"/>
                  <wp:docPr id="68" name="Picture 68"/>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84200" cy="139700"/>
                          </a:xfrm>
                          <a:prstGeom prst="rect"/>
                        </pic:spPr>
                      </pic:pic>
                    </a:graphicData>
                  </a:graphic>
                </wp:inline>
              </w:drawing>
            </w:r>
          </w:p>
        </w:tc>
        <w:tc>
          <w:tcPr>
            <w:tcW w:type="dxa" w:w="8802"/>
            <w:tcBorders>
              <w:top w:sz="6.0" w:val="single" w:color="#FF0000"/>
            </w:tcBorders>
            <w:tcMar>
              <w:start w:w="0" w:type="dxa"/>
              <w:end w:w="0" w:type="dxa"/>
            </w:tcMar>
          </w:tcPr>
          <w:p>
            <w:pPr>
              <w:autoSpaceDN w:val="0"/>
              <w:autoSpaceDE w:val="0"/>
              <w:widowControl/>
              <w:spacing w:line="240" w:lineRule="auto" w:before="358" w:after="0"/>
              <w:ind w:left="142" w:right="0" w:firstLine="0"/>
              <w:jc w:val="left"/>
            </w:pPr>
            <w:r>
              <w:drawing>
                <wp:inline xmlns:a="http://schemas.openxmlformats.org/drawingml/2006/main" xmlns:pic="http://schemas.openxmlformats.org/drawingml/2006/picture">
                  <wp:extent cx="1511300" cy="139700"/>
                  <wp:docPr id="69" name="Picture 69"/>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1511300" cy="139700"/>
                          </a:xfrm>
                          <a:prstGeom prst="rect"/>
                        </pic:spPr>
                      </pic:pic>
                    </a:graphicData>
                  </a:graphic>
                </wp:inline>
              </w:drawing>
            </w:r>
          </w:p>
        </w:tc>
      </w:tr>
    </w:tbl>
    <w:p>
      <w:pPr>
        <w:autoSpaceDN w:val="0"/>
        <w:autoSpaceDE w:val="0"/>
        <w:widowControl/>
        <w:spacing w:line="14" w:lineRule="exact" w:before="0" w:after="0"/>
        <w:ind w:left="0" w:right="0"/>
      </w:pPr>
    </w:p>
    <w:p>
      <w:pPr>
        <w:sectPr>
          <w:pgSz w:w="11906" w:h="16838"/>
          <w:pgMar w:top="576" w:right="1390" w:bottom="180" w:left="420" w:header="720" w:footer="720" w:gutter="0"/>
          <w:cols/>
          <w:docGrid w:linePitch="360"/>
        </w:sectPr>
      </w:pPr>
    </w:p>
    <w:p>
      <w:pPr>
        <w:autoSpaceDN w:val="0"/>
        <w:autoSpaceDE w:val="0"/>
        <w:widowControl/>
        <w:spacing w:line="220" w:lineRule="exact" w:before="0" w:after="356"/>
        <w:ind w:left="0" w:right="0"/>
      </w:pP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1165860</wp:posOffset>
            </wp:positionH>
            <wp:positionV relativeFrom="page">
              <wp:posOffset>688340</wp:posOffset>
            </wp:positionV>
            <wp:extent cx="5257800" cy="242527"/>
            <wp:wrapNone/>
            <wp:docPr id="75" name="Picture 75"/>
            <wp:cNvGraphicFramePr>
              <a:graphicFrameLocks noChangeAspect="1"/>
            </wp:cNvGraphicFramePr>
            <a:graphic>
              <a:graphicData uri="http://schemas.openxmlformats.org/drawingml/2006/picture">
                <pic:pic>
                  <pic:nvPicPr>
                    <pic:cNvPr id="0" name="image.png"/>
                    <pic:cNvPicPr/>
                  </pic:nvPicPr>
                  <pic:blipFill>
                    <a:blip r:embed="rId16"/>
                    <a:stretch>
                      <a:fillRect/>
                    </a:stretch>
                  </pic:blipFill>
                  <pic:spPr>
                    <a:xfrm>
                      <a:off x="0" y="0"/>
                      <a:ext cx="5257800" cy="242527"/>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2960370</wp:posOffset>
            </wp:positionH>
            <wp:positionV relativeFrom="page">
              <wp:posOffset>3458210</wp:posOffset>
            </wp:positionV>
            <wp:extent cx="459740" cy="637837"/>
            <wp:wrapNone/>
            <wp:docPr id="76" name="Picture 76"/>
            <wp:cNvGraphicFramePr>
              <a:graphicFrameLocks noChangeAspect="1"/>
            </wp:cNvGraphicFramePr>
            <a:graphic>
              <a:graphicData uri="http://schemas.openxmlformats.org/drawingml/2006/picture">
                <pic:pic>
                  <pic:nvPicPr>
                    <pic:cNvPr id="0" name="image.png"/>
                    <pic:cNvPicPr/>
                  </pic:nvPicPr>
                  <pic:blipFill>
                    <a:blip r:embed="rId26"/>
                    <a:stretch>
                      <a:fillRect/>
                    </a:stretch>
                  </pic:blipFill>
                  <pic:spPr>
                    <a:xfrm>
                      <a:off x="0" y="0"/>
                      <a:ext cx="459740" cy="637837"/>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2095500</wp:posOffset>
            </wp:positionH>
            <wp:positionV relativeFrom="page">
              <wp:posOffset>3340100</wp:posOffset>
            </wp:positionV>
            <wp:extent cx="3035300" cy="825500"/>
            <wp:wrapNone/>
            <wp:docPr id="77" name="Picture 77"/>
            <wp:cNvGraphicFramePr>
              <a:graphicFrameLocks noChangeAspect="1"/>
            </wp:cNvGraphicFramePr>
            <a:graphic>
              <a:graphicData uri="http://schemas.openxmlformats.org/drawingml/2006/picture">
                <pic:pic>
                  <pic:nvPicPr>
                    <pic:cNvPr id="0" name="image.png"/>
                    <pic:cNvPicPr/>
                  </pic:nvPicPr>
                  <pic:blipFill>
                    <a:blip r:embed="rId27"/>
                    <a:stretch>
                      <a:fillRect/>
                    </a:stretch>
                  </pic:blipFill>
                  <pic:spPr>
                    <a:xfrm>
                      <a:off x="0" y="0"/>
                      <a:ext cx="3035300" cy="825500"/>
                    </a:xfrm>
                    <a:prstGeom prst="rect"/>
                  </pic:spPr>
                </pic:pic>
              </a:graphicData>
            </a:graphic>
          </wp:anchor>
        </w:drawing>
      </w:r>
    </w:p>
    <w:p>
      <w:pPr>
        <w:autoSpaceDN w:val="0"/>
        <w:autoSpaceDE w:val="0"/>
        <w:widowControl/>
        <w:spacing w:line="185" w:lineRule="auto" w:before="0" w:after="0"/>
        <w:ind w:left="2196" w:right="0" w:firstLine="0"/>
        <w:jc w:val="left"/>
      </w:pPr>
      <w:r>
        <w:rPr>
          <w:rFonts w:ascii="KaiTi" w:hAnsi="KaiTi" w:eastAsia="KaiTi"/>
          <w:b w:val="0"/>
          <w:i w:val="0"/>
          <w:color w:val="FF0000"/>
          <w:sz w:val="33"/>
        </w:rPr>
        <w:t>华</w:t>
      </w:r>
      <w:r>
        <w:rPr>
          <w:rFonts w:ascii="KaiTi" w:hAnsi="KaiTi" w:eastAsia="KaiTi"/>
          <w:b w:val="0"/>
          <w:i w:val="0"/>
          <w:color w:val="FF0000"/>
          <w:sz w:val="33"/>
        </w:rPr>
        <w:t>中</w:t>
      </w:r>
      <w:r>
        <w:rPr>
          <w:rFonts w:ascii="KaiTi" w:hAnsi="KaiTi" w:eastAsia="KaiTi"/>
          <w:b w:val="0"/>
          <w:i w:val="0"/>
          <w:color w:val="FF0000"/>
          <w:sz w:val="33"/>
        </w:rPr>
        <w:t>科</w:t>
      </w:r>
      <w:r>
        <w:rPr>
          <w:rFonts w:ascii="KaiTi" w:hAnsi="KaiTi" w:eastAsia="KaiTi"/>
          <w:b w:val="0"/>
          <w:i w:val="0"/>
          <w:color w:val="FF0000"/>
          <w:sz w:val="33"/>
        </w:rPr>
        <w:t>技</w:t>
      </w:r>
      <w:r>
        <w:rPr>
          <w:rFonts w:ascii="KaiTi" w:hAnsi="KaiTi" w:eastAsia="KaiTi"/>
          <w:b w:val="0"/>
          <w:i w:val="0"/>
          <w:color w:val="FF0000"/>
          <w:sz w:val="33"/>
        </w:rPr>
        <w:t>大</w:t>
      </w:r>
      <w:r>
        <w:rPr>
          <w:rFonts w:ascii="KaiTi" w:hAnsi="KaiTi" w:eastAsia="KaiTi"/>
          <w:b w:val="0"/>
          <w:i w:val="0"/>
          <w:color w:val="FF0000"/>
          <w:sz w:val="33"/>
        </w:rPr>
        <w:t>学</w:t>
      </w:r>
      <w:r>
        <w:rPr>
          <w:rFonts w:ascii="KaiTi" w:hAnsi="KaiTi" w:eastAsia="KaiTi"/>
          <w:b w:val="0"/>
          <w:i w:val="0"/>
          <w:color w:val="FF0000"/>
          <w:sz w:val="33"/>
        </w:rPr>
        <w:t>硕</w:t>
      </w:r>
      <w:r>
        <w:rPr>
          <w:rFonts w:ascii="KaiTi" w:hAnsi="KaiTi" w:eastAsia="KaiTi"/>
          <w:b w:val="0"/>
          <w:i w:val="0"/>
          <w:color w:val="FF0000"/>
          <w:sz w:val="33"/>
        </w:rPr>
        <w:t>士</w:t>
      </w:r>
      <w:r>
        <w:rPr>
          <w:rFonts w:ascii="KaiTi" w:hAnsi="KaiTi" w:eastAsia="KaiTi"/>
          <w:b w:val="0"/>
          <w:i w:val="0"/>
          <w:color w:val="FF0000"/>
          <w:sz w:val="33"/>
        </w:rPr>
        <w:t>学</w:t>
      </w:r>
      <w:r>
        <w:rPr>
          <w:rFonts w:ascii="KaiTi" w:hAnsi="KaiTi" w:eastAsia="KaiTi"/>
          <w:b w:val="0"/>
          <w:i w:val="0"/>
          <w:color w:val="FF0000"/>
          <w:sz w:val="33"/>
        </w:rPr>
        <w:t>位</w:t>
      </w:r>
      <w:r>
        <w:rPr>
          <w:rFonts w:ascii="KaiTi" w:hAnsi="KaiTi" w:eastAsia="KaiTi"/>
          <w:b w:val="0"/>
          <w:i w:val="0"/>
          <w:color w:val="FF0000"/>
          <w:sz w:val="33"/>
        </w:rPr>
        <w:t>论</w:t>
      </w:r>
      <w:r>
        <w:rPr>
          <w:rFonts w:ascii="KaiTi" w:hAnsi="KaiTi" w:eastAsia="KaiTi"/>
          <w:b w:val="0"/>
          <w:i w:val="0"/>
          <w:color w:val="FF0000"/>
          <w:sz w:val="33"/>
        </w:rPr>
        <w:t>文</w:t>
      </w:r>
    </w:p>
    <w:p>
      <w:pPr>
        <w:autoSpaceDN w:val="0"/>
        <w:autoSpaceDE w:val="0"/>
        <w:widowControl/>
        <w:spacing w:line="185" w:lineRule="auto" w:before="818" w:after="0"/>
        <w:ind w:left="1378" w:right="0" w:firstLine="0"/>
        <w:jc w:val="left"/>
      </w:pPr>
      <w:r>
        <w:rPr>
          <w:rFonts w:ascii="SimSun" w:hAnsi="SimSun" w:eastAsia="SimSun"/>
          <w:b w:val="0"/>
          <w:i w:val="0"/>
          <w:color w:val="000000"/>
          <w:sz w:val="24"/>
        </w:rPr>
        <w:t>讨论正常地层损失。</w:t>
      </w:r>
    </w:p>
    <w:p>
      <w:pPr>
        <w:autoSpaceDN w:val="0"/>
        <w:autoSpaceDE w:val="0"/>
        <w:widowControl/>
        <w:spacing w:line="440" w:lineRule="exact" w:before="0" w:after="0"/>
        <w:ind w:left="1378" w:right="404" w:firstLine="480"/>
        <w:jc w:val="both"/>
      </w:pPr>
      <w:r>
        <w:rPr>
          <w:rFonts w:ascii="SimSun" w:hAnsi="SimSun" w:eastAsia="SimSun"/>
          <w:b w:val="0"/>
          <w:i w:val="0"/>
          <w:color w:val="000000"/>
          <w:sz w:val="24"/>
        </w:rPr>
        <w:t>盾构施工之所以会引起土体地层损失，主要有以下几个原因：掌子面压力不</w:t>
      </w:r>
      <w:r>
        <w:rPr>
          <w:rFonts w:ascii="SimSun" w:hAnsi="SimSun" w:eastAsia="SimSun"/>
          <w:b w:val="0"/>
          <w:i w:val="0"/>
          <w:color w:val="000000"/>
          <w:sz w:val="24"/>
        </w:rPr>
        <w:t>平衡、管片结构的变形和位移、同步注浆不及时不充分，如图</w:t>
      </w:r>
      <w:r>
        <w:rPr>
          <w:rFonts w:ascii="TimesNewRomanPSMT" w:hAnsi="TimesNewRomanPSMT" w:eastAsia="TimesNewRomanPSMT"/>
          <w:b w:val="0"/>
          <w:i w:val="0"/>
          <w:color w:val="000000"/>
          <w:sz w:val="24"/>
        </w:rPr>
        <w:t xml:space="preserve"> 2-3</w:t>
      </w:r>
      <w:r>
        <w:rPr>
          <w:rFonts w:ascii="SimSun" w:hAnsi="SimSun" w:eastAsia="SimSun"/>
          <w:b w:val="0"/>
          <w:i w:val="0"/>
          <w:color w:val="000000"/>
          <w:sz w:val="24"/>
        </w:rPr>
        <w:t xml:space="preserve"> 为盾构施工引</w:t>
      </w:r>
      <w:r>
        <w:rPr>
          <w:rFonts w:ascii="SimSun" w:hAnsi="SimSun" w:eastAsia="SimSun"/>
          <w:b w:val="0"/>
          <w:i w:val="0"/>
          <w:color w:val="000000"/>
          <w:sz w:val="24"/>
        </w:rPr>
        <w:t>起地层损失示意图。下面详细分析各因素导致地层损失的机理。</w:t>
      </w:r>
    </w:p>
    <w:p>
      <w:pPr>
        <w:autoSpaceDN w:val="0"/>
        <w:autoSpaceDE w:val="0"/>
        <w:widowControl/>
        <w:spacing w:line="185" w:lineRule="auto" w:before="256" w:after="0"/>
        <w:ind w:left="0" w:right="6234" w:firstLine="0"/>
        <w:jc w:val="right"/>
      </w:pPr>
      <w:r>
        <w:rPr>
          <w:w w:val="97.97128041585287"/>
          <w:rFonts w:ascii="SimSun" w:hAnsi="SimSun" w:eastAsia="SimSun"/>
          <w:b w:val="0"/>
          <w:i w:val="0"/>
          <w:color w:val="000000"/>
          <w:sz w:val="18"/>
        </w:rPr>
        <w:t>地表</w:t>
      </w:r>
    </w:p>
    <w:p>
      <w:pPr>
        <w:autoSpaceDN w:val="0"/>
        <w:autoSpaceDE w:val="0"/>
        <w:widowControl/>
        <w:spacing w:line="240" w:lineRule="auto" w:before="26" w:after="0"/>
        <w:ind w:left="0" w:right="1936" w:firstLine="0"/>
        <w:jc w:val="right"/>
      </w:pPr>
      <w:r>
        <w:drawing>
          <wp:inline xmlns:a="http://schemas.openxmlformats.org/drawingml/2006/main" xmlns:pic="http://schemas.openxmlformats.org/drawingml/2006/picture">
            <wp:extent cx="3543300" cy="139700"/>
            <wp:docPr id="72" name="Picture 72"/>
            <wp:cNvGraphicFramePr>
              <a:graphicFrameLocks noChangeAspect="1"/>
            </wp:cNvGraphicFramePr>
            <a:graphic>
              <a:graphicData uri="http://schemas.openxmlformats.org/drawingml/2006/picture">
                <pic:pic>
                  <pic:nvPicPr>
                    <pic:cNvPr id="0" name="image.png"/>
                    <pic:cNvPicPr/>
                  </pic:nvPicPr>
                  <pic:blipFill>
                    <a:blip r:embed="rId25"/>
                    <a:stretch>
                      <a:fillRect/>
                    </a:stretch>
                  </pic:blipFill>
                  <pic:spPr>
                    <a:xfrm>
                      <a:off x="0" y="0"/>
                      <a:ext cx="3543300" cy="139700"/>
                    </a:xfrm>
                    <a:prstGeom prst="rect"/>
                  </pic:spPr>
                </pic:pic>
              </a:graphicData>
            </a:graphic>
          </wp:inline>
        </w:drawing>
      </w:r>
    </w:p>
    <w:p>
      <w:pPr>
        <w:autoSpaceDN w:val="0"/>
        <w:tabs>
          <w:tab w:pos="6334" w:val="left"/>
        </w:tabs>
        <w:autoSpaceDE w:val="0"/>
        <w:widowControl/>
        <w:spacing w:line="185" w:lineRule="auto" w:before="496" w:after="0"/>
        <w:ind w:left="5134" w:right="0" w:firstLine="0"/>
        <w:jc w:val="left"/>
      </w:pPr>
      <w:r>
        <w:rPr>
          <w:w w:val="98.21317460801866"/>
          <w:rFonts w:ascii="SimSun" w:hAnsi="SimSun" w:eastAsia="SimSun"/>
          <w:b w:val="0"/>
          <w:i w:val="0"/>
          <w:color w:val="000000"/>
          <w:sz w:val="18"/>
        </w:rPr>
        <w:t xml:space="preserve"> b 地层损失</w:t>
      </w:r>
      <w:r>
        <w:tab/>
      </w:r>
      <w:r>
        <w:rPr>
          <w:w w:val="98.21317460801866"/>
          <w:rFonts w:ascii="SimSun" w:hAnsi="SimSun" w:eastAsia="SimSun"/>
          <w:b w:val="0"/>
          <w:i w:val="0"/>
          <w:color w:val="000000"/>
          <w:sz w:val="18"/>
        </w:rPr>
        <w:t xml:space="preserve"> c 地层损失</w:t>
      </w:r>
    </w:p>
    <w:p>
      <w:pPr>
        <w:autoSpaceDN w:val="0"/>
        <w:tabs>
          <w:tab w:pos="7760" w:val="left"/>
        </w:tabs>
        <w:autoSpaceDE w:val="0"/>
        <w:widowControl/>
        <w:spacing w:line="245" w:lineRule="auto" w:before="586" w:after="152"/>
        <w:ind w:left="2782" w:right="1872" w:firstLine="0"/>
        <w:jc w:val="left"/>
      </w:pPr>
      <w:r>
        <w:tab/>
      </w:r>
      <w:r>
        <w:rPr>
          <w:w w:val="98.21317460801866"/>
          <w:rFonts w:ascii="SimSun" w:hAnsi="SimSun" w:eastAsia="SimSun"/>
          <w:b w:val="0"/>
          <w:i w:val="0"/>
          <w:color w:val="000000"/>
          <w:sz w:val="18"/>
        </w:rPr>
        <w:t>隧道</w:t>
      </w:r>
      <w:r>
        <w:rPr>
          <w:w w:val="98.21317460801866"/>
          <w:rFonts w:ascii="SimSun" w:hAnsi="SimSun" w:eastAsia="SimSun"/>
          <w:b w:val="0"/>
          <w:i w:val="0"/>
          <w:color w:val="000000"/>
          <w:sz w:val="18"/>
        </w:rPr>
        <w:t>掘进</w:t>
      </w:r>
      <w:r>
        <w:tab/>
      </w:r>
      <w:r>
        <w:rPr>
          <w:w w:val="98.21317460801866"/>
          <w:rFonts w:ascii="SimSun" w:hAnsi="SimSun" w:eastAsia="SimSun"/>
          <w:b w:val="0"/>
          <w:i w:val="0"/>
          <w:color w:val="000000"/>
          <w:sz w:val="18"/>
        </w:rPr>
        <w:t>管片</w:t>
      </w:r>
      <w:r>
        <w:rPr>
          <w:w w:val="98.21317460801866"/>
          <w:rFonts w:ascii="SimSun" w:hAnsi="SimSun" w:eastAsia="SimSun"/>
          <w:b w:val="0"/>
          <w:i w:val="0"/>
          <w:color w:val="000000"/>
          <w:sz w:val="18"/>
        </w:rPr>
        <w:t>方向</w:t>
      </w:r>
    </w:p>
    <w:tbl>
      <w:tblPr>
        <w:tblW w:type="auto" w:w="0"/>
        <w:tblLayout w:type="fixed"/>
        <w:tblLook w:firstColumn="1" w:firstRow="1" w:lastColumn="0" w:lastRow="0" w:noHBand="0" w:noVBand="1" w:val="04A0"/>
        <w:tblInd w:w="1660.0" w:type="dxa"/>
      </w:tblPr>
      <w:tblGrid>
        <w:gridCol w:w="3365"/>
        <w:gridCol w:w="3365"/>
        <w:gridCol w:w="3365"/>
      </w:tblGrid>
      <w:tr>
        <w:trPr>
          <w:trHeight w:hRule="exact" w:val="350"/>
        </w:trPr>
        <w:tc>
          <w:tcPr>
            <w:tcW w:type="dxa" w:w="3020"/>
            <w:tcBorders/>
            <w:tcMar>
              <w:start w:w="0" w:type="dxa"/>
              <w:end w:w="0" w:type="dxa"/>
            </w:tcMar>
          </w:tcPr>
          <w:p>
            <w:pPr>
              <w:autoSpaceDN w:val="0"/>
              <w:autoSpaceDE w:val="0"/>
              <w:widowControl/>
              <w:spacing w:line="185" w:lineRule="auto" w:before="60" w:after="0"/>
              <w:ind w:left="0" w:right="400" w:firstLine="0"/>
              <w:jc w:val="right"/>
            </w:pPr>
            <w:r>
              <w:rPr>
                <w:w w:val="98.21317460801866"/>
                <w:rFonts w:ascii="SimSun" w:hAnsi="SimSun" w:eastAsia="SimSun"/>
                <w:b w:val="0"/>
                <w:i w:val="0"/>
                <w:color w:val="000000"/>
                <w:sz w:val="18"/>
              </w:rPr>
              <w:t xml:space="preserve"> a 地层损失</w:t>
            </w:r>
          </w:p>
        </w:tc>
        <w:tc>
          <w:tcPr>
            <w:tcW w:type="dxa" w:w="1560"/>
            <w:tcBorders/>
            <w:tcMar>
              <w:start w:w="0" w:type="dxa"/>
              <w:end w:w="0" w:type="dxa"/>
            </w:tcMar>
          </w:tcPr>
          <w:p>
            <w:pPr>
              <w:autoSpaceDN w:val="0"/>
              <w:autoSpaceDE w:val="0"/>
              <w:widowControl/>
              <w:spacing w:line="185" w:lineRule="auto" w:before="114" w:after="0"/>
              <w:ind w:left="0" w:right="170" w:firstLine="0"/>
              <w:jc w:val="right"/>
            </w:pPr>
            <w:r>
              <w:rPr>
                <w:w w:val="98.21317460801866"/>
                <w:rFonts w:ascii="SimSun" w:hAnsi="SimSun" w:eastAsia="SimSun"/>
                <w:b w:val="0"/>
                <w:i w:val="0"/>
                <w:color w:val="000000"/>
                <w:sz w:val="18"/>
              </w:rPr>
              <w:t xml:space="preserve"> b 地层损失</w:t>
            </w:r>
          </w:p>
        </w:tc>
        <w:tc>
          <w:tcPr>
            <w:tcW w:type="dxa" w:w="2500"/>
            <w:tcBorders/>
            <w:tcMar>
              <w:start w:w="0" w:type="dxa"/>
              <w:end w:w="0" w:type="dxa"/>
            </w:tcMar>
          </w:tcPr>
          <w:p>
            <w:pPr>
              <w:autoSpaceDN w:val="0"/>
              <w:autoSpaceDE w:val="0"/>
              <w:widowControl/>
              <w:spacing w:line="185" w:lineRule="auto" w:before="60" w:after="0"/>
              <w:ind w:left="182" w:right="0" w:firstLine="0"/>
              <w:jc w:val="left"/>
            </w:pPr>
            <w:r>
              <w:rPr>
                <w:w w:val="98.21317460801866"/>
                <w:rFonts w:ascii="SimSun" w:hAnsi="SimSun" w:eastAsia="SimSun"/>
                <w:b w:val="0"/>
                <w:i w:val="0"/>
                <w:color w:val="000000"/>
                <w:sz w:val="18"/>
              </w:rPr>
              <w:t xml:space="preserve"> c 地层损失</w:t>
            </w:r>
          </w:p>
        </w:tc>
      </w:tr>
    </w:tbl>
    <w:p>
      <w:pPr>
        <w:autoSpaceDN w:val="0"/>
        <w:autoSpaceDE w:val="0"/>
        <w:widowControl/>
        <w:spacing w:line="234" w:lineRule="exact" w:before="276" w:after="0"/>
        <w:ind w:left="0" w:right="2792" w:firstLine="0"/>
        <w:jc w:val="right"/>
      </w:pPr>
      <w:r>
        <w:rPr>
          <w:rFonts w:ascii="SimHei" w:hAnsi="SimHei" w:eastAsia="SimHei"/>
          <w:b w:val="0"/>
          <w:i w:val="0"/>
          <w:color w:val="000000"/>
          <w:sz w:val="21"/>
        </w:rPr>
        <w:t>图</w:t>
      </w:r>
      <w:r>
        <w:rPr>
          <w:rFonts w:ascii="TimesNewRomanPSMT" w:hAnsi="TimesNewRomanPSMT" w:eastAsia="TimesNewRomanPSMT"/>
          <w:b w:val="0"/>
          <w:i w:val="0"/>
          <w:color w:val="000000"/>
          <w:sz w:val="21"/>
        </w:rPr>
        <w:t xml:space="preserve"> 2-3  </w:t>
      </w:r>
      <w:r>
        <w:rPr>
          <w:rFonts w:ascii="SimHei" w:hAnsi="SimHei" w:eastAsia="SimHei"/>
          <w:b w:val="0"/>
          <w:i w:val="0"/>
          <w:color w:val="000000"/>
          <w:sz w:val="21"/>
        </w:rPr>
        <w:t>盾构施工引起地层损失示意图</w:t>
      </w:r>
    </w:p>
    <w:p>
      <w:pPr>
        <w:autoSpaceDN w:val="0"/>
        <w:autoSpaceDE w:val="0"/>
        <w:widowControl/>
        <w:spacing w:line="438" w:lineRule="exact" w:before="80" w:after="0"/>
        <w:ind w:left="1378" w:right="404" w:firstLine="480"/>
        <w:jc w:val="both"/>
      </w:pPr>
      <w:r>
        <w:rPr>
          <w:rFonts w:ascii="SimSun" w:hAnsi="SimSun" w:eastAsia="SimSun"/>
          <w:b w:val="0"/>
          <w:i w:val="0"/>
          <w:color w:val="000000"/>
          <w:sz w:val="24"/>
        </w:rPr>
        <w:t>（</w:t>
      </w:r>
      <w:r>
        <w:rPr>
          <w:rFonts w:ascii="TimesNewRomanPSMT" w:hAnsi="TimesNewRomanPSMT" w:eastAsia="TimesNewRomanPSMT"/>
          <w:b w:val="0"/>
          <w:i w:val="0"/>
          <w:color w:val="000000"/>
          <w:sz w:val="24"/>
        </w:rPr>
        <w:t>1</w:t>
      </w:r>
      <w:r>
        <w:rPr>
          <w:rFonts w:ascii="SimSun" w:hAnsi="SimSun" w:eastAsia="SimSun"/>
          <w:b w:val="0"/>
          <w:i w:val="0"/>
          <w:color w:val="000000"/>
          <w:sz w:val="24"/>
        </w:rPr>
        <w:t>）掌子面压力不平衡：如图中</w:t>
      </w:r>
      <w:r>
        <w:rPr>
          <w:rFonts w:ascii="TimesNewRomanPSMT" w:hAnsi="TimesNewRomanPSMT" w:eastAsia="TimesNewRomanPSMT"/>
          <w:b w:val="0"/>
          <w:i w:val="0"/>
          <w:color w:val="000000"/>
          <w:sz w:val="24"/>
        </w:rPr>
        <w:t>a</w:t>
      </w:r>
      <w:r>
        <w:rPr>
          <w:rFonts w:ascii="SimSun" w:hAnsi="SimSun" w:eastAsia="SimSun"/>
          <w:b w:val="0"/>
          <w:i w:val="0"/>
          <w:color w:val="000000"/>
          <w:sz w:val="24"/>
        </w:rPr>
        <w:t xml:space="preserve"> 位置地层损失。盾构推进过程中，开挖</w:t>
      </w:r>
      <w:r>
        <w:rPr>
          <w:rFonts w:ascii="SimSun" w:hAnsi="SimSun" w:eastAsia="SimSun"/>
          <w:b w:val="0"/>
          <w:i w:val="0"/>
          <w:color w:val="000000"/>
          <w:sz w:val="24"/>
        </w:rPr>
        <w:t>掌子面存在很大的水土压力，就需要在掌子面上施加一个相同大小的支护压力来</w:t>
      </w:r>
      <w:r>
        <w:rPr>
          <w:rFonts w:ascii="SimSun" w:hAnsi="SimSun" w:eastAsia="SimSun"/>
          <w:b w:val="0"/>
          <w:i w:val="0"/>
          <w:color w:val="000000"/>
          <w:sz w:val="24"/>
        </w:rPr>
        <w:t>维持掌子面稳定。一般来讲，盾构机所施加的掌子面支护压力要与水土压力相平</w:t>
      </w:r>
      <w:r>
        <w:rPr>
          <w:rFonts w:ascii="SimSun" w:hAnsi="SimSun" w:eastAsia="SimSun"/>
          <w:b w:val="0"/>
          <w:i w:val="0"/>
          <w:color w:val="000000"/>
          <w:sz w:val="24"/>
        </w:rPr>
        <w:t>衡，但是由于实际施工情况的复杂性，实际的水土压力、盾构机土仓压力都处在</w:t>
      </w:r>
      <w:r>
        <w:rPr>
          <w:rFonts w:ascii="SimSun" w:hAnsi="SimSun" w:eastAsia="SimSun"/>
          <w:b w:val="0"/>
          <w:i w:val="0"/>
          <w:color w:val="000000"/>
          <w:sz w:val="24"/>
        </w:rPr>
        <w:t>一个波动的范围，无法准确的预测，所以经常会出现盾构机土仓压力与掌子面水</w:t>
      </w:r>
      <w:r>
        <w:rPr>
          <w:rFonts w:ascii="SimSun" w:hAnsi="SimSun" w:eastAsia="SimSun"/>
          <w:b w:val="0"/>
          <w:i w:val="0"/>
          <w:color w:val="000000"/>
          <w:sz w:val="24"/>
        </w:rPr>
        <w:t>土压力不平衡的情况，引起盾构超挖或者欠挖。当掌子面水土压力小于土仓压力</w:t>
      </w:r>
      <w:r>
        <w:rPr>
          <w:rFonts w:ascii="SimSun" w:hAnsi="SimSun" w:eastAsia="SimSun"/>
          <w:b w:val="0"/>
          <w:i w:val="0"/>
          <w:color w:val="000000"/>
          <w:sz w:val="24"/>
        </w:rPr>
        <w:t>时，掌子面前方土体被挤出，向远离盾构机土仓方向移动，而水土压力大于土仓</w:t>
      </w:r>
      <w:r>
        <w:rPr>
          <w:rFonts w:ascii="SimSun" w:hAnsi="SimSun" w:eastAsia="SimSun"/>
          <w:b w:val="0"/>
          <w:i w:val="0"/>
          <w:color w:val="000000"/>
          <w:sz w:val="24"/>
        </w:rPr>
        <w:t>压力时，土体回缩，向盾构机土仓内移动。当掌子面前方土体被挤出时，我们称</w:t>
      </w:r>
      <w:r>
        <w:rPr>
          <w:rFonts w:ascii="SimSun" w:hAnsi="SimSun" w:eastAsia="SimSun"/>
          <w:b w:val="0"/>
          <w:i w:val="0"/>
          <w:color w:val="000000"/>
          <w:sz w:val="24"/>
        </w:rPr>
        <w:t>之为“负”的地层损失，表现为地表隆起。</w:t>
      </w:r>
    </w:p>
    <w:p>
      <w:pPr>
        <w:autoSpaceDN w:val="0"/>
        <w:autoSpaceDE w:val="0"/>
        <w:widowControl/>
        <w:spacing w:line="436" w:lineRule="exact" w:before="20" w:after="0"/>
        <w:ind w:left="1378" w:right="404" w:firstLine="480"/>
        <w:jc w:val="both"/>
      </w:pPr>
      <w:r>
        <w:rPr>
          <w:rFonts w:ascii="SimSun" w:hAnsi="SimSun" w:eastAsia="SimSun"/>
          <w:b w:val="0"/>
          <w:i w:val="0"/>
          <w:color w:val="000000"/>
          <w:sz w:val="24"/>
        </w:rPr>
        <w:t>（</w:t>
      </w:r>
      <w:r>
        <w:rPr>
          <w:rFonts w:ascii="TimesNewRomanPSMT" w:hAnsi="TimesNewRomanPSMT" w:eastAsia="TimesNewRomanPSMT"/>
          <w:b w:val="0"/>
          <w:i w:val="0"/>
          <w:color w:val="000000"/>
          <w:sz w:val="24"/>
        </w:rPr>
        <w:t>2</w:t>
      </w:r>
      <w:r>
        <w:rPr>
          <w:rFonts w:ascii="SimSun" w:hAnsi="SimSun" w:eastAsia="SimSun"/>
          <w:b w:val="0"/>
          <w:i w:val="0"/>
          <w:color w:val="000000"/>
          <w:sz w:val="24"/>
        </w:rPr>
        <w:t>）管片结构的变形和位移：如图中</w:t>
      </w:r>
      <w:r>
        <w:rPr>
          <w:rFonts w:ascii="TimesNewRomanPSMT" w:hAnsi="TimesNewRomanPSMT" w:eastAsia="TimesNewRomanPSMT"/>
          <w:b w:val="0"/>
          <w:i w:val="0"/>
          <w:color w:val="000000"/>
          <w:sz w:val="24"/>
        </w:rPr>
        <w:t>c</w:t>
      </w:r>
      <w:r>
        <w:rPr>
          <w:rFonts w:ascii="SimSun" w:hAnsi="SimSun" w:eastAsia="SimSun"/>
          <w:b w:val="0"/>
          <w:i w:val="0"/>
          <w:color w:val="000000"/>
          <w:sz w:val="24"/>
        </w:rPr>
        <w:t xml:space="preserve"> 位置地层损失。管片脱出盾构机后，</w:t>
      </w:r>
      <w:r>
        <w:rPr>
          <w:rFonts w:ascii="SimSun" w:hAnsi="SimSun" w:eastAsia="SimSun"/>
          <w:b w:val="0"/>
          <w:i w:val="0"/>
          <w:color w:val="000000"/>
          <w:sz w:val="24"/>
        </w:rPr>
        <w:t>开始承受上部土荷载，在达到新的平衡状态之前，管片在周围土体压力作用下会</w:t>
      </w:r>
      <w:r>
        <w:rPr>
          <w:rFonts w:ascii="SimSun" w:hAnsi="SimSun" w:eastAsia="SimSun"/>
          <w:b w:val="0"/>
          <w:i w:val="0"/>
          <w:color w:val="000000"/>
          <w:sz w:val="24"/>
        </w:rPr>
        <w:t>发生一定的收敛变形。尤其是在隧道转弯施工处，管片周围盾尾间隙较大且不均</w:t>
      </w:r>
      <w:r>
        <w:rPr>
          <w:rFonts w:ascii="SimSun" w:hAnsi="SimSun" w:eastAsia="SimSun"/>
          <w:b w:val="0"/>
          <w:i w:val="0"/>
          <w:color w:val="000000"/>
          <w:sz w:val="24"/>
        </w:rPr>
        <w:t>匀，管片脱出后，四周水土压力不均匀也会导致管片发生较大的变形和位移。这</w:t>
      </w:r>
      <w:r>
        <w:rPr>
          <w:rFonts w:ascii="SimSun" w:hAnsi="SimSun" w:eastAsia="SimSun"/>
          <w:b w:val="0"/>
          <w:i w:val="0"/>
          <w:color w:val="000000"/>
          <w:sz w:val="24"/>
        </w:rPr>
        <w:t>些变形和位移都会引发地层损失。</w:t>
      </w:r>
    </w:p>
    <w:p>
      <w:pPr>
        <w:autoSpaceDN w:val="0"/>
        <w:autoSpaceDE w:val="0"/>
        <w:widowControl/>
        <w:spacing w:line="432" w:lineRule="exact" w:before="26" w:after="0"/>
        <w:ind w:left="1378" w:right="286" w:firstLine="480"/>
        <w:jc w:val="both"/>
      </w:pPr>
      <w:r>
        <w:rPr>
          <w:rFonts w:ascii="SimSun" w:hAnsi="SimSun" w:eastAsia="SimSun"/>
          <w:b w:val="0"/>
          <w:i w:val="0"/>
          <w:color w:val="000000"/>
          <w:sz w:val="24"/>
        </w:rPr>
        <w:t>（</w:t>
      </w:r>
      <w:r>
        <w:rPr>
          <w:rFonts w:ascii="TimesNewRomanPSMT" w:hAnsi="TimesNewRomanPSMT" w:eastAsia="TimesNewRomanPSMT"/>
          <w:b w:val="0"/>
          <w:i w:val="0"/>
          <w:color w:val="000000"/>
          <w:sz w:val="24"/>
        </w:rPr>
        <w:t>3</w:t>
      </w:r>
      <w:r>
        <w:rPr>
          <w:rFonts w:ascii="SimSun" w:hAnsi="SimSun" w:eastAsia="SimSun"/>
          <w:b w:val="0"/>
          <w:i w:val="0"/>
          <w:color w:val="000000"/>
          <w:sz w:val="24"/>
        </w:rPr>
        <w:t>）同步注浆不及时不充分：如图中</w:t>
      </w:r>
      <w:r>
        <w:rPr>
          <w:rFonts w:ascii="TimesNewRomanPSMT" w:hAnsi="TimesNewRomanPSMT" w:eastAsia="TimesNewRomanPSMT"/>
          <w:b w:val="0"/>
          <w:i w:val="0"/>
          <w:color w:val="000000"/>
          <w:sz w:val="24"/>
        </w:rPr>
        <w:t>b</w:t>
      </w:r>
      <w:r>
        <w:rPr>
          <w:rFonts w:ascii="SimSun" w:hAnsi="SimSun" w:eastAsia="SimSun"/>
          <w:b w:val="0"/>
          <w:i w:val="0"/>
          <w:color w:val="000000"/>
          <w:sz w:val="24"/>
        </w:rPr>
        <w:t xml:space="preserve"> 位置地层损失。衬砌结构与盾壳之</w:t>
      </w:r>
      <w:r>
        <w:rPr>
          <w:rFonts w:ascii="SimSun" w:hAnsi="SimSun" w:eastAsia="SimSun"/>
          <w:b w:val="0"/>
          <w:i w:val="0"/>
          <w:color w:val="000000"/>
          <w:sz w:val="24"/>
        </w:rPr>
        <w:t>间存在一定的盾尾间隙，同步注浆的目的就是及时、饱满的填充这些间隙。在理</w:t>
      </w:r>
      <w:r>
        <w:rPr>
          <w:rFonts w:ascii="SimSun" w:hAnsi="SimSun" w:eastAsia="SimSun"/>
          <w:b w:val="0"/>
          <w:i w:val="0"/>
          <w:color w:val="000000"/>
          <w:sz w:val="24"/>
        </w:rPr>
        <w:t>想状态下同步注浆可以完全填充盾尾间隙，而实际工程中由于同步注浆的时机、</w:t>
      </w:r>
    </w:p>
    <w:p>
      <w:pPr>
        <w:autoSpaceDN w:val="0"/>
        <w:autoSpaceDE w:val="0"/>
        <w:widowControl/>
        <w:spacing w:line="240" w:lineRule="exact" w:before="686" w:after="28"/>
        <w:ind w:left="0" w:right="4426" w:firstLine="0"/>
        <w:jc w:val="right"/>
      </w:pPr>
      <w:r>
        <w:rPr>
          <w:rFonts w:ascii="TimesNewRomanPSMT" w:hAnsi="TimesNewRomanPSMT" w:eastAsia="TimesNewRomanPSMT"/>
          <w:b w:val="0"/>
          <w:i w:val="0"/>
          <w:color w:val="000000"/>
          <w:sz w:val="18"/>
        </w:rPr>
        <w:t xml:space="preserve">14 </w:t>
      </w:r>
    </w:p>
    <w:tbl>
      <w:tblPr>
        <w:tblW w:type="auto" w:w="0"/>
        <w:tblLayout w:type="fixed"/>
        <w:tblLook w:firstColumn="1" w:firstRow="1" w:lastColumn="0" w:lastRow="0" w:noHBand="0" w:noVBand="1" w:val="04A0"/>
        <w:tblInd w:w="0.0" w:type="dxa"/>
      </w:tblPr>
      <w:tblGrid>
        <w:gridCol w:w="5048"/>
        <w:gridCol w:w="5048"/>
      </w:tblGrid>
      <w:tr>
        <w:trPr>
          <w:trHeight w:hRule="exact" w:val="566"/>
        </w:trPr>
        <w:tc>
          <w:tcPr>
            <w:tcW w:type="dxa" w:w="1158"/>
            <w:tcBorders>
              <w:top w:sz="6.0" w:val="single" w:color="#FF0000"/>
            </w:tcBorders>
            <w:tcMar>
              <w:start w:w="0" w:type="dxa"/>
              <w:end w:w="0" w:type="dxa"/>
            </w:tcMar>
          </w:tcPr>
          <w:p>
            <w:pPr>
              <w:autoSpaceDN w:val="0"/>
              <w:autoSpaceDE w:val="0"/>
              <w:widowControl/>
              <w:spacing w:line="240" w:lineRule="auto" w:before="338" w:after="0"/>
              <w:ind w:left="0" w:right="0" w:firstLine="0"/>
              <w:jc w:val="left"/>
            </w:pPr>
            <w:r>
              <w:drawing>
                <wp:inline xmlns:a="http://schemas.openxmlformats.org/drawingml/2006/main" xmlns:pic="http://schemas.openxmlformats.org/drawingml/2006/picture">
                  <wp:extent cx="584200" cy="139700"/>
                  <wp:docPr id="73" name="Picture 73"/>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84200" cy="139700"/>
                          </a:xfrm>
                          <a:prstGeom prst="rect"/>
                        </pic:spPr>
                      </pic:pic>
                    </a:graphicData>
                  </a:graphic>
                </wp:inline>
              </w:drawing>
            </w:r>
          </w:p>
        </w:tc>
        <w:tc>
          <w:tcPr>
            <w:tcW w:type="dxa" w:w="8802"/>
            <w:tcBorders>
              <w:top w:sz="6.0" w:val="single" w:color="#FF0000"/>
            </w:tcBorders>
            <w:tcMar>
              <w:start w:w="0" w:type="dxa"/>
              <w:end w:w="0" w:type="dxa"/>
            </w:tcMar>
          </w:tcPr>
          <w:p>
            <w:pPr>
              <w:autoSpaceDN w:val="0"/>
              <w:autoSpaceDE w:val="0"/>
              <w:widowControl/>
              <w:spacing w:line="240" w:lineRule="auto" w:before="358" w:after="0"/>
              <w:ind w:left="142" w:right="0" w:firstLine="0"/>
              <w:jc w:val="left"/>
            </w:pPr>
            <w:r>
              <w:drawing>
                <wp:inline xmlns:a="http://schemas.openxmlformats.org/drawingml/2006/main" xmlns:pic="http://schemas.openxmlformats.org/drawingml/2006/picture">
                  <wp:extent cx="1511300" cy="139700"/>
                  <wp:docPr id="74" name="Picture 74"/>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1511300" cy="139700"/>
                          </a:xfrm>
                          <a:prstGeom prst="rect"/>
                        </pic:spPr>
                      </pic:pic>
                    </a:graphicData>
                  </a:graphic>
                </wp:inline>
              </w:drawing>
            </w:r>
          </w:p>
        </w:tc>
      </w:tr>
    </w:tbl>
    <w:p>
      <w:pPr>
        <w:autoSpaceDN w:val="0"/>
        <w:autoSpaceDE w:val="0"/>
        <w:widowControl/>
        <w:spacing w:line="14" w:lineRule="exact" w:before="0" w:after="0"/>
        <w:ind w:left="0" w:right="0"/>
      </w:pPr>
    </w:p>
    <w:p>
      <w:pPr>
        <w:sectPr>
          <w:pgSz w:w="11906" w:h="16838"/>
          <w:pgMar w:top="576" w:right="1390" w:bottom="180" w:left="420" w:header="720" w:footer="720" w:gutter="0"/>
          <w:cols/>
          <w:docGrid w:linePitch="360"/>
        </w:sectPr>
      </w:pPr>
    </w:p>
    <w:p>
      <w:pPr>
        <w:autoSpaceDN w:val="0"/>
        <w:autoSpaceDE w:val="0"/>
        <w:widowControl/>
        <w:spacing w:line="220" w:lineRule="exact" w:before="0" w:after="356"/>
        <w:ind w:left="0" w:right="0"/>
      </w:pP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1165860</wp:posOffset>
            </wp:positionH>
            <wp:positionV relativeFrom="page">
              <wp:posOffset>688340</wp:posOffset>
            </wp:positionV>
            <wp:extent cx="5257800" cy="242527"/>
            <wp:wrapNone/>
            <wp:docPr id="81" name="Picture 81"/>
            <wp:cNvGraphicFramePr>
              <a:graphicFrameLocks noChangeAspect="1"/>
            </wp:cNvGraphicFramePr>
            <a:graphic>
              <a:graphicData uri="http://schemas.openxmlformats.org/drawingml/2006/picture">
                <pic:pic>
                  <pic:nvPicPr>
                    <pic:cNvPr id="0" name="image.png"/>
                    <pic:cNvPicPr/>
                  </pic:nvPicPr>
                  <pic:blipFill>
                    <a:blip r:embed="rId16"/>
                    <a:stretch>
                      <a:fillRect/>
                    </a:stretch>
                  </pic:blipFill>
                  <pic:spPr>
                    <a:xfrm>
                      <a:off x="0" y="0"/>
                      <a:ext cx="5257800" cy="242527"/>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3318510</wp:posOffset>
            </wp:positionH>
            <wp:positionV relativeFrom="page">
              <wp:posOffset>3976370</wp:posOffset>
            </wp:positionV>
            <wp:extent cx="452119" cy="632967"/>
            <wp:wrapNone/>
            <wp:docPr id="82" name="Picture 82"/>
            <wp:cNvGraphicFramePr>
              <a:graphicFrameLocks noChangeAspect="1"/>
            </wp:cNvGraphicFramePr>
            <a:graphic>
              <a:graphicData uri="http://schemas.openxmlformats.org/drawingml/2006/picture">
                <pic:pic>
                  <pic:nvPicPr>
                    <pic:cNvPr id="0" name="image.png"/>
                    <pic:cNvPicPr/>
                  </pic:nvPicPr>
                  <pic:blipFill>
                    <a:blip r:embed="rId29"/>
                    <a:stretch>
                      <a:fillRect/>
                    </a:stretch>
                  </pic:blipFill>
                  <pic:spPr>
                    <a:xfrm>
                      <a:off x="0" y="0"/>
                      <a:ext cx="452119" cy="632967"/>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2095500</wp:posOffset>
            </wp:positionH>
            <wp:positionV relativeFrom="page">
              <wp:posOffset>3606800</wp:posOffset>
            </wp:positionV>
            <wp:extent cx="3378200" cy="1574800"/>
            <wp:wrapNone/>
            <wp:docPr id="83" name="Picture 83"/>
            <wp:cNvGraphicFramePr>
              <a:graphicFrameLocks noChangeAspect="1"/>
            </wp:cNvGraphicFramePr>
            <a:graphic>
              <a:graphicData uri="http://schemas.openxmlformats.org/drawingml/2006/picture">
                <pic:pic>
                  <pic:nvPicPr>
                    <pic:cNvPr id="0" name="image.png"/>
                    <pic:cNvPicPr/>
                  </pic:nvPicPr>
                  <pic:blipFill>
                    <a:blip r:embed="rId30"/>
                    <a:stretch>
                      <a:fillRect/>
                    </a:stretch>
                  </pic:blipFill>
                  <pic:spPr>
                    <a:xfrm>
                      <a:off x="0" y="0"/>
                      <a:ext cx="3378200" cy="1574800"/>
                    </a:xfrm>
                    <a:prstGeom prst="rect"/>
                  </pic:spPr>
                </pic:pic>
              </a:graphicData>
            </a:graphic>
          </wp:anchor>
        </w:drawing>
      </w:r>
    </w:p>
    <w:p>
      <w:pPr>
        <w:autoSpaceDN w:val="0"/>
        <w:autoSpaceDE w:val="0"/>
        <w:widowControl/>
        <w:spacing w:line="185" w:lineRule="auto" w:before="0" w:after="0"/>
        <w:ind w:left="2196" w:right="0" w:firstLine="0"/>
        <w:jc w:val="left"/>
      </w:pPr>
      <w:r>
        <w:rPr>
          <w:rFonts w:ascii="KaiTi" w:hAnsi="KaiTi" w:eastAsia="KaiTi"/>
          <w:b w:val="0"/>
          <w:i w:val="0"/>
          <w:color w:val="FF0000"/>
          <w:sz w:val="33"/>
        </w:rPr>
        <w:t>华</w:t>
      </w:r>
      <w:r>
        <w:rPr>
          <w:rFonts w:ascii="KaiTi" w:hAnsi="KaiTi" w:eastAsia="KaiTi"/>
          <w:b w:val="0"/>
          <w:i w:val="0"/>
          <w:color w:val="FF0000"/>
          <w:sz w:val="33"/>
        </w:rPr>
        <w:t>中</w:t>
      </w:r>
      <w:r>
        <w:rPr>
          <w:rFonts w:ascii="KaiTi" w:hAnsi="KaiTi" w:eastAsia="KaiTi"/>
          <w:b w:val="0"/>
          <w:i w:val="0"/>
          <w:color w:val="FF0000"/>
          <w:sz w:val="33"/>
        </w:rPr>
        <w:t>科</w:t>
      </w:r>
      <w:r>
        <w:rPr>
          <w:rFonts w:ascii="KaiTi" w:hAnsi="KaiTi" w:eastAsia="KaiTi"/>
          <w:b w:val="0"/>
          <w:i w:val="0"/>
          <w:color w:val="FF0000"/>
          <w:sz w:val="33"/>
        </w:rPr>
        <w:t>技</w:t>
      </w:r>
      <w:r>
        <w:rPr>
          <w:rFonts w:ascii="KaiTi" w:hAnsi="KaiTi" w:eastAsia="KaiTi"/>
          <w:b w:val="0"/>
          <w:i w:val="0"/>
          <w:color w:val="FF0000"/>
          <w:sz w:val="33"/>
        </w:rPr>
        <w:t>大</w:t>
      </w:r>
      <w:r>
        <w:rPr>
          <w:rFonts w:ascii="KaiTi" w:hAnsi="KaiTi" w:eastAsia="KaiTi"/>
          <w:b w:val="0"/>
          <w:i w:val="0"/>
          <w:color w:val="FF0000"/>
          <w:sz w:val="33"/>
        </w:rPr>
        <w:t>学</w:t>
      </w:r>
      <w:r>
        <w:rPr>
          <w:rFonts w:ascii="KaiTi" w:hAnsi="KaiTi" w:eastAsia="KaiTi"/>
          <w:b w:val="0"/>
          <w:i w:val="0"/>
          <w:color w:val="FF0000"/>
          <w:sz w:val="33"/>
        </w:rPr>
        <w:t>硕</w:t>
      </w:r>
      <w:r>
        <w:rPr>
          <w:rFonts w:ascii="KaiTi" w:hAnsi="KaiTi" w:eastAsia="KaiTi"/>
          <w:b w:val="0"/>
          <w:i w:val="0"/>
          <w:color w:val="FF0000"/>
          <w:sz w:val="33"/>
        </w:rPr>
        <w:t>士</w:t>
      </w:r>
      <w:r>
        <w:rPr>
          <w:rFonts w:ascii="KaiTi" w:hAnsi="KaiTi" w:eastAsia="KaiTi"/>
          <w:b w:val="0"/>
          <w:i w:val="0"/>
          <w:color w:val="FF0000"/>
          <w:sz w:val="33"/>
        </w:rPr>
        <w:t>学</w:t>
      </w:r>
      <w:r>
        <w:rPr>
          <w:rFonts w:ascii="KaiTi" w:hAnsi="KaiTi" w:eastAsia="KaiTi"/>
          <w:b w:val="0"/>
          <w:i w:val="0"/>
          <w:color w:val="FF0000"/>
          <w:sz w:val="33"/>
        </w:rPr>
        <w:t>位</w:t>
      </w:r>
      <w:r>
        <w:rPr>
          <w:rFonts w:ascii="KaiTi" w:hAnsi="KaiTi" w:eastAsia="KaiTi"/>
          <w:b w:val="0"/>
          <w:i w:val="0"/>
          <w:color w:val="FF0000"/>
          <w:sz w:val="33"/>
        </w:rPr>
        <w:t>论</w:t>
      </w:r>
      <w:r>
        <w:rPr>
          <w:rFonts w:ascii="KaiTi" w:hAnsi="KaiTi" w:eastAsia="KaiTi"/>
          <w:b w:val="0"/>
          <w:i w:val="0"/>
          <w:color w:val="FF0000"/>
          <w:sz w:val="33"/>
        </w:rPr>
        <w:t>文</w:t>
      </w:r>
    </w:p>
    <w:p>
      <w:pPr>
        <w:autoSpaceDN w:val="0"/>
        <w:autoSpaceDE w:val="0"/>
        <w:widowControl/>
        <w:spacing w:line="288" w:lineRule="auto" w:before="818" w:after="0"/>
        <w:ind w:left="1378" w:right="402" w:firstLine="0"/>
        <w:jc w:val="both"/>
      </w:pPr>
      <w:r>
        <w:rPr>
          <w:rFonts w:ascii="SimSun" w:hAnsi="SimSun" w:eastAsia="SimSun"/>
          <w:b w:val="0"/>
          <w:i w:val="0"/>
          <w:color w:val="000000"/>
          <w:sz w:val="24"/>
        </w:rPr>
        <w:t>压力以及注浆量的不合适，同步注浆往往存在一定空鼓，会引发地层损失。如果</w:t>
      </w:r>
      <w:r>
        <w:rPr>
          <w:rFonts w:ascii="SimSun" w:hAnsi="SimSun" w:eastAsia="SimSun"/>
          <w:b w:val="0"/>
          <w:i w:val="0"/>
          <w:color w:val="000000"/>
          <w:sz w:val="24"/>
        </w:rPr>
        <w:t>注浆压力和注浆量过大，则会引起“负”的地层损失，对盾构机周围土体产生挤</w:t>
      </w:r>
      <w:r>
        <w:rPr>
          <w:rFonts w:ascii="SimSun" w:hAnsi="SimSun" w:eastAsia="SimSun"/>
          <w:b w:val="0"/>
          <w:i w:val="0"/>
          <w:color w:val="000000"/>
          <w:sz w:val="24"/>
        </w:rPr>
        <w:t>出效应。</w:t>
      </w:r>
    </w:p>
    <w:p>
      <w:pPr>
        <w:autoSpaceDN w:val="0"/>
        <w:tabs>
          <w:tab w:pos="1858" w:val="left"/>
        </w:tabs>
        <w:autoSpaceDE w:val="0"/>
        <w:widowControl/>
        <w:spacing w:line="440" w:lineRule="exact" w:before="18" w:after="0"/>
        <w:ind w:left="1378" w:right="288" w:firstLine="0"/>
        <w:jc w:val="left"/>
      </w:pPr>
      <w:r>
        <w:tab/>
      </w:r>
      <w:r>
        <w:rPr>
          <w:rFonts w:ascii="TimesNewRomanPSMT" w:hAnsi="TimesNewRomanPSMT" w:eastAsia="TimesNewRomanPSMT"/>
          <w:b w:val="0"/>
          <w:i w:val="0"/>
          <w:color w:val="000000"/>
          <w:sz w:val="24"/>
        </w:rPr>
        <w:t>2</w:t>
      </w:r>
      <w:r>
        <w:rPr>
          <w:rFonts w:ascii="SimSun" w:hAnsi="SimSun" w:eastAsia="SimSun"/>
          <w:b w:val="0"/>
          <w:i w:val="0"/>
          <w:color w:val="000000"/>
          <w:sz w:val="24"/>
        </w:rPr>
        <w:t>、受扰动土体的固结</w:t>
      </w:r>
      <w:r>
        <w:br/>
      </w:r>
      <w:r>
        <w:tab/>
      </w:r>
      <w:r>
        <w:rPr>
          <w:rFonts w:ascii="SimSun" w:hAnsi="SimSun" w:eastAsia="SimSun"/>
          <w:b w:val="0"/>
          <w:i w:val="0"/>
          <w:color w:val="000000"/>
          <w:sz w:val="24"/>
        </w:rPr>
        <w:t>盾构施工对土体产生的扰动主要表现为对土体的不均匀力学作用和对地下</w:t>
      </w:r>
      <w:r>
        <w:rPr>
          <w:rFonts w:ascii="SimSun" w:hAnsi="SimSun" w:eastAsia="SimSun"/>
          <w:b w:val="0"/>
          <w:i w:val="0"/>
          <w:color w:val="000000"/>
          <w:sz w:val="24"/>
        </w:rPr>
        <w:t>水位的影响两个方面，如图</w:t>
      </w:r>
      <w:r>
        <w:rPr>
          <w:rFonts w:ascii="TimesNewRomanPSMT" w:hAnsi="TimesNewRomanPSMT" w:eastAsia="TimesNewRomanPSMT"/>
          <w:b w:val="0"/>
          <w:i w:val="0"/>
          <w:color w:val="000000"/>
          <w:sz w:val="24"/>
        </w:rPr>
        <w:t xml:space="preserve"> 2-4</w:t>
      </w:r>
      <w:r>
        <w:rPr>
          <w:rFonts w:ascii="SimSun" w:hAnsi="SimSun" w:eastAsia="SimSun"/>
          <w:b w:val="0"/>
          <w:i w:val="0"/>
          <w:color w:val="000000"/>
          <w:sz w:val="24"/>
        </w:rPr>
        <w:t xml:space="preserve"> 为盾构施工对土体扰动示意图。</w:t>
      </w:r>
    </w:p>
    <w:p>
      <w:pPr>
        <w:autoSpaceDN w:val="0"/>
        <w:autoSpaceDE w:val="0"/>
        <w:widowControl/>
        <w:spacing w:line="185" w:lineRule="auto" w:before="182" w:after="0"/>
        <w:ind w:left="0" w:right="5670" w:firstLine="0"/>
        <w:jc w:val="right"/>
      </w:pPr>
      <w:r>
        <w:rPr>
          <w:w w:val="97.32802708943686"/>
          <w:rFonts w:ascii="SimSun" w:hAnsi="SimSun" w:eastAsia="SimSun"/>
          <w:b w:val="0"/>
          <w:i w:val="0"/>
          <w:color w:val="000000"/>
          <w:sz w:val="18"/>
        </w:rPr>
        <w:t>地表</w:t>
      </w:r>
    </w:p>
    <w:p>
      <w:pPr>
        <w:autoSpaceDN w:val="0"/>
        <w:autoSpaceDE w:val="0"/>
        <w:widowControl/>
        <w:spacing w:line="240" w:lineRule="auto" w:before="20" w:after="0"/>
        <w:ind w:left="0" w:right="1416" w:firstLine="0"/>
        <w:jc w:val="right"/>
      </w:pPr>
      <w:r>
        <w:drawing>
          <wp:inline xmlns:a="http://schemas.openxmlformats.org/drawingml/2006/main" xmlns:pic="http://schemas.openxmlformats.org/drawingml/2006/picture">
            <wp:extent cx="3505200" cy="152400"/>
            <wp:docPr id="78" name="Picture 78"/>
            <wp:cNvGraphicFramePr>
              <a:graphicFrameLocks noChangeAspect="1"/>
            </wp:cNvGraphicFramePr>
            <a:graphic>
              <a:graphicData uri="http://schemas.openxmlformats.org/drawingml/2006/picture">
                <pic:pic>
                  <pic:nvPicPr>
                    <pic:cNvPr id="0" name="image.png"/>
                    <pic:cNvPicPr/>
                  </pic:nvPicPr>
                  <pic:blipFill>
                    <a:blip r:embed="rId28"/>
                    <a:stretch>
                      <a:fillRect/>
                    </a:stretch>
                  </pic:blipFill>
                  <pic:spPr>
                    <a:xfrm>
                      <a:off x="0" y="0"/>
                      <a:ext cx="3505200" cy="152400"/>
                    </a:xfrm>
                    <a:prstGeom prst="rect"/>
                  </pic:spPr>
                </pic:pic>
              </a:graphicData>
            </a:graphic>
          </wp:inline>
        </w:drawing>
      </w:r>
    </w:p>
    <w:p>
      <w:pPr>
        <w:autoSpaceDN w:val="0"/>
        <w:autoSpaceDE w:val="0"/>
        <w:widowControl/>
        <w:spacing w:line="185" w:lineRule="auto" w:before="510" w:after="16"/>
        <w:ind w:left="0" w:right="3254" w:firstLine="0"/>
        <w:jc w:val="right"/>
      </w:pPr>
      <w:r>
        <w:rPr>
          <w:w w:val="97.32802708943686"/>
          <w:rFonts w:ascii="SimSun" w:hAnsi="SimSun" w:eastAsia="SimSun"/>
          <w:b w:val="0"/>
          <w:i w:val="0"/>
          <w:color w:val="000000"/>
          <w:sz w:val="18"/>
        </w:rPr>
        <w:t>壁后注</w:t>
      </w:r>
    </w:p>
    <w:tbl>
      <w:tblPr>
        <w:tblW w:type="auto" w:w="0"/>
        <w:tblLayout w:type="fixed"/>
        <w:tblLook w:firstColumn="1" w:firstRow="1" w:lastColumn="0" w:lastRow="0" w:noHBand="0" w:noVBand="1" w:val="04A0"/>
        <w:tblInd w:w="1220.0" w:type="dxa"/>
      </w:tblPr>
      <w:tblGrid>
        <w:gridCol w:w="3365"/>
        <w:gridCol w:w="3365"/>
        <w:gridCol w:w="3365"/>
      </w:tblGrid>
      <w:tr>
        <w:trPr>
          <w:trHeight w:hRule="exact" w:val="198"/>
        </w:trPr>
        <w:tc>
          <w:tcPr>
            <w:tcW w:type="dxa" w:w="2380"/>
            <w:vMerge w:val="restart"/>
            <w:tcBorders/>
            <w:tcMar>
              <w:start w:w="0" w:type="dxa"/>
              <w:end w:w="0" w:type="dxa"/>
            </w:tcMar>
            <w:tcMar>
              <w:start w:w="0" w:type="dxa"/>
              <w:end w:w="0" w:type="dxa"/>
            </w:tcMar>
          </w:tcPr>
          <w:p>
            <w:pPr>
              <w:autoSpaceDN w:val="0"/>
              <w:autoSpaceDE w:val="0"/>
              <w:widowControl/>
              <w:spacing w:line="182" w:lineRule="auto" w:before="214" w:after="0"/>
              <w:ind w:left="0" w:right="948" w:firstLine="0"/>
              <w:jc w:val="right"/>
            </w:pPr>
            <w:r>
              <w:rPr>
                <w:w w:val="97.32802708943686"/>
                <w:rFonts w:ascii="SimSun" w:hAnsi="SimSun" w:eastAsia="SimSun"/>
                <w:b w:val="0"/>
                <w:i w:val="0"/>
                <w:color w:val="000000"/>
                <w:sz w:val="18"/>
              </w:rPr>
              <w:t>地</w:t>
            </w:r>
          </w:p>
        </w:tc>
        <w:tc>
          <w:tcPr>
            <w:tcW w:type="dxa" w:w="2020"/>
            <w:tcBorders/>
            <w:tcMar>
              <w:start w:w="0" w:type="dxa"/>
              <w:end w:w="0" w:type="dxa"/>
            </w:tcMar>
          </w:tcPr>
          <w:p>
            <w:pPr>
              <w:autoSpaceDN w:val="0"/>
              <w:autoSpaceDE w:val="0"/>
              <w:widowControl/>
              <w:spacing w:line="182" w:lineRule="auto" w:before="24" w:after="0"/>
              <w:ind w:left="0" w:right="690" w:firstLine="0"/>
              <w:jc w:val="right"/>
            </w:pPr>
            <w:r>
              <w:rPr>
                <w:w w:val="97.32802708943686"/>
                <w:rFonts w:ascii="SimSun" w:hAnsi="SimSun" w:eastAsia="SimSun"/>
                <w:b w:val="0"/>
                <w:i w:val="0"/>
                <w:color w:val="000000"/>
                <w:sz w:val="18"/>
              </w:rPr>
              <w:t>刀盘</w:t>
            </w:r>
          </w:p>
        </w:tc>
        <w:tc>
          <w:tcPr>
            <w:tcW w:type="dxa" w:w="2840"/>
            <w:vMerge w:val="restart"/>
            <w:tcBorders/>
            <w:tcMar>
              <w:start w:w="0" w:type="dxa"/>
              <w:end w:w="0" w:type="dxa"/>
            </w:tcMar>
            <w:tcMar>
              <w:start w:w="0" w:type="dxa"/>
              <w:end w:w="0" w:type="dxa"/>
            </w:tcMar>
          </w:tcPr>
          <w:p>
            <w:pPr>
              <w:autoSpaceDN w:val="0"/>
              <w:autoSpaceDE w:val="0"/>
              <w:widowControl/>
              <w:spacing w:line="185" w:lineRule="auto" w:before="16" w:after="0"/>
              <w:ind w:left="704" w:right="0" w:firstLine="0"/>
              <w:jc w:val="left"/>
            </w:pPr>
            <w:r>
              <w:rPr>
                <w:w w:val="102.79937070958755"/>
                <w:rFonts w:ascii="SimSun" w:hAnsi="SimSun" w:eastAsia="SimSun"/>
                <w:b w:val="0"/>
                <w:i w:val="0"/>
                <w:color w:val="000000"/>
                <w:sz w:val="17"/>
              </w:rPr>
              <w:t>浆压力</w:t>
            </w:r>
          </w:p>
        </w:tc>
      </w:tr>
      <w:tr>
        <w:trPr>
          <w:trHeight w:hRule="exact" w:val="216"/>
        </w:trPr>
        <w:tc>
          <w:tcPr>
            <w:tcW w:type="dxa" w:w="3365"/>
            <w:vMerge/>
            <w:tcBorders/>
          </w:tcPr>
          <w:p/>
        </w:tc>
        <w:tc>
          <w:tcPr>
            <w:tcW w:type="dxa" w:w="2020"/>
            <w:tcBorders/>
            <w:tcMar>
              <w:start w:w="0" w:type="dxa"/>
              <w:end w:w="0" w:type="dxa"/>
            </w:tcMar>
          </w:tcPr>
          <w:p>
            <w:pPr>
              <w:autoSpaceDN w:val="0"/>
              <w:autoSpaceDE w:val="0"/>
              <w:widowControl/>
              <w:spacing w:line="185" w:lineRule="auto" w:before="32" w:after="0"/>
              <w:ind w:left="0" w:right="690" w:firstLine="0"/>
              <w:jc w:val="right"/>
            </w:pPr>
            <w:r>
              <w:rPr>
                <w:w w:val="97.32802708943686"/>
                <w:rFonts w:ascii="SimSun" w:hAnsi="SimSun" w:eastAsia="SimSun"/>
                <w:b w:val="0"/>
                <w:i w:val="0"/>
                <w:color w:val="000000"/>
                <w:sz w:val="18"/>
              </w:rPr>
              <w:t>扭转</w:t>
            </w:r>
          </w:p>
        </w:tc>
        <w:tc>
          <w:tcPr>
            <w:tcW w:type="dxa" w:w="3365"/>
            <w:vMerge/>
            <w:tcBorders/>
          </w:tcPr>
          <w:p/>
        </w:tc>
      </w:tr>
    </w:tbl>
    <w:p>
      <w:pPr>
        <w:autoSpaceDN w:val="0"/>
        <w:autoSpaceDE w:val="0"/>
        <w:widowControl/>
        <w:spacing w:line="185" w:lineRule="auto" w:before="8" w:after="16"/>
        <w:ind w:left="2478" w:right="0" w:firstLine="0"/>
        <w:jc w:val="left"/>
      </w:pPr>
      <w:r>
        <w:rPr>
          <w:w w:val="102.79937070958755"/>
          <w:rFonts w:ascii="SimSun" w:hAnsi="SimSun" w:eastAsia="SimSun"/>
          <w:b w:val="0"/>
          <w:i w:val="0"/>
          <w:color w:val="000000"/>
          <w:sz w:val="17"/>
        </w:rPr>
        <w:t>下</w:t>
      </w:r>
    </w:p>
    <w:tbl>
      <w:tblPr>
        <w:tblW w:type="auto" w:w="0"/>
        <w:tblLayout w:type="fixed"/>
        <w:tblLook w:firstColumn="1" w:firstRow="1" w:lastColumn="0" w:lastRow="0" w:noHBand="0" w:noVBand="1" w:val="04A0"/>
        <w:tblInd w:w="1220.0" w:type="dxa"/>
      </w:tblPr>
      <w:tblGrid>
        <w:gridCol w:w="1683"/>
        <w:gridCol w:w="1683"/>
        <w:gridCol w:w="1683"/>
        <w:gridCol w:w="1683"/>
        <w:gridCol w:w="1683"/>
        <w:gridCol w:w="1683"/>
      </w:tblGrid>
      <w:tr>
        <w:trPr>
          <w:trHeight w:hRule="exact" w:val="206"/>
        </w:trPr>
        <w:tc>
          <w:tcPr>
            <w:tcW w:type="dxa" w:w="1780"/>
            <w:tcBorders/>
            <w:tcMar>
              <w:start w:w="0" w:type="dxa"/>
              <w:end w:w="0" w:type="dxa"/>
            </w:tcMar>
          </w:tcPr>
          <w:p>
            <w:pPr>
              <w:autoSpaceDN w:val="0"/>
              <w:autoSpaceDE w:val="0"/>
              <w:widowControl/>
              <w:spacing w:line="185" w:lineRule="auto" w:before="16" w:after="0"/>
              <w:ind w:left="0" w:right="348" w:firstLine="0"/>
              <w:jc w:val="right"/>
            </w:pPr>
            <w:r>
              <w:rPr>
                <w:w w:val="102.79937070958755"/>
                <w:rFonts w:ascii="SimSun" w:hAnsi="SimSun" w:eastAsia="SimSun"/>
                <w:b w:val="0"/>
                <w:i w:val="0"/>
                <w:color w:val="000000"/>
                <w:sz w:val="17"/>
              </w:rPr>
              <w:t>水</w:t>
            </w:r>
          </w:p>
        </w:tc>
        <w:tc>
          <w:tcPr>
            <w:tcW w:type="dxa" w:w="880"/>
            <w:vMerge w:val="restart"/>
            <w:tcBorders/>
            <w:tcMar>
              <w:start w:w="0" w:type="dxa"/>
              <w:end w:w="0" w:type="dxa"/>
            </w:tcMar>
            <w:tcMar>
              <w:start w:w="0" w:type="dxa"/>
              <w:end w:w="0" w:type="dxa"/>
            </w:tcMar>
          </w:tcPr>
          <w:p>
            <w:pPr>
              <w:autoSpaceDN w:val="0"/>
              <w:autoSpaceDE w:val="0"/>
              <w:widowControl/>
              <w:spacing w:line="185" w:lineRule="auto" w:before="106" w:after="0"/>
              <w:ind w:left="0" w:right="174" w:firstLine="0"/>
              <w:jc w:val="right"/>
            </w:pPr>
            <w:r>
              <w:rPr>
                <w:w w:val="97.32802708943686"/>
                <w:rFonts w:ascii="SimSun" w:hAnsi="SimSun" w:eastAsia="SimSun"/>
                <w:b w:val="0"/>
                <w:i w:val="0"/>
                <w:color w:val="000000"/>
                <w:sz w:val="18"/>
              </w:rPr>
              <w:t>掘进</w:t>
            </w:r>
          </w:p>
        </w:tc>
        <w:tc>
          <w:tcPr>
            <w:tcW w:type="dxa" w:w="1200"/>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85" w:lineRule="auto" w:before="512" w:after="0"/>
              <w:ind w:left="298" w:right="0" w:firstLine="0"/>
              <w:jc w:val="left"/>
            </w:pPr>
            <w:r>
              <w:rPr>
                <w:w w:val="102.79937070958755"/>
                <w:rFonts w:ascii="SimSun" w:hAnsi="SimSun" w:eastAsia="SimSun"/>
                <w:b w:val="0"/>
                <w:i w:val="0"/>
                <w:color w:val="000000"/>
                <w:sz w:val="17"/>
              </w:rPr>
              <w:t>掌子面</w:t>
            </w:r>
          </w:p>
        </w:tc>
        <w:tc>
          <w:tcPr>
            <w:tcW w:type="dxa" w:w="900"/>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85" w:lineRule="auto" w:before="506" w:after="0"/>
              <w:ind w:left="0" w:right="0" w:firstLine="0"/>
              <w:jc w:val="center"/>
            </w:pPr>
            <w:r>
              <w:rPr>
                <w:w w:val="97.32802708943686"/>
                <w:rFonts w:ascii="SimSun" w:hAnsi="SimSun" w:eastAsia="SimSun"/>
                <w:b w:val="0"/>
                <w:i w:val="0"/>
                <w:color w:val="000000"/>
                <w:sz w:val="18"/>
              </w:rPr>
              <w:t>侧摩</w:t>
            </w:r>
          </w:p>
        </w:tc>
        <w:tc>
          <w:tcPr>
            <w:tcW w:type="dxa" w:w="1100"/>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85" w:lineRule="auto" w:before="636" w:after="0"/>
              <w:ind w:left="0" w:right="0" w:firstLine="0"/>
              <w:jc w:val="center"/>
            </w:pPr>
            <w:r>
              <w:rPr>
                <w:w w:val="97.32802708943686"/>
                <w:rFonts w:ascii="SimSun" w:hAnsi="SimSun" w:eastAsia="SimSun"/>
                <w:b w:val="0"/>
                <w:i w:val="0"/>
                <w:color w:val="000000"/>
                <w:sz w:val="18"/>
              </w:rPr>
              <w:t>壁后注</w:t>
            </w:r>
          </w:p>
        </w:tc>
        <w:tc>
          <w:tcPr>
            <w:tcW w:type="dxa" w:w="2000"/>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85" w:lineRule="auto" w:before="566" w:after="0"/>
              <w:ind w:left="328" w:right="0" w:firstLine="0"/>
              <w:jc w:val="left"/>
            </w:pPr>
            <w:r>
              <w:rPr>
                <w:w w:val="102.79937070958755"/>
                <w:rFonts w:ascii="SimSun" w:hAnsi="SimSun" w:eastAsia="SimSun"/>
                <w:b w:val="0"/>
                <w:i w:val="0"/>
                <w:color w:val="000000"/>
                <w:sz w:val="17"/>
              </w:rPr>
              <w:t>隧道管片</w:t>
            </w:r>
          </w:p>
        </w:tc>
      </w:tr>
      <w:tr>
        <w:trPr>
          <w:trHeight w:hRule="exact" w:val="80"/>
        </w:trPr>
        <w:tc>
          <w:tcPr>
            <w:tcW w:type="dxa" w:w="1780"/>
            <w:vMerge w:val="restart"/>
            <w:tcBorders/>
            <w:tcMar>
              <w:start w:w="0" w:type="dxa"/>
              <w:end w:w="0" w:type="dxa"/>
            </w:tcMar>
            <w:tcMar>
              <w:start w:w="0" w:type="dxa"/>
              <w:end w:w="0" w:type="dxa"/>
            </w:tcMar>
          </w:tcPr>
          <w:p>
            <w:pPr>
              <w:autoSpaceDN w:val="0"/>
              <w:autoSpaceDE w:val="0"/>
              <w:widowControl/>
              <w:spacing w:line="182" w:lineRule="auto" w:before="18" w:after="0"/>
              <w:ind w:left="0" w:right="348" w:firstLine="0"/>
              <w:jc w:val="right"/>
            </w:pPr>
            <w:r>
              <w:rPr>
                <w:w w:val="97.32802708943686"/>
                <w:rFonts w:ascii="SimSun" w:hAnsi="SimSun" w:eastAsia="SimSun"/>
                <w:b w:val="0"/>
                <w:i w:val="0"/>
                <w:color w:val="000000"/>
                <w:sz w:val="18"/>
              </w:rPr>
              <w:t>位</w:t>
            </w:r>
          </w:p>
        </w:tc>
        <w:tc>
          <w:tcPr>
            <w:tcW w:type="dxa" w:w="1683"/>
            <w:vMerge/>
            <w:tcBorders/>
          </w:tcPr>
          <w:p/>
        </w:tc>
        <w:tc>
          <w:tcPr>
            <w:tcW w:type="dxa" w:w="1683"/>
            <w:vMerge/>
            <w:tcBorders/>
          </w:tcPr>
          <w:p/>
        </w:tc>
        <w:tc>
          <w:tcPr>
            <w:tcW w:type="dxa" w:w="1683"/>
            <w:vMerge/>
            <w:tcBorders/>
          </w:tcPr>
          <w:p/>
        </w:tc>
        <w:tc>
          <w:tcPr>
            <w:tcW w:type="dxa" w:w="1683"/>
            <w:vMerge/>
            <w:tcBorders/>
          </w:tcPr>
          <w:p/>
        </w:tc>
        <w:tc>
          <w:tcPr>
            <w:tcW w:type="dxa" w:w="1683"/>
            <w:vMerge/>
            <w:tcBorders/>
          </w:tcPr>
          <w:p/>
        </w:tc>
      </w:tr>
      <w:tr>
        <w:trPr>
          <w:trHeight w:hRule="exact" w:val="120"/>
        </w:trPr>
        <w:tc>
          <w:tcPr>
            <w:tcW w:type="dxa" w:w="1683"/>
            <w:vMerge/>
            <w:tcBorders/>
          </w:tcPr>
          <w:p/>
        </w:tc>
        <w:tc>
          <w:tcPr>
            <w:tcW w:type="dxa" w:w="880"/>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85" w:lineRule="auto" w:before="28" w:after="0"/>
              <w:ind w:left="0" w:right="174" w:firstLine="0"/>
              <w:jc w:val="right"/>
            </w:pPr>
            <w:r>
              <w:rPr>
                <w:w w:val="102.79937070958755"/>
                <w:rFonts w:ascii="SimSun" w:hAnsi="SimSun" w:eastAsia="SimSun"/>
                <w:b w:val="0"/>
                <w:i w:val="0"/>
                <w:color w:val="000000"/>
                <w:sz w:val="17"/>
              </w:rPr>
              <w:t>方向</w:t>
            </w:r>
          </w:p>
        </w:tc>
        <w:tc>
          <w:tcPr>
            <w:tcW w:type="dxa" w:w="1683"/>
            <w:vMerge/>
            <w:tcBorders/>
          </w:tcPr>
          <w:p/>
        </w:tc>
        <w:tc>
          <w:tcPr>
            <w:tcW w:type="dxa" w:w="1683"/>
            <w:vMerge/>
            <w:tcBorders/>
          </w:tcPr>
          <w:p/>
        </w:tc>
        <w:tc>
          <w:tcPr>
            <w:tcW w:type="dxa" w:w="1683"/>
            <w:vMerge/>
            <w:tcBorders/>
          </w:tcPr>
          <w:p/>
        </w:tc>
        <w:tc>
          <w:tcPr>
            <w:tcW w:type="dxa" w:w="1683"/>
            <w:vMerge/>
            <w:tcBorders/>
          </w:tcPr>
          <w:p/>
        </w:tc>
      </w:tr>
      <w:tr>
        <w:trPr>
          <w:trHeight w:hRule="exact" w:val="200"/>
        </w:trPr>
        <w:tc>
          <w:tcPr>
            <w:tcW w:type="dxa" w:w="1780"/>
            <w:tcBorders/>
            <w:tcMar>
              <w:start w:w="0" w:type="dxa"/>
              <w:end w:w="0" w:type="dxa"/>
            </w:tcMar>
          </w:tcPr>
          <w:p>
            <w:pPr>
              <w:autoSpaceDN w:val="0"/>
              <w:autoSpaceDE w:val="0"/>
              <w:widowControl/>
              <w:spacing w:line="185" w:lineRule="auto" w:before="24" w:after="0"/>
              <w:ind w:left="0" w:right="348" w:firstLine="0"/>
              <w:jc w:val="right"/>
            </w:pPr>
            <w:r>
              <w:rPr>
                <w:w w:val="97.32802708943686"/>
                <w:rFonts w:ascii="SimSun" w:hAnsi="SimSun" w:eastAsia="SimSun"/>
                <w:b w:val="0"/>
                <w:i w:val="0"/>
                <w:color w:val="000000"/>
                <w:sz w:val="18"/>
              </w:rPr>
              <w:t>变</w:t>
            </w:r>
          </w:p>
        </w:tc>
        <w:tc>
          <w:tcPr>
            <w:tcW w:type="dxa" w:w="1683"/>
            <w:vMerge/>
            <w:tcBorders/>
          </w:tcPr>
          <w:p/>
        </w:tc>
        <w:tc>
          <w:tcPr>
            <w:tcW w:type="dxa" w:w="1683"/>
            <w:vMerge/>
            <w:tcBorders/>
          </w:tcPr>
          <w:p/>
        </w:tc>
        <w:tc>
          <w:tcPr>
            <w:tcW w:type="dxa" w:w="1683"/>
            <w:vMerge/>
            <w:tcBorders/>
          </w:tcPr>
          <w:p/>
        </w:tc>
        <w:tc>
          <w:tcPr>
            <w:tcW w:type="dxa" w:w="1683"/>
            <w:vMerge/>
            <w:tcBorders/>
          </w:tcPr>
          <w:p/>
        </w:tc>
        <w:tc>
          <w:tcPr>
            <w:tcW w:type="dxa" w:w="1683"/>
            <w:vMerge/>
            <w:tcBorders/>
          </w:tcPr>
          <w:p/>
        </w:tc>
      </w:tr>
      <w:tr>
        <w:trPr>
          <w:trHeight w:hRule="exact" w:val="80"/>
        </w:trPr>
        <w:tc>
          <w:tcPr>
            <w:tcW w:type="dxa" w:w="1780"/>
            <w:vMerge w:val="restart"/>
            <w:tcBorders/>
            <w:tcMar>
              <w:start w:w="0" w:type="dxa"/>
              <w:end w:w="0" w:type="dxa"/>
            </w:tcMar>
            <w:tcMar>
              <w:start w:w="0" w:type="dxa"/>
              <w:end w:w="0" w:type="dxa"/>
            </w:tcMar>
            <w:tcMar>
              <w:start w:w="0" w:type="dxa"/>
              <w:end w:w="0" w:type="dxa"/>
            </w:tcMar>
          </w:tcPr>
          <w:p>
            <w:pPr>
              <w:autoSpaceDN w:val="0"/>
              <w:autoSpaceDE w:val="0"/>
              <w:widowControl/>
              <w:spacing w:line="185" w:lineRule="auto" w:before="32" w:after="0"/>
              <w:ind w:left="0" w:right="348" w:firstLine="0"/>
              <w:jc w:val="right"/>
            </w:pPr>
            <w:r>
              <w:rPr>
                <w:w w:val="97.32802708943686"/>
                <w:rFonts w:ascii="SimSun" w:hAnsi="SimSun" w:eastAsia="SimSun"/>
                <w:b w:val="0"/>
                <w:i w:val="0"/>
                <w:color w:val="000000"/>
                <w:sz w:val="18"/>
              </w:rPr>
              <w:t>化</w:t>
            </w:r>
          </w:p>
        </w:tc>
        <w:tc>
          <w:tcPr>
            <w:tcW w:type="dxa" w:w="1683"/>
            <w:vMerge/>
            <w:tcBorders/>
          </w:tcPr>
          <w:p/>
        </w:tc>
        <w:tc>
          <w:tcPr>
            <w:tcW w:type="dxa" w:w="1683"/>
            <w:vMerge/>
            <w:tcBorders/>
          </w:tcPr>
          <w:p/>
        </w:tc>
        <w:tc>
          <w:tcPr>
            <w:tcW w:type="dxa" w:w="1683"/>
            <w:vMerge/>
            <w:tcBorders/>
          </w:tcPr>
          <w:p/>
        </w:tc>
        <w:tc>
          <w:tcPr>
            <w:tcW w:type="dxa" w:w="1683"/>
            <w:vMerge/>
            <w:tcBorders/>
          </w:tcPr>
          <w:p/>
        </w:tc>
        <w:tc>
          <w:tcPr>
            <w:tcW w:type="dxa" w:w="1683"/>
            <w:vMerge/>
            <w:tcBorders/>
          </w:tcPr>
          <w:p/>
        </w:tc>
      </w:tr>
      <w:tr>
        <w:trPr>
          <w:trHeight w:hRule="exact" w:val="140"/>
        </w:trPr>
        <w:tc>
          <w:tcPr>
            <w:tcW w:type="dxa" w:w="1683"/>
            <w:vMerge/>
            <w:tcBorders/>
          </w:tcPr>
          <w:p/>
        </w:tc>
        <w:tc>
          <w:tcPr>
            <w:tcW w:type="dxa" w:w="1683"/>
            <w:vMerge/>
            <w:tcBorders/>
          </w:tcPr>
          <w:p/>
        </w:tc>
        <w:tc>
          <w:tcPr>
            <w:tcW w:type="dxa" w:w="1200"/>
            <w:vMerge w:val="restart"/>
            <w:tcBorders/>
            <w:tcMar>
              <w:start w:w="0" w:type="dxa"/>
              <w:end w:w="0" w:type="dxa"/>
            </w:tcMar>
            <w:tcMar>
              <w:start w:w="0" w:type="dxa"/>
              <w:end w:w="0" w:type="dxa"/>
            </w:tcMar>
          </w:tcPr>
          <w:p>
            <w:pPr>
              <w:autoSpaceDN w:val="0"/>
              <w:autoSpaceDE w:val="0"/>
              <w:widowControl/>
              <w:spacing w:line="185" w:lineRule="auto" w:before="48" w:after="0"/>
              <w:ind w:left="210" w:right="0" w:firstLine="0"/>
              <w:jc w:val="left"/>
            </w:pPr>
            <w:r>
              <w:rPr>
                <w:w w:val="102.79937070958755"/>
                <w:rFonts w:ascii="SimSun" w:hAnsi="SimSun" w:eastAsia="SimSun"/>
                <w:b w:val="0"/>
                <w:i w:val="0"/>
                <w:color w:val="000000"/>
                <w:sz w:val="17"/>
              </w:rPr>
              <w:t>支护压力</w:t>
            </w:r>
          </w:p>
        </w:tc>
        <w:tc>
          <w:tcPr>
            <w:tcW w:type="dxa" w:w="900"/>
            <w:vMerge w:val="restart"/>
            <w:tcBorders/>
            <w:tcMar>
              <w:start w:w="0" w:type="dxa"/>
              <w:end w:w="0" w:type="dxa"/>
            </w:tcMar>
            <w:tcMar>
              <w:start w:w="0" w:type="dxa"/>
              <w:end w:w="0" w:type="dxa"/>
            </w:tcMar>
          </w:tcPr>
          <w:p>
            <w:pPr>
              <w:autoSpaceDN w:val="0"/>
              <w:autoSpaceDE w:val="0"/>
              <w:widowControl/>
              <w:spacing w:line="185" w:lineRule="auto" w:before="28" w:after="0"/>
              <w:ind w:left="0" w:right="0" w:firstLine="0"/>
              <w:jc w:val="center"/>
            </w:pPr>
            <w:r>
              <w:rPr>
                <w:w w:val="102.79937070958755"/>
                <w:rFonts w:ascii="SimSun" w:hAnsi="SimSun" w:eastAsia="SimSun"/>
                <w:b w:val="0"/>
                <w:i w:val="0"/>
                <w:color w:val="000000"/>
                <w:sz w:val="17"/>
              </w:rPr>
              <w:t>擦力</w:t>
            </w:r>
          </w:p>
        </w:tc>
        <w:tc>
          <w:tcPr>
            <w:tcW w:type="dxa" w:w="1683"/>
            <w:vMerge/>
            <w:tcBorders/>
          </w:tcPr>
          <w:p/>
        </w:tc>
        <w:tc>
          <w:tcPr>
            <w:tcW w:type="dxa" w:w="1683"/>
            <w:vMerge/>
            <w:tcBorders/>
          </w:tcPr>
          <w:p/>
        </w:tc>
      </w:tr>
      <w:tr>
        <w:trPr>
          <w:trHeight w:hRule="exact" w:val="252"/>
        </w:trPr>
        <w:tc>
          <w:tcPr>
            <w:tcW w:type="dxa" w:w="1683"/>
            <w:vMerge/>
            <w:tcBorders/>
          </w:tcPr>
          <w:p/>
        </w:tc>
        <w:tc>
          <w:tcPr>
            <w:tcW w:type="dxa" w:w="1683"/>
            <w:vMerge/>
            <w:tcBorders/>
          </w:tcPr>
          <w:p/>
        </w:tc>
        <w:tc>
          <w:tcPr>
            <w:tcW w:type="dxa" w:w="1683"/>
            <w:vMerge/>
            <w:tcBorders/>
          </w:tcPr>
          <w:p/>
        </w:tc>
        <w:tc>
          <w:tcPr>
            <w:tcW w:type="dxa" w:w="1683"/>
            <w:vMerge/>
            <w:tcBorders/>
          </w:tcPr>
          <w:p/>
        </w:tc>
        <w:tc>
          <w:tcPr>
            <w:tcW w:type="dxa" w:w="1100"/>
            <w:tcBorders/>
            <w:tcMar>
              <w:start w:w="0" w:type="dxa"/>
              <w:end w:w="0" w:type="dxa"/>
            </w:tcMar>
          </w:tcPr>
          <w:p>
            <w:pPr>
              <w:autoSpaceDN w:val="0"/>
              <w:autoSpaceDE w:val="0"/>
              <w:widowControl/>
              <w:spacing w:line="182" w:lineRule="auto" w:before="18" w:after="0"/>
              <w:ind w:left="0" w:right="0" w:firstLine="0"/>
              <w:jc w:val="center"/>
            </w:pPr>
            <w:r>
              <w:rPr>
                <w:w w:val="97.32802708943686"/>
                <w:rFonts w:ascii="SimSun" w:hAnsi="SimSun" w:eastAsia="SimSun"/>
                <w:b w:val="0"/>
                <w:i w:val="0"/>
                <w:color w:val="000000"/>
                <w:sz w:val="18"/>
              </w:rPr>
              <w:t>浆压力</w:t>
            </w:r>
          </w:p>
        </w:tc>
        <w:tc>
          <w:tcPr>
            <w:tcW w:type="dxa" w:w="1683"/>
            <w:vMerge/>
            <w:tcBorders/>
          </w:tcPr>
          <w:p/>
        </w:tc>
      </w:tr>
    </w:tbl>
    <w:p>
      <w:pPr>
        <w:autoSpaceDN w:val="0"/>
        <w:autoSpaceDE w:val="0"/>
        <w:widowControl/>
        <w:spacing w:line="234" w:lineRule="exact" w:before="578" w:after="0"/>
        <w:ind w:left="0" w:right="2898" w:firstLine="0"/>
        <w:jc w:val="right"/>
      </w:pPr>
      <w:r>
        <w:rPr>
          <w:rFonts w:ascii="SimHei" w:hAnsi="SimHei" w:eastAsia="SimHei"/>
          <w:b w:val="0"/>
          <w:i w:val="0"/>
          <w:color w:val="000000"/>
          <w:sz w:val="21"/>
        </w:rPr>
        <w:t>图</w:t>
      </w:r>
      <w:r>
        <w:rPr>
          <w:rFonts w:ascii="TimesNewRomanPSMT" w:hAnsi="TimesNewRomanPSMT" w:eastAsia="TimesNewRomanPSMT"/>
          <w:b w:val="0"/>
          <w:i w:val="0"/>
          <w:color w:val="000000"/>
          <w:sz w:val="21"/>
        </w:rPr>
        <w:t xml:space="preserve"> 2-4  </w:t>
      </w:r>
      <w:r>
        <w:rPr>
          <w:rFonts w:ascii="SimHei" w:hAnsi="SimHei" w:eastAsia="SimHei"/>
          <w:b w:val="0"/>
          <w:i w:val="0"/>
          <w:color w:val="000000"/>
          <w:sz w:val="21"/>
        </w:rPr>
        <w:t>盾构施工对土体扰动示意图</w:t>
      </w:r>
    </w:p>
    <w:p>
      <w:pPr>
        <w:autoSpaceDN w:val="0"/>
        <w:tabs>
          <w:tab w:pos="1858" w:val="left"/>
        </w:tabs>
        <w:autoSpaceDE w:val="0"/>
        <w:widowControl/>
        <w:spacing w:line="420" w:lineRule="exact" w:before="98" w:after="0"/>
        <w:ind w:left="1378" w:right="288" w:firstLine="0"/>
        <w:jc w:val="left"/>
      </w:pPr>
      <w:r>
        <w:tab/>
      </w:r>
      <w:r>
        <w:rPr>
          <w:rFonts w:ascii="SimSun" w:hAnsi="SimSun" w:eastAsia="SimSun"/>
          <w:b w:val="0"/>
          <w:i w:val="0"/>
          <w:color w:val="000000"/>
          <w:sz w:val="24"/>
        </w:rPr>
        <w:t>（</w:t>
      </w:r>
      <w:r>
        <w:rPr>
          <w:rFonts w:ascii="TimesNewRomanPSMT" w:hAnsi="TimesNewRomanPSMT" w:eastAsia="TimesNewRomanPSMT"/>
          <w:b w:val="0"/>
          <w:i w:val="0"/>
          <w:color w:val="000000"/>
          <w:sz w:val="24"/>
        </w:rPr>
        <w:t>1</w:t>
      </w:r>
      <w:r>
        <w:rPr>
          <w:rFonts w:ascii="SimSun" w:hAnsi="SimSun" w:eastAsia="SimSun"/>
          <w:b w:val="0"/>
          <w:i w:val="0"/>
          <w:color w:val="000000"/>
          <w:sz w:val="24"/>
        </w:rPr>
        <w:t>）盾构施工对土体的不均匀力学作用主要包括：盾构机外壳与土体之间</w:t>
      </w:r>
      <w:r>
        <w:rPr>
          <w:rFonts w:ascii="SimSun" w:hAnsi="SimSun" w:eastAsia="SimSun"/>
          <w:b w:val="0"/>
          <w:i w:val="0"/>
          <w:color w:val="000000"/>
          <w:sz w:val="24"/>
        </w:rPr>
        <w:t>的摩擦力、掌子面支护压力、同步注浆压力和盾构刀盘的切削作用。</w:t>
      </w:r>
    </w:p>
    <w:p>
      <w:pPr>
        <w:autoSpaceDN w:val="0"/>
        <w:tabs>
          <w:tab w:pos="1858" w:val="left"/>
        </w:tabs>
        <w:autoSpaceDE w:val="0"/>
        <w:widowControl/>
        <w:spacing w:line="440" w:lineRule="exact" w:before="2" w:after="0"/>
        <w:ind w:left="1378" w:right="288" w:firstLine="0"/>
        <w:jc w:val="left"/>
      </w:pPr>
      <w:r>
        <w:tab/>
      </w:r>
      <w:r>
        <w:rPr>
          <w:rFonts w:ascii="SimSun" w:hAnsi="SimSun" w:eastAsia="SimSun"/>
          <w:b w:val="0"/>
          <w:i w:val="0"/>
          <w:color w:val="000000"/>
          <w:sz w:val="24"/>
        </w:rPr>
        <w:t>盾构机外壳与土体之间的摩擦力：掘进过程中，盾构机壳体需要承受周围地</w:t>
      </w:r>
      <w:r>
        <w:rPr>
          <w:rFonts w:ascii="SimSun" w:hAnsi="SimSun" w:eastAsia="SimSun"/>
          <w:b w:val="0"/>
          <w:i w:val="0"/>
          <w:color w:val="000000"/>
          <w:sz w:val="24"/>
        </w:rPr>
        <w:t>层水土压力，而盾构机每切削一段土体，就要利用千斤顶，借助后方已安装管片</w:t>
      </w:r>
      <w:r>
        <w:rPr>
          <w:rFonts w:ascii="SimSun" w:hAnsi="SimSun" w:eastAsia="SimSun"/>
          <w:b w:val="0"/>
          <w:i w:val="0"/>
          <w:color w:val="000000"/>
          <w:sz w:val="24"/>
        </w:rPr>
        <w:t>的支撑前进一段距离，前进过程中必然与周围地层产生摩擦，这种摩擦力作为附</w:t>
      </w:r>
      <w:r>
        <w:rPr>
          <w:rFonts w:ascii="SimSun" w:hAnsi="SimSun" w:eastAsia="SimSun"/>
          <w:b w:val="0"/>
          <w:i w:val="0"/>
          <w:color w:val="000000"/>
          <w:sz w:val="24"/>
        </w:rPr>
        <w:t>加应力会对地层产生扰动，其作用结果主要表现为周围土体的水平位移；</w:t>
      </w:r>
      <w:r>
        <w:tab/>
      </w:r>
      <w:r>
        <w:rPr>
          <w:rFonts w:ascii="SimSun" w:hAnsi="SimSun" w:eastAsia="SimSun"/>
          <w:b w:val="0"/>
          <w:i w:val="0"/>
          <w:color w:val="000000"/>
          <w:sz w:val="24"/>
        </w:rPr>
        <w:t>掌子面支护压力：掌子面支护压力与实际水土压力很难完全平衡，实际施工</w:t>
      </w:r>
      <w:r>
        <w:rPr>
          <w:rFonts w:ascii="SimSun" w:hAnsi="SimSun" w:eastAsia="SimSun"/>
          <w:b w:val="0"/>
          <w:i w:val="0"/>
          <w:color w:val="000000"/>
          <w:sz w:val="24"/>
        </w:rPr>
        <w:t>过程中，为了保证安全性，往往会使盾构机的支护压力略大于水土压力（</w:t>
      </w:r>
      <w:r>
        <w:rPr>
          <w:rFonts w:ascii="TimesNewRomanPSMT" w:hAnsi="TimesNewRomanPSMT" w:eastAsia="TimesNewRomanPSMT"/>
          <w:b w:val="0"/>
          <w:i w:val="0"/>
          <w:color w:val="000000"/>
          <w:sz w:val="24"/>
        </w:rPr>
        <w:t>20 KPa</w:t>
      </w:r>
      <w:r>
        <w:rPr>
          <w:rFonts w:ascii="SimSun" w:hAnsi="SimSun" w:eastAsia="SimSun"/>
          <w:b w:val="0"/>
          <w:i w:val="0"/>
          <w:color w:val="000000"/>
          <w:sz w:val="24"/>
        </w:rPr>
        <w:t>左右）。掌子面支护压力与水土压力之间存在差值，这个压力差会对盾构机前方</w:t>
      </w:r>
      <w:r>
        <w:rPr>
          <w:rFonts w:ascii="SimSun" w:hAnsi="SimSun" w:eastAsia="SimSun"/>
          <w:b w:val="0"/>
          <w:i w:val="0"/>
          <w:color w:val="000000"/>
          <w:sz w:val="24"/>
        </w:rPr>
        <w:t>的土体产生扰动，盾构前方地表的隆起通常就是由于支护压力过大所引起的。</w:t>
      </w:r>
    </w:p>
    <w:p>
      <w:pPr>
        <w:autoSpaceDN w:val="0"/>
        <w:autoSpaceDE w:val="0"/>
        <w:widowControl/>
        <w:spacing w:line="288" w:lineRule="auto" w:before="198" w:after="0"/>
        <w:ind w:left="1378" w:right="404" w:firstLine="480"/>
        <w:jc w:val="both"/>
      </w:pPr>
      <w:r>
        <w:rPr>
          <w:rFonts w:ascii="SimSun" w:hAnsi="SimSun" w:eastAsia="SimSun"/>
          <w:b w:val="0"/>
          <w:i w:val="0"/>
          <w:color w:val="000000"/>
          <w:sz w:val="24"/>
        </w:rPr>
        <w:t>同步注浆压力：盾构掘进中的同步注浆需要保持一定的注浆压力，注浆压力</w:t>
      </w:r>
      <w:r>
        <w:rPr>
          <w:rFonts w:ascii="SimSun" w:hAnsi="SimSun" w:eastAsia="SimSun"/>
          <w:b w:val="0"/>
          <w:i w:val="0"/>
          <w:color w:val="000000"/>
          <w:sz w:val="24"/>
        </w:rPr>
        <w:t>过小无法完全填充盾尾间隙，产生地层损失，过大则会对土体产生较大的挤压作</w:t>
      </w:r>
      <w:r>
        <w:rPr>
          <w:rFonts w:ascii="SimSun" w:hAnsi="SimSun" w:eastAsia="SimSun"/>
          <w:b w:val="0"/>
          <w:i w:val="0"/>
          <w:color w:val="000000"/>
          <w:sz w:val="24"/>
        </w:rPr>
        <w:t>用，引起土体扰动。</w:t>
      </w:r>
    </w:p>
    <w:p>
      <w:pPr>
        <w:autoSpaceDN w:val="0"/>
        <w:tabs>
          <w:tab w:pos="1858" w:val="left"/>
        </w:tabs>
        <w:autoSpaceDE w:val="0"/>
        <w:widowControl/>
        <w:spacing w:line="262" w:lineRule="auto" w:before="198" w:after="0"/>
        <w:ind w:left="1378" w:right="288" w:firstLine="0"/>
        <w:jc w:val="left"/>
      </w:pPr>
      <w:r>
        <w:tab/>
      </w:r>
      <w:r>
        <w:rPr>
          <w:rFonts w:ascii="SimSun" w:hAnsi="SimSun" w:eastAsia="SimSun"/>
          <w:b w:val="0"/>
          <w:i w:val="0"/>
          <w:color w:val="000000"/>
          <w:sz w:val="24"/>
        </w:rPr>
        <w:t>盾构刀盘的切削作用：盾构机主要靠刀盘、刀具的扭转来切削土体，刀盘长</w:t>
      </w:r>
      <w:r>
        <w:rPr>
          <w:rFonts w:ascii="SimSun" w:hAnsi="SimSun" w:eastAsia="SimSun"/>
          <w:b w:val="0"/>
          <w:i w:val="0"/>
          <w:color w:val="000000"/>
          <w:sz w:val="24"/>
        </w:rPr>
        <w:t>期处在转动状态，其与土体之间的切削作用也会对前方地层产生扰动。</w:t>
      </w:r>
    </w:p>
    <w:p>
      <w:pPr>
        <w:autoSpaceDN w:val="0"/>
        <w:autoSpaceDE w:val="0"/>
        <w:widowControl/>
        <w:spacing w:line="240" w:lineRule="exact" w:before="374" w:after="28"/>
        <w:ind w:left="0" w:right="4426" w:firstLine="0"/>
        <w:jc w:val="right"/>
      </w:pPr>
      <w:r>
        <w:rPr>
          <w:rFonts w:ascii="TimesNewRomanPSMT" w:hAnsi="TimesNewRomanPSMT" w:eastAsia="TimesNewRomanPSMT"/>
          <w:b w:val="0"/>
          <w:i w:val="0"/>
          <w:color w:val="000000"/>
          <w:sz w:val="18"/>
        </w:rPr>
        <w:t xml:space="preserve">15 </w:t>
      </w:r>
    </w:p>
    <w:tbl>
      <w:tblPr>
        <w:tblW w:type="auto" w:w="0"/>
        <w:tblLayout w:type="fixed"/>
        <w:tblLook w:firstColumn="1" w:firstRow="1" w:lastColumn="0" w:lastRow="0" w:noHBand="0" w:noVBand="1" w:val="04A0"/>
        <w:tblInd w:w="0.0" w:type="dxa"/>
      </w:tblPr>
      <w:tblGrid>
        <w:gridCol w:w="5048"/>
        <w:gridCol w:w="5048"/>
      </w:tblGrid>
      <w:tr>
        <w:trPr>
          <w:trHeight w:hRule="exact" w:val="566"/>
        </w:trPr>
        <w:tc>
          <w:tcPr>
            <w:tcW w:type="dxa" w:w="1158"/>
            <w:tcBorders>
              <w:top w:sz="6.0" w:val="single" w:color="#FF0000"/>
            </w:tcBorders>
            <w:tcMar>
              <w:start w:w="0" w:type="dxa"/>
              <w:end w:w="0" w:type="dxa"/>
            </w:tcMar>
          </w:tcPr>
          <w:p>
            <w:pPr>
              <w:autoSpaceDN w:val="0"/>
              <w:autoSpaceDE w:val="0"/>
              <w:widowControl/>
              <w:spacing w:line="240" w:lineRule="auto" w:before="338" w:after="0"/>
              <w:ind w:left="0" w:right="0" w:firstLine="0"/>
              <w:jc w:val="left"/>
            </w:pPr>
            <w:r>
              <w:drawing>
                <wp:inline xmlns:a="http://schemas.openxmlformats.org/drawingml/2006/main" xmlns:pic="http://schemas.openxmlformats.org/drawingml/2006/picture">
                  <wp:extent cx="584200" cy="139700"/>
                  <wp:docPr id="79" name="Picture 79"/>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84200" cy="139700"/>
                          </a:xfrm>
                          <a:prstGeom prst="rect"/>
                        </pic:spPr>
                      </pic:pic>
                    </a:graphicData>
                  </a:graphic>
                </wp:inline>
              </w:drawing>
            </w:r>
          </w:p>
        </w:tc>
        <w:tc>
          <w:tcPr>
            <w:tcW w:type="dxa" w:w="8802"/>
            <w:tcBorders>
              <w:top w:sz="6.0" w:val="single" w:color="#FF0000"/>
            </w:tcBorders>
            <w:tcMar>
              <w:start w:w="0" w:type="dxa"/>
              <w:end w:w="0" w:type="dxa"/>
            </w:tcMar>
          </w:tcPr>
          <w:p>
            <w:pPr>
              <w:autoSpaceDN w:val="0"/>
              <w:autoSpaceDE w:val="0"/>
              <w:widowControl/>
              <w:spacing w:line="240" w:lineRule="auto" w:before="358" w:after="0"/>
              <w:ind w:left="142" w:right="0" w:firstLine="0"/>
              <w:jc w:val="left"/>
            </w:pPr>
            <w:r>
              <w:drawing>
                <wp:inline xmlns:a="http://schemas.openxmlformats.org/drawingml/2006/main" xmlns:pic="http://schemas.openxmlformats.org/drawingml/2006/picture">
                  <wp:extent cx="1511300" cy="139700"/>
                  <wp:docPr id="80" name="Picture 80"/>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1511300" cy="139700"/>
                          </a:xfrm>
                          <a:prstGeom prst="rect"/>
                        </pic:spPr>
                      </pic:pic>
                    </a:graphicData>
                  </a:graphic>
                </wp:inline>
              </w:drawing>
            </w:r>
          </w:p>
        </w:tc>
      </w:tr>
    </w:tbl>
    <w:p>
      <w:pPr>
        <w:autoSpaceDN w:val="0"/>
        <w:autoSpaceDE w:val="0"/>
        <w:widowControl/>
        <w:spacing w:line="14" w:lineRule="exact" w:before="0" w:after="0"/>
        <w:ind w:left="0" w:right="0"/>
      </w:pPr>
    </w:p>
    <w:p>
      <w:pPr>
        <w:sectPr>
          <w:pgSz w:w="11906" w:h="16838"/>
          <w:pgMar w:top="576" w:right="1390" w:bottom="180" w:left="420" w:header="720" w:footer="720" w:gutter="0"/>
          <w:cols/>
          <w:docGrid w:linePitch="360"/>
        </w:sectPr>
      </w:pPr>
    </w:p>
    <w:p>
      <w:pPr>
        <w:autoSpaceDN w:val="0"/>
        <w:autoSpaceDE w:val="0"/>
        <w:widowControl/>
        <w:spacing w:line="220" w:lineRule="exact" w:before="0" w:after="356"/>
        <w:ind w:left="0" w:right="0"/>
      </w:pP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1165860</wp:posOffset>
            </wp:positionH>
            <wp:positionV relativeFrom="page">
              <wp:posOffset>688340</wp:posOffset>
            </wp:positionV>
            <wp:extent cx="5257800" cy="242527"/>
            <wp:wrapNone/>
            <wp:docPr id="86" name="Picture 86"/>
            <wp:cNvGraphicFramePr>
              <a:graphicFrameLocks noChangeAspect="1"/>
            </wp:cNvGraphicFramePr>
            <a:graphic>
              <a:graphicData uri="http://schemas.openxmlformats.org/drawingml/2006/picture">
                <pic:pic>
                  <pic:nvPicPr>
                    <pic:cNvPr id="0" name="image.png"/>
                    <pic:cNvPicPr/>
                  </pic:nvPicPr>
                  <pic:blipFill>
                    <a:blip r:embed="rId16"/>
                    <a:stretch>
                      <a:fillRect/>
                    </a:stretch>
                  </pic:blipFill>
                  <pic:spPr>
                    <a:xfrm>
                      <a:off x="0" y="0"/>
                      <a:ext cx="5257800" cy="242527"/>
                    </a:xfrm>
                    <a:prstGeom prst="rect"/>
                  </pic:spPr>
                </pic:pic>
              </a:graphicData>
            </a:graphic>
          </wp:anchor>
        </w:drawing>
      </w:r>
    </w:p>
    <w:p>
      <w:pPr>
        <w:autoSpaceDN w:val="0"/>
        <w:autoSpaceDE w:val="0"/>
        <w:widowControl/>
        <w:spacing w:line="185" w:lineRule="auto" w:before="0" w:after="0"/>
        <w:ind w:left="2196" w:right="0" w:firstLine="0"/>
        <w:jc w:val="left"/>
      </w:pPr>
      <w:r>
        <w:rPr>
          <w:rFonts w:ascii="KaiTi" w:hAnsi="KaiTi" w:eastAsia="KaiTi"/>
          <w:b w:val="0"/>
          <w:i w:val="0"/>
          <w:color w:val="FF0000"/>
          <w:sz w:val="33"/>
        </w:rPr>
        <w:t>华</w:t>
      </w:r>
      <w:r>
        <w:rPr>
          <w:rFonts w:ascii="KaiTi" w:hAnsi="KaiTi" w:eastAsia="KaiTi"/>
          <w:b w:val="0"/>
          <w:i w:val="0"/>
          <w:color w:val="FF0000"/>
          <w:sz w:val="33"/>
        </w:rPr>
        <w:t>中</w:t>
      </w:r>
      <w:r>
        <w:rPr>
          <w:rFonts w:ascii="KaiTi" w:hAnsi="KaiTi" w:eastAsia="KaiTi"/>
          <w:b w:val="0"/>
          <w:i w:val="0"/>
          <w:color w:val="FF0000"/>
          <w:sz w:val="33"/>
        </w:rPr>
        <w:t>科</w:t>
      </w:r>
      <w:r>
        <w:rPr>
          <w:rFonts w:ascii="KaiTi" w:hAnsi="KaiTi" w:eastAsia="KaiTi"/>
          <w:b w:val="0"/>
          <w:i w:val="0"/>
          <w:color w:val="FF0000"/>
          <w:sz w:val="33"/>
        </w:rPr>
        <w:t>技</w:t>
      </w:r>
      <w:r>
        <w:rPr>
          <w:rFonts w:ascii="KaiTi" w:hAnsi="KaiTi" w:eastAsia="KaiTi"/>
          <w:b w:val="0"/>
          <w:i w:val="0"/>
          <w:color w:val="FF0000"/>
          <w:sz w:val="33"/>
        </w:rPr>
        <w:t>大</w:t>
      </w:r>
      <w:r>
        <w:rPr>
          <w:rFonts w:ascii="KaiTi" w:hAnsi="KaiTi" w:eastAsia="KaiTi"/>
          <w:b w:val="0"/>
          <w:i w:val="0"/>
          <w:color w:val="FF0000"/>
          <w:sz w:val="33"/>
        </w:rPr>
        <w:t>学</w:t>
      </w:r>
      <w:r>
        <w:rPr>
          <w:rFonts w:ascii="KaiTi" w:hAnsi="KaiTi" w:eastAsia="KaiTi"/>
          <w:b w:val="0"/>
          <w:i w:val="0"/>
          <w:color w:val="FF0000"/>
          <w:sz w:val="33"/>
        </w:rPr>
        <w:t>硕</w:t>
      </w:r>
      <w:r>
        <w:rPr>
          <w:rFonts w:ascii="KaiTi" w:hAnsi="KaiTi" w:eastAsia="KaiTi"/>
          <w:b w:val="0"/>
          <w:i w:val="0"/>
          <w:color w:val="FF0000"/>
          <w:sz w:val="33"/>
        </w:rPr>
        <w:t>士</w:t>
      </w:r>
      <w:r>
        <w:rPr>
          <w:rFonts w:ascii="KaiTi" w:hAnsi="KaiTi" w:eastAsia="KaiTi"/>
          <w:b w:val="0"/>
          <w:i w:val="0"/>
          <w:color w:val="FF0000"/>
          <w:sz w:val="33"/>
        </w:rPr>
        <w:t>学</w:t>
      </w:r>
      <w:r>
        <w:rPr>
          <w:rFonts w:ascii="KaiTi" w:hAnsi="KaiTi" w:eastAsia="KaiTi"/>
          <w:b w:val="0"/>
          <w:i w:val="0"/>
          <w:color w:val="FF0000"/>
          <w:sz w:val="33"/>
        </w:rPr>
        <w:t>位</w:t>
      </w:r>
      <w:r>
        <w:rPr>
          <w:rFonts w:ascii="KaiTi" w:hAnsi="KaiTi" w:eastAsia="KaiTi"/>
          <w:b w:val="0"/>
          <w:i w:val="0"/>
          <w:color w:val="FF0000"/>
          <w:sz w:val="33"/>
        </w:rPr>
        <w:t>论</w:t>
      </w:r>
      <w:r>
        <w:rPr>
          <w:rFonts w:ascii="KaiTi" w:hAnsi="KaiTi" w:eastAsia="KaiTi"/>
          <w:b w:val="0"/>
          <w:i w:val="0"/>
          <w:color w:val="FF0000"/>
          <w:sz w:val="33"/>
        </w:rPr>
        <w:t>文</w:t>
      </w:r>
    </w:p>
    <w:p>
      <w:pPr>
        <w:autoSpaceDN w:val="0"/>
        <w:autoSpaceDE w:val="0"/>
        <w:widowControl/>
        <w:spacing w:line="430" w:lineRule="exact" w:before="644" w:after="0"/>
        <w:ind w:left="1378" w:right="404" w:firstLine="480"/>
        <w:jc w:val="both"/>
      </w:pPr>
      <w:r>
        <w:rPr>
          <w:rFonts w:ascii="SimSun" w:hAnsi="SimSun" w:eastAsia="SimSun"/>
          <w:b w:val="0"/>
          <w:i w:val="0"/>
          <w:color w:val="000000"/>
          <w:sz w:val="24"/>
        </w:rPr>
        <w:t>（</w:t>
      </w:r>
      <w:r>
        <w:rPr>
          <w:rFonts w:ascii="TimesNewRomanPSMT" w:hAnsi="TimesNewRomanPSMT" w:eastAsia="TimesNewRomanPSMT"/>
          <w:b w:val="0"/>
          <w:i w:val="0"/>
          <w:color w:val="000000"/>
          <w:sz w:val="24"/>
        </w:rPr>
        <w:t>2</w:t>
      </w:r>
      <w:r>
        <w:rPr>
          <w:rFonts w:ascii="SimSun" w:hAnsi="SimSun" w:eastAsia="SimSun"/>
          <w:b w:val="0"/>
          <w:i w:val="0"/>
          <w:color w:val="000000"/>
          <w:sz w:val="24"/>
        </w:rPr>
        <w:t>）盾构施工引起地下水位变化：在地下水较丰富的地质中，管片漏水、</w:t>
      </w:r>
      <w:r>
        <w:rPr>
          <w:rFonts w:ascii="SimSun" w:hAnsi="SimSun" w:eastAsia="SimSun"/>
          <w:b w:val="0"/>
          <w:i w:val="0"/>
          <w:color w:val="000000"/>
          <w:sz w:val="24"/>
        </w:rPr>
        <w:t>开挖面涌水、降水措施都会导致地下水位降低，土体有效应力增加，发生再固结，</w:t>
      </w:r>
      <w:r>
        <w:rPr>
          <w:rFonts w:ascii="SimSun" w:hAnsi="SimSun" w:eastAsia="SimSun"/>
          <w:b w:val="0"/>
          <w:i w:val="0"/>
          <w:color w:val="000000"/>
          <w:sz w:val="24"/>
        </w:rPr>
        <w:t>土体应力场和位移场均发生改变。</w:t>
      </w:r>
    </w:p>
    <w:p>
      <w:pPr>
        <w:autoSpaceDN w:val="0"/>
        <w:autoSpaceDE w:val="0"/>
        <w:widowControl/>
        <w:spacing w:line="334" w:lineRule="exact" w:before="244" w:after="0"/>
        <w:ind w:left="1378" w:right="0" w:firstLine="0"/>
        <w:jc w:val="left"/>
      </w:pPr>
      <w:r>
        <w:rPr>
          <w:rFonts w:ascii="TimesNewRomanPS" w:hAnsi="TimesNewRomanPS" w:eastAsia="TimesNewRomanPS"/>
          <w:b/>
          <w:i w:val="0"/>
          <w:color w:val="000000"/>
          <w:sz w:val="24"/>
        </w:rPr>
        <w:t>2.1.3</w:t>
      </w:r>
      <w:r>
        <w:rPr>
          <w:rFonts w:ascii="SimHei" w:hAnsi="SimHei" w:eastAsia="SimHei"/>
          <w:b w:val="0"/>
          <w:i w:val="0"/>
          <w:color w:val="000000"/>
          <w:sz w:val="24"/>
        </w:rPr>
        <w:t>受扰动土体对先行隧道的作用</w:t>
      </w:r>
    </w:p>
    <w:p>
      <w:pPr>
        <w:autoSpaceDN w:val="0"/>
        <w:autoSpaceDE w:val="0"/>
        <w:widowControl/>
        <w:spacing w:line="300" w:lineRule="auto" w:before="330" w:after="0"/>
        <w:ind w:left="1378" w:right="402" w:firstLine="480"/>
        <w:jc w:val="both"/>
      </w:pPr>
      <w:r>
        <w:rPr>
          <w:rFonts w:ascii="SimSun" w:hAnsi="SimSun" w:eastAsia="SimSun"/>
          <w:b w:val="0"/>
          <w:i w:val="0"/>
          <w:color w:val="000000"/>
          <w:sz w:val="24"/>
        </w:rPr>
        <w:t>在先行隧道结构施工完成的情况下，盾构施工产生的扰动由土体作用在整个</w:t>
      </w:r>
      <w:r>
        <w:rPr>
          <w:rFonts w:ascii="SimSun" w:hAnsi="SimSun" w:eastAsia="SimSun"/>
          <w:b w:val="0"/>
          <w:i w:val="0"/>
          <w:color w:val="000000"/>
          <w:sz w:val="24"/>
        </w:rPr>
        <w:t>先行隧道结构上，而盾构隧道管片不是一个均质圆环，是有着多个管片拼接而成</w:t>
      </w:r>
      <w:r>
        <w:rPr>
          <w:rFonts w:ascii="SimSun" w:hAnsi="SimSun" w:eastAsia="SimSun"/>
          <w:b w:val="0"/>
          <w:i w:val="0"/>
          <w:color w:val="000000"/>
          <w:sz w:val="24"/>
        </w:rPr>
        <w:t>的复杂环形结构，要分析土体对隧道结构的影响过程和结果，首先需要分析盾构</w:t>
      </w:r>
      <w:r>
        <w:rPr>
          <w:rFonts w:ascii="SimSun" w:hAnsi="SimSun" w:eastAsia="SimSun"/>
          <w:b w:val="0"/>
          <w:i w:val="0"/>
          <w:color w:val="000000"/>
          <w:sz w:val="24"/>
        </w:rPr>
        <w:t>隧道管片的基本特征。</w:t>
      </w:r>
    </w:p>
    <w:p>
      <w:pPr>
        <w:autoSpaceDN w:val="0"/>
        <w:tabs>
          <w:tab w:pos="1858" w:val="left"/>
        </w:tabs>
        <w:autoSpaceDE w:val="0"/>
        <w:widowControl/>
        <w:spacing w:line="438" w:lineRule="exact" w:before="20" w:after="0"/>
        <w:ind w:left="1378" w:right="144" w:firstLine="0"/>
        <w:jc w:val="left"/>
      </w:pPr>
      <w:r>
        <w:tab/>
      </w:r>
      <w:r>
        <w:rPr>
          <w:rFonts w:ascii="TimesNewRomanPSMT" w:hAnsi="TimesNewRomanPSMT" w:eastAsia="TimesNewRomanPSMT"/>
          <w:b w:val="0"/>
          <w:i w:val="0"/>
          <w:color w:val="000000"/>
          <w:sz w:val="24"/>
        </w:rPr>
        <w:t>1</w:t>
      </w:r>
      <w:r>
        <w:rPr>
          <w:rFonts w:ascii="SimSun" w:hAnsi="SimSun" w:eastAsia="SimSun"/>
          <w:b w:val="0"/>
          <w:i w:val="0"/>
          <w:color w:val="000000"/>
          <w:sz w:val="24"/>
        </w:rPr>
        <w:t>、盾构隧道管片的基本特征</w:t>
      </w:r>
      <w:r>
        <w:br/>
      </w:r>
      <w:r>
        <w:tab/>
      </w:r>
      <w:r>
        <w:rPr>
          <w:rFonts w:ascii="SimSun" w:hAnsi="SimSun" w:eastAsia="SimSun"/>
          <w:b w:val="0"/>
          <w:i w:val="0"/>
          <w:color w:val="000000"/>
          <w:sz w:val="24"/>
        </w:rPr>
        <w:t>盾构隧道一般是由一环环的管片通过高强螺栓连接而成，管片环之间采用错</w:t>
      </w:r>
      <w:r>
        <w:rPr>
          <w:rFonts w:ascii="SimSun" w:hAnsi="SimSun" w:eastAsia="SimSun"/>
          <w:b w:val="0"/>
          <w:i w:val="0"/>
          <w:color w:val="000000"/>
          <w:sz w:val="24"/>
        </w:rPr>
        <w:t>缝拼装或者通缝拼装，其中每环管片又是由</w:t>
      </w:r>
      <w:r>
        <w:rPr>
          <w:rFonts w:ascii="TimesNewRomanPSMT" w:hAnsi="TimesNewRomanPSMT" w:eastAsia="TimesNewRomanPSMT"/>
          <w:b w:val="0"/>
          <w:i w:val="0"/>
          <w:color w:val="000000"/>
          <w:sz w:val="24"/>
        </w:rPr>
        <w:t>4</w:t>
      </w:r>
      <w:r>
        <w:rPr>
          <w:rFonts w:ascii="SimSun" w:hAnsi="SimSun" w:eastAsia="SimSun"/>
          <w:b w:val="0"/>
          <w:i w:val="0"/>
          <w:color w:val="000000"/>
          <w:sz w:val="24"/>
        </w:rPr>
        <w:t xml:space="preserve"> 片以上的小管片通过高强螺栓拼装</w:t>
      </w:r>
      <w:r>
        <w:rPr>
          <w:rFonts w:ascii="SimSun" w:hAnsi="SimSun" w:eastAsia="SimSun"/>
          <w:b w:val="0"/>
          <w:i w:val="0"/>
          <w:color w:val="000000"/>
          <w:sz w:val="24"/>
        </w:rPr>
        <w:t>而成，是一种相对柔性的结构，容易变形，尤其是在纵向方向上。通常在计算隧</w:t>
      </w:r>
      <w:r>
        <w:rPr>
          <w:rFonts w:ascii="SimSun" w:hAnsi="SimSun" w:eastAsia="SimSun"/>
          <w:b w:val="0"/>
          <w:i w:val="0"/>
          <w:color w:val="000000"/>
          <w:sz w:val="24"/>
        </w:rPr>
        <w:t>道的内力和位移时需要对其刚度进行折减，规范中取环向折减系数为</w:t>
      </w:r>
      <w:r>
        <w:rPr>
          <w:rFonts w:ascii="TimesNewRomanPSMT" w:hAnsi="TimesNewRomanPSMT" w:eastAsia="TimesNewRomanPSMT"/>
          <w:b w:val="0"/>
          <w:i w:val="0"/>
          <w:color w:val="000000"/>
          <w:sz w:val="24"/>
        </w:rPr>
        <w:t>0.6-0.8</w:t>
      </w:r>
      <w:r>
        <w:rPr>
          <w:rFonts w:ascii="SimSun" w:hAnsi="SimSun" w:eastAsia="SimSun"/>
          <w:b w:val="0"/>
          <w:i w:val="0"/>
          <w:color w:val="000000"/>
          <w:sz w:val="24"/>
        </w:rPr>
        <w:t>，而</w:t>
      </w:r>
      <w:r>
        <w:rPr>
          <w:rFonts w:ascii="SimSun" w:hAnsi="SimSun" w:eastAsia="SimSun"/>
          <w:b w:val="0"/>
          <w:i w:val="0"/>
          <w:color w:val="000000"/>
          <w:sz w:val="24"/>
        </w:rPr>
        <w:t>根据严长征等的研究，认为隧道的纵向（即隧道长度方向）刚度与螺栓的数量、</w:t>
      </w:r>
      <w:r>
        <w:rPr>
          <w:rFonts w:ascii="SimSun" w:hAnsi="SimSun" w:eastAsia="SimSun"/>
          <w:b w:val="0"/>
          <w:i w:val="0"/>
          <w:color w:val="000000"/>
          <w:sz w:val="24"/>
        </w:rPr>
        <w:t>强度和拼接质量有关，计算出纵向折减系数为</w:t>
      </w:r>
      <w:r>
        <w:rPr>
          <w:rFonts w:ascii="TimesNewRomanPSMT" w:hAnsi="TimesNewRomanPSMT" w:eastAsia="TimesNewRomanPSMT"/>
          <w:b w:val="0"/>
          <w:i w:val="0"/>
          <w:color w:val="000000"/>
          <w:sz w:val="24"/>
        </w:rPr>
        <w:t>0.1</w:t>
      </w:r>
      <w:r>
        <w:rPr>
          <w:rFonts w:ascii="SimSun" w:hAnsi="SimSun" w:eastAsia="SimSun"/>
          <w:b w:val="0"/>
          <w:i w:val="0"/>
          <w:color w:val="000000"/>
          <w:sz w:val="24"/>
        </w:rPr>
        <w:t xml:space="preserve"> 左右。可见隧道的纵向刚度相</w:t>
      </w:r>
      <w:r>
        <w:rPr>
          <w:rFonts w:ascii="SimSun" w:hAnsi="SimSun" w:eastAsia="SimSun"/>
          <w:b w:val="0"/>
          <w:i w:val="0"/>
          <w:color w:val="000000"/>
          <w:sz w:val="24"/>
        </w:rPr>
        <w:t>比于环向刚度小很多，表现为“环刚纵柔”。在两条近间距平行隧道施工过程中，</w:t>
      </w:r>
      <w:r>
        <w:rPr>
          <w:rFonts w:ascii="SimSun" w:hAnsi="SimSun" w:eastAsia="SimSun"/>
          <w:b w:val="0"/>
          <w:i w:val="0"/>
          <w:color w:val="000000"/>
          <w:sz w:val="24"/>
        </w:rPr>
        <w:t>后行隧道对先行隧道的影响也主要体现在整体的纵向变形上，当纵向变形过大时，</w:t>
      </w:r>
      <w:r>
        <w:rPr>
          <w:rFonts w:ascii="SimSun" w:hAnsi="SimSun" w:eastAsia="SimSun"/>
          <w:b w:val="0"/>
          <w:i w:val="0"/>
          <w:color w:val="000000"/>
          <w:sz w:val="24"/>
        </w:rPr>
        <w:t>易导致隧道接缝处出现张拉破坏。</w:t>
      </w:r>
    </w:p>
    <w:p>
      <w:pPr>
        <w:autoSpaceDN w:val="0"/>
        <w:tabs>
          <w:tab w:pos="1858" w:val="left"/>
        </w:tabs>
        <w:autoSpaceDE w:val="0"/>
        <w:widowControl/>
        <w:spacing w:line="438" w:lineRule="exact" w:before="22" w:after="0"/>
        <w:ind w:left="1378" w:right="288" w:firstLine="0"/>
        <w:jc w:val="left"/>
      </w:pPr>
      <w:r>
        <w:tab/>
      </w:r>
      <w:r>
        <w:rPr>
          <w:rFonts w:ascii="TimesNewRomanPSMT" w:hAnsi="TimesNewRomanPSMT" w:eastAsia="TimesNewRomanPSMT"/>
          <w:b w:val="0"/>
          <w:i w:val="0"/>
          <w:color w:val="000000"/>
          <w:sz w:val="24"/>
        </w:rPr>
        <w:t>2</w:t>
      </w:r>
      <w:r>
        <w:rPr>
          <w:rFonts w:ascii="SimSun" w:hAnsi="SimSun" w:eastAsia="SimSun"/>
          <w:b w:val="0"/>
          <w:i w:val="0"/>
          <w:color w:val="000000"/>
          <w:sz w:val="24"/>
        </w:rPr>
        <w:t>、土体—隧道相互作用的状态</w:t>
      </w:r>
      <w:r>
        <w:br/>
      </w:r>
      <w:r>
        <w:tab/>
      </w:r>
      <w:r>
        <w:rPr>
          <w:rFonts w:ascii="SimSun" w:hAnsi="SimSun" w:eastAsia="SimSun"/>
          <w:b w:val="0"/>
          <w:i w:val="0"/>
          <w:color w:val="000000"/>
          <w:sz w:val="24"/>
        </w:rPr>
        <w:t>隧道间的土体由于后行隧道盾构施工扰动发生变形和位移，与先行隧道结构</w:t>
      </w:r>
      <w:r>
        <w:rPr>
          <w:rFonts w:ascii="SimSun" w:hAnsi="SimSun" w:eastAsia="SimSun"/>
          <w:b w:val="0"/>
          <w:i w:val="0"/>
          <w:color w:val="000000"/>
          <w:sz w:val="24"/>
        </w:rPr>
        <w:t>存在位移不协调，进而对先行隧道结构产生作用。根据土体的弹塑性状态可以把</w:t>
      </w:r>
      <w:r>
        <w:rPr>
          <w:rFonts w:ascii="SimSun" w:hAnsi="SimSun" w:eastAsia="SimSun"/>
          <w:b w:val="0"/>
          <w:i w:val="0"/>
          <w:color w:val="000000"/>
          <w:sz w:val="24"/>
        </w:rPr>
        <w:t>土体—先行隧道结构之间的接触分为三种相互作用状态：弹性接触、塑性接触、</w:t>
      </w:r>
      <w:r>
        <w:rPr>
          <w:rFonts w:ascii="SimSun" w:hAnsi="SimSun" w:eastAsia="SimSun"/>
          <w:b w:val="0"/>
          <w:i w:val="0"/>
          <w:color w:val="000000"/>
          <w:sz w:val="24"/>
        </w:rPr>
        <w:t>脱空状态，如图</w:t>
      </w:r>
      <w:r>
        <w:rPr>
          <w:rFonts w:ascii="TimesNewRomanPSMT" w:hAnsi="TimesNewRomanPSMT" w:eastAsia="TimesNewRomanPSMT"/>
          <w:b w:val="0"/>
          <w:i w:val="0"/>
          <w:color w:val="000000"/>
          <w:sz w:val="24"/>
        </w:rPr>
        <w:t xml:space="preserve"> 2-5</w:t>
      </w:r>
      <w:r>
        <w:rPr>
          <w:rFonts w:ascii="SimSun" w:hAnsi="SimSun" w:eastAsia="SimSun"/>
          <w:b w:val="0"/>
          <w:i w:val="0"/>
          <w:color w:val="000000"/>
          <w:sz w:val="24"/>
        </w:rPr>
        <w:t xml:space="preserve"> 所示。其中，塑性接触是指当土体与隧道结构相互作用力增</w:t>
      </w:r>
      <w:r>
        <w:rPr>
          <w:rFonts w:ascii="SimSun" w:hAnsi="SimSun" w:eastAsia="SimSun"/>
          <w:b w:val="0"/>
          <w:i w:val="0"/>
          <w:color w:val="000000"/>
          <w:sz w:val="24"/>
        </w:rPr>
        <w:t>大到土体的极限承载力，将会使土体发生局部塑性变形，这种相互作用力是土体</w:t>
      </w:r>
      <w:r>
        <w:rPr>
          <w:rFonts w:ascii="SimSun" w:hAnsi="SimSun" w:eastAsia="SimSun"/>
          <w:b w:val="0"/>
          <w:i w:val="0"/>
          <w:color w:val="000000"/>
          <w:sz w:val="24"/>
        </w:rPr>
        <w:t>—隧道结构相互作用力的最大值；而脱空状态是指当隧道结构与土体相互作用力</w:t>
      </w:r>
      <w:r>
        <w:rPr>
          <w:rFonts w:ascii="SimSun" w:hAnsi="SimSun" w:eastAsia="SimSun"/>
          <w:b w:val="0"/>
          <w:i w:val="0"/>
          <w:color w:val="000000"/>
          <w:sz w:val="24"/>
        </w:rPr>
        <w:t>太小或者位移差较大时，二者发生脱离，隧道与土层之间存在局部脱空区，这种</w:t>
      </w:r>
      <w:r>
        <w:rPr>
          <w:rFonts w:ascii="SimSun" w:hAnsi="SimSun" w:eastAsia="SimSun"/>
          <w:b w:val="0"/>
          <w:i w:val="0"/>
          <w:color w:val="000000"/>
          <w:sz w:val="24"/>
        </w:rPr>
        <w:t>作用是土体—隧道结构相互作用的最小值，脱空状态通常发生在盾构隧道覆土厚</w:t>
      </w:r>
      <w:r>
        <w:rPr>
          <w:rFonts w:ascii="SimSun" w:hAnsi="SimSun" w:eastAsia="SimSun"/>
          <w:b w:val="0"/>
          <w:i w:val="0"/>
          <w:color w:val="000000"/>
          <w:sz w:val="24"/>
        </w:rPr>
        <w:t>度小或者土体—隧道结构刚度相差较大的情况。塑性和脱空状态是土体—隧道结</w:t>
      </w:r>
      <w:r>
        <w:rPr>
          <w:rFonts w:ascii="SimSun" w:hAnsi="SimSun" w:eastAsia="SimSun"/>
          <w:b w:val="0"/>
          <w:i w:val="0"/>
          <w:color w:val="000000"/>
          <w:sz w:val="24"/>
        </w:rPr>
        <w:t>构接触的两种极限状态。</w:t>
      </w:r>
    </w:p>
    <w:p>
      <w:pPr>
        <w:autoSpaceDN w:val="0"/>
        <w:autoSpaceDE w:val="0"/>
        <w:widowControl/>
        <w:spacing w:line="240" w:lineRule="exact" w:before="486" w:after="28"/>
        <w:ind w:left="0" w:right="4426" w:firstLine="0"/>
        <w:jc w:val="right"/>
      </w:pPr>
      <w:r>
        <w:rPr>
          <w:rFonts w:ascii="TimesNewRomanPSMT" w:hAnsi="TimesNewRomanPSMT" w:eastAsia="TimesNewRomanPSMT"/>
          <w:b w:val="0"/>
          <w:i w:val="0"/>
          <w:color w:val="000000"/>
          <w:sz w:val="18"/>
        </w:rPr>
        <w:t xml:space="preserve">16 </w:t>
      </w:r>
    </w:p>
    <w:tbl>
      <w:tblPr>
        <w:tblW w:type="auto" w:w="0"/>
        <w:tblLayout w:type="fixed"/>
        <w:tblLook w:firstColumn="1" w:firstRow="1" w:lastColumn="0" w:lastRow="0" w:noHBand="0" w:noVBand="1" w:val="04A0"/>
        <w:tblInd w:w="0.0" w:type="dxa"/>
      </w:tblPr>
      <w:tblGrid>
        <w:gridCol w:w="5048"/>
        <w:gridCol w:w="5048"/>
      </w:tblGrid>
      <w:tr>
        <w:trPr>
          <w:trHeight w:hRule="exact" w:val="566"/>
        </w:trPr>
        <w:tc>
          <w:tcPr>
            <w:tcW w:type="dxa" w:w="1158"/>
            <w:tcBorders>
              <w:top w:sz="6.0" w:val="single" w:color="#FF0000"/>
            </w:tcBorders>
            <w:tcMar>
              <w:start w:w="0" w:type="dxa"/>
              <w:end w:w="0" w:type="dxa"/>
            </w:tcMar>
          </w:tcPr>
          <w:p>
            <w:pPr>
              <w:autoSpaceDN w:val="0"/>
              <w:autoSpaceDE w:val="0"/>
              <w:widowControl/>
              <w:spacing w:line="240" w:lineRule="auto" w:before="338" w:after="0"/>
              <w:ind w:left="0" w:right="0" w:firstLine="0"/>
              <w:jc w:val="left"/>
            </w:pPr>
            <w:r>
              <w:drawing>
                <wp:inline xmlns:a="http://schemas.openxmlformats.org/drawingml/2006/main" xmlns:pic="http://schemas.openxmlformats.org/drawingml/2006/picture">
                  <wp:extent cx="584200" cy="139700"/>
                  <wp:docPr id="84" name="Picture 84"/>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84200" cy="139700"/>
                          </a:xfrm>
                          <a:prstGeom prst="rect"/>
                        </pic:spPr>
                      </pic:pic>
                    </a:graphicData>
                  </a:graphic>
                </wp:inline>
              </w:drawing>
            </w:r>
          </w:p>
        </w:tc>
        <w:tc>
          <w:tcPr>
            <w:tcW w:type="dxa" w:w="8802"/>
            <w:tcBorders>
              <w:top w:sz="6.0" w:val="single" w:color="#FF0000"/>
            </w:tcBorders>
            <w:tcMar>
              <w:start w:w="0" w:type="dxa"/>
              <w:end w:w="0" w:type="dxa"/>
            </w:tcMar>
          </w:tcPr>
          <w:p>
            <w:pPr>
              <w:autoSpaceDN w:val="0"/>
              <w:autoSpaceDE w:val="0"/>
              <w:widowControl/>
              <w:spacing w:line="240" w:lineRule="auto" w:before="358" w:after="0"/>
              <w:ind w:left="142" w:right="0" w:firstLine="0"/>
              <w:jc w:val="left"/>
            </w:pPr>
            <w:r>
              <w:drawing>
                <wp:inline xmlns:a="http://schemas.openxmlformats.org/drawingml/2006/main" xmlns:pic="http://schemas.openxmlformats.org/drawingml/2006/picture">
                  <wp:extent cx="1511300" cy="139700"/>
                  <wp:docPr id="85" name="Picture 85"/>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1511300" cy="139700"/>
                          </a:xfrm>
                          <a:prstGeom prst="rect"/>
                        </pic:spPr>
                      </pic:pic>
                    </a:graphicData>
                  </a:graphic>
                </wp:inline>
              </w:drawing>
            </w:r>
          </w:p>
        </w:tc>
      </w:tr>
    </w:tbl>
    <w:p>
      <w:pPr>
        <w:autoSpaceDN w:val="0"/>
        <w:autoSpaceDE w:val="0"/>
        <w:widowControl/>
        <w:spacing w:line="14" w:lineRule="exact" w:before="0" w:after="0"/>
        <w:ind w:left="0" w:right="0"/>
      </w:pPr>
    </w:p>
    <w:p>
      <w:pPr>
        <w:sectPr>
          <w:pgSz w:w="11906" w:h="16838"/>
          <w:pgMar w:top="576" w:right="1390" w:bottom="180" w:left="420" w:header="720" w:footer="720" w:gutter="0"/>
          <w:cols/>
          <w:docGrid w:linePitch="360"/>
        </w:sectPr>
      </w:pPr>
    </w:p>
    <w:p>
      <w:pPr>
        <w:autoSpaceDN w:val="0"/>
        <w:autoSpaceDE w:val="0"/>
        <w:widowControl/>
        <w:spacing w:line="220" w:lineRule="exact" w:before="0" w:after="356"/>
        <w:ind w:left="0" w:right="0"/>
      </w:pP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1165860</wp:posOffset>
            </wp:positionH>
            <wp:positionV relativeFrom="page">
              <wp:posOffset>688340</wp:posOffset>
            </wp:positionV>
            <wp:extent cx="5257800" cy="242527"/>
            <wp:wrapNone/>
            <wp:docPr id="89" name="Picture 89"/>
            <wp:cNvGraphicFramePr>
              <a:graphicFrameLocks noChangeAspect="1"/>
            </wp:cNvGraphicFramePr>
            <a:graphic>
              <a:graphicData uri="http://schemas.openxmlformats.org/drawingml/2006/picture">
                <pic:pic>
                  <pic:nvPicPr>
                    <pic:cNvPr id="0" name="image.png"/>
                    <pic:cNvPicPr/>
                  </pic:nvPicPr>
                  <pic:blipFill>
                    <a:blip r:embed="rId16"/>
                    <a:stretch>
                      <a:fillRect/>
                    </a:stretch>
                  </pic:blipFill>
                  <pic:spPr>
                    <a:xfrm>
                      <a:off x="0" y="0"/>
                      <a:ext cx="5257800" cy="242527"/>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3724910</wp:posOffset>
            </wp:positionH>
            <wp:positionV relativeFrom="page">
              <wp:posOffset>2272030</wp:posOffset>
            </wp:positionV>
            <wp:extent cx="325119" cy="173607"/>
            <wp:wrapNone/>
            <wp:docPr id="90" name="Picture 90"/>
            <wp:cNvGraphicFramePr>
              <a:graphicFrameLocks noChangeAspect="1"/>
            </wp:cNvGraphicFramePr>
            <a:graphic>
              <a:graphicData uri="http://schemas.openxmlformats.org/drawingml/2006/picture">
                <pic:pic>
                  <pic:nvPicPr>
                    <pic:cNvPr id="0" name="image.png"/>
                    <pic:cNvPicPr/>
                  </pic:nvPicPr>
                  <pic:blipFill>
                    <a:blip r:embed="rId31"/>
                    <a:stretch>
                      <a:fillRect/>
                    </a:stretch>
                  </pic:blipFill>
                  <pic:spPr>
                    <a:xfrm>
                      <a:off x="0" y="0"/>
                      <a:ext cx="325119" cy="173607"/>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4296410</wp:posOffset>
            </wp:positionH>
            <wp:positionV relativeFrom="page">
              <wp:posOffset>2252980</wp:posOffset>
            </wp:positionV>
            <wp:extent cx="325119" cy="173607"/>
            <wp:wrapNone/>
            <wp:docPr id="91" name="Picture 91"/>
            <wp:cNvGraphicFramePr>
              <a:graphicFrameLocks noChangeAspect="1"/>
            </wp:cNvGraphicFramePr>
            <a:graphic>
              <a:graphicData uri="http://schemas.openxmlformats.org/drawingml/2006/picture">
                <pic:pic>
                  <pic:nvPicPr>
                    <pic:cNvPr id="0" name="image.png"/>
                    <pic:cNvPicPr/>
                  </pic:nvPicPr>
                  <pic:blipFill>
                    <a:blip r:embed="rId32"/>
                    <a:stretch>
                      <a:fillRect/>
                    </a:stretch>
                  </pic:blipFill>
                  <pic:spPr>
                    <a:xfrm>
                      <a:off x="0" y="0"/>
                      <a:ext cx="325119" cy="173607"/>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1676400</wp:posOffset>
            </wp:positionH>
            <wp:positionV relativeFrom="page">
              <wp:posOffset>2057400</wp:posOffset>
            </wp:positionV>
            <wp:extent cx="3822700" cy="1206500"/>
            <wp:wrapNone/>
            <wp:docPr id="92" name="Picture 92"/>
            <wp:cNvGraphicFramePr>
              <a:graphicFrameLocks noChangeAspect="1"/>
            </wp:cNvGraphicFramePr>
            <a:graphic>
              <a:graphicData uri="http://schemas.openxmlformats.org/drawingml/2006/picture">
                <pic:pic>
                  <pic:nvPicPr>
                    <pic:cNvPr id="0" name="image.png"/>
                    <pic:cNvPicPr/>
                  </pic:nvPicPr>
                  <pic:blipFill>
                    <a:blip r:embed="rId33"/>
                    <a:stretch>
                      <a:fillRect/>
                    </a:stretch>
                  </pic:blipFill>
                  <pic:spPr>
                    <a:xfrm>
                      <a:off x="0" y="0"/>
                      <a:ext cx="3822700" cy="1206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2705100</wp:posOffset>
            </wp:positionH>
            <wp:positionV relativeFrom="page">
              <wp:posOffset>1397000</wp:posOffset>
            </wp:positionV>
            <wp:extent cx="2794000" cy="558800"/>
            <wp:wrapNone/>
            <wp:docPr id="93" name="Picture 93"/>
            <wp:cNvGraphicFramePr>
              <a:graphicFrameLocks noChangeAspect="1"/>
            </wp:cNvGraphicFramePr>
            <a:graphic>
              <a:graphicData uri="http://schemas.openxmlformats.org/drawingml/2006/picture">
                <pic:pic>
                  <pic:nvPicPr>
                    <pic:cNvPr id="0" name="image.png"/>
                    <pic:cNvPicPr/>
                  </pic:nvPicPr>
                  <pic:blipFill>
                    <a:blip r:embed="rId34"/>
                    <a:stretch>
                      <a:fillRect/>
                    </a:stretch>
                  </pic:blipFill>
                  <pic:spPr>
                    <a:xfrm>
                      <a:off x="0" y="0"/>
                      <a:ext cx="2794000" cy="558800"/>
                    </a:xfrm>
                    <a:prstGeom prst="rect"/>
                  </pic:spPr>
                </pic:pic>
              </a:graphicData>
            </a:graphic>
          </wp:anchor>
        </w:drawing>
      </w:r>
    </w:p>
    <w:p>
      <w:pPr>
        <w:autoSpaceDN w:val="0"/>
        <w:autoSpaceDE w:val="0"/>
        <w:widowControl/>
        <w:spacing w:line="185" w:lineRule="auto" w:before="0" w:after="0"/>
        <w:ind w:left="2196" w:right="0" w:firstLine="0"/>
        <w:jc w:val="left"/>
      </w:pPr>
      <w:r>
        <w:rPr>
          <w:rFonts w:ascii="KaiTi" w:hAnsi="KaiTi" w:eastAsia="KaiTi"/>
          <w:b w:val="0"/>
          <w:i w:val="0"/>
          <w:color w:val="FF0000"/>
          <w:sz w:val="33"/>
        </w:rPr>
        <w:t>华</w:t>
      </w:r>
      <w:r>
        <w:rPr>
          <w:rFonts w:ascii="KaiTi" w:hAnsi="KaiTi" w:eastAsia="KaiTi"/>
          <w:b w:val="0"/>
          <w:i w:val="0"/>
          <w:color w:val="FF0000"/>
          <w:sz w:val="33"/>
        </w:rPr>
        <w:t>中</w:t>
      </w:r>
      <w:r>
        <w:rPr>
          <w:rFonts w:ascii="KaiTi" w:hAnsi="KaiTi" w:eastAsia="KaiTi"/>
          <w:b w:val="0"/>
          <w:i w:val="0"/>
          <w:color w:val="FF0000"/>
          <w:sz w:val="33"/>
        </w:rPr>
        <w:t>科</w:t>
      </w:r>
      <w:r>
        <w:rPr>
          <w:rFonts w:ascii="KaiTi" w:hAnsi="KaiTi" w:eastAsia="KaiTi"/>
          <w:b w:val="0"/>
          <w:i w:val="0"/>
          <w:color w:val="FF0000"/>
          <w:sz w:val="33"/>
        </w:rPr>
        <w:t>技</w:t>
      </w:r>
      <w:r>
        <w:rPr>
          <w:rFonts w:ascii="KaiTi" w:hAnsi="KaiTi" w:eastAsia="KaiTi"/>
          <w:b w:val="0"/>
          <w:i w:val="0"/>
          <w:color w:val="FF0000"/>
          <w:sz w:val="33"/>
        </w:rPr>
        <w:t>大</w:t>
      </w:r>
      <w:r>
        <w:rPr>
          <w:rFonts w:ascii="KaiTi" w:hAnsi="KaiTi" w:eastAsia="KaiTi"/>
          <w:b w:val="0"/>
          <w:i w:val="0"/>
          <w:color w:val="FF0000"/>
          <w:sz w:val="33"/>
        </w:rPr>
        <w:t>学</w:t>
      </w:r>
      <w:r>
        <w:rPr>
          <w:rFonts w:ascii="KaiTi" w:hAnsi="KaiTi" w:eastAsia="KaiTi"/>
          <w:b w:val="0"/>
          <w:i w:val="0"/>
          <w:color w:val="FF0000"/>
          <w:sz w:val="33"/>
        </w:rPr>
        <w:t>硕</w:t>
      </w:r>
      <w:r>
        <w:rPr>
          <w:rFonts w:ascii="KaiTi" w:hAnsi="KaiTi" w:eastAsia="KaiTi"/>
          <w:b w:val="0"/>
          <w:i w:val="0"/>
          <w:color w:val="FF0000"/>
          <w:sz w:val="33"/>
        </w:rPr>
        <w:t>士</w:t>
      </w:r>
      <w:r>
        <w:rPr>
          <w:rFonts w:ascii="KaiTi" w:hAnsi="KaiTi" w:eastAsia="KaiTi"/>
          <w:b w:val="0"/>
          <w:i w:val="0"/>
          <w:color w:val="FF0000"/>
          <w:sz w:val="33"/>
        </w:rPr>
        <w:t>学</w:t>
      </w:r>
      <w:r>
        <w:rPr>
          <w:rFonts w:ascii="KaiTi" w:hAnsi="KaiTi" w:eastAsia="KaiTi"/>
          <w:b w:val="0"/>
          <w:i w:val="0"/>
          <w:color w:val="FF0000"/>
          <w:sz w:val="33"/>
        </w:rPr>
        <w:t>位</w:t>
      </w:r>
      <w:r>
        <w:rPr>
          <w:rFonts w:ascii="KaiTi" w:hAnsi="KaiTi" w:eastAsia="KaiTi"/>
          <w:b w:val="0"/>
          <w:i w:val="0"/>
          <w:color w:val="FF0000"/>
          <w:sz w:val="33"/>
        </w:rPr>
        <w:t>论</w:t>
      </w:r>
      <w:r>
        <w:rPr>
          <w:rFonts w:ascii="KaiTi" w:hAnsi="KaiTi" w:eastAsia="KaiTi"/>
          <w:b w:val="0"/>
          <w:i w:val="0"/>
          <w:color w:val="FF0000"/>
          <w:sz w:val="33"/>
        </w:rPr>
        <w:t>文</w:t>
      </w:r>
    </w:p>
    <w:p>
      <w:pPr>
        <w:autoSpaceDN w:val="0"/>
        <w:tabs>
          <w:tab w:pos="5818" w:val="left"/>
          <w:tab w:pos="6662" w:val="left"/>
        </w:tabs>
        <w:autoSpaceDE w:val="0"/>
        <w:widowControl/>
        <w:spacing w:line="245" w:lineRule="auto" w:before="818" w:after="0"/>
        <w:ind w:left="3622" w:right="2736" w:firstLine="0"/>
        <w:jc w:val="left"/>
      </w:pPr>
      <w:r>
        <w:rPr>
          <w:w w:val="97.68055186552161"/>
          <w:rFonts w:ascii="SimSun" w:hAnsi="SimSun" w:eastAsia="SimSun"/>
          <w:b w:val="0"/>
          <w:i w:val="0"/>
          <w:color w:val="000000"/>
          <w:sz w:val="17"/>
        </w:rPr>
        <w:t>掘进方向</w:t>
      </w:r>
      <w:r>
        <w:br/>
      </w:r>
      <w:r>
        <w:rPr>
          <w:w w:val="97.68055186552161"/>
          <w:rFonts w:ascii="SimSun" w:hAnsi="SimSun" w:eastAsia="SimSun"/>
          <w:b w:val="0"/>
          <w:i w:val="0"/>
          <w:color w:val="000000"/>
          <w:sz w:val="17"/>
        </w:rPr>
        <w:t>盾构机</w:t>
      </w:r>
      <w:r>
        <w:tab/>
      </w:r>
      <w:r>
        <w:rPr>
          <w:w w:val="97.68055186552161"/>
          <w:rFonts w:ascii="SimSun" w:hAnsi="SimSun" w:eastAsia="SimSun"/>
          <w:b w:val="0"/>
          <w:i w:val="0"/>
          <w:color w:val="000000"/>
          <w:sz w:val="17"/>
        </w:rPr>
        <w:t>后行隧道</w:t>
      </w:r>
    </w:p>
    <w:p>
      <w:pPr>
        <w:autoSpaceDN w:val="0"/>
        <w:tabs>
          <w:tab w:pos="6352" w:val="left"/>
        </w:tabs>
        <w:autoSpaceDE w:val="0"/>
        <w:widowControl/>
        <w:spacing w:line="182" w:lineRule="auto" w:before="638" w:after="0"/>
        <w:ind w:left="5254" w:right="0" w:firstLine="0"/>
        <w:jc w:val="left"/>
      </w:pPr>
      <w:r>
        <w:rPr>
          <w:w w:val="97.68055186552161"/>
          <w:rFonts w:ascii="SimSun" w:hAnsi="SimSun" w:eastAsia="SimSun"/>
          <w:b w:val="0"/>
          <w:i w:val="0"/>
          <w:color w:val="000000"/>
          <w:sz w:val="17"/>
        </w:rPr>
        <w:t>塑性接触区</w:t>
      </w:r>
      <w:r>
        <w:tab/>
      </w:r>
      <w:r>
        <w:rPr>
          <w:w w:val="97.68055186552161"/>
          <w:rFonts w:ascii="SimSun" w:hAnsi="SimSun" w:eastAsia="SimSun"/>
          <w:b w:val="0"/>
          <w:i w:val="0"/>
          <w:color w:val="000000"/>
          <w:sz w:val="17"/>
        </w:rPr>
        <w:t>脱空区</w:t>
      </w:r>
    </w:p>
    <w:p>
      <w:pPr>
        <w:autoSpaceDN w:val="0"/>
        <w:autoSpaceDE w:val="0"/>
        <w:widowControl/>
        <w:spacing w:line="182" w:lineRule="auto" w:before="504" w:after="0"/>
        <w:ind w:left="0" w:right="4914" w:firstLine="0"/>
        <w:jc w:val="right"/>
      </w:pPr>
      <w:r>
        <w:rPr>
          <w:w w:val="97.68055186552161"/>
          <w:rFonts w:ascii="SimSun" w:hAnsi="SimSun" w:eastAsia="SimSun"/>
          <w:b w:val="0"/>
          <w:i w:val="0"/>
          <w:color w:val="000000"/>
          <w:sz w:val="17"/>
        </w:rPr>
        <w:t>先行隧道</w:t>
      </w:r>
    </w:p>
    <w:p>
      <w:pPr>
        <w:autoSpaceDN w:val="0"/>
        <w:tabs>
          <w:tab w:pos="5854" w:val="left"/>
        </w:tabs>
        <w:autoSpaceDE w:val="0"/>
        <w:widowControl/>
        <w:spacing w:line="185" w:lineRule="auto" w:before="806" w:after="0"/>
        <w:ind w:left="2894" w:right="0" w:firstLine="0"/>
        <w:jc w:val="left"/>
      </w:pPr>
      <w:r>
        <w:rPr>
          <w:w w:val="97.4399678847369"/>
          <w:rFonts w:ascii="SimSun" w:hAnsi="SimSun" w:eastAsia="SimSun"/>
          <w:b w:val="0"/>
          <w:i w:val="0"/>
          <w:color w:val="000000"/>
          <w:sz w:val="17"/>
        </w:rPr>
        <w:t>影响区外</w:t>
      </w:r>
      <w:r>
        <w:tab/>
      </w:r>
      <w:r>
        <w:rPr>
          <w:w w:val="97.4399678847369"/>
          <w:rFonts w:ascii="SimSun" w:hAnsi="SimSun" w:eastAsia="SimSun"/>
          <w:b w:val="0"/>
          <w:i w:val="0"/>
          <w:color w:val="000000"/>
          <w:sz w:val="17"/>
        </w:rPr>
        <w:t>影响区内</w:t>
      </w:r>
    </w:p>
    <w:p>
      <w:pPr>
        <w:autoSpaceDN w:val="0"/>
        <w:autoSpaceDE w:val="0"/>
        <w:widowControl/>
        <w:spacing w:line="234" w:lineRule="exact" w:before="246" w:after="0"/>
        <w:ind w:left="0" w:right="2686" w:firstLine="0"/>
        <w:jc w:val="right"/>
      </w:pPr>
      <w:r>
        <w:rPr>
          <w:rFonts w:ascii="SimHei" w:hAnsi="SimHei" w:eastAsia="SimHei"/>
          <w:b w:val="0"/>
          <w:i w:val="0"/>
          <w:color w:val="000000"/>
          <w:sz w:val="21"/>
        </w:rPr>
        <w:t>图</w:t>
      </w:r>
      <w:r>
        <w:rPr>
          <w:rFonts w:ascii="TimesNewRomanPSMT" w:hAnsi="TimesNewRomanPSMT" w:eastAsia="TimesNewRomanPSMT"/>
          <w:b w:val="0"/>
          <w:i w:val="0"/>
          <w:color w:val="000000"/>
          <w:sz w:val="21"/>
        </w:rPr>
        <w:t xml:space="preserve"> 2-5  </w:t>
      </w:r>
      <w:r>
        <w:rPr>
          <w:rFonts w:ascii="SimHei" w:hAnsi="SimHei" w:eastAsia="SimHei"/>
          <w:b w:val="0"/>
          <w:i w:val="0"/>
          <w:color w:val="000000"/>
          <w:sz w:val="21"/>
        </w:rPr>
        <w:t>隧道结构与土体接触状态示意图</w:t>
      </w:r>
    </w:p>
    <w:p>
      <w:pPr>
        <w:autoSpaceDN w:val="0"/>
        <w:tabs>
          <w:tab w:pos="1858" w:val="left"/>
          <w:tab w:pos="5228" w:val="left"/>
          <w:tab w:pos="9082" w:val="left"/>
        </w:tabs>
        <w:autoSpaceDE w:val="0"/>
        <w:widowControl/>
        <w:spacing w:line="440" w:lineRule="exact" w:before="58" w:after="0"/>
        <w:ind w:left="1378" w:right="288" w:firstLine="0"/>
        <w:jc w:val="left"/>
      </w:pPr>
      <w:r>
        <w:tab/>
      </w:r>
      <w:r>
        <w:rPr>
          <w:rFonts w:ascii="SimSun" w:hAnsi="SimSun" w:eastAsia="SimSun"/>
          <w:b w:val="0"/>
          <w:i w:val="0"/>
          <w:color w:val="000000"/>
          <w:sz w:val="24"/>
        </w:rPr>
        <w:t>隧道结构—土体的接触状态可以通过其相互作用力和土体极限承载力的大</w:t>
      </w:r>
      <w:r>
        <w:rPr>
          <w:rFonts w:ascii="SimSun" w:hAnsi="SimSun" w:eastAsia="SimSun"/>
          <w:b w:val="0"/>
          <w:i w:val="0"/>
          <w:color w:val="000000"/>
          <w:sz w:val="24"/>
        </w:rPr>
        <w:t>小关系来判定：</w:t>
      </w:r>
      <w:r>
        <w:br/>
      </w:r>
      <w:r>
        <w:tab/>
      </w:r>
      <w:r>
        <w:rPr>
          <w:rFonts w:ascii="SimSun" w:hAnsi="SimSun" w:eastAsia="SimSun"/>
          <w:b w:val="0"/>
          <w:i w:val="0"/>
          <w:color w:val="000000"/>
          <w:sz w:val="24"/>
        </w:rPr>
        <w:t>隧道结构—土体之间处于脱空状态：</w:t>
      </w:r>
      <w:r>
        <w:br/>
      </w:r>
      <w:r>
        <w:tab/>
      </w:r>
      <w:r>
        <w:rPr>
          <w:rFonts w:ascii="Cambria Math" w:hAnsi="Cambria Math" w:eastAsia="Cambria Math"/>
          <w:b w:val="0"/>
          <w:i w:val="0"/>
          <w:color w:val="000000"/>
          <w:sz w:val="24"/>
        </w:rPr>
        <w:t xml:space="preserve">𝑃= 0 </w:t>
      </w:r>
      <w:r>
        <w:tab/>
      </w:r>
      <w:r>
        <w:rPr>
          <w:rFonts w:ascii="TimesNewRomanPSMT" w:hAnsi="TimesNewRomanPSMT" w:eastAsia="TimesNewRomanPSMT"/>
          <w:b w:val="0"/>
          <w:i w:val="0"/>
          <w:color w:val="000000"/>
          <w:sz w:val="24"/>
        </w:rPr>
        <w:t xml:space="preserve">( 2-1 ) </w:t>
      </w:r>
      <w:r>
        <w:tab/>
      </w:r>
      <w:r>
        <w:rPr>
          <w:rFonts w:ascii="SimSun" w:hAnsi="SimSun" w:eastAsia="SimSun"/>
          <w:b w:val="0"/>
          <w:i w:val="0"/>
          <w:color w:val="000000"/>
          <w:sz w:val="24"/>
        </w:rPr>
        <w:t>隧道结构—土体之间处于弹性接触状态：</w:t>
      </w:r>
    </w:p>
    <w:p>
      <w:pPr>
        <w:autoSpaceDN w:val="0"/>
        <w:tabs>
          <w:tab w:pos="1858" w:val="left"/>
          <w:tab w:pos="2098" w:val="left"/>
          <w:tab w:pos="4970" w:val="left"/>
          <w:tab w:pos="5192" w:val="left"/>
          <w:tab w:pos="9082" w:val="left"/>
        </w:tabs>
        <w:autoSpaceDE w:val="0"/>
        <w:widowControl/>
        <w:spacing w:line="450" w:lineRule="exact" w:before="0" w:after="0"/>
        <w:ind w:left="1378" w:right="288" w:firstLine="0"/>
        <w:jc w:val="left"/>
      </w:pPr>
      <w:r>
        <w:tab/>
      </w:r>
      <w:r>
        <w:tab/>
      </w:r>
      <w:r>
        <w:tab/>
      </w:r>
      <w:r>
        <w:rPr>
          <w:rFonts w:ascii="Cambria Math" w:hAnsi="Cambria Math" w:eastAsia="Cambria Math"/>
          <w:b w:val="0"/>
          <w:i w:val="0"/>
          <w:color w:val="000000"/>
          <w:sz w:val="24"/>
        </w:rPr>
        <w:t>0 &lt; 𝑃&lt; 𝑓</w:t>
      </w:r>
      <w:r>
        <w:rPr>
          <w:rFonts w:ascii="Cambria Math" w:hAnsi="Cambria Math" w:eastAsia="Cambria Math"/>
          <w:b w:val="0"/>
          <w:i w:val="0"/>
          <w:color w:val="000000"/>
          <w:sz w:val="17"/>
        </w:rPr>
        <w:t>𝑎</w:t>
      </w:r>
      <w:r>
        <w:tab/>
      </w:r>
      <w:r>
        <w:rPr>
          <w:rFonts w:ascii="TimesNewRomanPSMT" w:hAnsi="TimesNewRomanPSMT" w:eastAsia="TimesNewRomanPSMT"/>
          <w:b w:val="0"/>
          <w:i w:val="0"/>
          <w:color w:val="000000"/>
          <w:sz w:val="24"/>
        </w:rPr>
        <w:t xml:space="preserve">( 2-2 ) </w:t>
      </w:r>
      <w:r>
        <w:tab/>
      </w:r>
      <w:r>
        <w:rPr>
          <w:rFonts w:ascii="SimSun" w:hAnsi="SimSun" w:eastAsia="SimSun"/>
          <w:b w:val="0"/>
          <w:i w:val="0"/>
          <w:color w:val="000000"/>
          <w:sz w:val="24"/>
        </w:rPr>
        <w:t>隧道结构—土体之间处于塑性接触状态：</w:t>
      </w:r>
      <w:r>
        <w:br/>
      </w:r>
      <w:r>
        <w:tab/>
      </w:r>
      <w:r>
        <w:tab/>
      </w:r>
      <w:r>
        <w:tab/>
      </w:r>
      <w:r>
        <w:tab/>
      </w:r>
      <w:r>
        <w:rPr>
          <w:rFonts w:ascii="Cambria Math" w:hAnsi="Cambria Math" w:eastAsia="Cambria Math"/>
          <w:b w:val="0"/>
          <w:i w:val="0"/>
          <w:color w:val="000000"/>
          <w:sz w:val="24"/>
        </w:rPr>
        <w:t>𝑃≥𝑓</w:t>
      </w:r>
      <w:r>
        <w:rPr>
          <w:rFonts w:ascii="Cambria Math" w:hAnsi="Cambria Math" w:eastAsia="Cambria Math"/>
          <w:b w:val="0"/>
          <w:i w:val="0"/>
          <w:color w:val="000000"/>
          <w:sz w:val="17"/>
        </w:rPr>
        <w:t>𝑎</w:t>
      </w:r>
      <w:r>
        <w:tab/>
      </w:r>
      <w:r>
        <w:rPr>
          <w:rFonts w:ascii="TimesNewRomanPSMT" w:hAnsi="TimesNewRomanPSMT" w:eastAsia="TimesNewRomanPSMT"/>
          <w:b w:val="0"/>
          <w:i w:val="0"/>
          <w:color w:val="000000"/>
          <w:sz w:val="24"/>
        </w:rPr>
        <w:t xml:space="preserve">( 2-3 ) </w:t>
      </w:r>
      <w:r>
        <w:rPr>
          <w:rFonts w:ascii="SimSun" w:hAnsi="SimSun" w:eastAsia="SimSun"/>
          <w:b w:val="0"/>
          <w:i w:val="0"/>
          <w:color w:val="000000"/>
          <w:sz w:val="24"/>
        </w:rPr>
        <w:t>式中</w:t>
      </w:r>
      <w:r>
        <w:rPr>
          <w:rFonts w:ascii="TimesNewRomanPSMT" w:hAnsi="TimesNewRomanPSMT" w:eastAsia="TimesNewRomanPSMT"/>
          <w:b w:val="0"/>
          <w:i w:val="0"/>
          <w:color w:val="000000"/>
          <w:sz w:val="24"/>
        </w:rPr>
        <w:t xml:space="preserve">  P</w:t>
      </w:r>
      <w:r>
        <w:rPr>
          <w:rFonts w:ascii="SimSun" w:hAnsi="SimSun" w:eastAsia="SimSun"/>
          <w:b w:val="0"/>
          <w:i w:val="0"/>
          <w:color w:val="000000"/>
          <w:sz w:val="24"/>
        </w:rPr>
        <w:t>——隧道结构与土体在该处的相互作用力；</w:t>
      </w:r>
      <w:r>
        <w:br/>
      </w:r>
      <w:r>
        <w:tab/>
      </w:r>
      <w:r>
        <w:tab/>
      </w:r>
      <w:r>
        <w:rPr>
          <w:rFonts w:ascii="Cambria Math" w:hAnsi="Cambria Math" w:eastAsia="Cambria Math"/>
          <w:b w:val="0"/>
          <w:i w:val="0"/>
          <w:color w:val="000000"/>
          <w:sz w:val="24"/>
        </w:rPr>
        <w:t>𝑓</w:t>
      </w:r>
      <w:r>
        <w:rPr>
          <w:rFonts w:ascii="Cambria Math" w:hAnsi="Cambria Math" w:eastAsia="Cambria Math"/>
          <w:b w:val="0"/>
          <w:i w:val="0"/>
          <w:color w:val="000000"/>
          <w:sz w:val="17"/>
        </w:rPr>
        <w:t>𝑎</w:t>
      </w:r>
      <w:r>
        <w:rPr>
          <w:rFonts w:ascii="SimSun" w:hAnsi="SimSun" w:eastAsia="SimSun"/>
          <w:b w:val="0"/>
          <w:i w:val="0"/>
          <w:color w:val="000000"/>
          <w:sz w:val="24"/>
        </w:rPr>
        <w:t>——土体的承载力特征值。</w:t>
      </w:r>
    </w:p>
    <w:p>
      <w:pPr>
        <w:autoSpaceDN w:val="0"/>
        <w:tabs>
          <w:tab w:pos="1858" w:val="left"/>
        </w:tabs>
        <w:autoSpaceDE w:val="0"/>
        <w:widowControl/>
        <w:spacing w:line="426" w:lineRule="exact" w:before="0" w:after="0"/>
        <w:ind w:left="1378" w:right="288" w:firstLine="0"/>
        <w:jc w:val="left"/>
      </w:pPr>
      <w:r>
        <w:tab/>
      </w:r>
      <w:r>
        <w:rPr>
          <w:rFonts w:ascii="TimesNewRomanPSMT" w:hAnsi="TimesNewRomanPSMT" w:eastAsia="TimesNewRomanPSMT"/>
          <w:b w:val="0"/>
          <w:i w:val="0"/>
          <w:color w:val="000000"/>
          <w:sz w:val="24"/>
        </w:rPr>
        <w:t>3</w:t>
      </w:r>
      <w:r>
        <w:rPr>
          <w:rFonts w:ascii="SimSun" w:hAnsi="SimSun" w:eastAsia="SimSun"/>
          <w:b w:val="0"/>
          <w:i w:val="0"/>
          <w:color w:val="000000"/>
          <w:sz w:val="24"/>
        </w:rPr>
        <w:t>、土体—隧道相互作用的计算</w:t>
      </w:r>
      <w:r>
        <w:br/>
      </w:r>
      <w:r>
        <w:tab/>
      </w:r>
      <w:r>
        <w:rPr>
          <w:rFonts w:ascii="SimSun" w:hAnsi="SimSun" w:eastAsia="SimSun"/>
          <w:b w:val="0"/>
          <w:i w:val="0"/>
          <w:color w:val="000000"/>
          <w:sz w:val="24"/>
        </w:rPr>
        <w:t>先行隧道受到土体的作用后，会产生一定的内力和变形，目前大多将整个隧</w:t>
      </w:r>
      <w:r>
        <w:rPr>
          <w:rFonts w:ascii="SimSun" w:hAnsi="SimSun" w:eastAsia="SimSun"/>
          <w:b w:val="0"/>
          <w:i w:val="0"/>
          <w:color w:val="000000"/>
          <w:sz w:val="24"/>
        </w:rPr>
        <w:t>道管片简化为梁结构，以隧道中心轴为梁的轴线来进行简便计算，主要有两种结</w:t>
      </w:r>
      <w:r>
        <w:rPr>
          <w:rFonts w:ascii="SimSun" w:hAnsi="SimSun" w:eastAsia="SimSun"/>
          <w:b w:val="0"/>
          <w:i w:val="0"/>
          <w:color w:val="000000"/>
          <w:sz w:val="24"/>
        </w:rPr>
        <w:t>构模型：纵向梁—弹簧模型、等效连续梁模型。</w:t>
      </w:r>
    </w:p>
    <w:p>
      <w:pPr>
        <w:autoSpaceDN w:val="0"/>
        <w:tabs>
          <w:tab w:pos="1858" w:val="left"/>
        </w:tabs>
        <w:autoSpaceDE w:val="0"/>
        <w:widowControl/>
        <w:spacing w:line="436" w:lineRule="exact" w:before="24" w:after="0"/>
        <w:ind w:left="1378" w:right="144" w:firstLine="0"/>
        <w:jc w:val="left"/>
      </w:pPr>
      <w:r>
        <w:tab/>
      </w:r>
      <w:r>
        <w:rPr>
          <w:rFonts w:ascii="SimSun" w:hAnsi="SimSun" w:eastAsia="SimSun"/>
          <w:b w:val="0"/>
          <w:i w:val="0"/>
          <w:color w:val="000000"/>
          <w:sz w:val="24"/>
        </w:rPr>
        <w:t>（</w:t>
      </w:r>
      <w:r>
        <w:rPr>
          <w:rFonts w:ascii="TimesNewRomanPSMT" w:hAnsi="TimesNewRomanPSMT" w:eastAsia="TimesNewRomanPSMT"/>
          <w:b w:val="0"/>
          <w:i w:val="0"/>
          <w:color w:val="000000"/>
          <w:sz w:val="24"/>
        </w:rPr>
        <w:t>1</w:t>
      </w:r>
      <w:r>
        <w:rPr>
          <w:rFonts w:ascii="SimSun" w:hAnsi="SimSun" w:eastAsia="SimSun"/>
          <w:b w:val="0"/>
          <w:i w:val="0"/>
          <w:color w:val="000000"/>
          <w:sz w:val="24"/>
        </w:rPr>
        <w:t>）纵向梁—弹簧模型</w:t>
      </w:r>
      <w:r>
        <w:br/>
      </w:r>
      <w:r>
        <w:tab/>
      </w:r>
      <w:r>
        <w:rPr>
          <w:rFonts w:ascii="SimSun" w:hAnsi="SimSun" w:eastAsia="SimSun"/>
          <w:b w:val="0"/>
          <w:i w:val="0"/>
          <w:color w:val="000000"/>
          <w:sz w:val="24"/>
        </w:rPr>
        <w:t>纵向梁—弹簧模型采用单独的直线梁单元模拟每环管片，用弹簧单元的剪切、</w:t>
      </w:r>
      <w:r>
        <w:rPr>
          <w:rFonts w:ascii="SimSun" w:hAnsi="SimSun" w:eastAsia="SimSun"/>
          <w:b w:val="0"/>
          <w:i w:val="0"/>
          <w:color w:val="000000"/>
          <w:sz w:val="24"/>
        </w:rPr>
        <w:t>轴向变形、转动效果来模拟管片之间的螺栓连接，隧道结构与土体之间采用弹簧</w:t>
      </w:r>
      <w:r>
        <w:rPr>
          <w:rFonts w:ascii="SimSun" w:hAnsi="SimSun" w:eastAsia="SimSun"/>
          <w:b w:val="0"/>
          <w:i w:val="0"/>
          <w:color w:val="000000"/>
          <w:sz w:val="24"/>
        </w:rPr>
        <w:t>单元来模拟。理论上，该模型可以随机调整每环管片和接缝的参数，比较适用于</w:t>
      </w:r>
      <w:r>
        <w:rPr>
          <w:rFonts w:ascii="SimSun" w:hAnsi="SimSun" w:eastAsia="SimSun"/>
          <w:b w:val="0"/>
          <w:i w:val="0"/>
          <w:color w:val="000000"/>
          <w:sz w:val="24"/>
        </w:rPr>
        <w:t>隧道转弯处或者管片、接缝参数有变化的区段。</w:t>
      </w:r>
    </w:p>
    <w:p>
      <w:pPr>
        <w:autoSpaceDN w:val="0"/>
        <w:autoSpaceDE w:val="0"/>
        <w:widowControl/>
        <w:spacing w:line="262" w:lineRule="auto" w:before="198" w:after="0"/>
        <w:ind w:left="1378" w:right="288" w:firstLine="480"/>
        <w:jc w:val="left"/>
      </w:pPr>
      <w:r>
        <w:rPr>
          <w:rFonts w:ascii="SimSun" w:hAnsi="SimSun" w:eastAsia="SimSun"/>
          <w:b w:val="0"/>
          <w:i w:val="0"/>
          <w:color w:val="000000"/>
          <w:sz w:val="24"/>
        </w:rPr>
        <w:t>但是该模型比较明显的劣势就是计算单元过多，弹簧轴向、剪切、转动系数</w:t>
      </w:r>
      <w:r>
        <w:rPr>
          <w:rFonts w:ascii="SimSun" w:hAnsi="SimSun" w:eastAsia="SimSun"/>
          <w:b w:val="0"/>
          <w:i w:val="0"/>
          <w:color w:val="000000"/>
          <w:sz w:val="24"/>
        </w:rPr>
        <w:t>都要通过实验来确定。同时该模型建立在适用于线弹性介质的卡式第二定理的基</w:t>
      </w:r>
    </w:p>
    <w:p>
      <w:pPr>
        <w:autoSpaceDN w:val="0"/>
        <w:autoSpaceDE w:val="0"/>
        <w:widowControl/>
        <w:spacing w:line="240" w:lineRule="exact" w:before="686" w:after="28"/>
        <w:ind w:left="0" w:right="4426" w:firstLine="0"/>
        <w:jc w:val="right"/>
      </w:pPr>
      <w:r>
        <w:rPr>
          <w:rFonts w:ascii="TimesNewRomanPSMT" w:hAnsi="TimesNewRomanPSMT" w:eastAsia="TimesNewRomanPSMT"/>
          <w:b w:val="0"/>
          <w:i w:val="0"/>
          <w:color w:val="000000"/>
          <w:sz w:val="18"/>
        </w:rPr>
        <w:t xml:space="preserve">17 </w:t>
      </w:r>
    </w:p>
    <w:tbl>
      <w:tblPr>
        <w:tblW w:type="auto" w:w="0"/>
        <w:tblLayout w:type="fixed"/>
        <w:tblLook w:firstColumn="1" w:firstRow="1" w:lastColumn="0" w:lastRow="0" w:noHBand="0" w:noVBand="1" w:val="04A0"/>
        <w:tblInd w:w="0.0" w:type="dxa"/>
      </w:tblPr>
      <w:tblGrid>
        <w:gridCol w:w="5048"/>
        <w:gridCol w:w="5048"/>
      </w:tblGrid>
      <w:tr>
        <w:trPr>
          <w:trHeight w:hRule="exact" w:val="566"/>
        </w:trPr>
        <w:tc>
          <w:tcPr>
            <w:tcW w:type="dxa" w:w="1158"/>
            <w:tcBorders>
              <w:top w:sz="6.0" w:val="single" w:color="#FF0000"/>
            </w:tcBorders>
            <w:tcMar>
              <w:start w:w="0" w:type="dxa"/>
              <w:end w:w="0" w:type="dxa"/>
            </w:tcMar>
          </w:tcPr>
          <w:p>
            <w:pPr>
              <w:autoSpaceDN w:val="0"/>
              <w:autoSpaceDE w:val="0"/>
              <w:widowControl/>
              <w:spacing w:line="240" w:lineRule="auto" w:before="338" w:after="0"/>
              <w:ind w:left="0" w:right="0" w:firstLine="0"/>
              <w:jc w:val="left"/>
            </w:pPr>
            <w:r>
              <w:drawing>
                <wp:inline xmlns:a="http://schemas.openxmlformats.org/drawingml/2006/main" xmlns:pic="http://schemas.openxmlformats.org/drawingml/2006/picture">
                  <wp:extent cx="584200" cy="139700"/>
                  <wp:docPr id="87" name="Picture 87"/>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84200" cy="139700"/>
                          </a:xfrm>
                          <a:prstGeom prst="rect"/>
                        </pic:spPr>
                      </pic:pic>
                    </a:graphicData>
                  </a:graphic>
                </wp:inline>
              </w:drawing>
            </w:r>
          </w:p>
        </w:tc>
        <w:tc>
          <w:tcPr>
            <w:tcW w:type="dxa" w:w="8802"/>
            <w:tcBorders>
              <w:top w:sz="6.0" w:val="single" w:color="#FF0000"/>
            </w:tcBorders>
            <w:tcMar>
              <w:start w:w="0" w:type="dxa"/>
              <w:end w:w="0" w:type="dxa"/>
            </w:tcMar>
          </w:tcPr>
          <w:p>
            <w:pPr>
              <w:autoSpaceDN w:val="0"/>
              <w:autoSpaceDE w:val="0"/>
              <w:widowControl/>
              <w:spacing w:line="240" w:lineRule="auto" w:before="358" w:after="0"/>
              <w:ind w:left="142" w:right="0" w:firstLine="0"/>
              <w:jc w:val="left"/>
            </w:pPr>
            <w:r>
              <w:drawing>
                <wp:inline xmlns:a="http://schemas.openxmlformats.org/drawingml/2006/main" xmlns:pic="http://schemas.openxmlformats.org/drawingml/2006/picture">
                  <wp:extent cx="1511300" cy="139700"/>
                  <wp:docPr id="88" name="Picture 88"/>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1511300" cy="139700"/>
                          </a:xfrm>
                          <a:prstGeom prst="rect"/>
                        </pic:spPr>
                      </pic:pic>
                    </a:graphicData>
                  </a:graphic>
                </wp:inline>
              </w:drawing>
            </w:r>
          </w:p>
        </w:tc>
      </w:tr>
    </w:tbl>
    <w:p>
      <w:pPr>
        <w:autoSpaceDN w:val="0"/>
        <w:autoSpaceDE w:val="0"/>
        <w:widowControl/>
        <w:spacing w:line="14" w:lineRule="exact" w:before="0" w:after="0"/>
        <w:ind w:left="0" w:right="0"/>
      </w:pPr>
    </w:p>
    <w:p>
      <w:pPr>
        <w:sectPr>
          <w:pgSz w:w="11906" w:h="16838"/>
          <w:pgMar w:top="576" w:right="1390" w:bottom="180" w:left="420" w:header="720" w:footer="720" w:gutter="0"/>
          <w:cols/>
          <w:docGrid w:linePitch="360"/>
        </w:sectPr>
      </w:pPr>
    </w:p>
    <w:p>
      <w:pPr>
        <w:autoSpaceDN w:val="0"/>
        <w:autoSpaceDE w:val="0"/>
        <w:widowControl/>
        <w:spacing w:line="220" w:lineRule="exact" w:before="0" w:after="356"/>
        <w:ind w:left="0" w:right="0"/>
      </w:pP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1165860</wp:posOffset>
            </wp:positionH>
            <wp:positionV relativeFrom="page">
              <wp:posOffset>688340</wp:posOffset>
            </wp:positionV>
            <wp:extent cx="5257800" cy="242527"/>
            <wp:wrapNone/>
            <wp:docPr id="96" name="Picture 96"/>
            <wp:cNvGraphicFramePr>
              <a:graphicFrameLocks noChangeAspect="1"/>
            </wp:cNvGraphicFramePr>
            <a:graphic>
              <a:graphicData uri="http://schemas.openxmlformats.org/drawingml/2006/picture">
                <pic:pic>
                  <pic:nvPicPr>
                    <pic:cNvPr id="0" name="image.png"/>
                    <pic:cNvPicPr/>
                  </pic:nvPicPr>
                  <pic:blipFill>
                    <a:blip r:embed="rId16"/>
                    <a:stretch>
                      <a:fillRect/>
                    </a:stretch>
                  </pic:blipFill>
                  <pic:spPr>
                    <a:xfrm>
                      <a:off x="0" y="0"/>
                      <a:ext cx="5257800" cy="242527"/>
                    </a:xfrm>
                    <a:prstGeom prst="rect"/>
                  </pic:spPr>
                </pic:pic>
              </a:graphicData>
            </a:graphic>
          </wp:anchor>
        </w:drawing>
      </w:r>
    </w:p>
    <w:p>
      <w:pPr>
        <w:autoSpaceDN w:val="0"/>
        <w:autoSpaceDE w:val="0"/>
        <w:widowControl/>
        <w:spacing w:line="185" w:lineRule="auto" w:before="0" w:after="0"/>
        <w:ind w:left="2196" w:right="0" w:firstLine="0"/>
        <w:jc w:val="left"/>
      </w:pPr>
      <w:r>
        <w:rPr>
          <w:rFonts w:ascii="KaiTi" w:hAnsi="KaiTi" w:eastAsia="KaiTi"/>
          <w:b w:val="0"/>
          <w:i w:val="0"/>
          <w:color w:val="FF0000"/>
          <w:sz w:val="33"/>
        </w:rPr>
        <w:t>华</w:t>
      </w:r>
      <w:r>
        <w:rPr>
          <w:rFonts w:ascii="KaiTi" w:hAnsi="KaiTi" w:eastAsia="KaiTi"/>
          <w:b w:val="0"/>
          <w:i w:val="0"/>
          <w:color w:val="FF0000"/>
          <w:sz w:val="33"/>
        </w:rPr>
        <w:t>中</w:t>
      </w:r>
      <w:r>
        <w:rPr>
          <w:rFonts w:ascii="KaiTi" w:hAnsi="KaiTi" w:eastAsia="KaiTi"/>
          <w:b w:val="0"/>
          <w:i w:val="0"/>
          <w:color w:val="FF0000"/>
          <w:sz w:val="33"/>
        </w:rPr>
        <w:t>科</w:t>
      </w:r>
      <w:r>
        <w:rPr>
          <w:rFonts w:ascii="KaiTi" w:hAnsi="KaiTi" w:eastAsia="KaiTi"/>
          <w:b w:val="0"/>
          <w:i w:val="0"/>
          <w:color w:val="FF0000"/>
          <w:sz w:val="33"/>
        </w:rPr>
        <w:t>技</w:t>
      </w:r>
      <w:r>
        <w:rPr>
          <w:rFonts w:ascii="KaiTi" w:hAnsi="KaiTi" w:eastAsia="KaiTi"/>
          <w:b w:val="0"/>
          <w:i w:val="0"/>
          <w:color w:val="FF0000"/>
          <w:sz w:val="33"/>
        </w:rPr>
        <w:t>大</w:t>
      </w:r>
      <w:r>
        <w:rPr>
          <w:rFonts w:ascii="KaiTi" w:hAnsi="KaiTi" w:eastAsia="KaiTi"/>
          <w:b w:val="0"/>
          <w:i w:val="0"/>
          <w:color w:val="FF0000"/>
          <w:sz w:val="33"/>
        </w:rPr>
        <w:t>学</w:t>
      </w:r>
      <w:r>
        <w:rPr>
          <w:rFonts w:ascii="KaiTi" w:hAnsi="KaiTi" w:eastAsia="KaiTi"/>
          <w:b w:val="0"/>
          <w:i w:val="0"/>
          <w:color w:val="FF0000"/>
          <w:sz w:val="33"/>
        </w:rPr>
        <w:t>硕</w:t>
      </w:r>
      <w:r>
        <w:rPr>
          <w:rFonts w:ascii="KaiTi" w:hAnsi="KaiTi" w:eastAsia="KaiTi"/>
          <w:b w:val="0"/>
          <w:i w:val="0"/>
          <w:color w:val="FF0000"/>
          <w:sz w:val="33"/>
        </w:rPr>
        <w:t>士</w:t>
      </w:r>
      <w:r>
        <w:rPr>
          <w:rFonts w:ascii="KaiTi" w:hAnsi="KaiTi" w:eastAsia="KaiTi"/>
          <w:b w:val="0"/>
          <w:i w:val="0"/>
          <w:color w:val="FF0000"/>
          <w:sz w:val="33"/>
        </w:rPr>
        <w:t>学</w:t>
      </w:r>
      <w:r>
        <w:rPr>
          <w:rFonts w:ascii="KaiTi" w:hAnsi="KaiTi" w:eastAsia="KaiTi"/>
          <w:b w:val="0"/>
          <w:i w:val="0"/>
          <w:color w:val="FF0000"/>
          <w:sz w:val="33"/>
        </w:rPr>
        <w:t>位</w:t>
      </w:r>
      <w:r>
        <w:rPr>
          <w:rFonts w:ascii="KaiTi" w:hAnsi="KaiTi" w:eastAsia="KaiTi"/>
          <w:b w:val="0"/>
          <w:i w:val="0"/>
          <w:color w:val="FF0000"/>
          <w:sz w:val="33"/>
        </w:rPr>
        <w:t>论</w:t>
      </w:r>
      <w:r>
        <w:rPr>
          <w:rFonts w:ascii="KaiTi" w:hAnsi="KaiTi" w:eastAsia="KaiTi"/>
          <w:b w:val="0"/>
          <w:i w:val="0"/>
          <w:color w:val="FF0000"/>
          <w:sz w:val="33"/>
        </w:rPr>
        <w:t>文</w:t>
      </w:r>
    </w:p>
    <w:p>
      <w:pPr>
        <w:autoSpaceDN w:val="0"/>
        <w:autoSpaceDE w:val="0"/>
        <w:widowControl/>
        <w:spacing w:line="262" w:lineRule="auto" w:before="818" w:after="0"/>
        <w:ind w:left="1378" w:right="288" w:firstLine="0"/>
        <w:jc w:val="left"/>
      </w:pPr>
      <w:r>
        <w:rPr>
          <w:rFonts w:ascii="SimSun" w:hAnsi="SimSun" w:eastAsia="SimSun"/>
          <w:b w:val="0"/>
          <w:i w:val="0"/>
          <w:color w:val="000000"/>
          <w:sz w:val="24"/>
        </w:rPr>
        <w:t>础上，只能通过数值方法进行线性分析，无法有效的模拟隧道结构—土体相互作</w:t>
      </w:r>
      <w:r>
        <w:rPr>
          <w:rFonts w:ascii="SimSun" w:hAnsi="SimSun" w:eastAsia="SimSun"/>
          <w:b w:val="0"/>
          <w:i w:val="0"/>
          <w:color w:val="000000"/>
          <w:sz w:val="24"/>
        </w:rPr>
        <w:t>用对隧道纵向刚度的加强及接头的非线性状态。</w:t>
      </w:r>
    </w:p>
    <w:p>
      <w:pPr>
        <w:autoSpaceDN w:val="0"/>
        <w:tabs>
          <w:tab w:pos="1858" w:val="left"/>
        </w:tabs>
        <w:autoSpaceDE w:val="0"/>
        <w:widowControl/>
        <w:spacing w:line="436" w:lineRule="exact" w:before="24" w:after="0"/>
        <w:ind w:left="1378" w:right="288" w:firstLine="0"/>
        <w:jc w:val="left"/>
      </w:pPr>
      <w:r>
        <w:tab/>
      </w:r>
      <w:r>
        <w:rPr>
          <w:rFonts w:ascii="SimSun" w:hAnsi="SimSun" w:eastAsia="SimSun"/>
          <w:b w:val="0"/>
          <w:i w:val="0"/>
          <w:color w:val="000000"/>
          <w:sz w:val="24"/>
        </w:rPr>
        <w:t>（</w:t>
      </w:r>
      <w:r>
        <w:rPr>
          <w:rFonts w:ascii="TimesNewRomanPSMT" w:hAnsi="TimesNewRomanPSMT" w:eastAsia="TimesNewRomanPSMT"/>
          <w:b w:val="0"/>
          <w:i w:val="0"/>
          <w:color w:val="000000"/>
          <w:sz w:val="24"/>
        </w:rPr>
        <w:t>2</w:t>
      </w:r>
      <w:r>
        <w:rPr>
          <w:rFonts w:ascii="SimSun" w:hAnsi="SimSun" w:eastAsia="SimSun"/>
          <w:b w:val="0"/>
          <w:i w:val="0"/>
          <w:color w:val="000000"/>
          <w:sz w:val="24"/>
        </w:rPr>
        <w:t>）等效连续梁模型</w:t>
      </w:r>
      <w:r>
        <w:br/>
      </w:r>
      <w:r>
        <w:tab/>
      </w:r>
      <w:r>
        <w:rPr>
          <w:rFonts w:ascii="SimSun" w:hAnsi="SimSun" w:eastAsia="SimSun"/>
          <w:b w:val="0"/>
          <w:i w:val="0"/>
          <w:color w:val="000000"/>
          <w:sz w:val="24"/>
        </w:rPr>
        <w:t>等效连续梁模型比梁—弹簧模型更简单实用，该模型假设隧道管片在纵向上</w:t>
      </w:r>
      <w:r>
        <w:rPr>
          <w:rFonts w:ascii="SimSun" w:hAnsi="SimSun" w:eastAsia="SimSun"/>
          <w:b w:val="0"/>
          <w:i w:val="0"/>
          <w:color w:val="000000"/>
          <w:sz w:val="24"/>
        </w:rPr>
        <w:t>为均质圆环，保证模型中连续梁的刚度与管片和接缝组成的盾构隧道刚度相同，</w:t>
      </w:r>
      <w:r>
        <w:rPr>
          <w:rFonts w:ascii="SimSun" w:hAnsi="SimSun" w:eastAsia="SimSun"/>
          <w:b w:val="0"/>
          <w:i w:val="0"/>
          <w:color w:val="000000"/>
          <w:sz w:val="24"/>
        </w:rPr>
        <w:t>充分考虑了盾构隧道的环向接缝和螺栓受力变形情况，可以直接得出管片变形的</w:t>
      </w:r>
      <w:r>
        <w:rPr>
          <w:rFonts w:ascii="SimSun" w:hAnsi="SimSun" w:eastAsia="SimSun"/>
          <w:b w:val="0"/>
          <w:i w:val="0"/>
          <w:color w:val="000000"/>
          <w:sz w:val="24"/>
        </w:rPr>
        <w:t>理论解。</w:t>
      </w:r>
    </w:p>
    <w:p>
      <w:pPr>
        <w:autoSpaceDN w:val="0"/>
        <w:autoSpaceDE w:val="0"/>
        <w:widowControl/>
        <w:spacing w:line="300" w:lineRule="auto" w:before="200" w:after="0"/>
        <w:ind w:left="1378" w:right="166" w:firstLine="480"/>
        <w:jc w:val="both"/>
      </w:pPr>
      <w:r>
        <w:rPr>
          <w:rFonts w:ascii="SimSun" w:hAnsi="SimSun" w:eastAsia="SimSun"/>
          <w:b w:val="0"/>
          <w:i w:val="0"/>
          <w:color w:val="000000"/>
          <w:sz w:val="24"/>
        </w:rPr>
        <w:t>土体受到盾构施工的扰动产生应力和位移的变化，进一步作用到先行隧道结</w:t>
      </w:r>
      <w:r>
        <w:rPr>
          <w:rFonts w:ascii="SimSun" w:hAnsi="SimSun" w:eastAsia="SimSun"/>
          <w:b w:val="0"/>
          <w:i w:val="0"/>
          <w:color w:val="000000"/>
          <w:sz w:val="24"/>
        </w:rPr>
        <w:t>构上，根据不同部位土体的挤压状态，土体与隧道管片通常有三种接触方式：脱</w:t>
      </w:r>
      <w:r>
        <w:rPr>
          <w:rFonts w:ascii="SimSun" w:hAnsi="SimSun" w:eastAsia="SimSun"/>
          <w:b w:val="0"/>
          <w:i w:val="0"/>
          <w:color w:val="000000"/>
          <w:sz w:val="24"/>
        </w:rPr>
        <w:t>空状态、弹性接触状态、塑性接触状态，相应作用在先行隧道上的力也不同，具</w:t>
      </w:r>
      <w:r>
        <w:rPr>
          <w:rFonts w:ascii="SimSun" w:hAnsi="SimSun" w:eastAsia="SimSun"/>
          <w:b w:val="0"/>
          <w:i w:val="0"/>
          <w:color w:val="000000"/>
          <w:sz w:val="24"/>
        </w:rPr>
        <w:t>体的作用过程可以通过等效连续梁模型来进一步理解和计算，这里不作深入分析。</w:t>
      </w:r>
    </w:p>
    <w:p>
      <w:pPr>
        <w:autoSpaceDN w:val="0"/>
        <w:autoSpaceDE w:val="0"/>
        <w:widowControl/>
        <w:spacing w:line="332" w:lineRule="exact" w:before="246" w:after="0"/>
        <w:ind w:left="1378" w:right="0" w:firstLine="0"/>
        <w:jc w:val="left"/>
      </w:pPr>
      <w:r>
        <w:rPr>
          <w:rFonts w:ascii="TimesNewRomanPS" w:hAnsi="TimesNewRomanPS" w:eastAsia="TimesNewRomanPS"/>
          <w:b/>
          <w:i w:val="0"/>
          <w:color w:val="000000"/>
          <w:sz w:val="24"/>
        </w:rPr>
        <w:t>2.1.4</w:t>
      </w:r>
      <w:r>
        <w:rPr>
          <w:rFonts w:ascii="SimHei" w:hAnsi="SimHei" w:eastAsia="SimHei"/>
          <w:b w:val="0"/>
          <w:i w:val="0"/>
          <w:color w:val="000000"/>
          <w:sz w:val="24"/>
        </w:rPr>
        <w:t>先行隧道对后行隧道盾构施工的影响</w:t>
      </w:r>
    </w:p>
    <w:p>
      <w:pPr>
        <w:autoSpaceDN w:val="0"/>
        <w:tabs>
          <w:tab w:pos="1858" w:val="left"/>
        </w:tabs>
        <w:autoSpaceDE w:val="0"/>
        <w:widowControl/>
        <w:spacing w:line="262" w:lineRule="auto" w:before="332" w:after="0"/>
        <w:ind w:left="1378" w:right="288" w:firstLine="0"/>
        <w:jc w:val="left"/>
      </w:pPr>
      <w:r>
        <w:tab/>
      </w:r>
      <w:r>
        <w:rPr>
          <w:rFonts w:ascii="SimSun" w:hAnsi="SimSun" w:eastAsia="SimSun"/>
          <w:b w:val="0"/>
          <w:i w:val="0"/>
          <w:color w:val="000000"/>
          <w:sz w:val="24"/>
        </w:rPr>
        <w:t>不仅后行隧道对先行隧道结构会产生影响，先行隧道的存在对后行隧道的盾</w:t>
      </w:r>
      <w:r>
        <w:rPr>
          <w:rFonts w:ascii="SimSun" w:hAnsi="SimSun" w:eastAsia="SimSun"/>
          <w:b w:val="0"/>
          <w:i w:val="0"/>
          <w:color w:val="000000"/>
          <w:sz w:val="24"/>
        </w:rPr>
        <w:t>构施工同样会产生一定影响。</w:t>
      </w:r>
    </w:p>
    <w:p>
      <w:pPr>
        <w:autoSpaceDN w:val="0"/>
        <w:autoSpaceDE w:val="0"/>
        <w:widowControl/>
        <w:spacing w:line="432" w:lineRule="exact" w:before="26" w:after="0"/>
        <w:ind w:left="1378" w:right="402" w:firstLine="480"/>
        <w:jc w:val="both"/>
      </w:pPr>
      <w:r>
        <w:rPr>
          <w:rFonts w:ascii="SimSun" w:hAnsi="SimSun" w:eastAsia="SimSun"/>
          <w:b w:val="0"/>
          <w:i w:val="0"/>
          <w:color w:val="000000"/>
          <w:sz w:val="24"/>
        </w:rPr>
        <w:t>（</w:t>
      </w:r>
      <w:r>
        <w:rPr>
          <w:rFonts w:ascii="TimesNewRomanPSMT" w:hAnsi="TimesNewRomanPSMT" w:eastAsia="TimesNewRomanPSMT"/>
          <w:b w:val="0"/>
          <w:i w:val="0"/>
          <w:color w:val="000000"/>
          <w:sz w:val="24"/>
        </w:rPr>
        <w:t>1</w:t>
      </w:r>
      <w:r>
        <w:rPr>
          <w:rFonts w:ascii="SimSun" w:hAnsi="SimSun" w:eastAsia="SimSun"/>
          <w:b w:val="0"/>
          <w:i w:val="0"/>
          <w:color w:val="000000"/>
          <w:sz w:val="24"/>
        </w:rPr>
        <w:t>）前期，先行隧道施工打乱了土体原始的稳定固结状态，使得土体孔隙</w:t>
      </w:r>
      <w:r>
        <w:rPr>
          <w:rFonts w:ascii="SimSun" w:hAnsi="SimSun" w:eastAsia="SimSun"/>
          <w:b w:val="0"/>
          <w:i w:val="0"/>
          <w:color w:val="000000"/>
          <w:sz w:val="24"/>
        </w:rPr>
        <w:t>比、压缩指数发生改变，扰动土体经过一段时间重新固结，所产生的土体应力场</w:t>
      </w:r>
      <w:r>
        <w:rPr>
          <w:rFonts w:ascii="SimSun" w:hAnsi="SimSun" w:eastAsia="SimSun"/>
          <w:b w:val="0"/>
          <w:i w:val="0"/>
          <w:color w:val="000000"/>
          <w:sz w:val="24"/>
        </w:rPr>
        <w:t>和位移场与原状土不同，使得后行隧道所经过的土层状态发生改变。</w:t>
      </w:r>
    </w:p>
    <w:p>
      <w:pPr>
        <w:autoSpaceDN w:val="0"/>
        <w:autoSpaceDE w:val="0"/>
        <w:widowControl/>
        <w:spacing w:line="432" w:lineRule="exact" w:before="24" w:after="0"/>
        <w:ind w:left="1378" w:right="406" w:firstLine="480"/>
        <w:jc w:val="both"/>
      </w:pPr>
      <w:r>
        <w:rPr>
          <w:rFonts w:ascii="SimSun" w:hAnsi="SimSun" w:eastAsia="SimSun"/>
          <w:b w:val="0"/>
          <w:i w:val="0"/>
          <w:color w:val="000000"/>
          <w:sz w:val="24"/>
        </w:rPr>
        <w:t>（</w:t>
      </w:r>
      <w:r>
        <w:rPr>
          <w:rFonts w:ascii="TimesNewRomanPSMT" w:hAnsi="TimesNewRomanPSMT" w:eastAsia="TimesNewRomanPSMT"/>
          <w:b w:val="0"/>
          <w:i w:val="0"/>
          <w:color w:val="000000"/>
          <w:sz w:val="24"/>
        </w:rPr>
        <w:t>2</w:t>
      </w:r>
      <w:r>
        <w:rPr>
          <w:rFonts w:ascii="SimSun" w:hAnsi="SimSun" w:eastAsia="SimSun"/>
          <w:b w:val="0"/>
          <w:i w:val="0"/>
          <w:color w:val="000000"/>
          <w:sz w:val="24"/>
        </w:rPr>
        <w:t>）先行隧道刚度远大于周围土体，在后行隧道盾构掘进过程中，先行隧</w:t>
      </w:r>
      <w:r>
        <w:rPr>
          <w:rFonts w:ascii="SimSun" w:hAnsi="SimSun" w:eastAsia="SimSun"/>
          <w:b w:val="0"/>
          <w:i w:val="0"/>
          <w:color w:val="000000"/>
          <w:sz w:val="24"/>
        </w:rPr>
        <w:t>道一侧土体的整体刚度远大于另一侧，使得后行隧道盾构施工处在一个更为复杂</w:t>
      </w:r>
      <w:r>
        <w:rPr>
          <w:rFonts w:ascii="SimSun" w:hAnsi="SimSun" w:eastAsia="SimSun"/>
          <w:b w:val="0"/>
          <w:i w:val="0"/>
          <w:color w:val="000000"/>
          <w:sz w:val="24"/>
        </w:rPr>
        <w:t>的环境中。</w:t>
      </w:r>
    </w:p>
    <w:p>
      <w:pPr>
        <w:autoSpaceDN w:val="0"/>
        <w:autoSpaceDE w:val="0"/>
        <w:widowControl/>
        <w:spacing w:line="388" w:lineRule="exact" w:before="412" w:after="0"/>
        <w:ind w:left="1378" w:right="0" w:firstLine="0"/>
        <w:jc w:val="left"/>
      </w:pPr>
      <w:r>
        <w:rPr>
          <w:rFonts w:ascii="TimesNewRomanPS" w:hAnsi="TimesNewRomanPS" w:eastAsia="TimesNewRomanPS"/>
          <w:b/>
          <w:i w:val="0"/>
          <w:color w:val="000000"/>
          <w:sz w:val="28"/>
        </w:rPr>
        <w:t>2.2</w:t>
      </w:r>
      <w:r>
        <w:rPr>
          <w:rFonts w:ascii="SimHei" w:hAnsi="SimHei" w:eastAsia="SimHei"/>
          <w:b w:val="0"/>
          <w:i w:val="0"/>
          <w:color w:val="000000"/>
          <w:sz w:val="28"/>
        </w:rPr>
        <w:t>近间距隧道相互影响的规律</w:t>
      </w:r>
    </w:p>
    <w:p>
      <w:pPr>
        <w:autoSpaceDN w:val="0"/>
        <w:autoSpaceDE w:val="0"/>
        <w:widowControl/>
        <w:spacing w:line="288" w:lineRule="auto" w:before="382" w:after="0"/>
        <w:ind w:left="1378" w:right="404" w:firstLine="480"/>
        <w:jc w:val="both"/>
      </w:pPr>
      <w:r>
        <w:rPr>
          <w:rFonts w:ascii="SimSun" w:hAnsi="SimSun" w:eastAsia="SimSun"/>
          <w:b w:val="0"/>
          <w:i w:val="0"/>
          <w:color w:val="000000"/>
          <w:sz w:val="24"/>
        </w:rPr>
        <w:t>基于上一节的机理分析，本节通过查阅相关资料，结合多个近间距双线盾构</w:t>
      </w:r>
      <w:r>
        <w:rPr>
          <w:rFonts w:ascii="SimSun" w:hAnsi="SimSun" w:eastAsia="SimSun"/>
          <w:b w:val="0"/>
          <w:i w:val="0"/>
          <w:color w:val="000000"/>
          <w:sz w:val="24"/>
        </w:rPr>
        <w:t>隧道案例和大量理论分析结果，总结出了后行隧道盾构施工对深层土体、先行隧</w:t>
      </w:r>
      <w:r>
        <w:rPr>
          <w:rFonts w:ascii="SimSun" w:hAnsi="SimSun" w:eastAsia="SimSun"/>
          <w:b w:val="0"/>
          <w:i w:val="0"/>
          <w:color w:val="000000"/>
          <w:sz w:val="24"/>
        </w:rPr>
        <w:t>道结构的影响过程和一般性规律。</w:t>
      </w:r>
    </w:p>
    <w:p>
      <w:pPr>
        <w:autoSpaceDN w:val="0"/>
        <w:autoSpaceDE w:val="0"/>
        <w:widowControl/>
        <w:spacing w:line="332" w:lineRule="exact" w:before="244" w:after="0"/>
        <w:ind w:left="1378" w:right="0" w:firstLine="0"/>
        <w:jc w:val="left"/>
      </w:pPr>
      <w:r>
        <w:rPr>
          <w:rFonts w:ascii="TimesNewRomanPS" w:hAnsi="TimesNewRomanPS" w:eastAsia="TimesNewRomanPS"/>
          <w:b/>
          <w:i w:val="0"/>
          <w:color w:val="000000"/>
          <w:sz w:val="24"/>
        </w:rPr>
        <w:t>2.2.1</w:t>
      </w:r>
      <w:r>
        <w:rPr>
          <w:rFonts w:ascii="SimHei" w:hAnsi="SimHei" w:eastAsia="SimHei"/>
          <w:b w:val="0"/>
          <w:i w:val="0"/>
          <w:color w:val="000000"/>
          <w:sz w:val="24"/>
        </w:rPr>
        <w:t>双线隧道引起的地表沉降规律</w:t>
      </w:r>
    </w:p>
    <w:p>
      <w:pPr>
        <w:autoSpaceDN w:val="0"/>
        <w:autoSpaceDE w:val="0"/>
        <w:widowControl/>
        <w:spacing w:line="422" w:lineRule="exact" w:before="168" w:after="0"/>
        <w:ind w:left="1378" w:right="288" w:firstLine="480"/>
        <w:jc w:val="left"/>
      </w:pPr>
      <w:r>
        <w:rPr>
          <w:rFonts w:ascii="SimSun" w:hAnsi="SimSun" w:eastAsia="SimSun"/>
          <w:b w:val="0"/>
          <w:i w:val="0"/>
          <w:color w:val="000000"/>
          <w:sz w:val="24"/>
        </w:rPr>
        <w:t>对于单线隧道引起的地表沉降，通常使用</w:t>
      </w:r>
      <w:r>
        <w:rPr>
          <w:rFonts w:ascii="TimesNewRomanPSMT" w:hAnsi="TimesNewRomanPSMT" w:eastAsia="TimesNewRomanPSMT"/>
          <w:b w:val="0"/>
          <w:i w:val="0"/>
          <w:color w:val="000000"/>
          <w:sz w:val="24"/>
        </w:rPr>
        <w:t>peck</w:t>
      </w:r>
      <w:r>
        <w:rPr>
          <w:rFonts w:ascii="SimSun" w:hAnsi="SimSun" w:eastAsia="SimSun"/>
          <w:b w:val="0"/>
          <w:i w:val="0"/>
          <w:color w:val="000000"/>
          <w:sz w:val="24"/>
        </w:rPr>
        <w:t xml:space="preserve"> 法来预测地表沉降。该方法</w:t>
      </w:r>
      <w:r>
        <w:rPr>
          <w:rFonts w:ascii="SimSun" w:hAnsi="SimSun" w:eastAsia="SimSun"/>
          <w:b w:val="0"/>
          <w:i w:val="0"/>
          <w:color w:val="000000"/>
          <w:sz w:val="24"/>
        </w:rPr>
        <w:t>是基于以下基本假设提出的：沉降槽的体积与地层损失体积相等；地表沉降趋势</w:t>
      </w:r>
    </w:p>
    <w:p>
      <w:pPr>
        <w:autoSpaceDN w:val="0"/>
        <w:autoSpaceDE w:val="0"/>
        <w:widowControl/>
        <w:spacing w:line="240" w:lineRule="exact" w:before="554" w:after="28"/>
        <w:ind w:left="0" w:right="4426" w:firstLine="0"/>
        <w:jc w:val="right"/>
      </w:pPr>
      <w:r>
        <w:rPr>
          <w:rFonts w:ascii="TimesNewRomanPSMT" w:hAnsi="TimesNewRomanPSMT" w:eastAsia="TimesNewRomanPSMT"/>
          <w:b w:val="0"/>
          <w:i w:val="0"/>
          <w:color w:val="000000"/>
          <w:sz w:val="18"/>
        </w:rPr>
        <w:t xml:space="preserve">18 </w:t>
      </w:r>
    </w:p>
    <w:tbl>
      <w:tblPr>
        <w:tblW w:type="auto" w:w="0"/>
        <w:tblLayout w:type="fixed"/>
        <w:tblLook w:firstColumn="1" w:firstRow="1" w:lastColumn="0" w:lastRow="0" w:noHBand="0" w:noVBand="1" w:val="04A0"/>
        <w:tblInd w:w="0.0" w:type="dxa"/>
      </w:tblPr>
      <w:tblGrid>
        <w:gridCol w:w="5048"/>
        <w:gridCol w:w="5048"/>
      </w:tblGrid>
      <w:tr>
        <w:trPr>
          <w:trHeight w:hRule="exact" w:val="566"/>
        </w:trPr>
        <w:tc>
          <w:tcPr>
            <w:tcW w:type="dxa" w:w="1158"/>
            <w:tcBorders>
              <w:top w:sz="6.0" w:val="single" w:color="#FF0000"/>
            </w:tcBorders>
            <w:tcMar>
              <w:start w:w="0" w:type="dxa"/>
              <w:end w:w="0" w:type="dxa"/>
            </w:tcMar>
          </w:tcPr>
          <w:p>
            <w:pPr>
              <w:autoSpaceDN w:val="0"/>
              <w:autoSpaceDE w:val="0"/>
              <w:widowControl/>
              <w:spacing w:line="240" w:lineRule="auto" w:before="338" w:after="0"/>
              <w:ind w:left="0" w:right="0" w:firstLine="0"/>
              <w:jc w:val="left"/>
            </w:pPr>
            <w:r>
              <w:drawing>
                <wp:inline xmlns:a="http://schemas.openxmlformats.org/drawingml/2006/main" xmlns:pic="http://schemas.openxmlformats.org/drawingml/2006/picture">
                  <wp:extent cx="584200" cy="139700"/>
                  <wp:docPr id="94" name="Picture 94"/>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84200" cy="139700"/>
                          </a:xfrm>
                          <a:prstGeom prst="rect"/>
                        </pic:spPr>
                      </pic:pic>
                    </a:graphicData>
                  </a:graphic>
                </wp:inline>
              </w:drawing>
            </w:r>
          </w:p>
        </w:tc>
        <w:tc>
          <w:tcPr>
            <w:tcW w:type="dxa" w:w="8802"/>
            <w:tcBorders>
              <w:top w:sz="6.0" w:val="single" w:color="#FF0000"/>
            </w:tcBorders>
            <w:tcMar>
              <w:start w:w="0" w:type="dxa"/>
              <w:end w:w="0" w:type="dxa"/>
            </w:tcMar>
          </w:tcPr>
          <w:p>
            <w:pPr>
              <w:autoSpaceDN w:val="0"/>
              <w:autoSpaceDE w:val="0"/>
              <w:widowControl/>
              <w:spacing w:line="240" w:lineRule="auto" w:before="358" w:after="0"/>
              <w:ind w:left="142" w:right="0" w:firstLine="0"/>
              <w:jc w:val="left"/>
            </w:pPr>
            <w:r>
              <w:drawing>
                <wp:inline xmlns:a="http://schemas.openxmlformats.org/drawingml/2006/main" xmlns:pic="http://schemas.openxmlformats.org/drawingml/2006/picture">
                  <wp:extent cx="1511300" cy="139700"/>
                  <wp:docPr id="95" name="Picture 95"/>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1511300" cy="139700"/>
                          </a:xfrm>
                          <a:prstGeom prst="rect"/>
                        </pic:spPr>
                      </pic:pic>
                    </a:graphicData>
                  </a:graphic>
                </wp:inline>
              </w:drawing>
            </w:r>
          </w:p>
        </w:tc>
      </w:tr>
    </w:tbl>
    <w:p>
      <w:pPr>
        <w:autoSpaceDN w:val="0"/>
        <w:autoSpaceDE w:val="0"/>
        <w:widowControl/>
        <w:spacing w:line="14" w:lineRule="exact" w:before="0" w:after="0"/>
        <w:ind w:left="0" w:right="0"/>
      </w:pPr>
    </w:p>
    <w:p>
      <w:pPr>
        <w:sectPr>
          <w:pgSz w:w="11906" w:h="16838"/>
          <w:pgMar w:top="576" w:right="1390" w:bottom="180" w:left="420" w:header="720" w:footer="720" w:gutter="0"/>
          <w:cols/>
          <w:docGrid w:linePitch="360"/>
        </w:sectPr>
      </w:pPr>
    </w:p>
    <w:p>
      <w:pPr>
        <w:autoSpaceDN w:val="0"/>
        <w:autoSpaceDE w:val="0"/>
        <w:widowControl/>
        <w:spacing w:line="220" w:lineRule="exact" w:before="0" w:after="356"/>
        <w:ind w:left="0" w:right="0"/>
      </w:pP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1165860</wp:posOffset>
            </wp:positionH>
            <wp:positionV relativeFrom="page">
              <wp:posOffset>688340</wp:posOffset>
            </wp:positionV>
            <wp:extent cx="5257800" cy="242527"/>
            <wp:wrapNone/>
            <wp:docPr id="99" name="Picture 99"/>
            <wp:cNvGraphicFramePr>
              <a:graphicFrameLocks noChangeAspect="1"/>
            </wp:cNvGraphicFramePr>
            <a:graphic>
              <a:graphicData uri="http://schemas.openxmlformats.org/drawingml/2006/picture">
                <pic:pic>
                  <pic:nvPicPr>
                    <pic:cNvPr id="0" name="image.png"/>
                    <pic:cNvPicPr/>
                  </pic:nvPicPr>
                  <pic:blipFill>
                    <a:blip r:embed="rId16"/>
                    <a:stretch>
                      <a:fillRect/>
                    </a:stretch>
                  </pic:blipFill>
                  <pic:spPr>
                    <a:xfrm>
                      <a:off x="0" y="0"/>
                      <a:ext cx="5257800" cy="242527"/>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1936750</wp:posOffset>
            </wp:positionH>
            <wp:positionV relativeFrom="page">
              <wp:posOffset>1760220</wp:posOffset>
            </wp:positionV>
            <wp:extent cx="3688079" cy="2553285"/>
            <wp:wrapNone/>
            <wp:docPr id="100" name="Picture 100"/>
            <wp:cNvGraphicFramePr>
              <a:graphicFrameLocks noChangeAspect="1"/>
            </wp:cNvGraphicFramePr>
            <a:graphic>
              <a:graphicData uri="http://schemas.openxmlformats.org/drawingml/2006/picture">
                <pic:pic>
                  <pic:nvPicPr>
                    <pic:cNvPr id="0" name="image.png"/>
                    <pic:cNvPicPr/>
                  </pic:nvPicPr>
                  <pic:blipFill>
                    <a:blip r:embed="rId35"/>
                    <a:stretch>
                      <a:fillRect/>
                    </a:stretch>
                  </pic:blipFill>
                  <pic:spPr>
                    <a:xfrm>
                      <a:off x="0" y="0"/>
                      <a:ext cx="3688079" cy="2553285"/>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3289300</wp:posOffset>
            </wp:positionH>
            <wp:positionV relativeFrom="page">
              <wp:posOffset>3340100</wp:posOffset>
            </wp:positionV>
            <wp:extent cx="38100" cy="38100"/>
            <wp:wrapNone/>
            <wp:docPr id="101" name="Picture 101"/>
            <wp:cNvGraphicFramePr>
              <a:graphicFrameLocks noChangeAspect="1"/>
            </wp:cNvGraphicFramePr>
            <a:graphic>
              <a:graphicData uri="http://schemas.openxmlformats.org/drawingml/2006/picture">
                <pic:pic>
                  <pic:nvPicPr>
                    <pic:cNvPr id="0" name="image.png"/>
                    <pic:cNvPicPr/>
                  </pic:nvPicPr>
                  <pic:blipFill>
                    <a:blip r:embed="rId36"/>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3263900</wp:posOffset>
            </wp:positionH>
            <wp:positionV relativeFrom="page">
              <wp:posOffset>3340100</wp:posOffset>
            </wp:positionV>
            <wp:extent cx="50800" cy="63500"/>
            <wp:wrapNone/>
            <wp:docPr id="102" name="Picture 102"/>
            <wp:cNvGraphicFramePr>
              <a:graphicFrameLocks noChangeAspect="1"/>
            </wp:cNvGraphicFramePr>
            <a:graphic>
              <a:graphicData uri="http://schemas.openxmlformats.org/drawingml/2006/picture">
                <pic:pic>
                  <pic:nvPicPr>
                    <pic:cNvPr id="0" name="image.png"/>
                    <pic:cNvPicPr/>
                  </pic:nvPicPr>
                  <pic:blipFill>
                    <a:blip r:embed="rId37"/>
                    <a:stretch>
                      <a:fillRect/>
                    </a:stretch>
                  </pic:blipFill>
                  <pic:spPr>
                    <a:xfrm>
                      <a:off x="0" y="0"/>
                      <a:ext cx="508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3632200</wp:posOffset>
            </wp:positionH>
            <wp:positionV relativeFrom="page">
              <wp:posOffset>2768600</wp:posOffset>
            </wp:positionV>
            <wp:extent cx="50800" cy="38100"/>
            <wp:wrapNone/>
            <wp:docPr id="103" name="Picture 103"/>
            <wp:cNvGraphicFramePr>
              <a:graphicFrameLocks noChangeAspect="1"/>
            </wp:cNvGraphicFramePr>
            <a:graphic>
              <a:graphicData uri="http://schemas.openxmlformats.org/drawingml/2006/picture">
                <pic:pic>
                  <pic:nvPicPr>
                    <pic:cNvPr id="0" name="image.png"/>
                    <pic:cNvPicPr/>
                  </pic:nvPicPr>
                  <pic:blipFill>
                    <a:blip r:embed="rId38"/>
                    <a:stretch>
                      <a:fillRect/>
                    </a:stretch>
                  </pic:blipFill>
                  <pic:spPr>
                    <a:xfrm>
                      <a:off x="0" y="0"/>
                      <a:ext cx="508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3581400</wp:posOffset>
            </wp:positionH>
            <wp:positionV relativeFrom="page">
              <wp:posOffset>2743200</wp:posOffset>
            </wp:positionV>
            <wp:extent cx="38100" cy="38100"/>
            <wp:wrapNone/>
            <wp:docPr id="104" name="Picture 104"/>
            <wp:cNvGraphicFramePr>
              <a:graphicFrameLocks noChangeAspect="1"/>
            </wp:cNvGraphicFramePr>
            <a:graphic>
              <a:graphicData uri="http://schemas.openxmlformats.org/drawingml/2006/picture">
                <pic:pic>
                  <pic:nvPicPr>
                    <pic:cNvPr id="0" name="image.png"/>
                    <pic:cNvPicPr/>
                  </pic:nvPicPr>
                  <pic:blipFill>
                    <a:blip r:embed="rId39"/>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3670300</wp:posOffset>
            </wp:positionH>
            <wp:positionV relativeFrom="page">
              <wp:posOffset>2705100</wp:posOffset>
            </wp:positionV>
            <wp:extent cx="88900" cy="127000"/>
            <wp:wrapNone/>
            <wp:docPr id="105" name="Picture 105"/>
            <wp:cNvGraphicFramePr>
              <a:graphicFrameLocks noChangeAspect="1"/>
            </wp:cNvGraphicFramePr>
            <a:graphic>
              <a:graphicData uri="http://schemas.openxmlformats.org/drawingml/2006/picture">
                <pic:pic>
                  <pic:nvPicPr>
                    <pic:cNvPr id="0" name="image.png"/>
                    <pic:cNvPicPr/>
                  </pic:nvPicPr>
                  <pic:blipFill>
                    <a:blip r:embed="rId40"/>
                    <a:stretch>
                      <a:fillRect/>
                    </a:stretch>
                  </pic:blipFill>
                  <pic:spPr>
                    <a:xfrm>
                      <a:off x="0" y="0"/>
                      <a:ext cx="88900" cy="1270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3225800</wp:posOffset>
            </wp:positionH>
            <wp:positionV relativeFrom="page">
              <wp:posOffset>2654300</wp:posOffset>
            </wp:positionV>
            <wp:extent cx="381000" cy="177800"/>
            <wp:wrapNone/>
            <wp:docPr id="106" name="Picture 106"/>
            <wp:cNvGraphicFramePr>
              <a:graphicFrameLocks noChangeAspect="1"/>
            </wp:cNvGraphicFramePr>
            <a:graphic>
              <a:graphicData uri="http://schemas.openxmlformats.org/drawingml/2006/picture">
                <pic:pic>
                  <pic:nvPicPr>
                    <pic:cNvPr id="0" name="image.png"/>
                    <pic:cNvPicPr/>
                  </pic:nvPicPr>
                  <pic:blipFill>
                    <a:blip r:embed="rId41"/>
                    <a:stretch>
                      <a:fillRect/>
                    </a:stretch>
                  </pic:blipFill>
                  <pic:spPr>
                    <a:xfrm>
                      <a:off x="0" y="0"/>
                      <a:ext cx="381000" cy="177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3200400</wp:posOffset>
            </wp:positionH>
            <wp:positionV relativeFrom="page">
              <wp:posOffset>2641600</wp:posOffset>
            </wp:positionV>
            <wp:extent cx="50800" cy="38100"/>
            <wp:wrapNone/>
            <wp:docPr id="107" name="Picture 107"/>
            <wp:cNvGraphicFramePr>
              <a:graphicFrameLocks noChangeAspect="1"/>
            </wp:cNvGraphicFramePr>
            <a:graphic>
              <a:graphicData uri="http://schemas.openxmlformats.org/drawingml/2006/picture">
                <pic:pic>
                  <pic:nvPicPr>
                    <pic:cNvPr id="0" name="image.png"/>
                    <pic:cNvPicPr/>
                  </pic:nvPicPr>
                  <pic:blipFill>
                    <a:blip r:embed="rId42"/>
                    <a:stretch>
                      <a:fillRect/>
                    </a:stretch>
                  </pic:blipFill>
                  <pic:spPr>
                    <a:xfrm>
                      <a:off x="0" y="0"/>
                      <a:ext cx="508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3175000</wp:posOffset>
            </wp:positionH>
            <wp:positionV relativeFrom="page">
              <wp:posOffset>2628900</wp:posOffset>
            </wp:positionV>
            <wp:extent cx="50800" cy="38100"/>
            <wp:wrapNone/>
            <wp:docPr id="108" name="Picture 108"/>
            <wp:cNvGraphicFramePr>
              <a:graphicFrameLocks noChangeAspect="1"/>
            </wp:cNvGraphicFramePr>
            <a:graphic>
              <a:graphicData uri="http://schemas.openxmlformats.org/drawingml/2006/picture">
                <pic:pic>
                  <pic:nvPicPr>
                    <pic:cNvPr id="0" name="image.png"/>
                    <pic:cNvPicPr/>
                  </pic:nvPicPr>
                  <pic:blipFill>
                    <a:blip r:embed="rId43"/>
                    <a:stretch>
                      <a:fillRect/>
                    </a:stretch>
                  </pic:blipFill>
                  <pic:spPr>
                    <a:xfrm>
                      <a:off x="0" y="0"/>
                      <a:ext cx="508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3162300</wp:posOffset>
            </wp:positionH>
            <wp:positionV relativeFrom="page">
              <wp:posOffset>2616200</wp:posOffset>
            </wp:positionV>
            <wp:extent cx="38100" cy="38100"/>
            <wp:wrapNone/>
            <wp:docPr id="109" name="Picture 109"/>
            <wp:cNvGraphicFramePr>
              <a:graphicFrameLocks noChangeAspect="1"/>
            </wp:cNvGraphicFramePr>
            <a:graphic>
              <a:graphicData uri="http://schemas.openxmlformats.org/drawingml/2006/picture">
                <pic:pic>
                  <pic:nvPicPr>
                    <pic:cNvPr id="0" name="image.png"/>
                    <pic:cNvPicPr/>
                  </pic:nvPicPr>
                  <pic:blipFill>
                    <a:blip r:embed="rId44"/>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3886200</wp:posOffset>
            </wp:positionH>
            <wp:positionV relativeFrom="page">
              <wp:posOffset>2806700</wp:posOffset>
            </wp:positionV>
            <wp:extent cx="50800" cy="38100"/>
            <wp:wrapNone/>
            <wp:docPr id="110" name="Picture 110"/>
            <wp:cNvGraphicFramePr>
              <a:graphicFrameLocks noChangeAspect="1"/>
            </wp:cNvGraphicFramePr>
            <a:graphic>
              <a:graphicData uri="http://schemas.openxmlformats.org/drawingml/2006/picture">
                <pic:pic>
                  <pic:nvPicPr>
                    <pic:cNvPr id="0" name="image.png"/>
                    <pic:cNvPicPr/>
                  </pic:nvPicPr>
                  <pic:blipFill>
                    <a:blip r:embed="rId45"/>
                    <a:stretch>
                      <a:fillRect/>
                    </a:stretch>
                  </pic:blipFill>
                  <pic:spPr>
                    <a:xfrm>
                      <a:off x="0" y="0"/>
                      <a:ext cx="508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3924300</wp:posOffset>
            </wp:positionH>
            <wp:positionV relativeFrom="page">
              <wp:posOffset>2641600</wp:posOffset>
            </wp:positionV>
            <wp:extent cx="406400" cy="190500"/>
            <wp:wrapNone/>
            <wp:docPr id="111" name="Picture 111"/>
            <wp:cNvGraphicFramePr>
              <a:graphicFrameLocks noChangeAspect="1"/>
            </wp:cNvGraphicFramePr>
            <a:graphic>
              <a:graphicData uri="http://schemas.openxmlformats.org/drawingml/2006/picture">
                <pic:pic>
                  <pic:nvPicPr>
                    <pic:cNvPr id="0" name="image.png"/>
                    <pic:cNvPicPr/>
                  </pic:nvPicPr>
                  <pic:blipFill>
                    <a:blip r:embed="rId46"/>
                    <a:stretch>
                      <a:fillRect/>
                    </a:stretch>
                  </pic:blipFill>
                  <pic:spPr>
                    <a:xfrm>
                      <a:off x="0" y="0"/>
                      <a:ext cx="406400" cy="190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4318000</wp:posOffset>
            </wp:positionH>
            <wp:positionV relativeFrom="page">
              <wp:posOffset>2628900</wp:posOffset>
            </wp:positionV>
            <wp:extent cx="38100" cy="38100"/>
            <wp:wrapNone/>
            <wp:docPr id="112" name="Picture 112"/>
            <wp:cNvGraphicFramePr>
              <a:graphicFrameLocks noChangeAspect="1"/>
            </wp:cNvGraphicFramePr>
            <a:graphic>
              <a:graphicData uri="http://schemas.openxmlformats.org/drawingml/2006/picture">
                <pic:pic>
                  <pic:nvPicPr>
                    <pic:cNvPr id="0" name="image.png"/>
                    <pic:cNvPicPr/>
                  </pic:nvPicPr>
                  <pic:blipFill>
                    <a:blip r:embed="rId47"/>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4330700</wp:posOffset>
            </wp:positionH>
            <wp:positionV relativeFrom="page">
              <wp:posOffset>2616200</wp:posOffset>
            </wp:positionV>
            <wp:extent cx="50800" cy="38100"/>
            <wp:wrapNone/>
            <wp:docPr id="113" name="Picture 113"/>
            <wp:cNvGraphicFramePr>
              <a:graphicFrameLocks noChangeAspect="1"/>
            </wp:cNvGraphicFramePr>
            <a:graphic>
              <a:graphicData uri="http://schemas.openxmlformats.org/drawingml/2006/picture">
                <pic:pic>
                  <pic:nvPicPr>
                    <pic:cNvPr id="0" name="image.png"/>
                    <pic:cNvPicPr/>
                  </pic:nvPicPr>
                  <pic:blipFill>
                    <a:blip r:embed="rId48"/>
                    <a:stretch>
                      <a:fillRect/>
                    </a:stretch>
                  </pic:blipFill>
                  <pic:spPr>
                    <a:xfrm>
                      <a:off x="0" y="0"/>
                      <a:ext cx="508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3289300</wp:posOffset>
            </wp:positionH>
            <wp:positionV relativeFrom="page">
              <wp:posOffset>3340100</wp:posOffset>
            </wp:positionV>
            <wp:extent cx="38100" cy="38100"/>
            <wp:wrapNone/>
            <wp:docPr id="114" name="Picture 114"/>
            <wp:cNvGraphicFramePr>
              <a:graphicFrameLocks noChangeAspect="1"/>
            </wp:cNvGraphicFramePr>
            <a:graphic>
              <a:graphicData uri="http://schemas.openxmlformats.org/drawingml/2006/picture">
                <pic:pic>
                  <pic:nvPicPr>
                    <pic:cNvPr id="0" name="image.png"/>
                    <pic:cNvPicPr/>
                  </pic:nvPicPr>
                  <pic:blipFill>
                    <a:blip r:embed="rId36"/>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3263900</wp:posOffset>
            </wp:positionH>
            <wp:positionV relativeFrom="page">
              <wp:posOffset>3340100</wp:posOffset>
            </wp:positionV>
            <wp:extent cx="50800" cy="63500"/>
            <wp:wrapNone/>
            <wp:docPr id="115" name="Picture 115"/>
            <wp:cNvGraphicFramePr>
              <a:graphicFrameLocks noChangeAspect="1"/>
            </wp:cNvGraphicFramePr>
            <a:graphic>
              <a:graphicData uri="http://schemas.openxmlformats.org/drawingml/2006/picture">
                <pic:pic>
                  <pic:nvPicPr>
                    <pic:cNvPr id="0" name="image.png"/>
                    <pic:cNvPicPr/>
                  </pic:nvPicPr>
                  <pic:blipFill>
                    <a:blip r:embed="rId37"/>
                    <a:stretch>
                      <a:fillRect/>
                    </a:stretch>
                  </pic:blipFill>
                  <pic:spPr>
                    <a:xfrm>
                      <a:off x="0" y="0"/>
                      <a:ext cx="508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3200400</wp:posOffset>
            </wp:positionH>
            <wp:positionV relativeFrom="page">
              <wp:posOffset>2641600</wp:posOffset>
            </wp:positionV>
            <wp:extent cx="50800" cy="38100"/>
            <wp:wrapNone/>
            <wp:docPr id="116" name="Picture 116"/>
            <wp:cNvGraphicFramePr>
              <a:graphicFrameLocks noChangeAspect="1"/>
            </wp:cNvGraphicFramePr>
            <a:graphic>
              <a:graphicData uri="http://schemas.openxmlformats.org/drawingml/2006/picture">
                <pic:pic>
                  <pic:nvPicPr>
                    <pic:cNvPr id="0" name="image.png"/>
                    <pic:cNvPicPr/>
                  </pic:nvPicPr>
                  <pic:blipFill>
                    <a:blip r:embed="rId42"/>
                    <a:stretch>
                      <a:fillRect/>
                    </a:stretch>
                  </pic:blipFill>
                  <pic:spPr>
                    <a:xfrm>
                      <a:off x="0" y="0"/>
                      <a:ext cx="508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3175000</wp:posOffset>
            </wp:positionH>
            <wp:positionV relativeFrom="page">
              <wp:posOffset>2628900</wp:posOffset>
            </wp:positionV>
            <wp:extent cx="50800" cy="38100"/>
            <wp:wrapNone/>
            <wp:docPr id="117" name="Picture 117"/>
            <wp:cNvGraphicFramePr>
              <a:graphicFrameLocks noChangeAspect="1"/>
            </wp:cNvGraphicFramePr>
            <a:graphic>
              <a:graphicData uri="http://schemas.openxmlformats.org/drawingml/2006/picture">
                <pic:pic>
                  <pic:nvPicPr>
                    <pic:cNvPr id="0" name="image.png"/>
                    <pic:cNvPicPr/>
                  </pic:nvPicPr>
                  <pic:blipFill>
                    <a:blip r:embed="rId43"/>
                    <a:stretch>
                      <a:fillRect/>
                    </a:stretch>
                  </pic:blipFill>
                  <pic:spPr>
                    <a:xfrm>
                      <a:off x="0" y="0"/>
                      <a:ext cx="508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3162300</wp:posOffset>
            </wp:positionH>
            <wp:positionV relativeFrom="page">
              <wp:posOffset>2616200</wp:posOffset>
            </wp:positionV>
            <wp:extent cx="38100" cy="38100"/>
            <wp:wrapNone/>
            <wp:docPr id="118" name="Picture 118"/>
            <wp:cNvGraphicFramePr>
              <a:graphicFrameLocks noChangeAspect="1"/>
            </wp:cNvGraphicFramePr>
            <a:graphic>
              <a:graphicData uri="http://schemas.openxmlformats.org/drawingml/2006/picture">
                <pic:pic>
                  <pic:nvPicPr>
                    <pic:cNvPr id="0" name="image.png"/>
                    <pic:cNvPicPr/>
                  </pic:nvPicPr>
                  <pic:blipFill>
                    <a:blip r:embed="rId44"/>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2806700</wp:posOffset>
            </wp:positionH>
            <wp:positionV relativeFrom="page">
              <wp:posOffset>2387600</wp:posOffset>
            </wp:positionV>
            <wp:extent cx="50800" cy="38100"/>
            <wp:wrapNone/>
            <wp:docPr id="119" name="Picture 119"/>
            <wp:cNvGraphicFramePr>
              <a:graphicFrameLocks noChangeAspect="1"/>
            </wp:cNvGraphicFramePr>
            <a:graphic>
              <a:graphicData uri="http://schemas.openxmlformats.org/drawingml/2006/picture">
                <pic:pic>
                  <pic:nvPicPr>
                    <pic:cNvPr id="0" name="image.png"/>
                    <pic:cNvPicPr/>
                  </pic:nvPicPr>
                  <pic:blipFill>
                    <a:blip r:embed="rId49"/>
                    <a:stretch>
                      <a:fillRect/>
                    </a:stretch>
                  </pic:blipFill>
                  <pic:spPr>
                    <a:xfrm>
                      <a:off x="0" y="0"/>
                      <a:ext cx="508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3200400</wp:posOffset>
            </wp:positionH>
            <wp:positionV relativeFrom="page">
              <wp:posOffset>2641600</wp:posOffset>
            </wp:positionV>
            <wp:extent cx="50800" cy="38100"/>
            <wp:wrapNone/>
            <wp:docPr id="120" name="Picture 120"/>
            <wp:cNvGraphicFramePr>
              <a:graphicFrameLocks noChangeAspect="1"/>
            </wp:cNvGraphicFramePr>
            <a:graphic>
              <a:graphicData uri="http://schemas.openxmlformats.org/drawingml/2006/picture">
                <pic:pic>
                  <pic:nvPicPr>
                    <pic:cNvPr id="0" name="image.png"/>
                    <pic:cNvPicPr/>
                  </pic:nvPicPr>
                  <pic:blipFill>
                    <a:blip r:embed="rId42"/>
                    <a:stretch>
                      <a:fillRect/>
                    </a:stretch>
                  </pic:blipFill>
                  <pic:spPr>
                    <a:xfrm>
                      <a:off x="0" y="0"/>
                      <a:ext cx="508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3175000</wp:posOffset>
            </wp:positionH>
            <wp:positionV relativeFrom="page">
              <wp:posOffset>2628900</wp:posOffset>
            </wp:positionV>
            <wp:extent cx="50800" cy="38100"/>
            <wp:wrapNone/>
            <wp:docPr id="121" name="Picture 121"/>
            <wp:cNvGraphicFramePr>
              <a:graphicFrameLocks noChangeAspect="1"/>
            </wp:cNvGraphicFramePr>
            <a:graphic>
              <a:graphicData uri="http://schemas.openxmlformats.org/drawingml/2006/picture">
                <pic:pic>
                  <pic:nvPicPr>
                    <pic:cNvPr id="0" name="image.png"/>
                    <pic:cNvPicPr/>
                  </pic:nvPicPr>
                  <pic:blipFill>
                    <a:blip r:embed="rId43"/>
                    <a:stretch>
                      <a:fillRect/>
                    </a:stretch>
                  </pic:blipFill>
                  <pic:spPr>
                    <a:xfrm>
                      <a:off x="0" y="0"/>
                      <a:ext cx="508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3162300</wp:posOffset>
            </wp:positionH>
            <wp:positionV relativeFrom="page">
              <wp:posOffset>2616200</wp:posOffset>
            </wp:positionV>
            <wp:extent cx="38100" cy="38100"/>
            <wp:wrapNone/>
            <wp:docPr id="122" name="Picture 122"/>
            <wp:cNvGraphicFramePr>
              <a:graphicFrameLocks noChangeAspect="1"/>
            </wp:cNvGraphicFramePr>
            <a:graphic>
              <a:graphicData uri="http://schemas.openxmlformats.org/drawingml/2006/picture">
                <pic:pic>
                  <pic:nvPicPr>
                    <pic:cNvPr id="0" name="image.png"/>
                    <pic:cNvPicPr/>
                  </pic:nvPicPr>
                  <pic:blipFill>
                    <a:blip r:embed="rId44"/>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3771900</wp:posOffset>
            </wp:positionH>
            <wp:positionV relativeFrom="page">
              <wp:posOffset>2298700</wp:posOffset>
            </wp:positionV>
            <wp:extent cx="736600" cy="63500"/>
            <wp:wrapNone/>
            <wp:docPr id="123" name="Picture 123"/>
            <wp:cNvGraphicFramePr>
              <a:graphicFrameLocks noChangeAspect="1"/>
            </wp:cNvGraphicFramePr>
            <a:graphic>
              <a:graphicData uri="http://schemas.openxmlformats.org/drawingml/2006/picture">
                <pic:pic>
                  <pic:nvPicPr>
                    <pic:cNvPr id="0" name="image.png"/>
                    <pic:cNvPicPr/>
                  </pic:nvPicPr>
                  <pic:blipFill>
                    <a:blip r:embed="rId50"/>
                    <a:stretch>
                      <a:fillRect/>
                    </a:stretch>
                  </pic:blipFill>
                  <pic:spPr>
                    <a:xfrm>
                      <a:off x="0" y="0"/>
                      <a:ext cx="7366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3810000</wp:posOffset>
            </wp:positionH>
            <wp:positionV relativeFrom="page">
              <wp:posOffset>2425700</wp:posOffset>
            </wp:positionV>
            <wp:extent cx="127000" cy="127000"/>
            <wp:wrapNone/>
            <wp:docPr id="124" name="Picture 124"/>
            <wp:cNvGraphicFramePr>
              <a:graphicFrameLocks noChangeAspect="1"/>
            </wp:cNvGraphicFramePr>
            <a:graphic>
              <a:graphicData uri="http://schemas.openxmlformats.org/drawingml/2006/picture">
                <pic:pic>
                  <pic:nvPicPr>
                    <pic:cNvPr id="0" name="image.png"/>
                    <pic:cNvPicPr/>
                  </pic:nvPicPr>
                  <pic:blipFill>
                    <a:blip r:embed="rId51"/>
                    <a:stretch>
                      <a:fillRect/>
                    </a:stretch>
                  </pic:blipFill>
                  <pic:spPr>
                    <a:xfrm>
                      <a:off x="0" y="0"/>
                      <a:ext cx="127000" cy="127000"/>
                    </a:xfrm>
                    <a:prstGeom prst="rect"/>
                  </pic:spPr>
                </pic:pic>
              </a:graphicData>
            </a:graphic>
          </wp:anchor>
        </w:drawing>
      </w:r>
    </w:p>
    <w:p>
      <w:pPr>
        <w:autoSpaceDN w:val="0"/>
        <w:autoSpaceDE w:val="0"/>
        <w:widowControl/>
        <w:spacing w:line="185" w:lineRule="auto" w:before="0" w:after="0"/>
        <w:ind w:left="2196" w:right="0" w:firstLine="0"/>
        <w:jc w:val="left"/>
      </w:pPr>
      <w:r>
        <w:rPr>
          <w:rFonts w:ascii="KaiTi" w:hAnsi="KaiTi" w:eastAsia="KaiTi"/>
          <w:b w:val="0"/>
          <w:i w:val="0"/>
          <w:color w:val="FF0000"/>
          <w:sz w:val="33"/>
        </w:rPr>
        <w:t>华</w:t>
      </w:r>
      <w:r>
        <w:rPr>
          <w:rFonts w:ascii="KaiTi" w:hAnsi="KaiTi" w:eastAsia="KaiTi"/>
          <w:b w:val="0"/>
          <w:i w:val="0"/>
          <w:color w:val="FF0000"/>
          <w:sz w:val="33"/>
        </w:rPr>
        <w:t>中</w:t>
      </w:r>
      <w:r>
        <w:rPr>
          <w:rFonts w:ascii="KaiTi" w:hAnsi="KaiTi" w:eastAsia="KaiTi"/>
          <w:b w:val="0"/>
          <w:i w:val="0"/>
          <w:color w:val="FF0000"/>
          <w:sz w:val="33"/>
        </w:rPr>
        <w:t>科</w:t>
      </w:r>
      <w:r>
        <w:rPr>
          <w:rFonts w:ascii="KaiTi" w:hAnsi="KaiTi" w:eastAsia="KaiTi"/>
          <w:b w:val="0"/>
          <w:i w:val="0"/>
          <w:color w:val="FF0000"/>
          <w:sz w:val="33"/>
        </w:rPr>
        <w:t>技</w:t>
      </w:r>
      <w:r>
        <w:rPr>
          <w:rFonts w:ascii="KaiTi" w:hAnsi="KaiTi" w:eastAsia="KaiTi"/>
          <w:b w:val="0"/>
          <w:i w:val="0"/>
          <w:color w:val="FF0000"/>
          <w:sz w:val="33"/>
        </w:rPr>
        <w:t>大</w:t>
      </w:r>
      <w:r>
        <w:rPr>
          <w:rFonts w:ascii="KaiTi" w:hAnsi="KaiTi" w:eastAsia="KaiTi"/>
          <w:b w:val="0"/>
          <w:i w:val="0"/>
          <w:color w:val="FF0000"/>
          <w:sz w:val="33"/>
        </w:rPr>
        <w:t>学</w:t>
      </w:r>
      <w:r>
        <w:rPr>
          <w:rFonts w:ascii="KaiTi" w:hAnsi="KaiTi" w:eastAsia="KaiTi"/>
          <w:b w:val="0"/>
          <w:i w:val="0"/>
          <w:color w:val="FF0000"/>
          <w:sz w:val="33"/>
        </w:rPr>
        <w:t>硕</w:t>
      </w:r>
      <w:r>
        <w:rPr>
          <w:rFonts w:ascii="KaiTi" w:hAnsi="KaiTi" w:eastAsia="KaiTi"/>
          <w:b w:val="0"/>
          <w:i w:val="0"/>
          <w:color w:val="FF0000"/>
          <w:sz w:val="33"/>
        </w:rPr>
        <w:t>士</w:t>
      </w:r>
      <w:r>
        <w:rPr>
          <w:rFonts w:ascii="KaiTi" w:hAnsi="KaiTi" w:eastAsia="KaiTi"/>
          <w:b w:val="0"/>
          <w:i w:val="0"/>
          <w:color w:val="FF0000"/>
          <w:sz w:val="33"/>
        </w:rPr>
        <w:t>学</w:t>
      </w:r>
      <w:r>
        <w:rPr>
          <w:rFonts w:ascii="KaiTi" w:hAnsi="KaiTi" w:eastAsia="KaiTi"/>
          <w:b w:val="0"/>
          <w:i w:val="0"/>
          <w:color w:val="FF0000"/>
          <w:sz w:val="33"/>
        </w:rPr>
        <w:t>位</w:t>
      </w:r>
      <w:r>
        <w:rPr>
          <w:rFonts w:ascii="KaiTi" w:hAnsi="KaiTi" w:eastAsia="KaiTi"/>
          <w:b w:val="0"/>
          <w:i w:val="0"/>
          <w:color w:val="FF0000"/>
          <w:sz w:val="33"/>
        </w:rPr>
        <w:t>论</w:t>
      </w:r>
      <w:r>
        <w:rPr>
          <w:rFonts w:ascii="KaiTi" w:hAnsi="KaiTi" w:eastAsia="KaiTi"/>
          <w:b w:val="0"/>
          <w:i w:val="0"/>
          <w:color w:val="FF0000"/>
          <w:sz w:val="33"/>
        </w:rPr>
        <w:t>文</w:t>
      </w:r>
    </w:p>
    <w:p>
      <w:pPr>
        <w:autoSpaceDN w:val="0"/>
        <w:autoSpaceDE w:val="0"/>
        <w:widowControl/>
        <w:spacing w:line="266" w:lineRule="exact" w:before="810" w:after="0"/>
        <w:ind w:left="1378" w:right="0" w:firstLine="0"/>
        <w:jc w:val="left"/>
      </w:pPr>
      <w:r>
        <w:rPr>
          <w:rFonts w:ascii="SimSun" w:hAnsi="SimSun" w:eastAsia="SimSun"/>
          <w:b w:val="0"/>
          <w:i w:val="0"/>
          <w:color w:val="000000"/>
          <w:sz w:val="24"/>
        </w:rPr>
        <w:t>近似于正态分布曲线，如图</w:t>
      </w:r>
      <w:r>
        <w:rPr>
          <w:rFonts w:ascii="TimesNewRomanPSMT" w:hAnsi="TimesNewRomanPSMT" w:eastAsia="TimesNewRomanPSMT"/>
          <w:b w:val="0"/>
          <w:i w:val="0"/>
          <w:color w:val="000000"/>
          <w:sz w:val="24"/>
        </w:rPr>
        <w:t xml:space="preserve"> 2-6</w:t>
      </w:r>
      <w:r>
        <w:rPr>
          <w:rFonts w:ascii="SimSun" w:hAnsi="SimSun" w:eastAsia="SimSun"/>
          <w:b w:val="0"/>
          <w:i w:val="0"/>
          <w:color w:val="000000"/>
          <w:sz w:val="24"/>
        </w:rPr>
        <w:t xml:space="preserve"> 所示；地层损失在隧道纵向长度上均匀分布。</w:t>
      </w:r>
    </w:p>
    <w:p>
      <w:pPr>
        <w:autoSpaceDN w:val="0"/>
        <w:autoSpaceDE w:val="0"/>
        <w:widowControl/>
        <w:spacing w:line="185" w:lineRule="auto" w:before="1234" w:after="0"/>
        <w:ind w:left="0" w:right="4742" w:firstLine="0"/>
        <w:jc w:val="right"/>
      </w:pPr>
      <w:r>
        <w:rPr>
          <w:rFonts w:ascii="SimSun" w:hAnsi="SimSun" w:eastAsia="SimSun"/>
          <w:b w:val="0"/>
          <w:i w:val="0"/>
          <w:color w:val="000000"/>
          <w:sz w:val="18"/>
        </w:rPr>
        <w:t>最大曲率点</w:t>
      </w:r>
    </w:p>
    <w:p>
      <w:pPr>
        <w:autoSpaceDN w:val="0"/>
        <w:autoSpaceDE w:val="0"/>
        <w:widowControl/>
        <w:spacing w:line="185" w:lineRule="auto" w:before="242" w:after="0"/>
        <w:ind w:left="0" w:right="2702" w:firstLine="0"/>
        <w:jc w:val="right"/>
      </w:pPr>
      <w:r>
        <w:rPr>
          <w:w w:val="101.45930290222167"/>
          <w:rFonts w:ascii="SimSun" w:hAnsi="SimSun" w:eastAsia="SimSun"/>
          <w:b w:val="0"/>
          <w:i w:val="0"/>
          <w:color w:val="000000"/>
          <w:sz w:val="20"/>
        </w:rPr>
        <w:t>反弯点</w:t>
      </w:r>
    </w:p>
    <w:p>
      <w:pPr>
        <w:autoSpaceDN w:val="0"/>
        <w:autoSpaceDE w:val="0"/>
        <w:widowControl/>
        <w:spacing w:line="234" w:lineRule="exact" w:before="2666" w:after="0"/>
        <w:ind w:left="0" w:right="3212" w:firstLine="0"/>
        <w:jc w:val="right"/>
      </w:pPr>
      <w:r>
        <w:rPr>
          <w:rFonts w:ascii="SimHei" w:hAnsi="SimHei" w:eastAsia="SimHei"/>
          <w:b w:val="0"/>
          <w:i w:val="0"/>
          <w:color w:val="000000"/>
          <w:sz w:val="21"/>
        </w:rPr>
        <w:t>图</w:t>
      </w:r>
      <w:r>
        <w:rPr>
          <w:rFonts w:ascii="TimesNewRomanPSMT" w:hAnsi="TimesNewRomanPSMT" w:eastAsia="TimesNewRomanPSMT"/>
          <w:b w:val="0"/>
          <w:i w:val="0"/>
          <w:color w:val="000000"/>
          <w:sz w:val="21"/>
        </w:rPr>
        <w:t xml:space="preserve"> 2-6  </w:t>
      </w:r>
      <w:r>
        <w:rPr>
          <w:rFonts w:ascii="SimHei" w:hAnsi="SimHei" w:eastAsia="SimHei"/>
          <w:b w:val="0"/>
          <w:i w:val="0"/>
          <w:color w:val="000000"/>
          <w:sz w:val="21"/>
        </w:rPr>
        <w:t>单线地表沉降曲线图</w:t>
      </w:r>
    </w:p>
    <w:p>
      <w:pPr>
        <w:autoSpaceDN w:val="0"/>
        <w:autoSpaceDE w:val="0"/>
        <w:widowControl/>
        <w:spacing w:line="185" w:lineRule="auto" w:before="260" w:after="118"/>
        <w:ind w:left="1858" w:right="0" w:firstLine="0"/>
        <w:jc w:val="left"/>
      </w:pPr>
      <w:r>
        <w:rPr>
          <w:rFonts w:ascii="SimSun" w:hAnsi="SimSun" w:eastAsia="SimSun"/>
          <w:b w:val="0"/>
          <w:i w:val="0"/>
          <w:color w:val="000000"/>
          <w:sz w:val="24"/>
        </w:rPr>
        <w:t>由以上基本假设，地表沉降的计算公式如下：</w:t>
      </w:r>
    </w:p>
    <w:tbl>
      <w:tblPr>
        <w:tblW w:type="auto" w:w="0"/>
        <w:tblLayout w:type="fixed"/>
        <w:tblLook w:firstColumn="1" w:firstRow="1" w:lastColumn="0" w:lastRow="0" w:noHBand="0" w:noVBand="1" w:val="04A0"/>
        <w:tblInd w:w="2280.0" w:type="dxa"/>
      </w:tblPr>
      <w:tblGrid>
        <w:gridCol w:w="1683"/>
        <w:gridCol w:w="1683"/>
        <w:gridCol w:w="1683"/>
        <w:gridCol w:w="1683"/>
        <w:gridCol w:w="1683"/>
        <w:gridCol w:w="1683"/>
      </w:tblGrid>
      <w:tr>
        <w:trPr>
          <w:trHeight w:hRule="exact" w:val="584"/>
        </w:trPr>
        <w:tc>
          <w:tcPr>
            <w:tcW w:type="dxa" w:w="3860"/>
            <w:gridSpan w:val="4"/>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50" w:lineRule="auto" w:before="168" w:after="0"/>
              <w:ind w:left="0" w:right="14" w:firstLine="0"/>
              <w:jc w:val="right"/>
            </w:pPr>
            <w:r>
              <w:rPr>
                <w:rFonts w:ascii="Cambria Math" w:hAnsi="Cambria Math" w:eastAsia="Cambria Math"/>
                <w:b w:val="0"/>
                <w:i w:val="0"/>
                <w:color w:val="000000"/>
                <w:sz w:val="21"/>
              </w:rPr>
              <w:t>𝑆</w:t>
            </w:r>
            <w:r>
              <w:rPr>
                <w:rFonts w:ascii="Cambria Math" w:hAnsi="Cambria Math" w:eastAsia="Cambria Math"/>
                <w:b w:val="0"/>
                <w:i w:val="0"/>
                <w:color w:val="000000"/>
                <w:sz w:val="15"/>
              </w:rPr>
              <w:t>𝑥</w:t>
            </w:r>
            <w:r>
              <w:rPr>
                <w:rFonts w:ascii="Cambria Math" w:hAnsi="Cambria Math" w:eastAsia="Cambria Math"/>
                <w:b w:val="0"/>
                <w:i w:val="0"/>
                <w:color w:val="000000"/>
                <w:sz w:val="21"/>
              </w:rPr>
              <w:t>= 𝑆</w:t>
            </w:r>
            <w:r>
              <w:rPr>
                <w:rFonts w:ascii="Cambria Math" w:hAnsi="Cambria Math" w:eastAsia="Cambria Math"/>
                <w:b w:val="0"/>
                <w:i w:val="0"/>
                <w:color w:val="000000"/>
                <w:sz w:val="15"/>
              </w:rPr>
              <w:t>𝑚𝑎𝑥</w:t>
            </w:r>
            <w:r>
              <w:rPr>
                <w:rFonts w:ascii="Cambria Math" w:hAnsi="Cambria Math" w:eastAsia="Cambria Math"/>
                <w:b w:val="0"/>
                <w:i w:val="0"/>
                <w:color w:val="000000"/>
                <w:sz w:val="21"/>
              </w:rPr>
              <w:t>𝑒𝑥𝑝(−</w:t>
            </w:r>
          </w:p>
        </w:tc>
        <w:tc>
          <w:tcPr>
            <w:tcW w:type="dxa" w:w="1680"/>
            <w:tcBorders/>
            <w:tcMar>
              <w:start w:w="0" w:type="dxa"/>
              <w:end w:w="0" w:type="dxa"/>
            </w:tcMar>
          </w:tcPr>
          <w:p>
            <w:pPr>
              <w:autoSpaceDN w:val="0"/>
              <w:tabs>
                <w:tab w:pos="46" w:val="left"/>
              </w:tabs>
              <w:autoSpaceDE w:val="0"/>
              <w:widowControl/>
              <w:spacing w:line="245" w:lineRule="auto" w:before="60" w:after="0"/>
              <w:ind w:left="20" w:right="1296" w:firstLine="0"/>
              <w:jc w:val="left"/>
            </w:pPr>
            <w:r>
              <w:rPr>
                <w:rFonts w:ascii="Cambria Math" w:hAnsi="Cambria Math" w:eastAsia="Cambria Math"/>
                <w:b w:val="0"/>
                <w:i w:val="0"/>
                <w:color w:val="000000"/>
                <w:sz w:val="15"/>
              </w:rPr>
              <w:t>𝑥</w:t>
            </w:r>
            <w:r>
              <w:rPr>
                <w:rFonts w:ascii="Cambria Math" w:hAnsi="Cambria Math" w:eastAsia="Cambria Math"/>
                <w:b w:val="0"/>
                <w:i w:val="0"/>
                <w:color w:val="000000"/>
                <w:sz w:val="12"/>
              </w:rPr>
              <w:t xml:space="preserve">2 </w:t>
            </w:r>
            <w:r>
              <w:br/>
            </w:r>
            <w:r>
              <w:rPr>
                <w:rFonts w:ascii="Cambria Math" w:hAnsi="Cambria Math" w:eastAsia="Cambria Math"/>
                <w:b w:val="0"/>
                <w:i w:val="0"/>
                <w:color w:val="000000"/>
                <w:sz w:val="15"/>
              </w:rPr>
              <w:t>2𝑖</w:t>
            </w:r>
            <w:r>
              <w:rPr>
                <w:rFonts w:ascii="Cambria Math" w:hAnsi="Cambria Math" w:eastAsia="Cambria Math"/>
                <w:b w:val="0"/>
                <w:i w:val="0"/>
                <w:color w:val="000000"/>
                <w:sz w:val="12"/>
              </w:rPr>
              <w:t>2</w:t>
            </w:r>
            <w:r>
              <w:rPr>
                <w:rFonts w:ascii="Cambria Math" w:hAnsi="Cambria Math" w:eastAsia="Cambria Math"/>
                <w:b w:val="0"/>
                <w:i w:val="0"/>
                <w:color w:val="000000"/>
                <w:sz w:val="21"/>
              </w:rPr>
              <w:t>)</w:t>
            </w:r>
          </w:p>
        </w:tc>
        <w:tc>
          <w:tcPr>
            <w:tcW w:type="dxa" w:w="2080"/>
            <w:vMerge w:val="restart"/>
            <w:tcBorders>
              <w:bottom w:sz="5.600000000000364" w:val="single" w:color="#000000"/>
            </w:tcBorders>
            <w:tcMar>
              <w:start w:w="0" w:type="dxa"/>
              <w:end w:w="0" w:type="dxa"/>
            </w:tcMar>
            <w:tcMar>
              <w:start w:w="0" w:type="dxa"/>
              <w:end w:w="0" w:type="dxa"/>
            </w:tcMar>
          </w:tcPr>
          <w:p>
            <w:pPr>
              <w:autoSpaceDN w:val="0"/>
              <w:autoSpaceDE w:val="0"/>
              <w:widowControl/>
              <w:spacing w:line="444" w:lineRule="exact" w:before="0" w:after="0"/>
              <w:ind w:left="1296" w:right="162" w:firstLine="0"/>
              <w:jc w:val="right"/>
            </w:pPr>
            <w:r>
              <w:rPr>
                <w:rFonts w:ascii="TimesNewRomanPSMT" w:hAnsi="TimesNewRomanPSMT" w:eastAsia="TimesNewRomanPSMT"/>
                <w:b w:val="0"/>
                <w:i w:val="0"/>
                <w:color w:val="000000"/>
                <w:sz w:val="21"/>
              </w:rPr>
              <w:t xml:space="preserve">( 2-4 ) </w:t>
            </w:r>
            <w:r>
              <w:br/>
            </w:r>
            <w:r>
              <w:rPr>
                <w:rFonts w:ascii="TimesNewRomanPSMT" w:hAnsi="TimesNewRomanPSMT" w:eastAsia="TimesNewRomanPSMT"/>
                <w:b w:val="0"/>
                <w:i w:val="0"/>
                <w:color w:val="000000"/>
                <w:sz w:val="21"/>
              </w:rPr>
              <w:t xml:space="preserve">( 2-5 ) </w:t>
            </w:r>
          </w:p>
        </w:tc>
      </w:tr>
      <w:tr>
        <w:trPr>
          <w:trHeight w:hRule="exact" w:val="296"/>
        </w:trPr>
        <w:tc>
          <w:tcPr>
            <w:tcW w:type="dxa" w:w="3140"/>
            <w:gridSpan w:val="2"/>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48" w:lineRule="auto" w:before="190" w:after="0"/>
              <w:ind w:left="0" w:right="30" w:firstLine="0"/>
              <w:jc w:val="right"/>
            </w:pPr>
            <w:r>
              <w:rPr>
                <w:rFonts w:ascii="Cambria Math" w:hAnsi="Cambria Math" w:eastAsia="Cambria Math"/>
                <w:b w:val="0"/>
                <w:i w:val="0"/>
                <w:color w:val="000000"/>
                <w:sz w:val="21"/>
              </w:rPr>
              <w:t>𝑆</w:t>
            </w:r>
            <w:r>
              <w:rPr>
                <w:rFonts w:ascii="Cambria Math" w:hAnsi="Cambria Math" w:eastAsia="Cambria Math"/>
                <w:b w:val="0"/>
                <w:i w:val="0"/>
                <w:color w:val="000000"/>
                <w:sz w:val="15"/>
              </w:rPr>
              <w:t>𝑚𝑎𝑥</w:t>
            </w:r>
            <w:r>
              <w:rPr>
                <w:rFonts w:ascii="Cambria Math" w:hAnsi="Cambria Math" w:eastAsia="Cambria Math"/>
                <w:b w:val="0"/>
                <w:i w:val="0"/>
                <w:color w:val="000000"/>
                <w:sz w:val="21"/>
              </w:rPr>
              <w:t>=</w:t>
            </w:r>
          </w:p>
        </w:tc>
        <w:tc>
          <w:tcPr>
            <w:tcW w:type="dxa" w:w="646"/>
            <w:tcBorders>
              <w:bottom w:sz="5.600000000000364" w:val="single" w:color="#000000"/>
            </w:tcBorders>
            <w:tcMar>
              <w:start w:w="0" w:type="dxa"/>
              <w:end w:w="0" w:type="dxa"/>
            </w:tcMar>
          </w:tcPr>
          <w:p>
            <w:pPr>
              <w:autoSpaceDN w:val="0"/>
              <w:autoSpaceDE w:val="0"/>
              <w:widowControl/>
              <w:spacing w:line="50" w:lineRule="auto" w:before="112" w:after="0"/>
              <w:ind w:left="132" w:right="0" w:firstLine="0"/>
              <w:jc w:val="left"/>
            </w:pPr>
            <w:r>
              <w:rPr>
                <w:rFonts w:ascii="Cambria Math" w:hAnsi="Cambria Math" w:eastAsia="Cambria Math"/>
                <w:b w:val="0"/>
                <w:i w:val="0"/>
                <w:color w:val="000000"/>
                <w:sz w:val="15"/>
              </w:rPr>
              <w:t>𝑉</w:t>
            </w:r>
            <w:r>
              <w:rPr>
                <w:rFonts w:ascii="Cambria Math" w:hAnsi="Cambria Math" w:eastAsia="Cambria Math"/>
                <w:b w:val="0"/>
                <w:i w:val="0"/>
                <w:color w:val="000000"/>
                <w:sz w:val="12"/>
              </w:rPr>
              <w:t>𝑠</w:t>
            </w:r>
          </w:p>
        </w:tc>
        <w:tc>
          <w:tcPr>
            <w:tcW w:type="dxa" w:w="1754"/>
            <w:gridSpan w:val="2"/>
            <w:tcBorders>
              <w:bottom w:sz="5.600000000000364" w:val="single" w:color="#000000"/>
            </w:tcBorders>
            <w:tcMar>
              <w:start w:w="0" w:type="dxa"/>
              <w:end w:w="0" w:type="dxa"/>
            </w:tcMar>
            <w:tcMar>
              <w:start w:w="0" w:type="dxa"/>
              <w:end w:w="0" w:type="dxa"/>
            </w:tcMar>
          </w:tcPr>
          <w:p>
            <w:pPr>
              <w:autoSpaceDN w:val="0"/>
              <w:autoSpaceDE w:val="0"/>
              <w:widowControl/>
              <w:spacing w:line="50" w:lineRule="auto" w:before="112" w:after="0"/>
              <w:ind w:left="60" w:right="0" w:firstLine="0"/>
              <w:jc w:val="left"/>
            </w:pPr>
            <w:r>
              <w:rPr>
                <w:rFonts w:ascii="Cambria Math" w:hAnsi="Cambria Math" w:eastAsia="Cambria Math"/>
                <w:b w:val="0"/>
                <w:i w:val="0"/>
                <w:color w:val="000000"/>
                <w:sz w:val="15"/>
              </w:rPr>
              <w:t>𝑉</w:t>
            </w:r>
            <w:r>
              <w:rPr>
                <w:rFonts w:ascii="Cambria Math" w:hAnsi="Cambria Math" w:eastAsia="Cambria Math"/>
                <w:b w:val="0"/>
                <w:i w:val="0"/>
                <w:color w:val="000000"/>
                <w:sz w:val="12"/>
              </w:rPr>
              <w:t>𝑠</w:t>
            </w:r>
          </w:p>
        </w:tc>
        <w:tc>
          <w:tcPr>
            <w:tcW w:type="dxa" w:w="1683"/>
            <w:vMerge/>
            <w:tcBorders>
              <w:bottom w:sz="5.600000000000364" w:val="single" w:color="#000000"/>
            </w:tcBorders>
          </w:tcPr>
          <w:p/>
        </w:tc>
      </w:tr>
      <w:tr>
        <w:trPr>
          <w:trHeight w:hRule="exact" w:val="284"/>
        </w:trPr>
        <w:tc>
          <w:tcPr>
            <w:tcW w:type="dxa" w:w="3366"/>
            <w:gridSpan w:val="2"/>
            <w:vMerge/>
            <w:tcBorders/>
          </w:tcPr>
          <w:p/>
        </w:tc>
        <w:tc>
          <w:tcPr>
            <w:tcW w:type="dxa" w:w="646"/>
            <w:tcBorders>
              <w:top w:sz="5.600000000000364" w:val="single" w:color="#000000"/>
            </w:tcBorders>
            <w:tcMar>
              <w:start w:w="0" w:type="dxa"/>
              <w:end w:w="0" w:type="dxa"/>
            </w:tcMar>
          </w:tcPr>
          <w:p>
            <w:pPr>
              <w:autoSpaceDN w:val="0"/>
              <w:autoSpaceDE w:val="0"/>
              <w:widowControl/>
              <w:spacing w:line="62" w:lineRule="auto" w:before="0" w:after="0"/>
              <w:ind w:left="0" w:right="0" w:firstLine="0"/>
              <w:jc w:val="center"/>
            </w:pPr>
            <w:r>
              <w:rPr>
                <w:rFonts w:ascii="Cambria Math" w:hAnsi="Cambria Math" w:eastAsia="Cambria Math"/>
                <w:b w:val="0"/>
                <w:i w:val="0"/>
                <w:color w:val="000000"/>
                <w:sz w:val="15"/>
              </w:rPr>
              <w:t>√2𝜋𝑖</w:t>
            </w:r>
            <w:r>
              <w:rPr>
                <w:rFonts w:ascii="Cambria Math" w:hAnsi="Cambria Math" w:eastAsia="Cambria Math"/>
                <w:b w:val="0"/>
                <w:i w:val="0"/>
                <w:color w:val="000000"/>
                <w:sz w:val="21"/>
              </w:rPr>
              <w:t>≈</w:t>
            </w:r>
          </w:p>
        </w:tc>
        <w:tc>
          <w:tcPr>
            <w:tcW w:type="dxa" w:w="1754"/>
            <w:gridSpan w:val="2"/>
            <w:tcBorders>
              <w:top w:sz="5.600000000000364" w:val="single" w:color="#000000"/>
            </w:tcBorders>
            <w:tcMar>
              <w:start w:w="0" w:type="dxa"/>
              <w:end w:w="0" w:type="dxa"/>
            </w:tcMar>
            <w:tcMar>
              <w:start w:w="0" w:type="dxa"/>
              <w:end w:w="0" w:type="dxa"/>
            </w:tcMar>
          </w:tcPr>
          <w:p>
            <w:pPr>
              <w:autoSpaceDN w:val="0"/>
              <w:autoSpaceDE w:val="0"/>
              <w:widowControl/>
              <w:spacing w:line="43" w:lineRule="auto" w:before="38" w:after="0"/>
              <w:ind w:left="0" w:right="0" w:firstLine="0"/>
              <w:jc w:val="left"/>
            </w:pPr>
            <w:r>
              <w:rPr>
                <w:rFonts w:ascii="Cambria Math" w:hAnsi="Cambria Math" w:eastAsia="Cambria Math"/>
                <w:b w:val="0"/>
                <w:i w:val="0"/>
                <w:color w:val="000000"/>
                <w:sz w:val="15"/>
              </w:rPr>
              <w:t>2.5𝑖</w:t>
            </w:r>
          </w:p>
        </w:tc>
        <w:tc>
          <w:tcPr>
            <w:tcW w:type="dxa" w:w="2080"/>
            <w:vMerge w:val="restart"/>
            <w:tcBorders>
              <w:top w:sz="5.600000000000364" w:val="single" w:color="#000000"/>
              <w:bottom w:sz="5.600000000000364" w:val="single" w:color="#000000"/>
            </w:tcBorders>
            <w:tcMar>
              <w:start w:w="0" w:type="dxa"/>
              <w:end w:w="0" w:type="dxa"/>
            </w:tcMar>
            <w:tcMar>
              <w:start w:w="0" w:type="dxa"/>
              <w:end w:w="0" w:type="dxa"/>
            </w:tcMar>
          </w:tcPr>
          <w:p>
            <w:pPr>
              <w:autoSpaceDN w:val="0"/>
              <w:autoSpaceDE w:val="0"/>
              <w:widowControl/>
              <w:spacing w:line="282" w:lineRule="exact" w:before="282" w:after="0"/>
              <w:ind w:left="0" w:right="162" w:firstLine="0"/>
              <w:jc w:val="right"/>
            </w:pPr>
            <w:r>
              <w:rPr>
                <w:rFonts w:ascii="TimesNewRomanPSMT" w:hAnsi="TimesNewRomanPSMT" w:eastAsia="TimesNewRomanPSMT"/>
                <w:b w:val="0"/>
                <w:i w:val="0"/>
                <w:color w:val="000000"/>
                <w:sz w:val="21"/>
              </w:rPr>
              <w:t xml:space="preserve">( 2-6 ) </w:t>
            </w:r>
          </w:p>
        </w:tc>
      </w:tr>
      <w:tr>
        <w:trPr>
          <w:trHeight w:hRule="exact" w:val="296"/>
        </w:trPr>
        <w:tc>
          <w:tcPr>
            <w:tcW w:type="dxa" w:w="2932"/>
            <w:tcBorders>
              <w:bottom w:sz="5.600000000000364" w:val="single" w:color="#000000"/>
            </w:tcBorders>
            <w:tcMar>
              <w:start w:w="0" w:type="dxa"/>
              <w:end w:w="0" w:type="dxa"/>
            </w:tcMar>
          </w:tcPr>
          <w:p>
            <w:pPr>
              <w:autoSpaceDN w:val="0"/>
              <w:autoSpaceDE w:val="0"/>
              <w:widowControl/>
              <w:spacing w:line="43" w:lineRule="auto" w:before="76" w:after="0"/>
              <w:ind w:left="0" w:right="280" w:firstLine="0"/>
              <w:jc w:val="right"/>
            </w:pPr>
            <w:r>
              <w:rPr>
                <w:rFonts w:ascii="Cambria Math" w:hAnsi="Cambria Math" w:eastAsia="Cambria Math"/>
                <w:b w:val="0"/>
                <w:i w:val="0"/>
                <w:color w:val="000000"/>
                <w:sz w:val="21"/>
              </w:rPr>
              <w:t>𝑖</w:t>
            </w:r>
          </w:p>
        </w:tc>
        <w:tc>
          <w:tcPr>
            <w:tcW w:type="dxa" w:w="2608"/>
            <w:gridSpan w:val="4"/>
            <w:tcBorders>
              <w:bottom w:sz="5.600000000000364" w:val="single" w:color="#000000"/>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43" w:lineRule="auto" w:before="112" w:after="0"/>
              <w:ind w:left="444" w:right="0" w:firstLine="0"/>
              <w:jc w:val="left"/>
            </w:pPr>
            <w:r>
              <w:rPr>
                <w:rFonts w:ascii="Cambria Math" w:hAnsi="Cambria Math" w:eastAsia="Cambria Math"/>
                <w:b w:val="0"/>
                <w:i w:val="0"/>
                <w:color w:val="000000"/>
                <w:sz w:val="15"/>
              </w:rPr>
              <w:t>𝑍</w:t>
            </w:r>
          </w:p>
        </w:tc>
        <w:tc>
          <w:tcPr>
            <w:tcW w:type="dxa" w:w="1683"/>
            <w:vMerge/>
            <w:tcBorders>
              <w:top w:sz="5.600000000000364" w:val="single" w:color="#000000"/>
              <w:bottom w:sz="5.600000000000364" w:val="single" w:color="#000000"/>
            </w:tcBorders>
          </w:tcPr>
          <w:p/>
        </w:tc>
      </w:tr>
      <w:tr>
        <w:trPr>
          <w:trHeight w:hRule="exact" w:val="350"/>
        </w:trPr>
        <w:tc>
          <w:tcPr>
            <w:tcW w:type="dxa" w:w="2932"/>
            <w:tcBorders>
              <w:top w:sz="5.600000000000364" w:val="single" w:color="#000000"/>
            </w:tcBorders>
            <w:tcMar>
              <w:start w:w="0" w:type="dxa"/>
              <w:end w:w="0" w:type="dxa"/>
            </w:tcMar>
          </w:tcPr>
          <w:p>
            <w:pPr>
              <w:autoSpaceDN w:val="0"/>
              <w:autoSpaceDE w:val="0"/>
              <w:widowControl/>
              <w:spacing w:line="43" w:lineRule="auto" w:before="0" w:after="0"/>
              <w:ind w:left="0" w:right="56" w:firstLine="0"/>
              <w:jc w:val="right"/>
            </w:pPr>
            <w:r>
              <w:rPr>
                <w:rFonts w:ascii="Cambria Math" w:hAnsi="Cambria Math" w:eastAsia="Cambria Math"/>
                <w:b w:val="0"/>
                <w:i w:val="0"/>
                <w:color w:val="000000"/>
                <w:sz w:val="21"/>
              </w:rPr>
              <w:t>𝑖=</w:t>
            </w:r>
          </w:p>
        </w:tc>
        <w:tc>
          <w:tcPr>
            <w:tcW w:type="dxa" w:w="2608"/>
            <w:gridSpan w:val="4"/>
            <w:tcBorders>
              <w:top w:sz="5.600000000000364" w:val="single" w:color="#000000"/>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82" w:lineRule="auto" w:before="0" w:after="0"/>
              <w:ind w:left="0" w:right="0" w:firstLine="0"/>
              <w:jc w:val="left"/>
            </w:pPr>
            <w:r>
              <w:rPr>
                <w:rFonts w:ascii="Cambria Math" w:hAnsi="Cambria Math" w:eastAsia="Cambria Math"/>
                <w:b w:val="0"/>
                <w:i w:val="0"/>
                <w:color w:val="000000"/>
                <w:sz w:val="15"/>
              </w:rPr>
              <w:t>√2𝜋tan(</w:t>
            </w:r>
            <w:r>
              <w:rPr>
                <w:rFonts w:ascii="Cambria Math" w:hAnsi="Cambria Math" w:eastAsia="Cambria Math"/>
                <w:b w:val="0"/>
                <w:i w:val="0"/>
                <w:color w:val="000000"/>
                <w:sz w:val="12"/>
              </w:rPr>
              <w:t>𝜋</w:t>
            </w:r>
            <w:r>
              <w:rPr>
                <w:rFonts w:ascii="Cambria Math" w:hAnsi="Cambria Math" w:eastAsia="Cambria Math"/>
                <w:b w:val="0"/>
                <w:i w:val="0"/>
                <w:color w:val="000000"/>
                <w:sz w:val="12"/>
              </w:rPr>
              <w:t>4</w:t>
            </w:r>
            <w:r>
              <w:rPr>
                <w:rFonts w:ascii="Cambria Math" w:hAnsi="Cambria Math" w:eastAsia="Cambria Math"/>
                <w:b w:val="0"/>
                <w:i w:val="0"/>
                <w:color w:val="000000"/>
                <w:sz w:val="15"/>
              </w:rPr>
              <w:t>−</w:t>
            </w:r>
            <w:r>
              <w:rPr>
                <w:rFonts w:ascii="Cambria Math" w:hAnsi="Cambria Math" w:eastAsia="Cambria Math"/>
                <w:b w:val="0"/>
                <w:i w:val="0"/>
                <w:color w:val="000000"/>
                <w:sz w:val="12"/>
              </w:rPr>
              <w:t>𝜑</w:t>
            </w:r>
            <w:r>
              <w:rPr>
                <w:rFonts w:ascii="Cambria Math" w:hAnsi="Cambria Math" w:eastAsia="Cambria Math"/>
                <w:b w:val="0"/>
                <w:i w:val="0"/>
                <w:color w:val="000000"/>
                <w:sz w:val="12"/>
              </w:rPr>
              <w:t>2</w:t>
            </w:r>
            <w:r>
              <w:rPr>
                <w:rFonts w:ascii="Cambria Math" w:hAnsi="Cambria Math" w:eastAsia="Cambria Math"/>
                <w:b w:val="0"/>
                <w:i w:val="0"/>
                <w:color w:val="000000"/>
                <w:sz w:val="15"/>
              </w:rPr>
              <w:t>)</w:t>
            </w:r>
          </w:p>
        </w:tc>
        <w:tc>
          <w:tcPr>
            <w:tcW w:type="dxa" w:w="2080"/>
            <w:tcBorders>
              <w:top w:sz="5.600000000000364" w:val="single" w:color="#000000"/>
            </w:tcBorders>
            <w:tcMar>
              <w:start w:w="0" w:type="dxa"/>
              <w:end w:w="0" w:type="dxa"/>
            </w:tcMar>
          </w:tcPr>
          <w:p/>
        </w:tc>
      </w:tr>
    </w:tbl>
    <w:p>
      <w:pPr>
        <w:autoSpaceDN w:val="0"/>
        <w:autoSpaceDE w:val="0"/>
        <w:widowControl/>
        <w:spacing w:line="245" w:lineRule="auto" w:before="146" w:after="0"/>
        <w:ind w:left="2098" w:right="1728" w:hanging="720"/>
        <w:jc w:val="left"/>
      </w:pPr>
      <w:r>
        <w:rPr>
          <w:rFonts w:ascii="SimSun" w:hAnsi="SimSun" w:eastAsia="SimSun"/>
          <w:b w:val="0"/>
          <w:i w:val="0"/>
          <w:color w:val="000000"/>
          <w:sz w:val="24"/>
        </w:rPr>
        <w:t>式中</w:t>
      </w:r>
      <w:r>
        <w:rPr>
          <w:rFonts w:ascii="Cambria Math" w:hAnsi="Cambria Math" w:eastAsia="Cambria Math"/>
          <w:b w:val="0"/>
          <w:i w:val="0"/>
          <w:color w:val="000000"/>
          <w:sz w:val="24"/>
        </w:rPr>
        <w:t>𝑆</w:t>
      </w:r>
      <w:r>
        <w:rPr>
          <w:rFonts w:ascii="Cambria Math" w:hAnsi="Cambria Math" w:eastAsia="Cambria Math"/>
          <w:b w:val="0"/>
          <w:i w:val="0"/>
          <w:color w:val="000000"/>
          <w:sz w:val="17"/>
        </w:rPr>
        <w:t>𝑥</w:t>
      </w:r>
      <w:r>
        <w:rPr>
          <w:rFonts w:ascii="SimSun" w:hAnsi="SimSun" w:eastAsia="SimSun"/>
          <w:b w:val="0"/>
          <w:i w:val="0"/>
          <w:color w:val="000000"/>
          <w:sz w:val="24"/>
        </w:rPr>
        <w:t>——与隧道轴线距离为</w:t>
      </w:r>
      <w:r>
        <w:rPr>
          <w:rFonts w:ascii="Cambria Math" w:hAnsi="Cambria Math" w:eastAsia="Cambria Math"/>
          <w:b w:val="0"/>
          <w:i w:val="0"/>
          <w:color w:val="000000"/>
          <w:sz w:val="24"/>
        </w:rPr>
        <w:t>𝑥</w:t>
      </w:r>
      <w:r>
        <w:rPr>
          <w:rFonts w:ascii="SimSun" w:hAnsi="SimSun" w:eastAsia="SimSun"/>
          <w:b w:val="0"/>
          <w:i w:val="0"/>
          <w:color w:val="000000"/>
          <w:sz w:val="24"/>
        </w:rPr>
        <w:t>地点的沉降量；</w:t>
      </w:r>
      <w:r>
        <w:br/>
      </w:r>
      <w:r>
        <w:rPr>
          <w:rFonts w:ascii="Cambria Math" w:hAnsi="Cambria Math" w:eastAsia="Cambria Math"/>
          <w:b w:val="0"/>
          <w:i w:val="0"/>
          <w:color w:val="000000"/>
          <w:sz w:val="24"/>
        </w:rPr>
        <w:t>𝑆</w:t>
      </w:r>
      <w:r>
        <w:rPr>
          <w:rFonts w:ascii="Cambria Math" w:hAnsi="Cambria Math" w:eastAsia="Cambria Math"/>
          <w:b w:val="0"/>
          <w:i w:val="0"/>
          <w:color w:val="000000"/>
          <w:sz w:val="17"/>
        </w:rPr>
        <w:t>𝑚𝑎𝑥</w:t>
      </w:r>
      <w:r>
        <w:rPr>
          <w:rFonts w:ascii="SimSun" w:hAnsi="SimSun" w:eastAsia="SimSun"/>
          <w:b w:val="0"/>
          <w:i w:val="0"/>
          <w:color w:val="000000"/>
          <w:sz w:val="24"/>
        </w:rPr>
        <w:t>——隧道轴线处的最大沉降量；</w:t>
      </w:r>
      <w:r>
        <w:br/>
      </w:r>
      <w:r>
        <w:rPr>
          <w:rFonts w:ascii="Cambria Math" w:hAnsi="Cambria Math" w:eastAsia="Cambria Math"/>
          <w:b w:val="0"/>
          <w:i w:val="0"/>
          <w:color w:val="000000"/>
          <w:sz w:val="24"/>
        </w:rPr>
        <w:t>𝑉</w:t>
      </w:r>
      <w:r>
        <w:rPr>
          <w:rFonts w:ascii="Cambria Math" w:hAnsi="Cambria Math" w:eastAsia="Cambria Math"/>
          <w:b w:val="0"/>
          <w:i w:val="0"/>
          <w:color w:val="000000"/>
          <w:sz w:val="17"/>
        </w:rPr>
        <w:t>𝑠</w:t>
      </w:r>
      <w:r>
        <w:rPr>
          <w:rFonts w:ascii="SimSun" w:hAnsi="SimSun" w:eastAsia="SimSun"/>
          <w:b w:val="0"/>
          <w:i w:val="0"/>
          <w:color w:val="000000"/>
          <w:sz w:val="24"/>
        </w:rPr>
        <w:t>——隧道单位长度地层损失量；</w:t>
      </w:r>
      <w:r>
        <w:br/>
      </w:r>
      <w:r>
        <w:rPr>
          <w:rFonts w:ascii="Cambria Math" w:hAnsi="Cambria Math" w:eastAsia="Cambria Math"/>
          <w:b w:val="0"/>
          <w:i w:val="0"/>
          <w:color w:val="000000"/>
          <w:sz w:val="24"/>
        </w:rPr>
        <w:t>𝑖</w:t>
      </w:r>
      <w:r>
        <w:rPr>
          <w:rFonts w:ascii="SimSun" w:hAnsi="SimSun" w:eastAsia="SimSun"/>
          <w:b w:val="0"/>
          <w:i w:val="0"/>
          <w:color w:val="000000"/>
          <w:sz w:val="24"/>
        </w:rPr>
        <w:t>——沉降曲线到隧道轴线的距离，即沉降槽宽度系数；</w:t>
      </w:r>
    </w:p>
    <w:p>
      <w:pPr>
        <w:autoSpaceDN w:val="0"/>
        <w:autoSpaceDE w:val="0"/>
        <w:widowControl/>
        <w:spacing w:line="46" w:lineRule="auto" w:before="180" w:after="0"/>
        <w:ind w:left="2098" w:right="0" w:firstLine="0"/>
        <w:jc w:val="left"/>
      </w:pPr>
      <w:r>
        <w:rPr>
          <w:rFonts w:ascii="Cambria Math" w:hAnsi="Cambria Math" w:eastAsia="Cambria Math"/>
          <w:b w:val="0"/>
          <w:i w:val="0"/>
          <w:color w:val="000000"/>
          <w:sz w:val="24"/>
        </w:rPr>
        <w:t>𝑍</w:t>
      </w:r>
      <w:r>
        <w:rPr>
          <w:rFonts w:ascii="SimSun" w:hAnsi="SimSun" w:eastAsia="SimSun"/>
          <w:b w:val="0"/>
          <w:i w:val="0"/>
          <w:color w:val="000000"/>
          <w:sz w:val="24"/>
        </w:rPr>
        <w:t>——隧道中心到地表从距离；</w:t>
      </w:r>
    </w:p>
    <w:p>
      <w:pPr>
        <w:autoSpaceDN w:val="0"/>
        <w:autoSpaceDE w:val="0"/>
        <w:widowControl/>
        <w:spacing w:line="46" w:lineRule="auto" w:before="180" w:after="0"/>
        <w:ind w:left="2098" w:right="0" w:firstLine="0"/>
        <w:jc w:val="left"/>
      </w:pPr>
      <w:r>
        <w:rPr>
          <w:rFonts w:ascii="Cambria Math" w:hAnsi="Cambria Math" w:eastAsia="Cambria Math"/>
          <w:b w:val="0"/>
          <w:i w:val="0"/>
          <w:color w:val="000000"/>
          <w:sz w:val="24"/>
        </w:rPr>
        <w:t>𝜑</w:t>
      </w:r>
      <w:r>
        <w:rPr>
          <w:rFonts w:ascii="SimSun" w:hAnsi="SimSun" w:eastAsia="SimSun"/>
          <w:b w:val="0"/>
          <w:i w:val="0"/>
          <w:color w:val="000000"/>
          <w:sz w:val="24"/>
        </w:rPr>
        <w:t>——土的内摩擦角，对于分层土取加权平均值。</w:t>
      </w:r>
    </w:p>
    <w:p>
      <w:pPr>
        <w:autoSpaceDN w:val="0"/>
        <w:autoSpaceDE w:val="0"/>
        <w:widowControl/>
        <w:spacing w:line="185" w:lineRule="auto" w:before="182" w:after="0"/>
        <w:ind w:left="1858" w:right="0" w:firstLine="0"/>
        <w:jc w:val="left"/>
      </w:pPr>
      <w:r>
        <w:rPr>
          <w:rFonts w:ascii="SimSun" w:hAnsi="SimSun" w:eastAsia="SimSun"/>
          <w:b w:val="0"/>
          <w:i w:val="0"/>
          <w:color w:val="000000"/>
          <w:sz w:val="24"/>
        </w:rPr>
        <w:t>对于双线隧道引起的地表沉降，可以简单理解为两条单线隧道沉降曲线叠加</w:t>
      </w:r>
    </w:p>
    <w:p>
      <w:pPr>
        <w:autoSpaceDN w:val="0"/>
        <w:autoSpaceDE w:val="0"/>
        <w:widowControl/>
        <w:spacing w:line="185" w:lineRule="auto" w:before="200" w:after="0"/>
        <w:ind w:left="1378" w:right="0" w:firstLine="0"/>
        <w:jc w:val="left"/>
      </w:pPr>
      <w:r>
        <w:rPr>
          <w:rFonts w:ascii="SimSun" w:hAnsi="SimSun" w:eastAsia="SimSun"/>
          <w:b w:val="0"/>
          <w:i w:val="0"/>
          <w:color w:val="000000"/>
          <w:sz w:val="24"/>
        </w:rPr>
        <w:t>后的结果，不过实际情况相对于简单叠加更为复杂。先行隧道对土体产生一次扰</w:t>
      </w:r>
    </w:p>
    <w:p>
      <w:pPr>
        <w:autoSpaceDN w:val="0"/>
        <w:autoSpaceDE w:val="0"/>
        <w:widowControl/>
        <w:spacing w:line="185" w:lineRule="auto" w:before="198" w:after="0"/>
        <w:ind w:left="1378" w:right="0" w:firstLine="0"/>
        <w:jc w:val="left"/>
      </w:pPr>
      <w:r>
        <w:rPr>
          <w:rFonts w:ascii="SimSun" w:hAnsi="SimSun" w:eastAsia="SimSun"/>
          <w:b w:val="0"/>
          <w:i w:val="0"/>
          <w:color w:val="000000"/>
          <w:sz w:val="24"/>
        </w:rPr>
        <w:t>动，地表发生沉降，后行隧道在此基础上对土体产生二次扰动，又会引发二次地</w:t>
      </w:r>
    </w:p>
    <w:p>
      <w:pPr>
        <w:autoSpaceDN w:val="0"/>
        <w:autoSpaceDE w:val="0"/>
        <w:widowControl/>
        <w:spacing w:line="185" w:lineRule="auto" w:before="202" w:after="0"/>
        <w:ind w:left="1378" w:right="0" w:firstLine="0"/>
        <w:jc w:val="left"/>
      </w:pPr>
      <w:r>
        <w:rPr>
          <w:rFonts w:ascii="SimSun" w:hAnsi="SimSun" w:eastAsia="SimSun"/>
          <w:b w:val="0"/>
          <w:i w:val="0"/>
          <w:color w:val="000000"/>
          <w:sz w:val="24"/>
        </w:rPr>
        <w:t>表沉降，因地质条件的不同一次扰动和二次扰动所引发的地表沉降值也会有一定</w:t>
      </w:r>
    </w:p>
    <w:p>
      <w:pPr>
        <w:autoSpaceDN w:val="0"/>
        <w:autoSpaceDE w:val="0"/>
        <w:widowControl/>
        <w:spacing w:line="185" w:lineRule="auto" w:before="200" w:after="0"/>
        <w:ind w:left="1378" w:right="0" w:firstLine="0"/>
        <w:jc w:val="left"/>
      </w:pPr>
      <w:r>
        <w:rPr>
          <w:rFonts w:ascii="SimSun" w:hAnsi="SimSun" w:eastAsia="SimSun"/>
          <w:b w:val="0"/>
          <w:i w:val="0"/>
          <w:color w:val="000000"/>
          <w:sz w:val="24"/>
        </w:rPr>
        <w:t>差异。在无粘性的粒状土层中，如砂土，近间距情况下，二次扰动引发的地表沉</w:t>
      </w:r>
    </w:p>
    <w:p>
      <w:pPr>
        <w:autoSpaceDN w:val="0"/>
        <w:autoSpaceDE w:val="0"/>
        <w:widowControl/>
        <w:spacing w:line="185" w:lineRule="auto" w:before="198" w:after="0"/>
        <w:ind w:left="1378" w:right="0" w:firstLine="0"/>
        <w:jc w:val="left"/>
      </w:pPr>
      <w:r>
        <w:rPr>
          <w:rFonts w:ascii="SimSun" w:hAnsi="SimSun" w:eastAsia="SimSun"/>
          <w:b w:val="0"/>
          <w:i w:val="0"/>
          <w:color w:val="000000"/>
          <w:sz w:val="24"/>
        </w:rPr>
        <w:t>降可达到一次扰动的三倍多；在饱和含水黏土中，二次扰动引发的地表沉降同样</w:t>
      </w:r>
    </w:p>
    <w:p>
      <w:pPr>
        <w:autoSpaceDN w:val="0"/>
        <w:autoSpaceDE w:val="0"/>
        <w:widowControl/>
        <w:spacing w:line="240" w:lineRule="exact" w:before="648" w:after="28"/>
        <w:ind w:left="0" w:right="4426" w:firstLine="0"/>
        <w:jc w:val="right"/>
      </w:pPr>
      <w:r>
        <w:rPr>
          <w:rFonts w:ascii="TimesNewRomanPSMT" w:hAnsi="TimesNewRomanPSMT" w:eastAsia="TimesNewRomanPSMT"/>
          <w:b w:val="0"/>
          <w:i w:val="0"/>
          <w:color w:val="000000"/>
          <w:sz w:val="18"/>
        </w:rPr>
        <w:t xml:space="preserve">19 </w:t>
      </w:r>
    </w:p>
    <w:tbl>
      <w:tblPr>
        <w:tblW w:type="auto" w:w="0"/>
        <w:tblLayout w:type="fixed"/>
        <w:tblLook w:firstColumn="1" w:firstRow="1" w:lastColumn="0" w:lastRow="0" w:noHBand="0" w:noVBand="1" w:val="04A0"/>
        <w:tblInd w:w="0.0" w:type="dxa"/>
      </w:tblPr>
      <w:tblGrid>
        <w:gridCol w:w="5048"/>
        <w:gridCol w:w="5048"/>
      </w:tblGrid>
      <w:tr>
        <w:trPr>
          <w:trHeight w:hRule="exact" w:val="566"/>
        </w:trPr>
        <w:tc>
          <w:tcPr>
            <w:tcW w:type="dxa" w:w="1158"/>
            <w:tcBorders>
              <w:top w:sz="6.0" w:val="single" w:color="#FF0000"/>
            </w:tcBorders>
            <w:tcMar>
              <w:start w:w="0" w:type="dxa"/>
              <w:end w:w="0" w:type="dxa"/>
            </w:tcMar>
          </w:tcPr>
          <w:p>
            <w:pPr>
              <w:autoSpaceDN w:val="0"/>
              <w:autoSpaceDE w:val="0"/>
              <w:widowControl/>
              <w:spacing w:line="240" w:lineRule="auto" w:before="338" w:after="0"/>
              <w:ind w:left="0" w:right="0" w:firstLine="0"/>
              <w:jc w:val="left"/>
            </w:pPr>
            <w:r>
              <w:drawing>
                <wp:inline xmlns:a="http://schemas.openxmlformats.org/drawingml/2006/main" xmlns:pic="http://schemas.openxmlformats.org/drawingml/2006/picture">
                  <wp:extent cx="584200" cy="139700"/>
                  <wp:docPr id="97" name="Picture 97"/>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84200" cy="139700"/>
                          </a:xfrm>
                          <a:prstGeom prst="rect"/>
                        </pic:spPr>
                      </pic:pic>
                    </a:graphicData>
                  </a:graphic>
                </wp:inline>
              </w:drawing>
            </w:r>
          </w:p>
        </w:tc>
        <w:tc>
          <w:tcPr>
            <w:tcW w:type="dxa" w:w="8802"/>
            <w:tcBorders>
              <w:top w:sz="6.0" w:val="single" w:color="#FF0000"/>
            </w:tcBorders>
            <w:tcMar>
              <w:start w:w="0" w:type="dxa"/>
              <w:end w:w="0" w:type="dxa"/>
            </w:tcMar>
          </w:tcPr>
          <w:p>
            <w:pPr>
              <w:autoSpaceDN w:val="0"/>
              <w:autoSpaceDE w:val="0"/>
              <w:widowControl/>
              <w:spacing w:line="240" w:lineRule="auto" w:before="358" w:after="0"/>
              <w:ind w:left="142" w:right="0" w:firstLine="0"/>
              <w:jc w:val="left"/>
            </w:pPr>
            <w:r>
              <w:drawing>
                <wp:inline xmlns:a="http://schemas.openxmlformats.org/drawingml/2006/main" xmlns:pic="http://schemas.openxmlformats.org/drawingml/2006/picture">
                  <wp:extent cx="1511300" cy="139700"/>
                  <wp:docPr id="98" name="Picture 98"/>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1511300" cy="139700"/>
                          </a:xfrm>
                          <a:prstGeom prst="rect"/>
                        </pic:spPr>
                      </pic:pic>
                    </a:graphicData>
                  </a:graphic>
                </wp:inline>
              </w:drawing>
            </w:r>
          </w:p>
        </w:tc>
      </w:tr>
    </w:tbl>
    <w:p>
      <w:pPr>
        <w:autoSpaceDN w:val="0"/>
        <w:autoSpaceDE w:val="0"/>
        <w:widowControl/>
        <w:spacing w:line="14" w:lineRule="exact" w:before="0" w:after="0"/>
        <w:ind w:left="0" w:right="0"/>
      </w:pPr>
    </w:p>
    <w:p>
      <w:pPr>
        <w:sectPr>
          <w:pgSz w:w="11906" w:h="16838"/>
          <w:pgMar w:top="576" w:right="1390" w:bottom="180" w:left="420" w:header="720" w:footer="720" w:gutter="0"/>
          <w:cols/>
          <w:docGrid w:linePitch="360"/>
        </w:sectPr>
      </w:pPr>
    </w:p>
    <w:p>
      <w:pPr>
        <w:autoSpaceDN w:val="0"/>
        <w:autoSpaceDE w:val="0"/>
        <w:widowControl/>
        <w:spacing w:line="220" w:lineRule="exact" w:before="0" w:after="356"/>
        <w:ind w:left="0" w:right="0"/>
      </w:pP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1165860</wp:posOffset>
            </wp:positionH>
            <wp:positionV relativeFrom="page">
              <wp:posOffset>688340</wp:posOffset>
            </wp:positionV>
            <wp:extent cx="5257800" cy="242527"/>
            <wp:wrapNone/>
            <wp:docPr id="127" name="Picture 127"/>
            <wp:cNvGraphicFramePr>
              <a:graphicFrameLocks noChangeAspect="1"/>
            </wp:cNvGraphicFramePr>
            <a:graphic>
              <a:graphicData uri="http://schemas.openxmlformats.org/drawingml/2006/picture">
                <pic:pic>
                  <pic:nvPicPr>
                    <pic:cNvPr id="0" name="image.png"/>
                    <pic:cNvPicPr/>
                  </pic:nvPicPr>
                  <pic:blipFill>
                    <a:blip r:embed="rId16"/>
                    <a:stretch>
                      <a:fillRect/>
                    </a:stretch>
                  </pic:blipFill>
                  <pic:spPr>
                    <a:xfrm>
                      <a:off x="0" y="0"/>
                      <a:ext cx="5257800" cy="242527"/>
                    </a:xfrm>
                    <a:prstGeom prst="rect"/>
                  </pic:spPr>
                </pic:pic>
              </a:graphicData>
            </a:graphic>
          </wp:anchor>
        </w:drawing>
      </w:r>
    </w:p>
    <w:p>
      <w:pPr>
        <w:autoSpaceDN w:val="0"/>
        <w:autoSpaceDE w:val="0"/>
        <w:widowControl/>
        <w:spacing w:line="185" w:lineRule="auto" w:before="0" w:after="0"/>
        <w:ind w:left="2196" w:right="0" w:firstLine="0"/>
        <w:jc w:val="left"/>
      </w:pPr>
      <w:r>
        <w:rPr>
          <w:rFonts w:ascii="KaiTi" w:hAnsi="KaiTi" w:eastAsia="KaiTi"/>
          <w:b w:val="0"/>
          <w:i w:val="0"/>
          <w:color w:val="FF0000"/>
          <w:sz w:val="33"/>
        </w:rPr>
        <w:t>华</w:t>
      </w:r>
      <w:r>
        <w:rPr>
          <w:rFonts w:ascii="KaiTi" w:hAnsi="KaiTi" w:eastAsia="KaiTi"/>
          <w:b w:val="0"/>
          <w:i w:val="0"/>
          <w:color w:val="FF0000"/>
          <w:sz w:val="33"/>
        </w:rPr>
        <w:t>中</w:t>
      </w:r>
      <w:r>
        <w:rPr>
          <w:rFonts w:ascii="KaiTi" w:hAnsi="KaiTi" w:eastAsia="KaiTi"/>
          <w:b w:val="0"/>
          <w:i w:val="0"/>
          <w:color w:val="FF0000"/>
          <w:sz w:val="33"/>
        </w:rPr>
        <w:t>科</w:t>
      </w:r>
      <w:r>
        <w:rPr>
          <w:rFonts w:ascii="KaiTi" w:hAnsi="KaiTi" w:eastAsia="KaiTi"/>
          <w:b w:val="0"/>
          <w:i w:val="0"/>
          <w:color w:val="FF0000"/>
          <w:sz w:val="33"/>
        </w:rPr>
        <w:t>技</w:t>
      </w:r>
      <w:r>
        <w:rPr>
          <w:rFonts w:ascii="KaiTi" w:hAnsi="KaiTi" w:eastAsia="KaiTi"/>
          <w:b w:val="0"/>
          <w:i w:val="0"/>
          <w:color w:val="FF0000"/>
          <w:sz w:val="33"/>
        </w:rPr>
        <w:t>大</w:t>
      </w:r>
      <w:r>
        <w:rPr>
          <w:rFonts w:ascii="KaiTi" w:hAnsi="KaiTi" w:eastAsia="KaiTi"/>
          <w:b w:val="0"/>
          <w:i w:val="0"/>
          <w:color w:val="FF0000"/>
          <w:sz w:val="33"/>
        </w:rPr>
        <w:t>学</w:t>
      </w:r>
      <w:r>
        <w:rPr>
          <w:rFonts w:ascii="KaiTi" w:hAnsi="KaiTi" w:eastAsia="KaiTi"/>
          <w:b w:val="0"/>
          <w:i w:val="0"/>
          <w:color w:val="FF0000"/>
          <w:sz w:val="33"/>
        </w:rPr>
        <w:t>硕</w:t>
      </w:r>
      <w:r>
        <w:rPr>
          <w:rFonts w:ascii="KaiTi" w:hAnsi="KaiTi" w:eastAsia="KaiTi"/>
          <w:b w:val="0"/>
          <w:i w:val="0"/>
          <w:color w:val="FF0000"/>
          <w:sz w:val="33"/>
        </w:rPr>
        <w:t>士</w:t>
      </w:r>
      <w:r>
        <w:rPr>
          <w:rFonts w:ascii="KaiTi" w:hAnsi="KaiTi" w:eastAsia="KaiTi"/>
          <w:b w:val="0"/>
          <w:i w:val="0"/>
          <w:color w:val="FF0000"/>
          <w:sz w:val="33"/>
        </w:rPr>
        <w:t>学</w:t>
      </w:r>
      <w:r>
        <w:rPr>
          <w:rFonts w:ascii="KaiTi" w:hAnsi="KaiTi" w:eastAsia="KaiTi"/>
          <w:b w:val="0"/>
          <w:i w:val="0"/>
          <w:color w:val="FF0000"/>
          <w:sz w:val="33"/>
        </w:rPr>
        <w:t>位</w:t>
      </w:r>
      <w:r>
        <w:rPr>
          <w:rFonts w:ascii="KaiTi" w:hAnsi="KaiTi" w:eastAsia="KaiTi"/>
          <w:b w:val="0"/>
          <w:i w:val="0"/>
          <w:color w:val="FF0000"/>
          <w:sz w:val="33"/>
        </w:rPr>
        <w:t>论</w:t>
      </w:r>
      <w:r>
        <w:rPr>
          <w:rFonts w:ascii="KaiTi" w:hAnsi="KaiTi" w:eastAsia="KaiTi"/>
          <w:b w:val="0"/>
          <w:i w:val="0"/>
          <w:color w:val="FF0000"/>
          <w:sz w:val="33"/>
        </w:rPr>
        <w:t>文</w:t>
      </w:r>
    </w:p>
    <w:p>
      <w:pPr>
        <w:autoSpaceDN w:val="0"/>
        <w:autoSpaceDE w:val="0"/>
        <w:widowControl/>
        <w:spacing w:line="262" w:lineRule="auto" w:before="818" w:after="0"/>
        <w:ind w:left="1378" w:right="288" w:firstLine="0"/>
        <w:jc w:val="left"/>
      </w:pPr>
      <w:r>
        <w:rPr>
          <w:rFonts w:ascii="SimSun" w:hAnsi="SimSun" w:eastAsia="SimSun"/>
          <w:b w:val="0"/>
          <w:i w:val="0"/>
          <w:color w:val="000000"/>
          <w:sz w:val="24"/>
        </w:rPr>
        <w:t>比一次扰动大；而在含黏土的粒状土层中，如含黏土的密实粉细砂，一次扰动和</w:t>
      </w:r>
      <w:r>
        <w:rPr>
          <w:rFonts w:ascii="SimSun" w:hAnsi="SimSun" w:eastAsia="SimSun"/>
          <w:b w:val="0"/>
          <w:i w:val="0"/>
          <w:color w:val="000000"/>
          <w:sz w:val="24"/>
        </w:rPr>
        <w:t>二次扰动引发的地表沉降值基本相等。</w:t>
      </w:r>
    </w:p>
    <w:p>
      <w:pPr>
        <w:autoSpaceDN w:val="0"/>
        <w:tabs>
          <w:tab w:pos="1858" w:val="left"/>
        </w:tabs>
        <w:autoSpaceDE w:val="0"/>
        <w:widowControl/>
        <w:spacing w:line="440" w:lineRule="exact" w:before="0" w:after="0"/>
        <w:ind w:left="1378" w:right="288" w:firstLine="0"/>
        <w:jc w:val="left"/>
      </w:pPr>
      <w:r>
        <w:tab/>
      </w:r>
      <w:r>
        <w:rPr>
          <w:rFonts w:ascii="SimSun" w:hAnsi="SimSun" w:eastAsia="SimSun"/>
          <w:b w:val="0"/>
          <w:i w:val="0"/>
          <w:color w:val="000000"/>
          <w:sz w:val="24"/>
        </w:rPr>
        <w:t>日本学者以工程实测数据为基础，结合有限元分析法，修正之后提出了单、</w:t>
      </w:r>
      <w:r>
        <w:rPr>
          <w:rFonts w:ascii="SimSun" w:hAnsi="SimSun" w:eastAsia="SimSun"/>
          <w:b w:val="0"/>
          <w:i w:val="0"/>
          <w:color w:val="000000"/>
          <w:sz w:val="24"/>
        </w:rPr>
        <w:t>双线隧道地表沉降实用公式</w:t>
      </w:r>
      <w:r>
        <w:rPr>
          <w:rFonts w:ascii="TimesNewRomanPSMT" w:hAnsi="TimesNewRomanPSMT" w:eastAsia="TimesNewRomanPSMT"/>
          <w:b w:val="0"/>
          <w:i w:val="0"/>
          <w:color w:val="000000"/>
          <w:sz w:val="16"/>
        </w:rPr>
        <w:t>[66]</w:t>
      </w:r>
      <w:r>
        <w:rPr>
          <w:rFonts w:ascii="SimSun" w:hAnsi="SimSun" w:eastAsia="SimSun"/>
          <w:b w:val="0"/>
          <w:i w:val="0"/>
          <w:color w:val="000000"/>
          <w:sz w:val="24"/>
        </w:rPr>
        <w:t>，如下。</w:t>
      </w:r>
    </w:p>
    <w:p>
      <w:pPr>
        <w:autoSpaceDN w:val="0"/>
        <w:autoSpaceDE w:val="0"/>
        <w:widowControl/>
        <w:spacing w:line="185" w:lineRule="auto" w:before="200" w:after="88"/>
        <w:ind w:left="1858" w:right="0" w:firstLine="0"/>
        <w:jc w:val="left"/>
      </w:pPr>
      <w:r>
        <w:rPr>
          <w:rFonts w:ascii="SimSun" w:hAnsi="SimSun" w:eastAsia="SimSun"/>
          <w:b w:val="0"/>
          <w:i w:val="0"/>
          <w:color w:val="000000"/>
          <w:sz w:val="24"/>
        </w:rPr>
        <w:t>单线地表沉降值：</w:t>
      </w:r>
    </w:p>
    <w:tbl>
      <w:tblPr>
        <w:tblW w:type="auto" w:w="0"/>
        <w:tblLayout w:type="fixed"/>
        <w:tblLook w:firstColumn="1" w:firstRow="1" w:lastColumn="0" w:lastRow="0" w:noHBand="0" w:noVBand="1" w:val="04A0"/>
        <w:tblInd w:w="2280.0" w:type="dxa"/>
      </w:tblPr>
      <w:tblGrid>
        <w:gridCol w:w="2019"/>
        <w:gridCol w:w="2019"/>
        <w:gridCol w:w="2019"/>
        <w:gridCol w:w="2019"/>
        <w:gridCol w:w="2019"/>
      </w:tblGrid>
      <w:tr>
        <w:trPr>
          <w:trHeight w:hRule="exact" w:val="288"/>
        </w:trPr>
        <w:tc>
          <w:tcPr>
            <w:tcW w:type="dxa" w:w="2790"/>
            <w:tcBorders>
              <w:bottom w:sz="7.2000000000000455" w:val="single" w:color="#000000"/>
            </w:tcBorders>
            <w:tcMar>
              <w:start w:w="0" w:type="dxa"/>
              <w:end w:w="0" w:type="dxa"/>
            </w:tcMar>
          </w:tcPr>
          <w:p/>
        </w:tc>
        <w:tc>
          <w:tcPr>
            <w:tcW w:type="dxa" w:w="544"/>
            <w:tcBorders>
              <w:bottom w:sz="7.2000000000000455" w:val="single" w:color="#000000"/>
            </w:tcBorders>
            <w:tcMar>
              <w:start w:w="0" w:type="dxa"/>
              <w:end w:w="0" w:type="dxa"/>
            </w:tcMar>
          </w:tcPr>
          <w:p>
            <w:pPr>
              <w:autoSpaceDN w:val="0"/>
              <w:autoSpaceDE w:val="0"/>
              <w:widowControl/>
              <w:spacing w:line="55" w:lineRule="auto" w:before="60" w:after="0"/>
              <w:ind w:left="0" w:right="0" w:firstLine="0"/>
              <w:jc w:val="center"/>
            </w:pPr>
            <w:r>
              <w:rPr>
                <w:rFonts w:ascii="Cambria Math" w:hAnsi="Cambria Math" w:eastAsia="Cambria Math"/>
                <w:b w:val="0"/>
                <w:i w:val="0"/>
                <w:color w:val="000000"/>
                <w:sz w:val="15"/>
              </w:rPr>
              <w:t>2.3×10</w:t>
            </w:r>
            <w:r>
              <w:rPr>
                <w:rFonts w:ascii="Cambria Math" w:hAnsi="Cambria Math" w:eastAsia="Cambria Math"/>
                <w:b w:val="0"/>
                <w:i w:val="0"/>
                <w:color w:val="000000"/>
                <w:sz w:val="12"/>
              </w:rPr>
              <w:t>4</w:t>
            </w:r>
          </w:p>
        </w:tc>
        <w:tc>
          <w:tcPr>
            <w:tcW w:type="dxa" w:w="626"/>
            <w:tcBorders>
              <w:bottom w:sz="7.2000000000000455" w:val="single" w:color="#000000"/>
            </w:tcBorders>
            <w:tcMar>
              <w:start w:w="0" w:type="dxa"/>
              <w:end w:w="0" w:type="dxa"/>
            </w:tcMar>
          </w:tcPr>
          <w:p/>
        </w:tc>
        <w:tc>
          <w:tcPr>
            <w:tcW w:type="dxa" w:w="1580"/>
            <w:tcBorders>
              <w:bottom w:sz="7.2000000000000455" w:val="single" w:color="#000000"/>
            </w:tcBorders>
            <w:tcMar>
              <w:start w:w="0" w:type="dxa"/>
              <w:end w:w="0" w:type="dxa"/>
            </w:tcMar>
          </w:tcPr>
          <w:p>
            <w:pPr>
              <w:autoSpaceDN w:val="0"/>
              <w:autoSpaceDE w:val="0"/>
              <w:widowControl/>
              <w:spacing w:line="43" w:lineRule="auto" w:before="98" w:after="0"/>
              <w:ind w:left="28" w:right="0" w:firstLine="0"/>
              <w:jc w:val="left"/>
            </w:pPr>
            <w:r>
              <w:rPr>
                <w:rFonts w:ascii="Cambria Math" w:hAnsi="Cambria Math" w:eastAsia="Cambria Math"/>
                <w:b w:val="0"/>
                <w:i w:val="0"/>
                <w:color w:val="000000"/>
                <w:sz w:val="15"/>
              </w:rPr>
              <w:t>𝐻</w:t>
            </w:r>
          </w:p>
        </w:tc>
        <w:tc>
          <w:tcPr>
            <w:tcW w:type="dxa" w:w="2080"/>
            <w:tcBorders>
              <w:bottom w:sz="7.2000000000000455" w:val="single" w:color="#000000"/>
            </w:tcBorders>
            <w:tcMar>
              <w:start w:w="0" w:type="dxa"/>
              <w:end w:w="0" w:type="dxa"/>
            </w:tcMar>
          </w:tcPr>
          <w:p>
            <w:pPr>
              <w:autoSpaceDN w:val="0"/>
              <w:autoSpaceDE w:val="0"/>
              <w:widowControl/>
              <w:spacing w:line="280" w:lineRule="exact" w:before="0" w:after="0"/>
              <w:ind w:left="0" w:right="162" w:firstLine="0"/>
              <w:jc w:val="right"/>
            </w:pPr>
            <w:r>
              <w:rPr>
                <w:rFonts w:ascii="TimesNewRomanPSMT" w:hAnsi="TimesNewRomanPSMT" w:eastAsia="TimesNewRomanPSMT"/>
                <w:b w:val="0"/>
                <w:i w:val="0"/>
                <w:color w:val="000000"/>
                <w:sz w:val="21"/>
              </w:rPr>
              <w:t xml:space="preserve">( 2-7 ) </w:t>
            </w:r>
          </w:p>
        </w:tc>
      </w:tr>
      <w:tr>
        <w:trPr>
          <w:trHeight w:hRule="exact" w:val="314"/>
        </w:trPr>
        <w:tc>
          <w:tcPr>
            <w:tcW w:type="dxa" w:w="2790"/>
            <w:tcBorders>
              <w:top w:sz="7.2000000000000455" w:val="single" w:color="#000000"/>
            </w:tcBorders>
            <w:tcMar>
              <w:start w:w="0" w:type="dxa"/>
              <w:end w:w="0" w:type="dxa"/>
            </w:tcMar>
          </w:tcPr>
          <w:p>
            <w:pPr>
              <w:autoSpaceDN w:val="0"/>
              <w:autoSpaceDE w:val="0"/>
              <w:widowControl/>
              <w:spacing w:line="53" w:lineRule="auto" w:before="0" w:after="0"/>
              <w:ind w:left="0" w:right="66" w:firstLine="0"/>
              <w:jc w:val="right"/>
            </w:pPr>
            <w:r>
              <w:rPr>
                <w:rFonts w:ascii="Cambria Math" w:hAnsi="Cambria Math" w:eastAsia="Cambria Math"/>
                <w:b w:val="0"/>
                <w:i w:val="0"/>
                <w:color w:val="000000"/>
                <w:sz w:val="21"/>
              </w:rPr>
              <w:t>𝛿</w:t>
            </w:r>
            <w:r>
              <w:rPr>
                <w:rFonts w:ascii="Cambria Math" w:hAnsi="Cambria Math" w:eastAsia="Cambria Math"/>
                <w:b w:val="0"/>
                <w:i w:val="0"/>
                <w:color w:val="000000"/>
                <w:sz w:val="15"/>
              </w:rPr>
              <w:t>1</w:t>
            </w:r>
            <w:r>
              <w:rPr>
                <w:rFonts w:ascii="Cambria Math" w:hAnsi="Cambria Math" w:eastAsia="Cambria Math"/>
                <w:b w:val="0"/>
                <w:i w:val="0"/>
                <w:color w:val="000000"/>
                <w:sz w:val="21"/>
              </w:rPr>
              <w:t xml:space="preserve"> =</w:t>
            </w:r>
          </w:p>
        </w:tc>
        <w:tc>
          <w:tcPr>
            <w:tcW w:type="dxa" w:w="544"/>
            <w:tcBorders>
              <w:top w:sz="7.2000000000000455" w:val="single" w:color="#000000"/>
            </w:tcBorders>
            <w:tcMar>
              <w:start w:w="0" w:type="dxa"/>
              <w:end w:w="0" w:type="dxa"/>
            </w:tcMar>
          </w:tcPr>
          <w:p>
            <w:pPr>
              <w:autoSpaceDN w:val="0"/>
              <w:autoSpaceDE w:val="0"/>
              <w:widowControl/>
              <w:spacing w:line="245" w:lineRule="auto" w:before="2" w:after="0"/>
              <w:ind w:left="188" w:right="144" w:firstLine="92"/>
              <w:jc w:val="left"/>
            </w:pPr>
            <w:r>
              <w:rPr>
                <w:rFonts w:ascii="Cambria Math" w:hAnsi="Cambria Math" w:eastAsia="Cambria Math"/>
                <w:b w:val="0"/>
                <w:i w:val="0"/>
                <w:color w:val="000000"/>
                <w:sz w:val="12"/>
              </w:rPr>
              <w:t>2</w:t>
            </w:r>
            <w:r>
              <w:br/>
            </w:r>
            <w:r>
              <w:rPr>
                <w:rFonts w:ascii="Cambria Math" w:hAnsi="Cambria Math" w:eastAsia="Cambria Math"/>
                <w:b w:val="0"/>
                <w:i w:val="0"/>
                <w:color w:val="000000"/>
                <w:sz w:val="15"/>
              </w:rPr>
              <w:t>𝐸</w:t>
            </w:r>
            <w:r>
              <w:rPr>
                <w:rFonts w:ascii="Cambria Math" w:hAnsi="Cambria Math" w:eastAsia="Cambria Math"/>
                <w:b w:val="0"/>
                <w:i w:val="0"/>
                <w:color w:val="000000"/>
                <w:sz w:val="17"/>
              </w:rPr>
              <w:t>̅</w:t>
            </w:r>
            <w:r>
              <w:rPr>
                <w:rFonts w:ascii="Cambria Math" w:hAnsi="Cambria Math" w:eastAsia="Cambria Math"/>
                <w:b w:val="0"/>
                <w:i w:val="0"/>
                <w:color w:val="000000"/>
                <w:sz w:val="12"/>
              </w:rPr>
              <w:t>𝑠</w:t>
            </w:r>
          </w:p>
        </w:tc>
        <w:tc>
          <w:tcPr>
            <w:tcW w:type="dxa" w:w="626"/>
            <w:tcBorders>
              <w:top w:sz="7.2000000000000455" w:val="single" w:color="#000000"/>
            </w:tcBorders>
            <w:tcMar>
              <w:start w:w="0" w:type="dxa"/>
              <w:end w:w="0" w:type="dxa"/>
            </w:tcMar>
          </w:tcPr>
          <w:p>
            <w:pPr>
              <w:autoSpaceDN w:val="0"/>
              <w:autoSpaceDE w:val="0"/>
              <w:widowControl/>
              <w:spacing w:line="43" w:lineRule="auto" w:before="0" w:after="0"/>
              <w:ind w:left="0" w:right="0" w:firstLine="0"/>
              <w:jc w:val="center"/>
            </w:pPr>
            <w:r>
              <w:rPr>
                <w:rFonts w:ascii="Cambria Math" w:hAnsi="Cambria Math" w:eastAsia="Cambria Math"/>
                <w:b w:val="0"/>
                <w:i w:val="0"/>
                <w:color w:val="000000"/>
                <w:sz w:val="24"/>
              </w:rPr>
              <w:t>(</w:t>
            </w:r>
            <w:r>
              <w:rPr>
                <w:rFonts w:ascii="Cambria Math" w:hAnsi="Cambria Math" w:eastAsia="Cambria Math"/>
                <w:b w:val="0"/>
                <w:i w:val="0"/>
                <w:color w:val="000000"/>
                <w:sz w:val="21"/>
              </w:rPr>
              <w:t>21 −</w:t>
            </w:r>
          </w:p>
        </w:tc>
        <w:tc>
          <w:tcPr>
            <w:tcW w:type="dxa" w:w="1580"/>
            <w:tcBorders>
              <w:top w:sz="7.2000000000000455" w:val="single" w:color="#000000"/>
            </w:tcBorders>
            <w:tcMar>
              <w:start w:w="0" w:type="dxa"/>
              <w:end w:w="0" w:type="dxa"/>
            </w:tcMar>
          </w:tcPr>
          <w:p>
            <w:pPr>
              <w:autoSpaceDN w:val="0"/>
              <w:autoSpaceDE w:val="0"/>
              <w:widowControl/>
              <w:spacing w:line="62" w:lineRule="auto" w:before="0" w:after="0"/>
              <w:ind w:left="30" w:right="0" w:firstLine="0"/>
              <w:jc w:val="left"/>
            </w:pPr>
            <w:r>
              <w:rPr>
                <w:rFonts w:ascii="Cambria Math" w:hAnsi="Cambria Math" w:eastAsia="Cambria Math"/>
                <w:b w:val="0"/>
                <w:i w:val="0"/>
                <w:color w:val="000000"/>
                <w:sz w:val="15"/>
              </w:rPr>
              <w:t>𝐷</w:t>
            </w:r>
            <w:r>
              <w:rPr>
                <w:rFonts w:ascii="Cambria Math" w:hAnsi="Cambria Math" w:eastAsia="Cambria Math"/>
                <w:b w:val="0"/>
                <w:i w:val="0"/>
                <w:color w:val="000000"/>
                <w:sz w:val="24"/>
              </w:rPr>
              <w:t>)</w:t>
            </w:r>
          </w:p>
        </w:tc>
        <w:tc>
          <w:tcPr>
            <w:tcW w:type="dxa" w:w="2080"/>
            <w:tcBorders>
              <w:top w:sz="7.2000000000000455" w:val="single" w:color="#000000"/>
            </w:tcBorders>
            <w:tcMar>
              <w:start w:w="0" w:type="dxa"/>
              <w:end w:w="0" w:type="dxa"/>
            </w:tcMar>
          </w:tcPr>
          <w:p/>
        </w:tc>
      </w:tr>
    </w:tbl>
    <w:p>
      <w:pPr>
        <w:autoSpaceDN w:val="0"/>
        <w:autoSpaceDE w:val="0"/>
        <w:widowControl/>
        <w:spacing w:line="185" w:lineRule="auto" w:before="136" w:after="92"/>
        <w:ind w:left="1858" w:right="0" w:firstLine="0"/>
        <w:jc w:val="left"/>
      </w:pPr>
      <w:r>
        <w:rPr>
          <w:rFonts w:ascii="SimSun" w:hAnsi="SimSun" w:eastAsia="SimSun"/>
          <w:b w:val="0"/>
          <w:i w:val="0"/>
          <w:color w:val="000000"/>
          <w:sz w:val="24"/>
        </w:rPr>
        <w:t>双线地表沉降值：</w:t>
      </w:r>
    </w:p>
    <w:tbl>
      <w:tblPr>
        <w:tblW w:type="auto" w:w="0"/>
        <w:tblLayout w:type="fixed"/>
        <w:tblLook w:firstColumn="1" w:firstRow="1" w:lastColumn="0" w:lastRow="0" w:noHBand="0" w:noVBand="1" w:val="04A0"/>
        <w:tblInd w:w="2420.0" w:type="dxa"/>
      </w:tblPr>
      <w:tblGrid>
        <w:gridCol w:w="3365"/>
        <w:gridCol w:w="3365"/>
        <w:gridCol w:w="3365"/>
      </w:tblGrid>
      <w:tr>
        <w:trPr>
          <w:trHeight w:hRule="exact" w:val="340"/>
        </w:trPr>
        <w:tc>
          <w:tcPr>
            <w:tcW w:type="dxa" w:w="3578"/>
            <w:vMerge w:val="restart"/>
            <w:tcBorders/>
            <w:tcMar>
              <w:start w:w="0" w:type="dxa"/>
              <w:end w:w="0" w:type="dxa"/>
            </w:tcMar>
            <w:tcMar>
              <w:start w:w="0" w:type="dxa"/>
              <w:end w:w="0" w:type="dxa"/>
            </w:tcMar>
          </w:tcPr>
          <w:p>
            <w:pPr>
              <w:autoSpaceDN w:val="0"/>
              <w:autoSpaceDE w:val="0"/>
              <w:widowControl/>
              <w:spacing w:line="53" w:lineRule="auto" w:before="118" w:after="0"/>
              <w:ind w:left="0" w:right="2" w:firstLine="0"/>
              <w:jc w:val="right"/>
            </w:pPr>
            <w:r>
              <w:rPr>
                <w:rFonts w:ascii="Cambria Math" w:hAnsi="Cambria Math" w:eastAsia="Cambria Math"/>
                <w:b w:val="0"/>
                <w:i w:val="0"/>
                <w:color w:val="000000"/>
                <w:sz w:val="21"/>
              </w:rPr>
              <w:t>𝛿</w:t>
            </w:r>
            <w:r>
              <w:rPr>
                <w:rFonts w:ascii="Cambria Math" w:hAnsi="Cambria Math" w:eastAsia="Cambria Math"/>
                <w:b w:val="0"/>
                <w:i w:val="0"/>
                <w:color w:val="000000"/>
                <w:sz w:val="15"/>
              </w:rPr>
              <w:t>2</w:t>
            </w:r>
            <w:r>
              <w:rPr>
                <w:rFonts w:ascii="Cambria Math" w:hAnsi="Cambria Math" w:eastAsia="Cambria Math"/>
                <w:b w:val="0"/>
                <w:i w:val="0"/>
                <w:color w:val="000000"/>
                <w:sz w:val="21"/>
              </w:rPr>
              <w:t xml:space="preserve"> = 𝛿</w:t>
            </w:r>
            <w:r>
              <w:rPr>
                <w:rFonts w:ascii="Cambria Math" w:hAnsi="Cambria Math" w:eastAsia="Cambria Math"/>
                <w:b w:val="0"/>
                <w:i w:val="0"/>
                <w:color w:val="000000"/>
                <w:sz w:val="15"/>
              </w:rPr>
              <w:t>1</w:t>
            </w:r>
            <w:r>
              <w:rPr>
                <w:rFonts w:ascii="Cambria Math" w:hAnsi="Cambria Math" w:eastAsia="Cambria Math"/>
                <w:b w:val="0"/>
                <w:i w:val="0"/>
                <w:color w:val="000000"/>
                <w:sz w:val="21"/>
              </w:rPr>
              <w:t>𝐾</w:t>
            </w:r>
            <w:r>
              <w:rPr>
                <w:rFonts w:ascii="Cambria Math" w:hAnsi="Cambria Math" w:eastAsia="Cambria Math"/>
                <w:b w:val="0"/>
                <w:i w:val="0"/>
                <w:color w:val="000000"/>
                <w:sz w:val="15"/>
              </w:rPr>
              <w:t>𝛿</w:t>
            </w:r>
          </w:p>
        </w:tc>
        <w:tc>
          <w:tcPr>
            <w:tcW w:type="dxa" w:w="224"/>
            <w:vMerge w:val="restart"/>
            <w:tcBorders>
              <w:bottom w:sz="7.200000000000273" w:val="single" w:color="#000000"/>
            </w:tcBorders>
            <w:tcMar>
              <w:start w:w="0" w:type="dxa"/>
              <w:end w:w="0" w:type="dxa"/>
            </w:tcMar>
            <w:tcMar>
              <w:start w:w="0" w:type="dxa"/>
              <w:end w:w="0" w:type="dxa"/>
            </w:tcMar>
            <w:tcMar>
              <w:start w:w="0" w:type="dxa"/>
              <w:end w:w="0" w:type="dxa"/>
            </w:tcMar>
          </w:tcPr>
          <w:p>
            <w:pPr>
              <w:autoSpaceDN w:val="0"/>
              <w:autoSpaceDE w:val="0"/>
              <w:widowControl/>
              <w:spacing w:line="43" w:lineRule="auto" w:before="548" w:after="0"/>
              <w:ind w:left="0" w:right="0" w:firstLine="0"/>
              <w:jc w:val="center"/>
            </w:pPr>
            <w:r>
              <w:rPr>
                <w:rFonts w:ascii="Cambria Math" w:hAnsi="Cambria Math" w:eastAsia="Cambria Math"/>
                <w:b w:val="0"/>
                <w:i w:val="0"/>
                <w:color w:val="000000"/>
                <w:sz w:val="17"/>
              </w:rPr>
              <w:t>𝐵</w:t>
            </w:r>
          </w:p>
        </w:tc>
        <w:tc>
          <w:tcPr>
            <w:tcW w:type="dxa" w:w="3678"/>
            <w:tcBorders/>
            <w:tcMar>
              <w:start w:w="0" w:type="dxa"/>
              <w:end w:w="0" w:type="dxa"/>
            </w:tcMar>
          </w:tcPr>
          <w:p>
            <w:pPr>
              <w:autoSpaceDN w:val="0"/>
              <w:autoSpaceDE w:val="0"/>
              <w:widowControl/>
              <w:spacing w:line="282" w:lineRule="exact" w:before="58" w:after="0"/>
              <w:ind w:left="0" w:right="162" w:firstLine="0"/>
              <w:jc w:val="right"/>
            </w:pPr>
            <w:r>
              <w:rPr>
                <w:rFonts w:ascii="TimesNewRomanPSMT" w:hAnsi="TimesNewRomanPSMT" w:eastAsia="TimesNewRomanPSMT"/>
                <w:b w:val="0"/>
                <w:i w:val="0"/>
                <w:color w:val="000000"/>
                <w:sz w:val="21"/>
              </w:rPr>
              <w:t xml:space="preserve">( 2-8 ) </w:t>
            </w:r>
          </w:p>
        </w:tc>
      </w:tr>
      <w:tr>
        <w:trPr>
          <w:trHeight w:hRule="exact" w:val="166"/>
        </w:trPr>
        <w:tc>
          <w:tcPr>
            <w:tcW w:type="dxa" w:w="3365"/>
            <w:vMerge/>
            <w:tcBorders/>
          </w:tcPr>
          <w:p/>
        </w:tc>
        <w:tc>
          <w:tcPr>
            <w:tcW w:type="dxa" w:w="3365"/>
            <w:vMerge/>
            <w:tcBorders>
              <w:bottom w:sz="7.200000000000273" w:val="single" w:color="#000000"/>
            </w:tcBorders>
          </w:tcPr>
          <w:p/>
        </w:tc>
        <w:tc>
          <w:tcPr>
            <w:tcW w:type="dxa" w:w="3678"/>
            <w:vMerge w:val="restart"/>
            <w:tcBorders>
              <w:bottom w:sz="7.200000000000273" w:val="single" w:color="#000000"/>
            </w:tcBorders>
            <w:tcMar>
              <w:start w:w="0" w:type="dxa"/>
              <w:end w:w="0" w:type="dxa"/>
            </w:tcMar>
            <w:tcMar>
              <w:start w:w="0" w:type="dxa"/>
              <w:end w:w="0" w:type="dxa"/>
            </w:tcMar>
          </w:tcPr>
          <w:p>
            <w:pPr>
              <w:autoSpaceDN w:val="0"/>
              <w:autoSpaceDE w:val="0"/>
              <w:widowControl/>
              <w:spacing w:line="282" w:lineRule="exact" w:before="120" w:after="0"/>
              <w:ind w:left="0" w:right="162" w:firstLine="0"/>
              <w:jc w:val="right"/>
            </w:pPr>
            <w:r>
              <w:rPr>
                <w:rFonts w:ascii="TimesNewRomanPSMT" w:hAnsi="TimesNewRomanPSMT" w:eastAsia="TimesNewRomanPSMT"/>
                <w:b w:val="0"/>
                <w:i w:val="0"/>
                <w:color w:val="000000"/>
                <w:sz w:val="21"/>
              </w:rPr>
              <w:t xml:space="preserve">( 2-9 ) </w:t>
            </w:r>
          </w:p>
        </w:tc>
      </w:tr>
      <w:tr>
        <w:trPr>
          <w:trHeight w:hRule="exact" w:val="246"/>
        </w:trPr>
        <w:tc>
          <w:tcPr>
            <w:tcW w:type="dxa" w:w="3578"/>
            <w:tcBorders>
              <w:bottom w:sz="7.200000000000273" w:val="single" w:color="#000000"/>
            </w:tcBorders>
            <w:tcMar>
              <w:start w:w="0" w:type="dxa"/>
              <w:end w:w="0" w:type="dxa"/>
            </w:tcMar>
          </w:tcPr>
          <w:p/>
        </w:tc>
        <w:tc>
          <w:tcPr>
            <w:tcW w:type="dxa" w:w="3365"/>
            <w:vMerge/>
            <w:tcBorders>
              <w:bottom w:sz="7.200000000000273" w:val="single" w:color="#000000"/>
            </w:tcBorders>
          </w:tcPr>
          <w:p/>
        </w:tc>
        <w:tc>
          <w:tcPr>
            <w:tcW w:type="dxa" w:w="3365"/>
            <w:vMerge/>
            <w:tcBorders>
              <w:bottom w:sz="7.200000000000273" w:val="single" w:color="#000000"/>
            </w:tcBorders>
          </w:tcPr>
          <w:p/>
        </w:tc>
      </w:tr>
      <w:tr>
        <w:trPr>
          <w:trHeight w:hRule="exact" w:val="288"/>
        </w:trPr>
        <w:tc>
          <w:tcPr>
            <w:tcW w:type="dxa" w:w="3578"/>
            <w:tcBorders>
              <w:top w:sz="7.200000000000273" w:val="single" w:color="#000000"/>
            </w:tcBorders>
            <w:tcMar>
              <w:start w:w="0" w:type="dxa"/>
              <w:end w:w="0" w:type="dxa"/>
            </w:tcMar>
          </w:tcPr>
          <w:p>
            <w:pPr>
              <w:autoSpaceDN w:val="0"/>
              <w:autoSpaceDE w:val="0"/>
              <w:widowControl/>
              <w:spacing w:line="48" w:lineRule="auto" w:before="0" w:after="0"/>
              <w:ind w:left="0" w:right="52" w:firstLine="0"/>
              <w:jc w:val="right"/>
            </w:pPr>
            <w:r>
              <w:rPr>
                <w:rFonts w:ascii="Cambria Math" w:hAnsi="Cambria Math" w:eastAsia="Cambria Math"/>
                <w:b w:val="0"/>
                <w:i w:val="0"/>
                <w:color w:val="000000"/>
                <w:sz w:val="21"/>
              </w:rPr>
              <w:t>𝐾</w:t>
            </w:r>
            <w:r>
              <w:rPr>
                <w:rFonts w:ascii="Cambria Math" w:hAnsi="Cambria Math" w:eastAsia="Cambria Math"/>
                <w:b w:val="0"/>
                <w:i w:val="0"/>
                <w:color w:val="000000"/>
                <w:sz w:val="15"/>
              </w:rPr>
              <w:t>𝛿</w:t>
            </w:r>
            <w:r>
              <w:rPr>
                <w:rFonts w:ascii="Cambria Math" w:hAnsi="Cambria Math" w:eastAsia="Cambria Math"/>
                <w:b w:val="0"/>
                <w:i w:val="0"/>
                <w:color w:val="000000"/>
                <w:sz w:val="24"/>
              </w:rPr>
              <w:t>= 1.7 −</w:t>
            </w:r>
          </w:p>
        </w:tc>
        <w:tc>
          <w:tcPr>
            <w:tcW w:type="dxa" w:w="224"/>
            <w:tcBorders>
              <w:top w:sz="7.200000000000273" w:val="single" w:color="#000000"/>
            </w:tcBorders>
            <w:tcMar>
              <w:start w:w="0" w:type="dxa"/>
              <w:end w:w="0" w:type="dxa"/>
            </w:tcMar>
          </w:tcPr>
          <w:p>
            <w:pPr>
              <w:autoSpaceDN w:val="0"/>
              <w:autoSpaceDE w:val="0"/>
              <w:widowControl/>
              <w:spacing w:line="43" w:lineRule="auto" w:before="48" w:after="0"/>
              <w:ind w:left="0" w:right="0" w:firstLine="0"/>
              <w:jc w:val="center"/>
            </w:pPr>
            <w:r>
              <w:rPr>
                <w:rFonts w:ascii="Cambria Math" w:hAnsi="Cambria Math" w:eastAsia="Cambria Math"/>
                <w:b w:val="0"/>
                <w:i w:val="0"/>
                <w:color w:val="000000"/>
                <w:sz w:val="17"/>
              </w:rPr>
              <w:t>2𝐷</w:t>
            </w:r>
          </w:p>
        </w:tc>
        <w:tc>
          <w:tcPr>
            <w:tcW w:type="dxa" w:w="3678"/>
            <w:tcBorders>
              <w:top w:sz="7.200000000000273" w:val="single" w:color="#000000"/>
            </w:tcBorders>
            <w:tcMar>
              <w:start w:w="0" w:type="dxa"/>
              <w:end w:w="0" w:type="dxa"/>
            </w:tcMar>
          </w:tcPr>
          <w:p/>
        </w:tc>
      </w:tr>
    </w:tbl>
    <w:p>
      <w:pPr>
        <w:autoSpaceDN w:val="0"/>
        <w:autoSpaceDE w:val="0"/>
        <w:widowControl/>
        <w:spacing w:line="185" w:lineRule="auto" w:before="158" w:after="126"/>
        <w:ind w:left="1858" w:right="0" w:firstLine="0"/>
        <w:jc w:val="left"/>
      </w:pPr>
      <w:r>
        <w:rPr>
          <w:rFonts w:ascii="SimSun" w:hAnsi="SimSun" w:eastAsia="SimSun"/>
          <w:b w:val="0"/>
          <w:i w:val="0"/>
          <w:color w:val="000000"/>
          <w:sz w:val="24"/>
        </w:rPr>
        <w:t>单线地表沉降影响范围：</w:t>
      </w:r>
    </w:p>
    <w:tbl>
      <w:tblPr>
        <w:tblW w:type="auto" w:w="0"/>
        <w:tblLayout w:type="fixed"/>
        <w:tblLook w:firstColumn="1" w:firstRow="1" w:lastColumn="0" w:lastRow="0" w:noHBand="0" w:noVBand="1" w:val="04A0"/>
        <w:tblInd w:w="2500.0" w:type="dxa"/>
      </w:tblPr>
      <w:tblGrid>
        <w:gridCol w:w="5048"/>
        <w:gridCol w:w="5048"/>
      </w:tblGrid>
      <w:tr>
        <w:trPr>
          <w:trHeight w:hRule="exact" w:val="554"/>
        </w:trPr>
        <w:tc>
          <w:tcPr>
            <w:tcW w:type="dxa" w:w="3566"/>
            <w:tcBorders>
              <w:top w:sz="6.399999999999636" w:val="single" w:color="#000000"/>
            </w:tcBorders>
            <w:tcMar>
              <w:start w:w="0" w:type="dxa"/>
              <w:end w:w="0" w:type="dxa"/>
            </w:tcMar>
          </w:tcPr>
          <w:p>
            <w:pPr>
              <w:autoSpaceDN w:val="0"/>
              <w:autoSpaceDE w:val="0"/>
              <w:widowControl/>
              <w:spacing w:line="245" w:lineRule="auto" w:before="54" w:after="0"/>
              <w:ind w:left="2500" w:right="0" w:firstLine="944"/>
              <w:jc w:val="left"/>
            </w:pPr>
            <w:r>
              <w:rPr>
                <w:rFonts w:ascii="Cambria Math" w:hAnsi="Cambria Math" w:eastAsia="Cambria Math"/>
                <w:b w:val="0"/>
                <w:i w:val="0"/>
                <w:color w:val="000000"/>
                <w:sz w:val="17"/>
              </w:rPr>
              <w:t>𝐵</w:t>
            </w:r>
            <w:r>
              <w:br/>
            </w:r>
            <w:r>
              <w:rPr>
                <w:rFonts w:ascii="Cambria Math" w:hAnsi="Cambria Math" w:eastAsia="Cambria Math"/>
                <w:b w:val="0"/>
                <w:i w:val="0"/>
                <w:color w:val="000000"/>
                <w:sz w:val="21"/>
              </w:rPr>
              <w:t>𝐿</w:t>
            </w:r>
            <w:r>
              <w:rPr>
                <w:rFonts w:ascii="Cambria Math" w:hAnsi="Cambria Math" w:eastAsia="Cambria Math"/>
                <w:b w:val="0"/>
                <w:i w:val="0"/>
                <w:color w:val="000000"/>
                <w:sz w:val="15"/>
              </w:rPr>
              <w:t>1</w:t>
            </w:r>
            <w:r>
              <w:rPr>
                <w:rFonts w:ascii="Cambria Math" w:hAnsi="Cambria Math" w:eastAsia="Cambria Math"/>
                <w:b w:val="0"/>
                <w:i w:val="0"/>
                <w:color w:val="000000"/>
                <w:sz w:val="21"/>
              </w:rPr>
              <w:t xml:space="preserve"> =</w:t>
            </w:r>
            <w:r>
              <w:rPr>
                <w:rFonts w:ascii="Cambria Math" w:hAnsi="Cambria Math" w:eastAsia="Cambria Math"/>
                <w:b w:val="0"/>
                <w:i w:val="0"/>
                <w:color w:val="000000"/>
                <w:sz w:val="24"/>
              </w:rPr>
              <w:t xml:space="preserve"> 36√</w:t>
            </w:r>
            <w:r>
              <w:rPr>
                <w:rFonts w:ascii="Cambria Math" w:hAnsi="Cambria Math" w:eastAsia="Cambria Math"/>
                <w:b w:val="0"/>
                <w:i w:val="0"/>
                <w:color w:val="000000"/>
                <w:sz w:val="17"/>
              </w:rPr>
              <w:t>𝐷</w:t>
            </w:r>
          </w:p>
        </w:tc>
        <w:tc>
          <w:tcPr>
            <w:tcW w:type="dxa" w:w="3834"/>
            <w:tcBorders/>
            <w:tcMar>
              <w:start w:w="0" w:type="dxa"/>
              <w:end w:w="0" w:type="dxa"/>
            </w:tcMar>
          </w:tcPr>
          <w:p>
            <w:pPr>
              <w:autoSpaceDN w:val="0"/>
              <w:autoSpaceDE w:val="0"/>
              <w:widowControl/>
              <w:spacing w:line="282" w:lineRule="exact" w:before="114" w:after="0"/>
              <w:ind w:left="0" w:right="162" w:firstLine="0"/>
              <w:jc w:val="right"/>
            </w:pPr>
            <w:r>
              <w:rPr>
                <w:rFonts w:ascii="TimesNewRomanPSMT" w:hAnsi="TimesNewRomanPSMT" w:eastAsia="TimesNewRomanPSMT"/>
                <w:b w:val="0"/>
                <w:i w:val="0"/>
                <w:color w:val="000000"/>
                <w:sz w:val="21"/>
              </w:rPr>
              <w:t xml:space="preserve">( 2-10 ) </w:t>
            </w:r>
          </w:p>
        </w:tc>
      </w:tr>
    </w:tbl>
    <w:p>
      <w:pPr>
        <w:autoSpaceDN w:val="0"/>
        <w:tabs>
          <w:tab w:pos="1858" w:val="left"/>
          <w:tab w:pos="2098" w:val="left"/>
          <w:tab w:pos="4730" w:val="left"/>
          <w:tab w:pos="9064" w:val="left"/>
        </w:tabs>
        <w:autoSpaceDE w:val="0"/>
        <w:widowControl/>
        <w:spacing w:line="436" w:lineRule="exact" w:before="0" w:after="0"/>
        <w:ind w:left="1378" w:right="288" w:firstLine="0"/>
        <w:jc w:val="left"/>
      </w:pPr>
      <w:r>
        <w:tab/>
      </w:r>
      <w:r>
        <w:rPr>
          <w:rFonts w:ascii="SimSun" w:hAnsi="SimSun" w:eastAsia="SimSun"/>
          <w:b w:val="0"/>
          <w:i w:val="0"/>
          <w:color w:val="000000"/>
          <w:sz w:val="24"/>
        </w:rPr>
        <w:t>双线地表沉降影响范围：</w:t>
      </w:r>
      <w:r>
        <w:br/>
      </w:r>
      <w:r>
        <w:tab/>
      </w:r>
      <w:r>
        <w:tab/>
      </w:r>
      <w:r>
        <w:tab/>
      </w:r>
      <w:r>
        <w:rPr>
          <w:rFonts w:ascii="Cambria Math" w:hAnsi="Cambria Math" w:eastAsia="Cambria Math"/>
          <w:b w:val="0"/>
          <w:i w:val="0"/>
          <w:color w:val="000000"/>
          <w:sz w:val="21"/>
        </w:rPr>
        <w:t>𝐿</w:t>
      </w:r>
      <w:r>
        <w:rPr>
          <w:rFonts w:ascii="Cambria Math" w:hAnsi="Cambria Math" w:eastAsia="Cambria Math"/>
          <w:b w:val="0"/>
          <w:i w:val="0"/>
          <w:color w:val="000000"/>
          <w:sz w:val="15"/>
        </w:rPr>
        <w:t>2</w:t>
      </w:r>
      <w:r>
        <w:rPr>
          <w:rFonts w:ascii="Cambria Math" w:hAnsi="Cambria Math" w:eastAsia="Cambria Math"/>
          <w:b w:val="0"/>
          <w:i w:val="0"/>
          <w:color w:val="000000"/>
          <w:sz w:val="21"/>
        </w:rPr>
        <w:t xml:space="preserve"> = 𝐿</w:t>
      </w:r>
      <w:r>
        <w:rPr>
          <w:rFonts w:ascii="Cambria Math" w:hAnsi="Cambria Math" w:eastAsia="Cambria Math"/>
          <w:b w:val="0"/>
          <w:i w:val="0"/>
          <w:color w:val="000000"/>
          <w:sz w:val="15"/>
        </w:rPr>
        <w:t>1</w:t>
      </w:r>
      <w:r>
        <w:rPr>
          <w:rFonts w:ascii="Cambria Math" w:hAnsi="Cambria Math" w:eastAsia="Cambria Math"/>
          <w:b w:val="0"/>
          <w:i w:val="0"/>
          <w:color w:val="000000"/>
          <w:sz w:val="24"/>
        </w:rPr>
        <w:t xml:space="preserve"> + 𝐵+ 𝐷</w:t>
      </w:r>
      <w:r>
        <w:rPr>
          <w:rFonts w:ascii="TimesNewRomanPSMT" w:hAnsi="TimesNewRomanPSMT" w:eastAsia="TimesNewRomanPSMT"/>
          <w:b w:val="0"/>
          <w:i w:val="0"/>
          <w:color w:val="000000"/>
          <w:sz w:val="21"/>
        </w:rPr>
        <w:t xml:space="preserve">( 2-11 ) </w:t>
      </w:r>
      <w:r>
        <w:rPr>
          <w:rFonts w:ascii="SimSun" w:hAnsi="SimSun" w:eastAsia="SimSun"/>
          <w:b w:val="0"/>
          <w:i w:val="0"/>
          <w:color w:val="000000"/>
          <w:sz w:val="24"/>
        </w:rPr>
        <w:t>式中</w:t>
      </w:r>
      <w:r>
        <w:rPr>
          <w:rFonts w:ascii="Cambria Math" w:hAnsi="Cambria Math" w:eastAsia="Cambria Math"/>
          <w:b w:val="0"/>
          <w:i w:val="0"/>
          <w:color w:val="000000"/>
          <w:sz w:val="24"/>
        </w:rPr>
        <w:t>𝐸</w:t>
      </w:r>
      <w:r>
        <w:rPr>
          <w:rFonts w:ascii="Cambria Math" w:hAnsi="Cambria Math" w:eastAsia="Cambria Math"/>
          <w:b w:val="0"/>
          <w:i w:val="0"/>
          <w:color w:val="000000"/>
          <w:sz w:val="24"/>
        </w:rPr>
        <w:t>̅</w:t>
      </w:r>
      <w:r>
        <w:rPr>
          <w:rFonts w:ascii="Cambria Math" w:hAnsi="Cambria Math" w:eastAsia="Cambria Math"/>
          <w:b w:val="0"/>
          <w:i w:val="0"/>
          <w:color w:val="000000"/>
          <w:sz w:val="17"/>
        </w:rPr>
        <w:t>𝑠</w:t>
      </w:r>
      <w:r>
        <w:rPr>
          <w:rFonts w:ascii="SimSun" w:hAnsi="SimSun" w:eastAsia="SimSun"/>
          <w:b w:val="0"/>
          <w:i w:val="0"/>
          <w:color w:val="000000"/>
          <w:sz w:val="24"/>
        </w:rPr>
        <w:t>——隧道上覆土层平均压缩模量；</w:t>
      </w:r>
      <w:r>
        <w:br/>
      </w:r>
      <w:r>
        <w:tab/>
      </w:r>
      <w:r>
        <w:tab/>
      </w:r>
      <w:r>
        <w:rPr>
          <w:rFonts w:ascii="Cambria Math" w:hAnsi="Cambria Math" w:eastAsia="Cambria Math"/>
          <w:b w:val="0"/>
          <w:i w:val="0"/>
          <w:color w:val="000000"/>
          <w:sz w:val="24"/>
        </w:rPr>
        <w:t>𝐻</w:t>
      </w:r>
      <w:r>
        <w:rPr>
          <w:rFonts w:ascii="SimSun" w:hAnsi="SimSun" w:eastAsia="SimSun"/>
          <w:b w:val="0"/>
          <w:i w:val="0"/>
          <w:color w:val="000000"/>
          <w:sz w:val="24"/>
        </w:rPr>
        <w:t>——隧道埋深；</w:t>
      </w:r>
      <w:r>
        <w:br/>
      </w:r>
      <w:r>
        <w:tab/>
      </w:r>
      <w:r>
        <w:tab/>
      </w:r>
      <w:r>
        <w:rPr>
          <w:rFonts w:ascii="Cambria Math" w:hAnsi="Cambria Math" w:eastAsia="Cambria Math"/>
          <w:b w:val="0"/>
          <w:i w:val="0"/>
          <w:color w:val="000000"/>
          <w:sz w:val="24"/>
        </w:rPr>
        <w:t>𝐷</w:t>
      </w:r>
      <w:r>
        <w:rPr>
          <w:rFonts w:ascii="SimSun" w:hAnsi="SimSun" w:eastAsia="SimSun"/>
          <w:b w:val="0"/>
          <w:i w:val="0"/>
          <w:color w:val="000000"/>
          <w:sz w:val="24"/>
        </w:rPr>
        <w:t>——盾构机外径；</w:t>
      </w:r>
      <w:r>
        <w:br/>
      </w:r>
      <w:r>
        <w:tab/>
      </w:r>
      <w:r>
        <w:tab/>
      </w:r>
      <w:r>
        <w:rPr>
          <w:rFonts w:ascii="Cambria Math" w:hAnsi="Cambria Math" w:eastAsia="Cambria Math"/>
          <w:b w:val="0"/>
          <w:i w:val="0"/>
          <w:color w:val="000000"/>
          <w:sz w:val="24"/>
        </w:rPr>
        <w:t>𝐵</w:t>
      </w:r>
      <w:r>
        <w:rPr>
          <w:rFonts w:ascii="SimSun" w:hAnsi="SimSun" w:eastAsia="SimSun"/>
          <w:b w:val="0"/>
          <w:i w:val="0"/>
          <w:color w:val="000000"/>
          <w:sz w:val="24"/>
        </w:rPr>
        <w:t>——双线隧道近间距。</w:t>
      </w:r>
    </w:p>
    <w:p>
      <w:pPr>
        <w:autoSpaceDN w:val="0"/>
        <w:autoSpaceDE w:val="0"/>
        <w:widowControl/>
        <w:spacing w:line="332" w:lineRule="exact" w:before="224" w:after="0"/>
        <w:ind w:left="1378" w:right="0" w:firstLine="0"/>
        <w:jc w:val="left"/>
      </w:pPr>
      <w:r>
        <w:rPr>
          <w:rFonts w:ascii="TimesNewRomanPS" w:hAnsi="TimesNewRomanPS" w:eastAsia="TimesNewRomanPS"/>
          <w:b/>
          <w:i w:val="0"/>
          <w:color w:val="000000"/>
          <w:sz w:val="24"/>
        </w:rPr>
        <w:t>2.2.2</w:t>
      </w:r>
      <w:r>
        <w:rPr>
          <w:rFonts w:ascii="SimHei" w:hAnsi="SimHei" w:eastAsia="SimHei"/>
          <w:b w:val="0"/>
          <w:i w:val="0"/>
          <w:color w:val="000000"/>
          <w:sz w:val="24"/>
        </w:rPr>
        <w:t>盾构开挖对深层土体的影响规律</w:t>
      </w:r>
    </w:p>
    <w:p>
      <w:pPr>
        <w:autoSpaceDN w:val="0"/>
        <w:autoSpaceDE w:val="0"/>
        <w:widowControl/>
        <w:spacing w:line="440" w:lineRule="exact" w:before="132" w:after="0"/>
        <w:ind w:left="1378" w:right="144" w:firstLine="480"/>
        <w:jc w:val="left"/>
      </w:pPr>
      <w:r>
        <w:rPr>
          <w:rFonts w:ascii="SimSun" w:hAnsi="SimSun" w:eastAsia="SimSun"/>
          <w:b w:val="0"/>
          <w:i w:val="0"/>
          <w:color w:val="000000"/>
          <w:sz w:val="24"/>
        </w:rPr>
        <w:t>所谓深层土体是指隧道埋深位置附近的土体，按照土体发生位移方式的不同，</w:t>
      </w:r>
      <w:r>
        <w:rPr>
          <w:rFonts w:ascii="SimSun" w:hAnsi="SimSun" w:eastAsia="SimSun"/>
          <w:b w:val="0"/>
          <w:i w:val="0"/>
          <w:color w:val="000000"/>
          <w:sz w:val="24"/>
        </w:rPr>
        <w:t>可以将其划分为四个区间，如图</w:t>
      </w:r>
      <w:r>
        <w:rPr>
          <w:rFonts w:ascii="TimesNewRomanPSMT" w:hAnsi="TimesNewRomanPSMT" w:eastAsia="TimesNewRomanPSMT"/>
          <w:b w:val="0"/>
          <w:i w:val="0"/>
          <w:color w:val="000000"/>
          <w:sz w:val="24"/>
        </w:rPr>
        <w:t xml:space="preserve"> 2-7</w:t>
      </w:r>
      <w:r>
        <w:rPr>
          <w:rFonts w:ascii="SimSun" w:hAnsi="SimSun" w:eastAsia="SimSun"/>
          <w:b w:val="0"/>
          <w:i w:val="0"/>
          <w:color w:val="000000"/>
          <w:sz w:val="24"/>
        </w:rPr>
        <w:t xml:space="preserve"> 所示。一般情况下，Ⅰ、Ⅲ区土体会受到后</w:t>
      </w:r>
      <w:r>
        <w:rPr>
          <w:rFonts w:ascii="SimSun" w:hAnsi="SimSun" w:eastAsia="SimSun"/>
          <w:b w:val="0"/>
          <w:i w:val="0"/>
          <w:color w:val="000000"/>
          <w:sz w:val="24"/>
        </w:rPr>
        <w:t>行隧道的挤压，产生远离后行隧道的趋势，Ⅱ区土体发生沉降，Ⅳ区土体产生局</w:t>
      </w:r>
      <w:r>
        <w:rPr>
          <w:rFonts w:ascii="SimSun" w:hAnsi="SimSun" w:eastAsia="SimSun"/>
          <w:b w:val="0"/>
          <w:i w:val="0"/>
          <w:color w:val="000000"/>
          <w:sz w:val="24"/>
        </w:rPr>
        <w:t xml:space="preserve">部隆起。 </w:t>
      </w:r>
    </w:p>
    <w:p>
      <w:pPr>
        <w:autoSpaceDN w:val="0"/>
        <w:autoSpaceDE w:val="0"/>
        <w:widowControl/>
        <w:spacing w:line="240" w:lineRule="exact" w:before="2958" w:after="28"/>
        <w:ind w:left="0" w:right="4426" w:firstLine="0"/>
        <w:jc w:val="right"/>
      </w:pPr>
      <w:r>
        <w:rPr>
          <w:rFonts w:ascii="TimesNewRomanPSMT" w:hAnsi="TimesNewRomanPSMT" w:eastAsia="TimesNewRomanPSMT"/>
          <w:b w:val="0"/>
          <w:i w:val="0"/>
          <w:color w:val="000000"/>
          <w:sz w:val="18"/>
        </w:rPr>
        <w:t xml:space="preserve">20 </w:t>
      </w:r>
    </w:p>
    <w:tbl>
      <w:tblPr>
        <w:tblW w:type="auto" w:w="0"/>
        <w:tblLayout w:type="fixed"/>
        <w:tblLook w:firstColumn="1" w:firstRow="1" w:lastColumn="0" w:lastRow="0" w:noHBand="0" w:noVBand="1" w:val="04A0"/>
        <w:tblInd w:w="0.0" w:type="dxa"/>
      </w:tblPr>
      <w:tblGrid>
        <w:gridCol w:w="5048"/>
        <w:gridCol w:w="5048"/>
      </w:tblGrid>
      <w:tr>
        <w:trPr>
          <w:trHeight w:hRule="exact" w:val="566"/>
        </w:trPr>
        <w:tc>
          <w:tcPr>
            <w:tcW w:type="dxa" w:w="1158"/>
            <w:tcBorders>
              <w:top w:sz="6.0" w:val="single" w:color="#FF0000"/>
            </w:tcBorders>
            <w:tcMar>
              <w:start w:w="0" w:type="dxa"/>
              <w:end w:w="0" w:type="dxa"/>
            </w:tcMar>
          </w:tcPr>
          <w:p>
            <w:pPr>
              <w:autoSpaceDN w:val="0"/>
              <w:autoSpaceDE w:val="0"/>
              <w:widowControl/>
              <w:spacing w:line="240" w:lineRule="auto" w:before="338" w:after="0"/>
              <w:ind w:left="0" w:right="0" w:firstLine="0"/>
              <w:jc w:val="left"/>
            </w:pPr>
            <w:r>
              <w:drawing>
                <wp:inline xmlns:a="http://schemas.openxmlformats.org/drawingml/2006/main" xmlns:pic="http://schemas.openxmlformats.org/drawingml/2006/picture">
                  <wp:extent cx="584200" cy="139700"/>
                  <wp:docPr id="125" name="Picture 125"/>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84200" cy="139700"/>
                          </a:xfrm>
                          <a:prstGeom prst="rect"/>
                        </pic:spPr>
                      </pic:pic>
                    </a:graphicData>
                  </a:graphic>
                </wp:inline>
              </w:drawing>
            </w:r>
          </w:p>
        </w:tc>
        <w:tc>
          <w:tcPr>
            <w:tcW w:type="dxa" w:w="8802"/>
            <w:tcBorders>
              <w:top w:sz="6.0" w:val="single" w:color="#FF0000"/>
            </w:tcBorders>
            <w:tcMar>
              <w:start w:w="0" w:type="dxa"/>
              <w:end w:w="0" w:type="dxa"/>
            </w:tcMar>
          </w:tcPr>
          <w:p>
            <w:pPr>
              <w:autoSpaceDN w:val="0"/>
              <w:autoSpaceDE w:val="0"/>
              <w:widowControl/>
              <w:spacing w:line="240" w:lineRule="auto" w:before="358" w:after="0"/>
              <w:ind w:left="142" w:right="0" w:firstLine="0"/>
              <w:jc w:val="left"/>
            </w:pPr>
            <w:r>
              <w:drawing>
                <wp:inline xmlns:a="http://schemas.openxmlformats.org/drawingml/2006/main" xmlns:pic="http://schemas.openxmlformats.org/drawingml/2006/picture">
                  <wp:extent cx="1511300" cy="139700"/>
                  <wp:docPr id="126" name="Picture 126"/>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1511300" cy="139700"/>
                          </a:xfrm>
                          <a:prstGeom prst="rect"/>
                        </pic:spPr>
                      </pic:pic>
                    </a:graphicData>
                  </a:graphic>
                </wp:inline>
              </w:drawing>
            </w:r>
          </w:p>
        </w:tc>
      </w:tr>
    </w:tbl>
    <w:p>
      <w:pPr>
        <w:autoSpaceDN w:val="0"/>
        <w:autoSpaceDE w:val="0"/>
        <w:widowControl/>
        <w:spacing w:line="14" w:lineRule="exact" w:before="0" w:after="0"/>
        <w:ind w:left="0" w:right="0"/>
      </w:pPr>
    </w:p>
    <w:p>
      <w:pPr>
        <w:sectPr>
          <w:pgSz w:w="11906" w:h="16838"/>
          <w:pgMar w:top="576" w:right="1390" w:bottom="180" w:left="420" w:header="720" w:footer="720" w:gutter="0"/>
          <w:cols/>
          <w:docGrid w:linePitch="360"/>
        </w:sectPr>
      </w:pPr>
    </w:p>
    <w:p>
      <w:pPr>
        <w:autoSpaceDN w:val="0"/>
        <w:autoSpaceDE w:val="0"/>
        <w:widowControl/>
        <w:spacing w:line="220" w:lineRule="exact" w:before="0" w:after="356"/>
        <w:ind w:left="0" w:right="0"/>
      </w:pP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1165860</wp:posOffset>
            </wp:positionH>
            <wp:positionV relativeFrom="page">
              <wp:posOffset>688340</wp:posOffset>
            </wp:positionV>
            <wp:extent cx="5257800" cy="242527"/>
            <wp:wrapNone/>
            <wp:docPr id="130" name="Picture 130"/>
            <wp:cNvGraphicFramePr>
              <a:graphicFrameLocks noChangeAspect="1"/>
            </wp:cNvGraphicFramePr>
            <a:graphic>
              <a:graphicData uri="http://schemas.openxmlformats.org/drawingml/2006/picture">
                <pic:pic>
                  <pic:nvPicPr>
                    <pic:cNvPr id="0" name="image.png"/>
                    <pic:cNvPicPr/>
                  </pic:nvPicPr>
                  <pic:blipFill>
                    <a:blip r:embed="rId16"/>
                    <a:stretch>
                      <a:fillRect/>
                    </a:stretch>
                  </pic:blipFill>
                  <pic:spPr>
                    <a:xfrm>
                      <a:off x="0" y="0"/>
                      <a:ext cx="5257800" cy="242527"/>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2222500</wp:posOffset>
            </wp:positionH>
            <wp:positionV relativeFrom="page">
              <wp:posOffset>1447800</wp:posOffset>
            </wp:positionV>
            <wp:extent cx="3111500" cy="2019300"/>
            <wp:wrapNone/>
            <wp:docPr id="131" name="Picture 131"/>
            <wp:cNvGraphicFramePr>
              <a:graphicFrameLocks noChangeAspect="1"/>
            </wp:cNvGraphicFramePr>
            <a:graphic>
              <a:graphicData uri="http://schemas.openxmlformats.org/drawingml/2006/picture">
                <pic:pic>
                  <pic:nvPicPr>
                    <pic:cNvPr id="0" name="image.png"/>
                    <pic:cNvPicPr/>
                  </pic:nvPicPr>
                  <pic:blipFill>
                    <a:blip r:embed="rId52"/>
                    <a:stretch>
                      <a:fillRect/>
                    </a:stretch>
                  </pic:blipFill>
                  <pic:spPr>
                    <a:xfrm>
                      <a:off x="0" y="0"/>
                      <a:ext cx="3111500" cy="2019300"/>
                    </a:xfrm>
                    <a:prstGeom prst="rect"/>
                  </pic:spPr>
                </pic:pic>
              </a:graphicData>
            </a:graphic>
          </wp:anchor>
        </w:drawing>
      </w:r>
    </w:p>
    <w:p>
      <w:pPr>
        <w:autoSpaceDN w:val="0"/>
        <w:autoSpaceDE w:val="0"/>
        <w:widowControl/>
        <w:spacing w:line="185" w:lineRule="auto" w:before="0" w:after="0"/>
        <w:ind w:left="2196" w:right="0" w:firstLine="0"/>
        <w:jc w:val="left"/>
      </w:pPr>
      <w:r>
        <w:rPr>
          <w:rFonts w:ascii="KaiTi" w:hAnsi="KaiTi" w:eastAsia="KaiTi"/>
          <w:b w:val="0"/>
          <w:i w:val="0"/>
          <w:color w:val="FF0000"/>
          <w:sz w:val="33"/>
        </w:rPr>
        <w:t>华</w:t>
      </w:r>
      <w:r>
        <w:rPr>
          <w:rFonts w:ascii="KaiTi" w:hAnsi="KaiTi" w:eastAsia="KaiTi"/>
          <w:b w:val="0"/>
          <w:i w:val="0"/>
          <w:color w:val="FF0000"/>
          <w:sz w:val="33"/>
        </w:rPr>
        <w:t>中</w:t>
      </w:r>
      <w:r>
        <w:rPr>
          <w:rFonts w:ascii="KaiTi" w:hAnsi="KaiTi" w:eastAsia="KaiTi"/>
          <w:b w:val="0"/>
          <w:i w:val="0"/>
          <w:color w:val="FF0000"/>
          <w:sz w:val="33"/>
        </w:rPr>
        <w:t>科</w:t>
      </w:r>
      <w:r>
        <w:rPr>
          <w:rFonts w:ascii="KaiTi" w:hAnsi="KaiTi" w:eastAsia="KaiTi"/>
          <w:b w:val="0"/>
          <w:i w:val="0"/>
          <w:color w:val="FF0000"/>
          <w:sz w:val="33"/>
        </w:rPr>
        <w:t>技</w:t>
      </w:r>
      <w:r>
        <w:rPr>
          <w:rFonts w:ascii="KaiTi" w:hAnsi="KaiTi" w:eastAsia="KaiTi"/>
          <w:b w:val="0"/>
          <w:i w:val="0"/>
          <w:color w:val="FF0000"/>
          <w:sz w:val="33"/>
        </w:rPr>
        <w:t>大</w:t>
      </w:r>
      <w:r>
        <w:rPr>
          <w:rFonts w:ascii="KaiTi" w:hAnsi="KaiTi" w:eastAsia="KaiTi"/>
          <w:b w:val="0"/>
          <w:i w:val="0"/>
          <w:color w:val="FF0000"/>
          <w:sz w:val="33"/>
        </w:rPr>
        <w:t>学</w:t>
      </w:r>
      <w:r>
        <w:rPr>
          <w:rFonts w:ascii="KaiTi" w:hAnsi="KaiTi" w:eastAsia="KaiTi"/>
          <w:b w:val="0"/>
          <w:i w:val="0"/>
          <w:color w:val="FF0000"/>
          <w:sz w:val="33"/>
        </w:rPr>
        <w:t>硕</w:t>
      </w:r>
      <w:r>
        <w:rPr>
          <w:rFonts w:ascii="KaiTi" w:hAnsi="KaiTi" w:eastAsia="KaiTi"/>
          <w:b w:val="0"/>
          <w:i w:val="0"/>
          <w:color w:val="FF0000"/>
          <w:sz w:val="33"/>
        </w:rPr>
        <w:t>士</w:t>
      </w:r>
      <w:r>
        <w:rPr>
          <w:rFonts w:ascii="KaiTi" w:hAnsi="KaiTi" w:eastAsia="KaiTi"/>
          <w:b w:val="0"/>
          <w:i w:val="0"/>
          <w:color w:val="FF0000"/>
          <w:sz w:val="33"/>
        </w:rPr>
        <w:t>学</w:t>
      </w:r>
      <w:r>
        <w:rPr>
          <w:rFonts w:ascii="KaiTi" w:hAnsi="KaiTi" w:eastAsia="KaiTi"/>
          <w:b w:val="0"/>
          <w:i w:val="0"/>
          <w:color w:val="FF0000"/>
          <w:sz w:val="33"/>
        </w:rPr>
        <w:t>位</w:t>
      </w:r>
      <w:r>
        <w:rPr>
          <w:rFonts w:ascii="KaiTi" w:hAnsi="KaiTi" w:eastAsia="KaiTi"/>
          <w:b w:val="0"/>
          <w:i w:val="0"/>
          <w:color w:val="FF0000"/>
          <w:sz w:val="33"/>
        </w:rPr>
        <w:t>论</w:t>
      </w:r>
      <w:r>
        <w:rPr>
          <w:rFonts w:ascii="KaiTi" w:hAnsi="KaiTi" w:eastAsia="KaiTi"/>
          <w:b w:val="0"/>
          <w:i w:val="0"/>
          <w:color w:val="FF0000"/>
          <w:sz w:val="33"/>
        </w:rPr>
        <w:t>文</w:t>
      </w:r>
    </w:p>
    <w:p>
      <w:pPr>
        <w:autoSpaceDN w:val="0"/>
        <w:autoSpaceDE w:val="0"/>
        <w:widowControl/>
        <w:spacing w:line="185" w:lineRule="auto" w:before="1184" w:after="852"/>
        <w:ind w:left="0" w:right="3512" w:firstLine="0"/>
        <w:jc w:val="right"/>
      </w:pPr>
      <w:r>
        <w:rPr>
          <w:rFonts w:ascii="SimSun" w:hAnsi="SimSun" w:eastAsia="SimSun"/>
          <w:b w:val="0"/>
          <w:i w:val="0"/>
          <w:color w:val="000000"/>
          <w:sz w:val="19"/>
        </w:rPr>
        <w:t xml:space="preserve">Ⅱ </w:t>
      </w:r>
    </w:p>
    <w:tbl>
      <w:tblPr>
        <w:tblW w:type="auto" w:w="0"/>
        <w:tblLayout w:type="fixed"/>
        <w:tblLook w:firstColumn="1" w:firstRow="1" w:lastColumn="0" w:lastRow="0" w:noHBand="0" w:noVBand="1" w:val="04A0"/>
        <w:tblInd w:w="1760.0" w:type="dxa"/>
      </w:tblPr>
      <w:tblGrid>
        <w:gridCol w:w="2524"/>
        <w:gridCol w:w="2524"/>
        <w:gridCol w:w="2524"/>
        <w:gridCol w:w="2524"/>
      </w:tblGrid>
      <w:tr>
        <w:trPr>
          <w:trHeight w:hRule="exact" w:val="314"/>
        </w:trPr>
        <w:tc>
          <w:tcPr>
            <w:tcW w:type="dxa" w:w="2940"/>
            <w:tcBorders/>
            <w:tcMar>
              <w:start w:w="0" w:type="dxa"/>
              <w:end w:w="0" w:type="dxa"/>
            </w:tcMar>
          </w:tcPr>
          <w:p>
            <w:pPr>
              <w:autoSpaceDN w:val="0"/>
              <w:autoSpaceDE w:val="0"/>
              <w:widowControl/>
              <w:spacing w:line="185" w:lineRule="auto" w:before="64" w:after="0"/>
              <w:ind w:left="0" w:right="424" w:firstLine="0"/>
              <w:jc w:val="right"/>
            </w:pPr>
            <w:r>
              <w:rPr>
                <w:rFonts w:ascii="SimSun" w:hAnsi="SimSun" w:eastAsia="SimSun"/>
                <w:b w:val="0"/>
                <w:i w:val="0"/>
                <w:color w:val="000000"/>
                <w:sz w:val="19"/>
              </w:rPr>
              <w:t>先行隧道</w:t>
            </w:r>
          </w:p>
        </w:tc>
        <w:tc>
          <w:tcPr>
            <w:tcW w:type="dxa" w:w="940"/>
            <w:tcBorders/>
            <w:tcMar>
              <w:start w:w="0" w:type="dxa"/>
              <w:end w:w="0" w:type="dxa"/>
            </w:tcMar>
          </w:tcPr>
          <w:p>
            <w:pPr>
              <w:autoSpaceDN w:val="0"/>
              <w:autoSpaceDE w:val="0"/>
              <w:widowControl/>
              <w:spacing w:line="185" w:lineRule="auto" w:before="60" w:after="0"/>
              <w:ind w:left="0" w:right="326" w:firstLine="0"/>
              <w:jc w:val="right"/>
            </w:pPr>
            <w:r>
              <w:rPr>
                <w:rFonts w:ascii="SimSun" w:hAnsi="SimSun" w:eastAsia="SimSun"/>
                <w:b w:val="0"/>
                <w:i w:val="0"/>
                <w:color w:val="000000"/>
                <w:sz w:val="19"/>
              </w:rPr>
              <w:t>Ⅰ</w:t>
            </w:r>
          </w:p>
        </w:tc>
        <w:tc>
          <w:tcPr>
            <w:tcW w:type="dxa" w:w="1460"/>
            <w:tcBorders/>
            <w:tcMar>
              <w:start w:w="0" w:type="dxa"/>
              <w:end w:w="0" w:type="dxa"/>
            </w:tcMar>
          </w:tcPr>
          <w:p>
            <w:pPr>
              <w:autoSpaceDN w:val="0"/>
              <w:autoSpaceDE w:val="0"/>
              <w:widowControl/>
              <w:spacing w:line="185" w:lineRule="auto" w:before="64" w:after="0"/>
              <w:ind w:left="0" w:right="0" w:firstLine="0"/>
              <w:jc w:val="center"/>
            </w:pPr>
            <w:r>
              <w:rPr>
                <w:rFonts w:ascii="SimSun" w:hAnsi="SimSun" w:eastAsia="SimSun"/>
                <w:b w:val="0"/>
                <w:i w:val="0"/>
                <w:color w:val="000000"/>
                <w:sz w:val="19"/>
              </w:rPr>
              <w:t>后行隧道</w:t>
            </w:r>
          </w:p>
        </w:tc>
        <w:tc>
          <w:tcPr>
            <w:tcW w:type="dxa" w:w="1760"/>
            <w:tcBorders/>
            <w:tcMar>
              <w:start w:w="0" w:type="dxa"/>
              <w:end w:w="0" w:type="dxa"/>
            </w:tcMar>
          </w:tcPr>
          <w:p>
            <w:pPr>
              <w:autoSpaceDN w:val="0"/>
              <w:autoSpaceDE w:val="0"/>
              <w:widowControl/>
              <w:spacing w:line="185" w:lineRule="auto" w:before="60" w:after="0"/>
              <w:ind w:left="352" w:right="0" w:firstLine="0"/>
              <w:jc w:val="left"/>
            </w:pPr>
            <w:r>
              <w:rPr>
                <w:rFonts w:ascii="SimSun" w:hAnsi="SimSun" w:eastAsia="SimSun"/>
                <w:b w:val="0"/>
                <w:i w:val="0"/>
                <w:color w:val="000000"/>
                <w:sz w:val="19"/>
              </w:rPr>
              <w:t>Ⅲ</w:t>
            </w:r>
          </w:p>
        </w:tc>
      </w:tr>
    </w:tbl>
    <w:p>
      <w:pPr>
        <w:autoSpaceDN w:val="0"/>
        <w:autoSpaceDE w:val="0"/>
        <w:widowControl/>
        <w:spacing w:line="185" w:lineRule="auto" w:before="904" w:after="0"/>
        <w:ind w:left="0" w:right="3606" w:firstLine="0"/>
        <w:jc w:val="right"/>
      </w:pPr>
      <w:r>
        <w:rPr>
          <w:rFonts w:ascii="SimSun" w:hAnsi="SimSun" w:eastAsia="SimSun"/>
          <w:b w:val="0"/>
          <w:i w:val="0"/>
          <w:color w:val="000000"/>
          <w:sz w:val="19"/>
        </w:rPr>
        <w:t>Ⅳ</w:t>
      </w:r>
    </w:p>
    <w:p>
      <w:pPr>
        <w:autoSpaceDN w:val="0"/>
        <w:autoSpaceDE w:val="0"/>
        <w:widowControl/>
        <w:spacing w:line="234" w:lineRule="exact" w:before="594" w:after="0"/>
        <w:ind w:left="0" w:right="2478" w:firstLine="0"/>
        <w:jc w:val="right"/>
      </w:pPr>
      <w:r>
        <w:rPr>
          <w:rFonts w:ascii="SimHei" w:hAnsi="SimHei" w:eastAsia="SimHei"/>
          <w:b w:val="0"/>
          <w:i w:val="0"/>
          <w:color w:val="000000"/>
          <w:sz w:val="21"/>
        </w:rPr>
        <w:t>图</w:t>
      </w:r>
      <w:r>
        <w:rPr>
          <w:rFonts w:ascii="TimesNewRomanPSMT" w:hAnsi="TimesNewRomanPSMT" w:eastAsia="TimesNewRomanPSMT"/>
          <w:b w:val="0"/>
          <w:i w:val="0"/>
          <w:color w:val="000000"/>
          <w:sz w:val="21"/>
        </w:rPr>
        <w:t xml:space="preserve"> 2-7  </w:t>
      </w:r>
      <w:r>
        <w:rPr>
          <w:rFonts w:ascii="SimHei" w:hAnsi="SimHei" w:eastAsia="SimHei"/>
          <w:b w:val="0"/>
          <w:i w:val="0"/>
          <w:color w:val="000000"/>
          <w:sz w:val="21"/>
        </w:rPr>
        <w:t>后行隧道施工对深层土体的影响分区</w:t>
      </w:r>
    </w:p>
    <w:p>
      <w:pPr>
        <w:autoSpaceDN w:val="0"/>
        <w:autoSpaceDE w:val="0"/>
        <w:widowControl/>
        <w:spacing w:line="288" w:lineRule="auto" w:before="258" w:after="0"/>
        <w:ind w:left="1378" w:right="288" w:firstLine="480"/>
        <w:jc w:val="left"/>
      </w:pPr>
      <w:r>
        <w:rPr>
          <w:rFonts w:ascii="SimSun" w:hAnsi="SimSun" w:eastAsia="SimSun"/>
          <w:b w:val="0"/>
          <w:i w:val="0"/>
          <w:color w:val="000000"/>
          <w:sz w:val="24"/>
        </w:rPr>
        <w:t>本文主要研究隧道间的相互影响，需要重点考虑Ⅰ区土体的应力位移响应。</w:t>
      </w:r>
      <w:r>
        <w:rPr>
          <w:rFonts w:ascii="SimSun" w:hAnsi="SimSun" w:eastAsia="SimSun"/>
          <w:b w:val="0"/>
          <w:i w:val="0"/>
          <w:color w:val="000000"/>
          <w:sz w:val="24"/>
        </w:rPr>
        <w:t>而随着盾构开挖，Ⅰ区土体受到影响程度也有所不同，可以大致分为以下三个阶</w:t>
      </w:r>
      <w:r>
        <w:rPr>
          <w:rFonts w:ascii="SimSun" w:hAnsi="SimSun" w:eastAsia="SimSun"/>
          <w:b w:val="0"/>
          <w:i w:val="0"/>
          <w:color w:val="000000"/>
          <w:sz w:val="24"/>
        </w:rPr>
        <w:t>段。</w:t>
      </w:r>
    </w:p>
    <w:p>
      <w:pPr>
        <w:autoSpaceDN w:val="0"/>
        <w:autoSpaceDE w:val="0"/>
        <w:widowControl/>
        <w:spacing w:line="432" w:lineRule="exact" w:before="24" w:after="0"/>
        <w:ind w:left="1378" w:right="402" w:firstLine="480"/>
        <w:jc w:val="both"/>
      </w:pPr>
      <w:r>
        <w:rPr>
          <w:rFonts w:ascii="SimSun" w:hAnsi="SimSun" w:eastAsia="SimSun"/>
          <w:b w:val="0"/>
          <w:i w:val="0"/>
          <w:color w:val="000000"/>
          <w:sz w:val="24"/>
        </w:rPr>
        <w:t>（</w:t>
      </w:r>
      <w:r>
        <w:rPr>
          <w:rFonts w:ascii="TimesNewRomanPSMT" w:hAnsi="TimesNewRomanPSMT" w:eastAsia="TimesNewRomanPSMT"/>
          <w:b w:val="0"/>
          <w:i w:val="0"/>
          <w:color w:val="000000"/>
          <w:sz w:val="24"/>
        </w:rPr>
        <w:t>1</w:t>
      </w:r>
      <w:r>
        <w:rPr>
          <w:rFonts w:ascii="SimSun" w:hAnsi="SimSun" w:eastAsia="SimSun"/>
          <w:b w:val="0"/>
          <w:i w:val="0"/>
          <w:color w:val="000000"/>
          <w:sz w:val="24"/>
        </w:rPr>
        <w:t>）盾构机进入影响区后，到达测点之前：由于土仓压力作用，垂直于隧</w:t>
      </w:r>
      <w:r>
        <w:rPr>
          <w:rFonts w:ascii="SimSun" w:hAnsi="SimSun" w:eastAsia="SimSun"/>
          <w:b w:val="0"/>
          <w:i w:val="0"/>
          <w:color w:val="000000"/>
          <w:sz w:val="24"/>
        </w:rPr>
        <w:t>道的水平方向上，Ⅰ区土体被后行隧道排开，发生向先行隧道方向的位移；平行</w:t>
      </w:r>
      <w:r>
        <w:rPr>
          <w:rFonts w:ascii="SimSun" w:hAnsi="SimSun" w:eastAsia="SimSun"/>
          <w:b w:val="0"/>
          <w:i w:val="0"/>
          <w:color w:val="000000"/>
          <w:sz w:val="24"/>
        </w:rPr>
        <w:t>于隧道方向上，Ⅰ区土体发生向前的位移，与掘进方向相同。</w:t>
      </w:r>
    </w:p>
    <w:p>
      <w:pPr>
        <w:autoSpaceDN w:val="0"/>
        <w:tabs>
          <w:tab w:pos="1858" w:val="left"/>
        </w:tabs>
        <w:autoSpaceDE w:val="0"/>
        <w:widowControl/>
        <w:spacing w:line="420" w:lineRule="exact" w:before="38" w:after="0"/>
        <w:ind w:left="1378" w:right="144" w:firstLine="0"/>
        <w:jc w:val="left"/>
      </w:pPr>
      <w:r>
        <w:tab/>
      </w:r>
      <w:r>
        <w:rPr>
          <w:rFonts w:ascii="SimSun" w:hAnsi="SimSun" w:eastAsia="SimSun"/>
          <w:b w:val="0"/>
          <w:i w:val="0"/>
          <w:color w:val="000000"/>
          <w:sz w:val="24"/>
        </w:rPr>
        <w:t>（</w:t>
      </w:r>
      <w:r>
        <w:rPr>
          <w:rFonts w:ascii="TimesNewRomanPSMT" w:hAnsi="TimesNewRomanPSMT" w:eastAsia="TimesNewRomanPSMT"/>
          <w:b w:val="0"/>
          <w:i w:val="0"/>
          <w:color w:val="000000"/>
          <w:sz w:val="24"/>
        </w:rPr>
        <w:t>2</w:t>
      </w:r>
      <w:r>
        <w:rPr>
          <w:rFonts w:ascii="SimSun" w:hAnsi="SimSun" w:eastAsia="SimSun"/>
          <w:b w:val="0"/>
          <w:i w:val="0"/>
          <w:color w:val="000000"/>
          <w:sz w:val="24"/>
        </w:rPr>
        <w:t>）盾构机通过测点过程中：土体应力释放，垂直于隧道的水平方向上，</w:t>
      </w:r>
      <w:r>
        <w:rPr>
          <w:rFonts w:ascii="SimSun" w:hAnsi="SimSun" w:eastAsia="SimSun"/>
          <w:b w:val="0"/>
          <w:i w:val="0"/>
          <w:color w:val="000000"/>
          <w:sz w:val="24"/>
        </w:rPr>
        <w:t>Ⅰ区土体向后行隧道一侧少量回缩；平行于隧道方向上，Ⅰ区土体继续向前位移。</w:t>
      </w:r>
    </w:p>
    <w:p>
      <w:pPr>
        <w:autoSpaceDN w:val="0"/>
        <w:autoSpaceDE w:val="0"/>
        <w:widowControl/>
        <w:spacing w:line="430" w:lineRule="exact" w:before="30" w:after="0"/>
        <w:ind w:left="1378" w:right="402" w:firstLine="480"/>
        <w:jc w:val="both"/>
      </w:pPr>
      <w:r>
        <w:rPr>
          <w:rFonts w:ascii="SimSun" w:hAnsi="SimSun" w:eastAsia="SimSun"/>
          <w:b w:val="0"/>
          <w:i w:val="0"/>
          <w:color w:val="000000"/>
          <w:sz w:val="24"/>
        </w:rPr>
        <w:t>（</w:t>
      </w:r>
      <w:r>
        <w:rPr>
          <w:rFonts w:ascii="TimesNewRomanPSMT" w:hAnsi="TimesNewRomanPSMT" w:eastAsia="TimesNewRomanPSMT"/>
          <w:b w:val="0"/>
          <w:i w:val="0"/>
          <w:color w:val="000000"/>
          <w:sz w:val="24"/>
        </w:rPr>
        <w:t>3</w:t>
      </w:r>
      <w:r>
        <w:rPr>
          <w:rFonts w:ascii="SimSun" w:hAnsi="SimSun" w:eastAsia="SimSun"/>
          <w:b w:val="0"/>
          <w:i w:val="0"/>
          <w:color w:val="000000"/>
          <w:sz w:val="24"/>
        </w:rPr>
        <w:t>）盾构机通过测点后：由于压力注浆的作用，垂直于隧道的水平方向上，</w:t>
      </w:r>
      <w:r>
        <w:rPr>
          <w:rFonts w:ascii="SimSun" w:hAnsi="SimSun" w:eastAsia="SimSun"/>
          <w:b w:val="0"/>
          <w:i w:val="0"/>
          <w:color w:val="000000"/>
          <w:sz w:val="24"/>
        </w:rPr>
        <w:t>Ⅰ区土体又被排开，向先行隧道方向少量位移；平行于隧道方向上，因盾构千斤</w:t>
      </w:r>
      <w:r>
        <w:rPr>
          <w:rFonts w:ascii="SimSun" w:hAnsi="SimSun" w:eastAsia="SimSun"/>
          <w:b w:val="0"/>
          <w:i w:val="0"/>
          <w:color w:val="000000"/>
          <w:sz w:val="24"/>
        </w:rPr>
        <w:t>顶的作用，衬砌与土体发生负向摩擦，Ⅰ区土体发生负向位移，与掘进方向相反。</w:t>
      </w:r>
    </w:p>
    <w:p>
      <w:pPr>
        <w:autoSpaceDN w:val="0"/>
        <w:autoSpaceDE w:val="0"/>
        <w:widowControl/>
        <w:spacing w:line="332" w:lineRule="exact" w:before="246" w:after="0"/>
        <w:ind w:left="1378" w:right="0" w:firstLine="0"/>
        <w:jc w:val="left"/>
      </w:pPr>
      <w:r>
        <w:rPr>
          <w:rFonts w:ascii="TimesNewRomanPS" w:hAnsi="TimesNewRomanPS" w:eastAsia="TimesNewRomanPS"/>
          <w:b/>
          <w:i w:val="0"/>
          <w:color w:val="000000"/>
          <w:sz w:val="24"/>
        </w:rPr>
        <w:t>2.2.3</w:t>
      </w:r>
      <w:r>
        <w:rPr>
          <w:rFonts w:ascii="SimHei" w:hAnsi="SimHei" w:eastAsia="SimHei"/>
          <w:b w:val="0"/>
          <w:i w:val="0"/>
          <w:color w:val="000000"/>
          <w:sz w:val="24"/>
        </w:rPr>
        <w:t>盾构开挖引起先行隧道结构位移的规律</w:t>
      </w:r>
    </w:p>
    <w:p>
      <w:pPr>
        <w:autoSpaceDN w:val="0"/>
        <w:tabs>
          <w:tab w:pos="1858" w:val="left"/>
        </w:tabs>
        <w:autoSpaceDE w:val="0"/>
        <w:widowControl/>
        <w:spacing w:line="262" w:lineRule="auto" w:before="332" w:after="0"/>
        <w:ind w:left="1378" w:right="288" w:firstLine="0"/>
        <w:jc w:val="left"/>
      </w:pPr>
      <w:r>
        <w:tab/>
      </w:r>
      <w:r>
        <w:rPr>
          <w:rFonts w:ascii="SimSun" w:hAnsi="SimSun" w:eastAsia="SimSun"/>
          <w:b w:val="0"/>
          <w:i w:val="0"/>
          <w:color w:val="000000"/>
          <w:sz w:val="24"/>
        </w:rPr>
        <w:t>盾构施工主要影响先行隧道水平方向上的位移，对竖直方向位移影响较小。</w:t>
      </w:r>
      <w:r>
        <w:rPr>
          <w:rFonts w:ascii="SimSun" w:hAnsi="SimSun" w:eastAsia="SimSun"/>
          <w:b w:val="0"/>
          <w:i w:val="0"/>
          <w:color w:val="000000"/>
          <w:sz w:val="24"/>
        </w:rPr>
        <w:t>后行隧道对先行隧道水平方向位移的影响可以大致分为两个阶段。</w:t>
      </w:r>
    </w:p>
    <w:p>
      <w:pPr>
        <w:autoSpaceDN w:val="0"/>
        <w:autoSpaceDE w:val="0"/>
        <w:widowControl/>
        <w:spacing w:line="434" w:lineRule="exact" w:before="24" w:after="0"/>
        <w:ind w:left="1378" w:right="144" w:firstLine="480"/>
        <w:jc w:val="left"/>
      </w:pPr>
      <w:r>
        <w:rPr>
          <w:rFonts w:ascii="SimSun" w:hAnsi="SimSun" w:eastAsia="SimSun"/>
          <w:b w:val="0"/>
          <w:i w:val="0"/>
          <w:color w:val="000000"/>
          <w:sz w:val="24"/>
        </w:rPr>
        <w:t>（</w:t>
      </w:r>
      <w:r>
        <w:rPr>
          <w:rFonts w:ascii="TimesNewRomanPSMT" w:hAnsi="TimesNewRomanPSMT" w:eastAsia="TimesNewRomanPSMT"/>
          <w:b w:val="0"/>
          <w:i w:val="0"/>
          <w:color w:val="000000"/>
          <w:sz w:val="24"/>
        </w:rPr>
        <w:t>1</w:t>
      </w:r>
      <w:r>
        <w:rPr>
          <w:rFonts w:ascii="SimSun" w:hAnsi="SimSun" w:eastAsia="SimSun"/>
          <w:b w:val="0"/>
          <w:i w:val="0"/>
          <w:color w:val="000000"/>
          <w:sz w:val="24"/>
        </w:rPr>
        <w:t>）外排阶段：从后行隧道盾构机进入影响区开始，到盾尾离开测点结束。</w:t>
      </w:r>
      <w:r>
        <w:rPr>
          <w:rFonts w:ascii="SimSun" w:hAnsi="SimSun" w:eastAsia="SimSun"/>
          <w:b w:val="0"/>
          <w:i w:val="0"/>
          <w:color w:val="000000"/>
          <w:sz w:val="24"/>
        </w:rPr>
        <w:t>此时因为盾构机作用在掌子面上的土仓压力以及同步注浆压力，通过土体的传递，</w:t>
      </w:r>
      <w:r>
        <w:rPr>
          <w:rFonts w:ascii="SimSun" w:hAnsi="SimSun" w:eastAsia="SimSun"/>
          <w:b w:val="0"/>
          <w:i w:val="0"/>
          <w:color w:val="000000"/>
          <w:sz w:val="24"/>
        </w:rPr>
        <w:t>对先建隧道产生明显的挤出效应，垂直隧道方向的水平位移增大明显；平行隧道</w:t>
      </w:r>
      <w:r>
        <w:rPr>
          <w:rFonts w:ascii="SimSun" w:hAnsi="SimSun" w:eastAsia="SimSun"/>
          <w:b w:val="0"/>
          <w:i w:val="0"/>
          <w:color w:val="000000"/>
          <w:sz w:val="24"/>
        </w:rPr>
        <w:t>方向的位移大小较垂直方向的位移略小，方向与掘进方向相同。</w:t>
      </w:r>
    </w:p>
    <w:p>
      <w:pPr>
        <w:autoSpaceDN w:val="0"/>
        <w:autoSpaceDE w:val="0"/>
        <w:widowControl/>
        <w:spacing w:line="422" w:lineRule="exact" w:before="38" w:after="0"/>
        <w:ind w:left="1378" w:right="288" w:firstLine="480"/>
        <w:jc w:val="left"/>
      </w:pPr>
      <w:r>
        <w:rPr>
          <w:rFonts w:ascii="SimSun" w:hAnsi="SimSun" w:eastAsia="SimSun"/>
          <w:b w:val="0"/>
          <w:i w:val="0"/>
          <w:color w:val="000000"/>
          <w:sz w:val="24"/>
        </w:rPr>
        <w:t>（</w:t>
      </w:r>
      <w:r>
        <w:rPr>
          <w:rFonts w:ascii="TimesNewRomanPSMT" w:hAnsi="TimesNewRomanPSMT" w:eastAsia="TimesNewRomanPSMT"/>
          <w:b w:val="0"/>
          <w:i w:val="0"/>
          <w:color w:val="000000"/>
          <w:sz w:val="24"/>
        </w:rPr>
        <w:t>2</w:t>
      </w:r>
      <w:r>
        <w:rPr>
          <w:rFonts w:ascii="SimSun" w:hAnsi="SimSun" w:eastAsia="SimSun"/>
          <w:b w:val="0"/>
          <w:i w:val="0"/>
          <w:color w:val="000000"/>
          <w:sz w:val="24"/>
        </w:rPr>
        <w:t>）回缩阶段：从盾尾离开测点到逐渐远离测点。受扰动土体重新固结，</w:t>
      </w:r>
      <w:r>
        <w:rPr>
          <w:rFonts w:ascii="SimSun" w:hAnsi="SimSun" w:eastAsia="SimSun"/>
          <w:b w:val="0"/>
          <w:i w:val="0"/>
          <w:color w:val="000000"/>
          <w:sz w:val="24"/>
        </w:rPr>
        <w:t>先行隧道结构垂直隧道方向的水平位移增加幅度减小或者有少量回缩；而在平行</w:t>
      </w:r>
    </w:p>
    <w:p>
      <w:pPr>
        <w:autoSpaceDN w:val="0"/>
        <w:autoSpaceDE w:val="0"/>
        <w:widowControl/>
        <w:spacing w:line="240" w:lineRule="exact" w:before="546" w:after="28"/>
        <w:ind w:left="0" w:right="4426" w:firstLine="0"/>
        <w:jc w:val="right"/>
      </w:pPr>
      <w:r>
        <w:rPr>
          <w:rFonts w:ascii="TimesNewRomanPSMT" w:hAnsi="TimesNewRomanPSMT" w:eastAsia="TimesNewRomanPSMT"/>
          <w:b w:val="0"/>
          <w:i w:val="0"/>
          <w:color w:val="000000"/>
          <w:sz w:val="18"/>
        </w:rPr>
        <w:t xml:space="preserve">21 </w:t>
      </w:r>
    </w:p>
    <w:tbl>
      <w:tblPr>
        <w:tblW w:type="auto" w:w="0"/>
        <w:tblLayout w:type="fixed"/>
        <w:tblLook w:firstColumn="1" w:firstRow="1" w:lastColumn="0" w:lastRow="0" w:noHBand="0" w:noVBand="1" w:val="04A0"/>
        <w:tblInd w:w="0.0" w:type="dxa"/>
      </w:tblPr>
      <w:tblGrid>
        <w:gridCol w:w="5048"/>
        <w:gridCol w:w="5048"/>
      </w:tblGrid>
      <w:tr>
        <w:trPr>
          <w:trHeight w:hRule="exact" w:val="566"/>
        </w:trPr>
        <w:tc>
          <w:tcPr>
            <w:tcW w:type="dxa" w:w="1158"/>
            <w:tcBorders>
              <w:top w:sz="6.0" w:val="single" w:color="#FF0000"/>
            </w:tcBorders>
            <w:tcMar>
              <w:start w:w="0" w:type="dxa"/>
              <w:end w:w="0" w:type="dxa"/>
            </w:tcMar>
          </w:tcPr>
          <w:p>
            <w:pPr>
              <w:autoSpaceDN w:val="0"/>
              <w:autoSpaceDE w:val="0"/>
              <w:widowControl/>
              <w:spacing w:line="240" w:lineRule="auto" w:before="338" w:after="0"/>
              <w:ind w:left="0" w:right="0" w:firstLine="0"/>
              <w:jc w:val="left"/>
            </w:pPr>
            <w:r>
              <w:drawing>
                <wp:inline xmlns:a="http://schemas.openxmlformats.org/drawingml/2006/main" xmlns:pic="http://schemas.openxmlformats.org/drawingml/2006/picture">
                  <wp:extent cx="584200" cy="139700"/>
                  <wp:docPr id="128" name="Picture 128"/>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84200" cy="139700"/>
                          </a:xfrm>
                          <a:prstGeom prst="rect"/>
                        </pic:spPr>
                      </pic:pic>
                    </a:graphicData>
                  </a:graphic>
                </wp:inline>
              </w:drawing>
            </w:r>
          </w:p>
        </w:tc>
        <w:tc>
          <w:tcPr>
            <w:tcW w:type="dxa" w:w="8802"/>
            <w:tcBorders>
              <w:top w:sz="6.0" w:val="single" w:color="#FF0000"/>
            </w:tcBorders>
            <w:tcMar>
              <w:start w:w="0" w:type="dxa"/>
              <w:end w:w="0" w:type="dxa"/>
            </w:tcMar>
          </w:tcPr>
          <w:p>
            <w:pPr>
              <w:autoSpaceDN w:val="0"/>
              <w:autoSpaceDE w:val="0"/>
              <w:widowControl/>
              <w:spacing w:line="240" w:lineRule="auto" w:before="358" w:after="0"/>
              <w:ind w:left="142" w:right="0" w:firstLine="0"/>
              <w:jc w:val="left"/>
            </w:pPr>
            <w:r>
              <w:drawing>
                <wp:inline xmlns:a="http://schemas.openxmlformats.org/drawingml/2006/main" xmlns:pic="http://schemas.openxmlformats.org/drawingml/2006/picture">
                  <wp:extent cx="1511300" cy="139700"/>
                  <wp:docPr id="129" name="Picture 129"/>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1511300" cy="139700"/>
                          </a:xfrm>
                          <a:prstGeom prst="rect"/>
                        </pic:spPr>
                      </pic:pic>
                    </a:graphicData>
                  </a:graphic>
                </wp:inline>
              </w:drawing>
            </w:r>
          </w:p>
        </w:tc>
      </w:tr>
    </w:tbl>
    <w:p>
      <w:pPr>
        <w:autoSpaceDN w:val="0"/>
        <w:autoSpaceDE w:val="0"/>
        <w:widowControl/>
        <w:spacing w:line="14" w:lineRule="exact" w:before="0" w:after="0"/>
        <w:ind w:left="0" w:right="0"/>
      </w:pPr>
    </w:p>
    <w:p>
      <w:pPr>
        <w:sectPr>
          <w:pgSz w:w="11906" w:h="16838"/>
          <w:pgMar w:top="576" w:right="1390" w:bottom="180" w:left="420" w:header="720" w:footer="720" w:gutter="0"/>
          <w:cols/>
          <w:docGrid w:linePitch="360"/>
        </w:sectPr>
      </w:pPr>
    </w:p>
    <w:p>
      <w:pPr>
        <w:autoSpaceDN w:val="0"/>
        <w:autoSpaceDE w:val="0"/>
        <w:widowControl/>
        <w:spacing w:line="220" w:lineRule="exact" w:before="0" w:after="356"/>
        <w:ind w:left="0" w:right="0"/>
      </w:pP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1165860</wp:posOffset>
            </wp:positionH>
            <wp:positionV relativeFrom="page">
              <wp:posOffset>688340</wp:posOffset>
            </wp:positionV>
            <wp:extent cx="5257800" cy="242527"/>
            <wp:wrapNone/>
            <wp:docPr id="134" name="Picture 134"/>
            <wp:cNvGraphicFramePr>
              <a:graphicFrameLocks noChangeAspect="1"/>
            </wp:cNvGraphicFramePr>
            <a:graphic>
              <a:graphicData uri="http://schemas.openxmlformats.org/drawingml/2006/picture">
                <pic:pic>
                  <pic:nvPicPr>
                    <pic:cNvPr id="0" name="image.png"/>
                    <pic:cNvPicPr/>
                  </pic:nvPicPr>
                  <pic:blipFill>
                    <a:blip r:embed="rId16"/>
                    <a:stretch>
                      <a:fillRect/>
                    </a:stretch>
                  </pic:blipFill>
                  <pic:spPr>
                    <a:xfrm>
                      <a:off x="0" y="0"/>
                      <a:ext cx="5257800" cy="242527"/>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3251200</wp:posOffset>
            </wp:positionH>
            <wp:positionV relativeFrom="page">
              <wp:posOffset>3213100</wp:posOffset>
            </wp:positionV>
            <wp:extent cx="1473200" cy="1473200"/>
            <wp:wrapNone/>
            <wp:docPr id="135" name="Picture 135"/>
            <wp:cNvGraphicFramePr>
              <a:graphicFrameLocks noChangeAspect="1"/>
            </wp:cNvGraphicFramePr>
            <a:graphic>
              <a:graphicData uri="http://schemas.openxmlformats.org/drawingml/2006/picture">
                <pic:pic>
                  <pic:nvPicPr>
                    <pic:cNvPr id="0" name="image.png"/>
                    <pic:cNvPicPr/>
                  </pic:nvPicPr>
                  <pic:blipFill>
                    <a:blip r:embed="rId53"/>
                    <a:stretch>
                      <a:fillRect/>
                    </a:stretch>
                  </pic:blipFill>
                  <pic:spPr>
                    <a:xfrm>
                      <a:off x="0" y="0"/>
                      <a:ext cx="1473200" cy="1473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1308100</wp:posOffset>
            </wp:positionH>
            <wp:positionV relativeFrom="page">
              <wp:posOffset>3187700</wp:posOffset>
            </wp:positionV>
            <wp:extent cx="1625600" cy="1485900"/>
            <wp:wrapNone/>
            <wp:docPr id="136" name="Picture 136"/>
            <wp:cNvGraphicFramePr>
              <a:graphicFrameLocks noChangeAspect="1"/>
            </wp:cNvGraphicFramePr>
            <a:graphic>
              <a:graphicData uri="http://schemas.openxmlformats.org/drawingml/2006/picture">
                <pic:pic>
                  <pic:nvPicPr>
                    <pic:cNvPr id="0" name="image.png"/>
                    <pic:cNvPicPr/>
                  </pic:nvPicPr>
                  <pic:blipFill>
                    <a:blip r:embed="rId54"/>
                    <a:stretch>
                      <a:fillRect/>
                    </a:stretch>
                  </pic:blipFill>
                  <pic:spPr>
                    <a:xfrm>
                      <a:off x="0" y="0"/>
                      <a:ext cx="1625600" cy="1485900"/>
                    </a:xfrm>
                    <a:prstGeom prst="rect"/>
                  </pic:spPr>
                </pic:pic>
              </a:graphicData>
            </a:graphic>
          </wp:anchor>
        </w:drawing>
      </w:r>
    </w:p>
    <w:p>
      <w:pPr>
        <w:autoSpaceDN w:val="0"/>
        <w:autoSpaceDE w:val="0"/>
        <w:widowControl/>
        <w:spacing w:line="185" w:lineRule="auto" w:before="0" w:after="0"/>
        <w:ind w:left="2196" w:right="0" w:firstLine="0"/>
        <w:jc w:val="left"/>
      </w:pPr>
      <w:r>
        <w:rPr>
          <w:rFonts w:ascii="KaiTi" w:hAnsi="KaiTi" w:eastAsia="KaiTi"/>
          <w:b w:val="0"/>
          <w:i w:val="0"/>
          <w:color w:val="FF0000"/>
          <w:sz w:val="33"/>
        </w:rPr>
        <w:t>华</w:t>
      </w:r>
      <w:r>
        <w:rPr>
          <w:rFonts w:ascii="KaiTi" w:hAnsi="KaiTi" w:eastAsia="KaiTi"/>
          <w:b w:val="0"/>
          <w:i w:val="0"/>
          <w:color w:val="FF0000"/>
          <w:sz w:val="33"/>
        </w:rPr>
        <w:t>中</w:t>
      </w:r>
      <w:r>
        <w:rPr>
          <w:rFonts w:ascii="KaiTi" w:hAnsi="KaiTi" w:eastAsia="KaiTi"/>
          <w:b w:val="0"/>
          <w:i w:val="0"/>
          <w:color w:val="FF0000"/>
          <w:sz w:val="33"/>
        </w:rPr>
        <w:t>科</w:t>
      </w:r>
      <w:r>
        <w:rPr>
          <w:rFonts w:ascii="KaiTi" w:hAnsi="KaiTi" w:eastAsia="KaiTi"/>
          <w:b w:val="0"/>
          <w:i w:val="0"/>
          <w:color w:val="FF0000"/>
          <w:sz w:val="33"/>
        </w:rPr>
        <w:t>技</w:t>
      </w:r>
      <w:r>
        <w:rPr>
          <w:rFonts w:ascii="KaiTi" w:hAnsi="KaiTi" w:eastAsia="KaiTi"/>
          <w:b w:val="0"/>
          <w:i w:val="0"/>
          <w:color w:val="FF0000"/>
          <w:sz w:val="33"/>
        </w:rPr>
        <w:t>大</w:t>
      </w:r>
      <w:r>
        <w:rPr>
          <w:rFonts w:ascii="KaiTi" w:hAnsi="KaiTi" w:eastAsia="KaiTi"/>
          <w:b w:val="0"/>
          <w:i w:val="0"/>
          <w:color w:val="FF0000"/>
          <w:sz w:val="33"/>
        </w:rPr>
        <w:t>学</w:t>
      </w:r>
      <w:r>
        <w:rPr>
          <w:rFonts w:ascii="KaiTi" w:hAnsi="KaiTi" w:eastAsia="KaiTi"/>
          <w:b w:val="0"/>
          <w:i w:val="0"/>
          <w:color w:val="FF0000"/>
          <w:sz w:val="33"/>
        </w:rPr>
        <w:t>硕</w:t>
      </w:r>
      <w:r>
        <w:rPr>
          <w:rFonts w:ascii="KaiTi" w:hAnsi="KaiTi" w:eastAsia="KaiTi"/>
          <w:b w:val="0"/>
          <w:i w:val="0"/>
          <w:color w:val="FF0000"/>
          <w:sz w:val="33"/>
        </w:rPr>
        <w:t>士</w:t>
      </w:r>
      <w:r>
        <w:rPr>
          <w:rFonts w:ascii="KaiTi" w:hAnsi="KaiTi" w:eastAsia="KaiTi"/>
          <w:b w:val="0"/>
          <w:i w:val="0"/>
          <w:color w:val="FF0000"/>
          <w:sz w:val="33"/>
        </w:rPr>
        <w:t>学</w:t>
      </w:r>
      <w:r>
        <w:rPr>
          <w:rFonts w:ascii="KaiTi" w:hAnsi="KaiTi" w:eastAsia="KaiTi"/>
          <w:b w:val="0"/>
          <w:i w:val="0"/>
          <w:color w:val="FF0000"/>
          <w:sz w:val="33"/>
        </w:rPr>
        <w:t>位</w:t>
      </w:r>
      <w:r>
        <w:rPr>
          <w:rFonts w:ascii="KaiTi" w:hAnsi="KaiTi" w:eastAsia="KaiTi"/>
          <w:b w:val="0"/>
          <w:i w:val="0"/>
          <w:color w:val="FF0000"/>
          <w:sz w:val="33"/>
        </w:rPr>
        <w:t>论</w:t>
      </w:r>
      <w:r>
        <w:rPr>
          <w:rFonts w:ascii="KaiTi" w:hAnsi="KaiTi" w:eastAsia="KaiTi"/>
          <w:b w:val="0"/>
          <w:i w:val="0"/>
          <w:color w:val="FF0000"/>
          <w:sz w:val="33"/>
        </w:rPr>
        <w:t>文</w:t>
      </w:r>
    </w:p>
    <w:p>
      <w:pPr>
        <w:autoSpaceDN w:val="0"/>
        <w:autoSpaceDE w:val="0"/>
        <w:widowControl/>
        <w:spacing w:line="262" w:lineRule="auto" w:before="818" w:after="0"/>
        <w:ind w:left="1378" w:right="288" w:firstLine="0"/>
        <w:jc w:val="left"/>
      </w:pPr>
      <w:r>
        <w:rPr>
          <w:rFonts w:ascii="SimSun" w:hAnsi="SimSun" w:eastAsia="SimSun"/>
          <w:b w:val="0"/>
          <w:i w:val="0"/>
          <w:color w:val="000000"/>
          <w:sz w:val="24"/>
        </w:rPr>
        <w:t>隧道方向上，因为盾构机千斤顶反推力作用在衬砌上，衬砌对土体产生向后的摩</w:t>
      </w:r>
      <w:r>
        <w:rPr>
          <w:rFonts w:ascii="SimSun" w:hAnsi="SimSun" w:eastAsia="SimSun"/>
          <w:b w:val="0"/>
          <w:i w:val="0"/>
          <w:color w:val="000000"/>
          <w:sz w:val="24"/>
        </w:rPr>
        <w:t>擦力，所以先行隧道结构在平行隧道方向上也会有少量的后移。</w:t>
      </w:r>
    </w:p>
    <w:p>
      <w:pPr>
        <w:autoSpaceDN w:val="0"/>
        <w:autoSpaceDE w:val="0"/>
        <w:widowControl/>
        <w:spacing w:line="440" w:lineRule="exact" w:before="0" w:after="1182"/>
        <w:ind w:left="1378" w:right="404" w:firstLine="480"/>
        <w:jc w:val="both"/>
      </w:pPr>
      <w:r>
        <w:rPr>
          <w:rFonts w:ascii="SimSun" w:hAnsi="SimSun" w:eastAsia="SimSun"/>
          <w:b w:val="0"/>
          <w:i w:val="0"/>
          <w:color w:val="000000"/>
          <w:sz w:val="24"/>
        </w:rPr>
        <w:t>后行隧道盾构机离开影响区后，先行隧道结构位移逐渐趋于稳定，其在后行</w:t>
      </w:r>
      <w:r>
        <w:rPr>
          <w:rFonts w:ascii="SimSun" w:hAnsi="SimSun" w:eastAsia="SimSun"/>
          <w:b w:val="0"/>
          <w:i w:val="0"/>
          <w:color w:val="000000"/>
          <w:sz w:val="24"/>
        </w:rPr>
        <w:t>隧道施工的影响下发生的位移如图</w:t>
      </w:r>
      <w:r>
        <w:rPr>
          <w:rFonts w:ascii="TimesNewRomanPSMT" w:hAnsi="TimesNewRomanPSMT" w:eastAsia="TimesNewRomanPSMT"/>
          <w:b w:val="0"/>
          <w:i w:val="0"/>
          <w:color w:val="000000"/>
          <w:sz w:val="24"/>
        </w:rPr>
        <w:t xml:space="preserve"> 2-8</w:t>
      </w:r>
      <w:r>
        <w:rPr>
          <w:rFonts w:ascii="SimSun" w:hAnsi="SimSun" w:eastAsia="SimSun"/>
          <w:b w:val="0"/>
          <w:i w:val="0"/>
          <w:color w:val="000000"/>
          <w:sz w:val="24"/>
        </w:rPr>
        <w:t xml:space="preserve"> 所示（注：该位移趋势仅为后行隧道施工</w:t>
      </w:r>
      <w:r>
        <w:rPr>
          <w:rFonts w:ascii="SimSun" w:hAnsi="SimSun" w:eastAsia="SimSun"/>
          <w:b w:val="0"/>
          <w:i w:val="0"/>
          <w:color w:val="000000"/>
          <w:sz w:val="24"/>
        </w:rPr>
        <w:t>所导致的位移，不包括先行隧道施工过程中自身发生的位移）。从图中可以看出</w:t>
      </w:r>
      <w:r>
        <w:rPr>
          <w:rFonts w:ascii="SimSun" w:hAnsi="SimSun" w:eastAsia="SimSun"/>
          <w:b w:val="0"/>
          <w:i w:val="0"/>
          <w:color w:val="000000"/>
          <w:sz w:val="24"/>
        </w:rPr>
        <w:t>后行隧道盾构施工会对先行隧道结构产生明显的挤出效应。</w:t>
      </w:r>
    </w:p>
    <w:tbl>
      <w:tblPr>
        <w:tblW w:type="auto" w:w="0"/>
        <w:tblLayout w:type="fixed"/>
        <w:tblLook w:firstColumn="1" w:firstRow="1" w:lastColumn="0" w:lastRow="0" w:noHBand="0" w:noVBand="1" w:val="04A0"/>
        <w:tblInd w:w="1240.0" w:type="dxa"/>
      </w:tblPr>
      <w:tblGrid>
        <w:gridCol w:w="3365"/>
        <w:gridCol w:w="3365"/>
        <w:gridCol w:w="3365"/>
      </w:tblGrid>
      <w:tr>
        <w:trPr>
          <w:trHeight w:hRule="exact" w:val="436"/>
        </w:trPr>
        <w:tc>
          <w:tcPr>
            <w:tcW w:type="dxa" w:w="3140"/>
            <w:tcBorders/>
            <w:tcMar>
              <w:start w:w="0" w:type="dxa"/>
              <w:end w:w="0" w:type="dxa"/>
            </w:tcMar>
          </w:tcPr>
          <w:p>
            <w:pPr>
              <w:autoSpaceDN w:val="0"/>
              <w:autoSpaceDE w:val="0"/>
              <w:widowControl/>
              <w:spacing w:line="185" w:lineRule="auto" w:before="188" w:after="0"/>
              <w:ind w:left="0" w:right="1060" w:firstLine="0"/>
              <w:jc w:val="right"/>
            </w:pPr>
            <w:r>
              <w:rPr>
                <w:w w:val="101.05458259582521"/>
                <w:rFonts w:ascii="SimSun" w:hAnsi="SimSun" w:eastAsia="SimSun"/>
                <w:b w:val="0"/>
                <w:i w:val="0"/>
                <w:color w:val="000000"/>
                <w:sz w:val="20"/>
              </w:rPr>
              <w:t>先行隧道</w:t>
            </w:r>
          </w:p>
        </w:tc>
        <w:tc>
          <w:tcPr>
            <w:tcW w:type="dxa" w:w="3020"/>
            <w:tcBorders/>
            <w:tcMar>
              <w:start w:w="0" w:type="dxa"/>
              <w:end w:w="0" w:type="dxa"/>
            </w:tcMar>
          </w:tcPr>
          <w:p>
            <w:pPr>
              <w:autoSpaceDN w:val="0"/>
              <w:autoSpaceDE w:val="0"/>
              <w:widowControl/>
              <w:spacing w:line="185" w:lineRule="auto" w:before="188" w:after="0"/>
              <w:ind w:left="0" w:right="0" w:firstLine="0"/>
              <w:jc w:val="center"/>
            </w:pPr>
            <w:r>
              <w:rPr>
                <w:w w:val="101.05458259582521"/>
                <w:rFonts w:ascii="SimSun" w:hAnsi="SimSun" w:eastAsia="SimSun"/>
                <w:b w:val="0"/>
                <w:i w:val="0"/>
                <w:color w:val="000000"/>
                <w:sz w:val="20"/>
              </w:rPr>
              <w:t>后行隧道</w:t>
            </w:r>
          </w:p>
        </w:tc>
        <w:tc>
          <w:tcPr>
            <w:tcW w:type="dxa" w:w="2220"/>
            <w:tcBorders/>
            <w:tcMar>
              <w:start w:w="0" w:type="dxa"/>
              <w:end w:w="0" w:type="dxa"/>
            </w:tcMar>
          </w:tcPr>
          <w:p>
            <w:pPr>
              <w:autoSpaceDN w:val="0"/>
              <w:autoSpaceDE w:val="0"/>
              <w:widowControl/>
              <w:spacing w:line="182" w:lineRule="auto" w:before="60" w:after="0"/>
              <w:ind w:left="0" w:right="448" w:firstLine="0"/>
              <w:jc w:val="right"/>
            </w:pPr>
            <w:r>
              <w:rPr>
                <w:w w:val="101.05458259582521"/>
                <w:rFonts w:ascii="SimSun" w:hAnsi="SimSun" w:eastAsia="SimSun"/>
                <w:b w:val="0"/>
                <w:i w:val="0"/>
                <w:color w:val="000000"/>
                <w:sz w:val="20"/>
              </w:rPr>
              <w:t>影响后</w:t>
            </w:r>
          </w:p>
        </w:tc>
      </w:tr>
    </w:tbl>
    <w:p>
      <w:pPr>
        <w:autoSpaceDN w:val="0"/>
        <w:autoSpaceDE w:val="0"/>
        <w:widowControl/>
        <w:spacing w:line="185" w:lineRule="auto" w:before="46" w:after="0"/>
        <w:ind w:left="0" w:right="924" w:firstLine="0"/>
        <w:jc w:val="right"/>
      </w:pPr>
      <w:r>
        <w:rPr>
          <w:w w:val="101.05458259582521"/>
          <w:rFonts w:ascii="SimSun" w:hAnsi="SimSun" w:eastAsia="SimSun"/>
          <w:b w:val="0"/>
          <w:i w:val="0"/>
          <w:color w:val="000000"/>
          <w:sz w:val="20"/>
        </w:rPr>
        <w:t>影响前</w:t>
      </w:r>
    </w:p>
    <w:p>
      <w:pPr>
        <w:autoSpaceDN w:val="0"/>
        <w:autoSpaceDE w:val="0"/>
        <w:widowControl/>
        <w:spacing w:line="234" w:lineRule="exact" w:before="1118" w:after="0"/>
        <w:ind w:left="0" w:right="1952" w:firstLine="0"/>
        <w:jc w:val="right"/>
      </w:pPr>
      <w:r>
        <w:rPr>
          <w:rFonts w:ascii="SimHei" w:hAnsi="SimHei" w:eastAsia="SimHei"/>
          <w:b w:val="0"/>
          <w:i w:val="0"/>
          <w:color w:val="000000"/>
          <w:sz w:val="21"/>
        </w:rPr>
        <w:t>图</w:t>
      </w:r>
      <w:r>
        <w:rPr>
          <w:rFonts w:ascii="TimesNewRomanPSMT" w:hAnsi="TimesNewRomanPSMT" w:eastAsia="TimesNewRomanPSMT"/>
          <w:b w:val="0"/>
          <w:i w:val="0"/>
          <w:color w:val="000000"/>
          <w:sz w:val="21"/>
        </w:rPr>
        <w:t xml:space="preserve"> 2-8  </w:t>
      </w:r>
      <w:r>
        <w:rPr>
          <w:rFonts w:ascii="SimHei" w:hAnsi="SimHei" w:eastAsia="SimHei"/>
          <w:b w:val="0"/>
          <w:i w:val="0"/>
          <w:color w:val="000000"/>
          <w:sz w:val="21"/>
        </w:rPr>
        <w:t>先行隧道受后行隧道施工影响的整体位移趋势图</w:t>
      </w:r>
    </w:p>
    <w:p>
      <w:pPr>
        <w:autoSpaceDN w:val="0"/>
        <w:autoSpaceDE w:val="0"/>
        <w:widowControl/>
        <w:spacing w:line="332" w:lineRule="exact" w:before="304" w:after="0"/>
        <w:ind w:left="1378" w:right="0" w:firstLine="0"/>
        <w:jc w:val="left"/>
      </w:pPr>
      <w:r>
        <w:rPr>
          <w:rFonts w:ascii="TimesNewRomanPS" w:hAnsi="TimesNewRomanPS" w:eastAsia="TimesNewRomanPS"/>
          <w:b/>
          <w:i w:val="0"/>
          <w:color w:val="000000"/>
          <w:sz w:val="24"/>
        </w:rPr>
        <w:t>2.2.4</w:t>
      </w:r>
      <w:r>
        <w:rPr>
          <w:rFonts w:ascii="SimHei" w:hAnsi="SimHei" w:eastAsia="SimHei"/>
          <w:b w:val="0"/>
          <w:i w:val="0"/>
          <w:color w:val="000000"/>
          <w:sz w:val="24"/>
        </w:rPr>
        <w:t>先行隧道内部变形的规律</w:t>
      </w:r>
    </w:p>
    <w:p>
      <w:pPr>
        <w:autoSpaceDN w:val="0"/>
        <w:autoSpaceDE w:val="0"/>
        <w:widowControl/>
        <w:spacing w:line="312" w:lineRule="auto" w:before="332" w:after="0"/>
        <w:ind w:left="1378" w:right="288" w:firstLine="480"/>
        <w:jc w:val="left"/>
      </w:pPr>
      <w:r>
        <w:rPr>
          <w:rFonts w:ascii="SimSun" w:hAnsi="SimSun" w:eastAsia="SimSun"/>
          <w:b w:val="0"/>
          <w:i w:val="0"/>
          <w:color w:val="000000"/>
          <w:sz w:val="24"/>
        </w:rPr>
        <w:t>先行隧道掘进过程中，其在竖直方向上会发生一定位移，但水平方向上几乎</w:t>
      </w:r>
      <w:r>
        <w:rPr>
          <w:rFonts w:ascii="SimSun" w:hAnsi="SimSun" w:eastAsia="SimSun"/>
          <w:b w:val="0"/>
          <w:i w:val="0"/>
          <w:color w:val="000000"/>
          <w:sz w:val="24"/>
        </w:rPr>
        <w:t>不发生位移，水平方向上的位移主要是受后行隧道施工所引起，并且数值较大。</w:t>
      </w:r>
      <w:r>
        <w:rPr>
          <w:rFonts w:ascii="SimSun" w:hAnsi="SimSun" w:eastAsia="SimSun"/>
          <w:b w:val="0"/>
          <w:i w:val="0"/>
          <w:color w:val="000000"/>
          <w:sz w:val="24"/>
        </w:rPr>
        <w:t>而在变形方面则不同，先行隧道自身施工过程中，其自身会产生一定程度的收敛</w:t>
      </w:r>
      <w:r>
        <w:rPr>
          <w:rFonts w:ascii="SimSun" w:hAnsi="SimSun" w:eastAsia="SimSun"/>
          <w:b w:val="0"/>
          <w:i w:val="0"/>
          <w:color w:val="000000"/>
          <w:sz w:val="24"/>
        </w:rPr>
        <w:t>变形，而后行隧道施工对其内部变形的影响较小，相比于对先行隧道水平位移的</w:t>
      </w:r>
      <w:r>
        <w:rPr>
          <w:rFonts w:ascii="SimSun" w:hAnsi="SimSun" w:eastAsia="SimSun"/>
          <w:b w:val="0"/>
          <w:i w:val="0"/>
          <w:color w:val="000000"/>
          <w:sz w:val="24"/>
        </w:rPr>
        <w:t>影响要小很多。所以这里以先行隧道的最终变形为讨论对象，包括其自身的变形</w:t>
      </w:r>
      <w:r>
        <w:rPr>
          <w:rFonts w:ascii="SimSun" w:hAnsi="SimSun" w:eastAsia="SimSun"/>
          <w:b w:val="0"/>
          <w:i w:val="0"/>
          <w:color w:val="000000"/>
          <w:sz w:val="24"/>
        </w:rPr>
        <w:t>以及受后行隧道施工影响所产生的变形。</w:t>
      </w:r>
    </w:p>
    <w:p>
      <w:pPr>
        <w:autoSpaceDN w:val="0"/>
        <w:autoSpaceDE w:val="0"/>
        <w:widowControl/>
        <w:spacing w:line="434" w:lineRule="exact" w:before="24" w:after="0"/>
        <w:ind w:left="1378" w:right="402" w:firstLine="480"/>
        <w:jc w:val="both"/>
      </w:pPr>
      <w:r>
        <w:rPr>
          <w:rFonts w:ascii="SimSun" w:hAnsi="SimSun" w:eastAsia="SimSun"/>
          <w:b w:val="0"/>
          <w:i w:val="0"/>
          <w:color w:val="000000"/>
          <w:sz w:val="24"/>
        </w:rPr>
        <w:t>先行隧道变形一般表现为“横鸭蛋”的形式，如图</w:t>
      </w:r>
      <w:r>
        <w:rPr>
          <w:rFonts w:ascii="TimesNewRomanPSMT" w:hAnsi="TimesNewRomanPSMT" w:eastAsia="TimesNewRomanPSMT"/>
          <w:b w:val="0"/>
          <w:i w:val="0"/>
          <w:color w:val="000000"/>
          <w:sz w:val="24"/>
        </w:rPr>
        <w:t xml:space="preserve"> 2-9</w:t>
      </w:r>
      <w:r>
        <w:rPr>
          <w:rFonts w:ascii="SimSun" w:hAnsi="SimSun" w:eastAsia="SimSun"/>
          <w:b w:val="0"/>
          <w:i w:val="0"/>
          <w:color w:val="000000"/>
          <w:sz w:val="24"/>
        </w:rPr>
        <w:t xml:space="preserve"> 所示。因为受到上方</w:t>
      </w:r>
      <w:r>
        <w:rPr>
          <w:rFonts w:ascii="SimSun" w:hAnsi="SimSun" w:eastAsia="SimSun"/>
          <w:b w:val="0"/>
          <w:i w:val="0"/>
          <w:color w:val="000000"/>
          <w:sz w:val="24"/>
        </w:rPr>
        <w:t>土体荷载作用，管片竖向被压扁，相应的横向被拉长。同时受到后行隧道盾构施</w:t>
      </w:r>
      <w:r>
        <w:rPr>
          <w:rFonts w:ascii="SimSun" w:hAnsi="SimSun" w:eastAsia="SimSun"/>
          <w:b w:val="0"/>
          <w:i w:val="0"/>
          <w:color w:val="000000"/>
          <w:sz w:val="24"/>
        </w:rPr>
        <w:t>工的挤压作用，后行隧道一侧受到较大主动土压力，变形发生一定回缩，表现为</w:t>
      </w:r>
      <w:r>
        <w:rPr>
          <w:rFonts w:ascii="SimSun" w:hAnsi="SimSun" w:eastAsia="SimSun"/>
          <w:b w:val="0"/>
          <w:i w:val="0"/>
          <w:color w:val="000000"/>
          <w:sz w:val="24"/>
        </w:rPr>
        <w:t>不对称的横鸭蛋形式。</w:t>
      </w:r>
    </w:p>
    <w:p>
      <w:pPr>
        <w:autoSpaceDN w:val="0"/>
        <w:autoSpaceDE w:val="0"/>
        <w:widowControl/>
        <w:spacing w:line="240" w:lineRule="exact" w:before="2490" w:after="28"/>
        <w:ind w:left="0" w:right="4426" w:firstLine="0"/>
        <w:jc w:val="right"/>
      </w:pPr>
      <w:r>
        <w:rPr>
          <w:rFonts w:ascii="TimesNewRomanPSMT" w:hAnsi="TimesNewRomanPSMT" w:eastAsia="TimesNewRomanPSMT"/>
          <w:b w:val="0"/>
          <w:i w:val="0"/>
          <w:color w:val="000000"/>
          <w:sz w:val="18"/>
        </w:rPr>
        <w:t xml:space="preserve">22 </w:t>
      </w:r>
    </w:p>
    <w:tbl>
      <w:tblPr>
        <w:tblW w:type="auto" w:w="0"/>
        <w:tblLayout w:type="fixed"/>
        <w:tblLook w:firstColumn="1" w:firstRow="1" w:lastColumn="0" w:lastRow="0" w:noHBand="0" w:noVBand="1" w:val="04A0"/>
        <w:tblInd w:w="0.0" w:type="dxa"/>
      </w:tblPr>
      <w:tblGrid>
        <w:gridCol w:w="5048"/>
        <w:gridCol w:w="5048"/>
      </w:tblGrid>
      <w:tr>
        <w:trPr>
          <w:trHeight w:hRule="exact" w:val="566"/>
        </w:trPr>
        <w:tc>
          <w:tcPr>
            <w:tcW w:type="dxa" w:w="1158"/>
            <w:tcBorders>
              <w:top w:sz="6.0" w:val="single" w:color="#FF0000"/>
            </w:tcBorders>
            <w:tcMar>
              <w:start w:w="0" w:type="dxa"/>
              <w:end w:w="0" w:type="dxa"/>
            </w:tcMar>
          </w:tcPr>
          <w:p>
            <w:pPr>
              <w:autoSpaceDN w:val="0"/>
              <w:autoSpaceDE w:val="0"/>
              <w:widowControl/>
              <w:spacing w:line="240" w:lineRule="auto" w:before="338" w:after="0"/>
              <w:ind w:left="0" w:right="0" w:firstLine="0"/>
              <w:jc w:val="left"/>
            </w:pPr>
            <w:r>
              <w:drawing>
                <wp:inline xmlns:a="http://schemas.openxmlformats.org/drawingml/2006/main" xmlns:pic="http://schemas.openxmlformats.org/drawingml/2006/picture">
                  <wp:extent cx="584200" cy="139700"/>
                  <wp:docPr id="132" name="Picture 132"/>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84200" cy="139700"/>
                          </a:xfrm>
                          <a:prstGeom prst="rect"/>
                        </pic:spPr>
                      </pic:pic>
                    </a:graphicData>
                  </a:graphic>
                </wp:inline>
              </w:drawing>
            </w:r>
          </w:p>
        </w:tc>
        <w:tc>
          <w:tcPr>
            <w:tcW w:type="dxa" w:w="8802"/>
            <w:tcBorders>
              <w:top w:sz="6.0" w:val="single" w:color="#FF0000"/>
            </w:tcBorders>
            <w:tcMar>
              <w:start w:w="0" w:type="dxa"/>
              <w:end w:w="0" w:type="dxa"/>
            </w:tcMar>
          </w:tcPr>
          <w:p>
            <w:pPr>
              <w:autoSpaceDN w:val="0"/>
              <w:autoSpaceDE w:val="0"/>
              <w:widowControl/>
              <w:spacing w:line="240" w:lineRule="auto" w:before="358" w:after="0"/>
              <w:ind w:left="142" w:right="0" w:firstLine="0"/>
              <w:jc w:val="left"/>
            </w:pPr>
            <w:r>
              <w:drawing>
                <wp:inline xmlns:a="http://schemas.openxmlformats.org/drawingml/2006/main" xmlns:pic="http://schemas.openxmlformats.org/drawingml/2006/picture">
                  <wp:extent cx="1511300" cy="139700"/>
                  <wp:docPr id="133" name="Picture 133"/>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1511300" cy="139700"/>
                          </a:xfrm>
                          <a:prstGeom prst="rect"/>
                        </pic:spPr>
                      </pic:pic>
                    </a:graphicData>
                  </a:graphic>
                </wp:inline>
              </w:drawing>
            </w:r>
          </w:p>
        </w:tc>
      </w:tr>
    </w:tbl>
    <w:p>
      <w:pPr>
        <w:autoSpaceDN w:val="0"/>
        <w:autoSpaceDE w:val="0"/>
        <w:widowControl/>
        <w:spacing w:line="14" w:lineRule="exact" w:before="0" w:after="0"/>
        <w:ind w:left="0" w:right="0"/>
      </w:pPr>
    </w:p>
    <w:p>
      <w:pPr>
        <w:sectPr>
          <w:pgSz w:w="11906" w:h="16838"/>
          <w:pgMar w:top="576" w:right="1390" w:bottom="180" w:left="420" w:header="720" w:footer="720" w:gutter="0"/>
          <w:cols/>
          <w:docGrid w:linePitch="360"/>
        </w:sectPr>
      </w:pPr>
    </w:p>
    <w:p>
      <w:pPr>
        <w:autoSpaceDN w:val="0"/>
        <w:autoSpaceDE w:val="0"/>
        <w:widowControl/>
        <w:spacing w:line="220" w:lineRule="exact" w:before="0" w:after="356"/>
        <w:ind w:left="0" w:right="0"/>
      </w:pP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1165860</wp:posOffset>
            </wp:positionH>
            <wp:positionV relativeFrom="page">
              <wp:posOffset>688340</wp:posOffset>
            </wp:positionV>
            <wp:extent cx="5257800" cy="242527"/>
            <wp:wrapNone/>
            <wp:docPr id="139" name="Picture 139"/>
            <wp:cNvGraphicFramePr>
              <a:graphicFrameLocks noChangeAspect="1"/>
            </wp:cNvGraphicFramePr>
            <a:graphic>
              <a:graphicData uri="http://schemas.openxmlformats.org/drawingml/2006/picture">
                <pic:pic>
                  <pic:nvPicPr>
                    <pic:cNvPr id="0" name="image.png"/>
                    <pic:cNvPicPr/>
                  </pic:nvPicPr>
                  <pic:blipFill>
                    <a:blip r:embed="rId16"/>
                    <a:stretch>
                      <a:fillRect/>
                    </a:stretch>
                  </pic:blipFill>
                  <pic:spPr>
                    <a:xfrm>
                      <a:off x="0" y="0"/>
                      <a:ext cx="5257800" cy="242527"/>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1592580</wp:posOffset>
            </wp:positionH>
            <wp:positionV relativeFrom="page">
              <wp:posOffset>1568450</wp:posOffset>
            </wp:positionV>
            <wp:extent cx="1719580" cy="1604941"/>
            <wp:wrapNone/>
            <wp:docPr id="140" name="Picture 140"/>
            <wp:cNvGraphicFramePr>
              <a:graphicFrameLocks noChangeAspect="1"/>
            </wp:cNvGraphicFramePr>
            <a:graphic>
              <a:graphicData uri="http://schemas.openxmlformats.org/drawingml/2006/picture">
                <pic:pic>
                  <pic:nvPicPr>
                    <pic:cNvPr id="0" name="image.png"/>
                    <pic:cNvPicPr/>
                  </pic:nvPicPr>
                  <pic:blipFill>
                    <a:blip r:embed="rId55"/>
                    <a:stretch>
                      <a:fillRect/>
                    </a:stretch>
                  </pic:blipFill>
                  <pic:spPr>
                    <a:xfrm>
                      <a:off x="0" y="0"/>
                      <a:ext cx="1719580" cy="1604941"/>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1612900</wp:posOffset>
            </wp:positionH>
            <wp:positionV relativeFrom="page">
              <wp:posOffset>1587500</wp:posOffset>
            </wp:positionV>
            <wp:extent cx="1676400" cy="1574800"/>
            <wp:wrapNone/>
            <wp:docPr id="141" name="Picture 141"/>
            <wp:cNvGraphicFramePr>
              <a:graphicFrameLocks noChangeAspect="1"/>
            </wp:cNvGraphicFramePr>
            <a:graphic>
              <a:graphicData uri="http://schemas.openxmlformats.org/drawingml/2006/picture">
                <pic:pic>
                  <pic:nvPicPr>
                    <pic:cNvPr id="0" name="image.png"/>
                    <pic:cNvPicPr/>
                  </pic:nvPicPr>
                  <pic:blipFill>
                    <a:blip r:embed="rId56"/>
                    <a:stretch>
                      <a:fillRect/>
                    </a:stretch>
                  </pic:blipFill>
                  <pic:spPr>
                    <a:xfrm>
                      <a:off x="0" y="0"/>
                      <a:ext cx="1676400" cy="1574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3530600</wp:posOffset>
            </wp:positionH>
            <wp:positionV relativeFrom="page">
              <wp:posOffset>1587500</wp:posOffset>
            </wp:positionV>
            <wp:extent cx="2006600" cy="1549400"/>
            <wp:wrapNone/>
            <wp:docPr id="142" name="Picture 142"/>
            <wp:cNvGraphicFramePr>
              <a:graphicFrameLocks noChangeAspect="1"/>
            </wp:cNvGraphicFramePr>
            <a:graphic>
              <a:graphicData uri="http://schemas.openxmlformats.org/drawingml/2006/picture">
                <pic:pic>
                  <pic:nvPicPr>
                    <pic:cNvPr id="0" name="image.png"/>
                    <pic:cNvPicPr/>
                  </pic:nvPicPr>
                  <pic:blipFill>
                    <a:blip r:embed="rId57"/>
                    <a:stretch>
                      <a:fillRect/>
                    </a:stretch>
                  </pic:blipFill>
                  <pic:spPr>
                    <a:xfrm>
                      <a:off x="0" y="0"/>
                      <a:ext cx="2006600" cy="15494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4262120</wp:posOffset>
            </wp:positionH>
            <wp:positionV relativeFrom="page">
              <wp:posOffset>6812280</wp:posOffset>
            </wp:positionV>
            <wp:extent cx="406400" cy="806499"/>
            <wp:wrapNone/>
            <wp:docPr id="143" name="Picture 143"/>
            <wp:cNvGraphicFramePr>
              <a:graphicFrameLocks noChangeAspect="1"/>
            </wp:cNvGraphicFramePr>
            <a:graphic>
              <a:graphicData uri="http://schemas.openxmlformats.org/drawingml/2006/picture">
                <pic:pic>
                  <pic:nvPicPr>
                    <pic:cNvPr id="0" name="image.png"/>
                    <pic:cNvPicPr/>
                  </pic:nvPicPr>
                  <pic:blipFill>
                    <a:blip r:embed="rId58"/>
                    <a:stretch>
                      <a:fillRect/>
                    </a:stretch>
                  </pic:blipFill>
                  <pic:spPr>
                    <a:xfrm>
                      <a:off x="0" y="0"/>
                      <a:ext cx="406400" cy="806499"/>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1418590</wp:posOffset>
            </wp:positionH>
            <wp:positionV relativeFrom="page">
              <wp:posOffset>7053580</wp:posOffset>
            </wp:positionV>
            <wp:extent cx="1024890" cy="1477748"/>
            <wp:wrapNone/>
            <wp:docPr id="144" name="Picture 144"/>
            <wp:cNvGraphicFramePr>
              <a:graphicFrameLocks noChangeAspect="1"/>
            </wp:cNvGraphicFramePr>
            <a:graphic>
              <a:graphicData uri="http://schemas.openxmlformats.org/drawingml/2006/picture">
                <pic:pic>
                  <pic:nvPicPr>
                    <pic:cNvPr id="0" name="image.png"/>
                    <pic:cNvPicPr/>
                  </pic:nvPicPr>
                  <pic:blipFill>
                    <a:blip r:embed="rId59"/>
                    <a:stretch>
                      <a:fillRect/>
                    </a:stretch>
                  </pic:blipFill>
                  <pic:spPr>
                    <a:xfrm>
                      <a:off x="0" y="0"/>
                      <a:ext cx="1024890" cy="1477748"/>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1447800</wp:posOffset>
            </wp:positionH>
            <wp:positionV relativeFrom="page">
              <wp:posOffset>6858000</wp:posOffset>
            </wp:positionV>
            <wp:extent cx="3733800" cy="1752600"/>
            <wp:wrapNone/>
            <wp:docPr id="145" name="Picture 145"/>
            <wp:cNvGraphicFramePr>
              <a:graphicFrameLocks noChangeAspect="1"/>
            </wp:cNvGraphicFramePr>
            <a:graphic>
              <a:graphicData uri="http://schemas.openxmlformats.org/drawingml/2006/picture">
                <pic:pic>
                  <pic:nvPicPr>
                    <pic:cNvPr id="0" name="image.png"/>
                    <pic:cNvPicPr/>
                  </pic:nvPicPr>
                  <pic:blipFill>
                    <a:blip r:embed="rId60"/>
                    <a:stretch>
                      <a:fillRect/>
                    </a:stretch>
                  </pic:blipFill>
                  <pic:spPr>
                    <a:xfrm>
                      <a:off x="0" y="0"/>
                      <a:ext cx="3733800" cy="1752600"/>
                    </a:xfrm>
                    <a:prstGeom prst="rect"/>
                  </pic:spPr>
                </pic:pic>
              </a:graphicData>
            </a:graphic>
          </wp:anchor>
        </w:drawing>
      </w:r>
    </w:p>
    <w:p>
      <w:pPr>
        <w:autoSpaceDN w:val="0"/>
        <w:autoSpaceDE w:val="0"/>
        <w:widowControl/>
        <w:spacing w:line="185" w:lineRule="auto" w:before="0" w:after="42"/>
        <w:ind w:left="2196" w:right="0" w:firstLine="0"/>
        <w:jc w:val="left"/>
      </w:pPr>
      <w:r>
        <w:rPr>
          <w:rFonts w:ascii="KaiTi" w:hAnsi="KaiTi" w:eastAsia="KaiTi"/>
          <w:b w:val="0"/>
          <w:i w:val="0"/>
          <w:color w:val="FF0000"/>
          <w:sz w:val="33"/>
        </w:rPr>
        <w:t>华</w:t>
      </w:r>
      <w:r>
        <w:rPr>
          <w:rFonts w:ascii="KaiTi" w:hAnsi="KaiTi" w:eastAsia="KaiTi"/>
          <w:b w:val="0"/>
          <w:i w:val="0"/>
          <w:color w:val="FF0000"/>
          <w:sz w:val="33"/>
        </w:rPr>
        <w:t>中</w:t>
      </w:r>
      <w:r>
        <w:rPr>
          <w:rFonts w:ascii="KaiTi" w:hAnsi="KaiTi" w:eastAsia="KaiTi"/>
          <w:b w:val="0"/>
          <w:i w:val="0"/>
          <w:color w:val="FF0000"/>
          <w:sz w:val="33"/>
        </w:rPr>
        <w:t>科</w:t>
      </w:r>
      <w:r>
        <w:rPr>
          <w:rFonts w:ascii="KaiTi" w:hAnsi="KaiTi" w:eastAsia="KaiTi"/>
          <w:b w:val="0"/>
          <w:i w:val="0"/>
          <w:color w:val="FF0000"/>
          <w:sz w:val="33"/>
        </w:rPr>
        <w:t>技</w:t>
      </w:r>
      <w:r>
        <w:rPr>
          <w:rFonts w:ascii="KaiTi" w:hAnsi="KaiTi" w:eastAsia="KaiTi"/>
          <w:b w:val="0"/>
          <w:i w:val="0"/>
          <w:color w:val="FF0000"/>
          <w:sz w:val="33"/>
        </w:rPr>
        <w:t>大</w:t>
      </w:r>
      <w:r>
        <w:rPr>
          <w:rFonts w:ascii="KaiTi" w:hAnsi="KaiTi" w:eastAsia="KaiTi"/>
          <w:b w:val="0"/>
          <w:i w:val="0"/>
          <w:color w:val="FF0000"/>
          <w:sz w:val="33"/>
        </w:rPr>
        <w:t>学</w:t>
      </w:r>
      <w:r>
        <w:rPr>
          <w:rFonts w:ascii="KaiTi" w:hAnsi="KaiTi" w:eastAsia="KaiTi"/>
          <w:b w:val="0"/>
          <w:i w:val="0"/>
          <w:color w:val="FF0000"/>
          <w:sz w:val="33"/>
        </w:rPr>
        <w:t>硕</w:t>
      </w:r>
      <w:r>
        <w:rPr>
          <w:rFonts w:ascii="KaiTi" w:hAnsi="KaiTi" w:eastAsia="KaiTi"/>
          <w:b w:val="0"/>
          <w:i w:val="0"/>
          <w:color w:val="FF0000"/>
          <w:sz w:val="33"/>
        </w:rPr>
        <w:t>士</w:t>
      </w:r>
      <w:r>
        <w:rPr>
          <w:rFonts w:ascii="KaiTi" w:hAnsi="KaiTi" w:eastAsia="KaiTi"/>
          <w:b w:val="0"/>
          <w:i w:val="0"/>
          <w:color w:val="FF0000"/>
          <w:sz w:val="33"/>
        </w:rPr>
        <w:t>学</w:t>
      </w:r>
      <w:r>
        <w:rPr>
          <w:rFonts w:ascii="KaiTi" w:hAnsi="KaiTi" w:eastAsia="KaiTi"/>
          <w:b w:val="0"/>
          <w:i w:val="0"/>
          <w:color w:val="FF0000"/>
          <w:sz w:val="33"/>
        </w:rPr>
        <w:t>位</w:t>
      </w:r>
      <w:r>
        <w:rPr>
          <w:rFonts w:ascii="KaiTi" w:hAnsi="KaiTi" w:eastAsia="KaiTi"/>
          <w:b w:val="0"/>
          <w:i w:val="0"/>
          <w:color w:val="FF0000"/>
          <w:sz w:val="33"/>
        </w:rPr>
        <w:t>论</w:t>
      </w:r>
      <w:r>
        <w:rPr>
          <w:rFonts w:ascii="KaiTi" w:hAnsi="KaiTi" w:eastAsia="KaiTi"/>
          <w:b w:val="0"/>
          <w:i w:val="0"/>
          <w:color w:val="FF0000"/>
          <w:sz w:val="33"/>
        </w:rPr>
        <w:t>文</w:t>
      </w:r>
    </w:p>
    <w:tbl>
      <w:tblPr>
        <w:tblW w:type="auto" w:w="0"/>
        <w:tblLayout w:type="fixed"/>
        <w:tblLook w:firstColumn="1" w:firstRow="1" w:lastColumn="0" w:lastRow="0" w:noHBand="0" w:noVBand="1" w:val="04A0"/>
        <w:tblInd w:w="1004.0" w:type="dxa"/>
      </w:tblPr>
      <w:tblGrid>
        <w:gridCol w:w="3365"/>
        <w:gridCol w:w="3365"/>
        <w:gridCol w:w="3365"/>
      </w:tblGrid>
      <w:tr>
        <w:trPr>
          <w:trHeight w:hRule="exact" w:val="2306"/>
        </w:trPr>
        <w:tc>
          <w:tcPr>
            <w:tcW w:type="dxa" w:w="3996"/>
            <w:tcBorders>
              <w:top w:sz="8.0" w:val="single" w:color="#FF0000"/>
            </w:tcBorders>
            <w:tcMar>
              <w:start w:w="0" w:type="dxa"/>
              <w:end w:w="0" w:type="dxa"/>
            </w:tcMar>
          </w:tcPr>
          <w:p>
            <w:pPr>
              <w:autoSpaceDN w:val="0"/>
              <w:autoSpaceDE w:val="0"/>
              <w:widowControl/>
              <w:spacing w:line="185" w:lineRule="auto" w:before="2070" w:after="0"/>
              <w:ind w:left="0" w:right="1054" w:firstLine="0"/>
              <w:jc w:val="right"/>
            </w:pPr>
            <w:r>
              <w:rPr>
                <w:w w:val="98.48405938399466"/>
                <w:rFonts w:ascii="SimSun" w:hAnsi="SimSun" w:eastAsia="SimSun"/>
                <w:b w:val="0"/>
                <w:i w:val="0"/>
                <w:color w:val="000000"/>
                <w:sz w:val="19"/>
              </w:rPr>
              <w:t>先行隧道</w:t>
            </w:r>
          </w:p>
        </w:tc>
        <w:tc>
          <w:tcPr>
            <w:tcW w:type="dxa" w:w="2620"/>
            <w:tcBorders>
              <w:top w:sz="8.0" w:val="single" w:color="#FF0000"/>
            </w:tcBorders>
            <w:tcMar>
              <w:start w:w="0" w:type="dxa"/>
              <w:end w:w="0" w:type="dxa"/>
            </w:tcMar>
          </w:tcPr>
          <w:p>
            <w:pPr>
              <w:autoSpaceDN w:val="0"/>
              <w:autoSpaceDE w:val="0"/>
              <w:widowControl/>
              <w:spacing w:line="185" w:lineRule="auto" w:before="2088" w:after="0"/>
              <w:ind w:left="0" w:right="812" w:firstLine="0"/>
              <w:jc w:val="right"/>
            </w:pPr>
            <w:r>
              <w:rPr>
                <w:w w:val="98.48405938399466"/>
                <w:rFonts w:ascii="SimSun" w:hAnsi="SimSun" w:eastAsia="SimSun"/>
                <w:b w:val="0"/>
                <w:i w:val="0"/>
                <w:color w:val="000000"/>
                <w:sz w:val="19"/>
              </w:rPr>
              <w:t>后行隧道</w:t>
            </w:r>
          </w:p>
        </w:tc>
        <w:tc>
          <w:tcPr>
            <w:tcW w:type="dxa" w:w="2456"/>
            <w:tcBorders>
              <w:top w:sz="8.0" w:val="single" w:color="#FF0000"/>
            </w:tcBorders>
            <w:tcMar>
              <w:start w:w="0" w:type="dxa"/>
              <w:end w:w="0" w:type="dxa"/>
            </w:tcMar>
          </w:tcPr>
          <w:p>
            <w:pPr>
              <w:autoSpaceDN w:val="0"/>
              <w:autoSpaceDE w:val="0"/>
              <w:widowControl/>
              <w:spacing w:line="185" w:lineRule="auto" w:before="2044" w:after="0"/>
              <w:ind w:left="0" w:right="1074" w:firstLine="0"/>
              <w:jc w:val="right"/>
            </w:pPr>
            <w:r>
              <w:rPr>
                <w:w w:val="98.48405938399466"/>
                <w:rFonts w:ascii="SimSun" w:hAnsi="SimSun" w:eastAsia="SimSun"/>
                <w:b w:val="0"/>
                <w:i w:val="0"/>
                <w:color w:val="000000"/>
                <w:sz w:val="19"/>
              </w:rPr>
              <w:t>变形前</w:t>
            </w:r>
          </w:p>
        </w:tc>
      </w:tr>
    </w:tbl>
    <w:p>
      <w:pPr>
        <w:autoSpaceDN w:val="0"/>
        <w:autoSpaceDE w:val="0"/>
        <w:widowControl/>
        <w:spacing w:line="185" w:lineRule="auto" w:before="12" w:after="0"/>
        <w:ind w:left="0" w:right="1094" w:firstLine="0"/>
        <w:jc w:val="right"/>
      </w:pPr>
      <w:r>
        <w:rPr>
          <w:w w:val="98.48405938399466"/>
          <w:rFonts w:ascii="SimSun" w:hAnsi="SimSun" w:eastAsia="SimSun"/>
          <w:b w:val="0"/>
          <w:i w:val="0"/>
          <w:color w:val="000000"/>
          <w:sz w:val="19"/>
        </w:rPr>
        <w:t>变形后</w:t>
      </w:r>
    </w:p>
    <w:p>
      <w:pPr>
        <w:autoSpaceDN w:val="0"/>
        <w:autoSpaceDE w:val="0"/>
        <w:widowControl/>
        <w:spacing w:line="234" w:lineRule="exact" w:before="1346" w:after="0"/>
        <w:ind w:left="0" w:right="3422" w:firstLine="0"/>
        <w:jc w:val="right"/>
      </w:pPr>
      <w:r>
        <w:rPr>
          <w:rFonts w:ascii="SimHei" w:hAnsi="SimHei" w:eastAsia="SimHei"/>
          <w:b w:val="0"/>
          <w:i w:val="0"/>
          <w:color w:val="000000"/>
          <w:sz w:val="21"/>
        </w:rPr>
        <w:t>图</w:t>
      </w:r>
      <w:r>
        <w:rPr>
          <w:rFonts w:ascii="TimesNewRomanPSMT" w:hAnsi="TimesNewRomanPSMT" w:eastAsia="TimesNewRomanPSMT"/>
          <w:b w:val="0"/>
          <w:i w:val="0"/>
          <w:color w:val="000000"/>
          <w:sz w:val="21"/>
        </w:rPr>
        <w:t xml:space="preserve"> 2-9  </w:t>
      </w:r>
      <w:r>
        <w:rPr>
          <w:rFonts w:ascii="SimHei" w:hAnsi="SimHei" w:eastAsia="SimHei"/>
          <w:b w:val="0"/>
          <w:i w:val="0"/>
          <w:color w:val="000000"/>
          <w:sz w:val="21"/>
        </w:rPr>
        <w:t>先行隧道变形图</w:t>
      </w:r>
    </w:p>
    <w:p>
      <w:pPr>
        <w:autoSpaceDN w:val="0"/>
        <w:autoSpaceDE w:val="0"/>
        <w:widowControl/>
        <w:spacing w:line="388" w:lineRule="exact" w:before="472" w:after="0"/>
        <w:ind w:left="1378" w:right="0" w:firstLine="0"/>
        <w:jc w:val="left"/>
      </w:pPr>
      <w:r>
        <w:rPr>
          <w:rFonts w:ascii="TimesNewRomanPS" w:hAnsi="TimesNewRomanPS" w:eastAsia="TimesNewRomanPS"/>
          <w:b/>
          <w:i w:val="0"/>
          <w:color w:val="000000"/>
          <w:sz w:val="28"/>
        </w:rPr>
        <w:t>2.3</w:t>
      </w:r>
      <w:r>
        <w:rPr>
          <w:rFonts w:ascii="SimHei" w:hAnsi="SimHei" w:eastAsia="SimHei"/>
          <w:b w:val="0"/>
          <w:i w:val="0"/>
          <w:color w:val="000000"/>
          <w:sz w:val="28"/>
        </w:rPr>
        <w:t>近间距隧道相互影响产生的危害</w:t>
      </w:r>
    </w:p>
    <w:p>
      <w:pPr>
        <w:autoSpaceDN w:val="0"/>
        <w:autoSpaceDE w:val="0"/>
        <w:widowControl/>
        <w:spacing w:line="442" w:lineRule="exact" w:before="180" w:after="0"/>
        <w:ind w:left="1378" w:right="288" w:firstLine="480"/>
        <w:jc w:val="left"/>
      </w:pPr>
      <w:r>
        <w:rPr>
          <w:rFonts w:ascii="SimSun" w:hAnsi="SimSun" w:eastAsia="SimSun"/>
          <w:b w:val="0"/>
          <w:i w:val="0"/>
          <w:color w:val="000000"/>
          <w:sz w:val="24"/>
        </w:rPr>
        <w:t>在分析近间距隧道相互影响产生的危害之前，首先详细介绍一下隧道管片的</w:t>
      </w:r>
      <w:r>
        <w:rPr>
          <w:rFonts w:ascii="SimSun" w:hAnsi="SimSun" w:eastAsia="SimSun"/>
          <w:b w:val="0"/>
          <w:i w:val="0"/>
          <w:color w:val="000000"/>
          <w:sz w:val="24"/>
        </w:rPr>
        <w:t>构造。盾构隧道是由一节节管片环拼接而成，每一节管片环是由一段段管片拼接</w:t>
      </w:r>
      <w:r>
        <w:rPr>
          <w:rFonts w:ascii="SimSun" w:hAnsi="SimSun" w:eastAsia="SimSun"/>
          <w:b w:val="0"/>
          <w:i w:val="0"/>
          <w:color w:val="000000"/>
          <w:sz w:val="24"/>
        </w:rPr>
        <w:t>而成，接缝处均采用高强螺栓进行连接，管片环之间和管片内部存在很多接缝，</w:t>
      </w:r>
      <w:r>
        <w:rPr>
          <w:rFonts w:ascii="SimSun" w:hAnsi="SimSun" w:eastAsia="SimSun"/>
          <w:b w:val="0"/>
          <w:i w:val="0"/>
          <w:color w:val="000000"/>
          <w:sz w:val="24"/>
        </w:rPr>
        <w:t>其接缝大样图如图</w:t>
      </w:r>
      <w:r>
        <w:rPr>
          <w:rFonts w:ascii="TimesNewRomanPSMT" w:hAnsi="TimesNewRomanPSMT" w:eastAsia="TimesNewRomanPSMT"/>
          <w:b w:val="0"/>
          <w:i w:val="0"/>
          <w:color w:val="000000"/>
          <w:sz w:val="24"/>
        </w:rPr>
        <w:t xml:space="preserve"> 2-10</w:t>
      </w:r>
      <w:r>
        <w:rPr>
          <w:rFonts w:ascii="SimSun" w:hAnsi="SimSun" w:eastAsia="SimSun"/>
          <w:b w:val="0"/>
          <w:i w:val="0"/>
          <w:color w:val="000000"/>
          <w:sz w:val="24"/>
        </w:rPr>
        <w:t xml:space="preserve"> 所示。靠近隧道外弧面</w:t>
      </w:r>
      <w:r>
        <w:rPr>
          <w:rFonts w:ascii="TimesNewRomanPSMT" w:hAnsi="TimesNewRomanPSMT" w:eastAsia="TimesNewRomanPSMT"/>
          <w:b w:val="0"/>
          <w:i w:val="0"/>
          <w:color w:val="000000"/>
          <w:sz w:val="24"/>
        </w:rPr>
        <w:t>a</w:t>
      </w:r>
      <w:r>
        <w:rPr>
          <w:rFonts w:ascii="SimSun" w:hAnsi="SimSun" w:eastAsia="SimSun"/>
          <w:b w:val="0"/>
          <w:i w:val="0"/>
          <w:color w:val="000000"/>
          <w:sz w:val="24"/>
        </w:rPr>
        <w:t xml:space="preserve"> 位置有弹性密封垫，主要用于</w:t>
      </w:r>
      <w:r>
        <w:rPr>
          <w:rFonts w:ascii="SimSun" w:hAnsi="SimSun" w:eastAsia="SimSun"/>
          <w:b w:val="0"/>
          <w:i w:val="0"/>
          <w:color w:val="000000"/>
          <w:sz w:val="24"/>
        </w:rPr>
        <w:t>防渗漏，目前大多采用三元乙丙橡胶材料；在中间</w:t>
      </w:r>
      <w:r>
        <w:rPr>
          <w:rFonts w:ascii="TimesNewRomanPSMT" w:hAnsi="TimesNewRomanPSMT" w:eastAsia="TimesNewRomanPSMT"/>
          <w:b w:val="0"/>
          <w:i w:val="0"/>
          <w:color w:val="000000"/>
          <w:sz w:val="24"/>
        </w:rPr>
        <w:t>b</w:t>
      </w:r>
      <w:r>
        <w:rPr>
          <w:rFonts w:ascii="SimSun" w:hAnsi="SimSun" w:eastAsia="SimSun"/>
          <w:b w:val="0"/>
          <w:i w:val="0"/>
          <w:color w:val="000000"/>
          <w:sz w:val="24"/>
        </w:rPr>
        <w:t xml:space="preserve"> 位置设置有凸槽、凹榫，可</w:t>
      </w:r>
      <w:r>
        <w:rPr>
          <w:rFonts w:ascii="SimSun" w:hAnsi="SimSun" w:eastAsia="SimSun"/>
          <w:b w:val="0"/>
          <w:i w:val="0"/>
          <w:color w:val="000000"/>
          <w:sz w:val="24"/>
        </w:rPr>
        <w:t>以提高环间抗剪能力，控制环间相互滑移，使两个环面平整贴合；在靠近隧道内</w:t>
      </w:r>
      <w:r>
        <w:rPr>
          <w:rFonts w:ascii="SimSun" w:hAnsi="SimSun" w:eastAsia="SimSun"/>
          <w:b w:val="0"/>
          <w:i w:val="0"/>
          <w:color w:val="000000"/>
          <w:sz w:val="24"/>
        </w:rPr>
        <w:t>弧面</w:t>
      </w:r>
      <w:r>
        <w:rPr>
          <w:rFonts w:ascii="TimesNewRomanPSMT" w:hAnsi="TimesNewRomanPSMT" w:eastAsia="TimesNewRomanPSMT"/>
          <w:b w:val="0"/>
          <w:i w:val="0"/>
          <w:color w:val="000000"/>
          <w:sz w:val="24"/>
        </w:rPr>
        <w:t>c</w:t>
      </w:r>
      <w:r>
        <w:rPr>
          <w:rFonts w:ascii="SimSun" w:hAnsi="SimSun" w:eastAsia="SimSun"/>
          <w:b w:val="0"/>
          <w:i w:val="0"/>
          <w:color w:val="000000"/>
          <w:sz w:val="24"/>
        </w:rPr>
        <w:t xml:space="preserve"> 位置有嵌缝槽，可以在槽内填充防水材料，起到进一步的防渗漏作用。需</w:t>
      </w:r>
      <w:r>
        <w:rPr>
          <w:rFonts w:ascii="SimSun" w:hAnsi="SimSun" w:eastAsia="SimSun"/>
          <w:b w:val="0"/>
          <w:i w:val="0"/>
          <w:color w:val="000000"/>
          <w:sz w:val="24"/>
        </w:rPr>
        <w:t>要说明的是，环间接缝</w:t>
      </w:r>
      <w:r>
        <w:rPr>
          <w:rFonts w:ascii="TimesNewRomanPSMT" w:hAnsi="TimesNewRomanPSMT" w:eastAsia="TimesNewRomanPSMT"/>
          <w:b w:val="0"/>
          <w:i w:val="0"/>
          <w:color w:val="000000"/>
          <w:sz w:val="24"/>
        </w:rPr>
        <w:t>1</w:t>
      </w:r>
      <w:r>
        <w:rPr>
          <w:rFonts w:ascii="SimSun" w:hAnsi="SimSun" w:eastAsia="SimSun"/>
          <w:b w:val="0"/>
          <w:i w:val="0"/>
          <w:color w:val="000000"/>
          <w:sz w:val="24"/>
        </w:rPr>
        <w:t xml:space="preserve"> 和环内接缝</w:t>
      </w:r>
      <w:r>
        <w:rPr>
          <w:rFonts w:ascii="TimesNewRomanPSMT" w:hAnsi="TimesNewRomanPSMT" w:eastAsia="TimesNewRomanPSMT"/>
          <w:b w:val="0"/>
          <w:i w:val="0"/>
          <w:color w:val="000000"/>
          <w:sz w:val="24"/>
        </w:rPr>
        <w:t>2</w:t>
      </w:r>
      <w:r>
        <w:rPr>
          <w:rFonts w:ascii="SimSun" w:hAnsi="SimSun" w:eastAsia="SimSun"/>
          <w:b w:val="0"/>
          <w:i w:val="0"/>
          <w:color w:val="000000"/>
          <w:sz w:val="24"/>
        </w:rPr>
        <w:t xml:space="preserve"> 的构造存在少许差异，一般情况下，接缝</w:t>
      </w:r>
      <w:r>
        <w:rPr>
          <w:rFonts w:ascii="TimesNewRomanPSMT" w:hAnsi="TimesNewRomanPSMT" w:eastAsia="TimesNewRomanPSMT"/>
          <w:b w:val="0"/>
          <w:i w:val="0"/>
          <w:color w:val="000000"/>
          <w:sz w:val="24"/>
        </w:rPr>
        <w:t>1</w:t>
      </w:r>
      <w:r>
        <w:rPr>
          <w:rFonts w:ascii="SimSun" w:hAnsi="SimSun" w:eastAsia="SimSun"/>
          <w:b w:val="0"/>
          <w:i w:val="0"/>
          <w:color w:val="000000"/>
          <w:sz w:val="24"/>
        </w:rPr>
        <w:t xml:space="preserve"> 的凸榫、凹槽较宽，而接缝</w:t>
      </w:r>
      <w:r>
        <w:rPr>
          <w:rFonts w:ascii="TimesNewRomanPSMT" w:hAnsi="TimesNewRomanPSMT" w:eastAsia="TimesNewRomanPSMT"/>
          <w:b w:val="0"/>
          <w:i w:val="0"/>
          <w:color w:val="000000"/>
          <w:sz w:val="24"/>
        </w:rPr>
        <w:t>2</w:t>
      </w:r>
      <w:r>
        <w:rPr>
          <w:rFonts w:ascii="SimSun" w:hAnsi="SimSun" w:eastAsia="SimSun"/>
          <w:b w:val="0"/>
          <w:i w:val="0"/>
          <w:color w:val="000000"/>
          <w:sz w:val="24"/>
        </w:rPr>
        <w:t xml:space="preserve"> 的较窄。</w:t>
      </w:r>
    </w:p>
    <w:p>
      <w:pPr>
        <w:autoSpaceDN w:val="0"/>
        <w:autoSpaceDE w:val="0"/>
        <w:widowControl/>
        <w:spacing w:line="185" w:lineRule="auto" w:before="214" w:after="0"/>
        <w:ind w:left="0" w:right="3322" w:firstLine="0"/>
        <w:jc w:val="right"/>
      </w:pPr>
      <w:r>
        <w:rPr>
          <w:rFonts w:ascii="SimSun" w:hAnsi="SimSun" w:eastAsia="SimSun"/>
          <w:b w:val="0"/>
          <w:i w:val="0"/>
          <w:color w:val="000000"/>
          <w:sz w:val="18"/>
        </w:rPr>
        <w:t>隧道外弧面</w:t>
      </w:r>
    </w:p>
    <w:p>
      <w:pPr>
        <w:autoSpaceDN w:val="0"/>
        <w:autoSpaceDE w:val="0"/>
        <w:widowControl/>
        <w:spacing w:line="185" w:lineRule="auto" w:before="216" w:after="230"/>
        <w:ind w:left="0" w:right="3088" w:firstLine="0"/>
        <w:jc w:val="right"/>
      </w:pPr>
      <w:r>
        <w:rPr>
          <w:w w:val="101.37398719787598"/>
          <w:rFonts w:ascii="SimSun" w:hAnsi="SimSun" w:eastAsia="SimSun"/>
          <w:b w:val="0"/>
          <w:i w:val="0"/>
          <w:color w:val="000000"/>
          <w:sz w:val="20"/>
        </w:rPr>
        <w:t>a</w:t>
      </w:r>
    </w:p>
    <w:tbl>
      <w:tblPr>
        <w:tblW w:type="auto" w:w="0"/>
        <w:tblLayout w:type="fixed"/>
        <w:tblLook w:firstColumn="1" w:firstRow="1" w:lastColumn="0" w:lastRow="0" w:noHBand="0" w:noVBand="1" w:val="04A0"/>
        <w:tblInd w:w="1780.0" w:type="dxa"/>
      </w:tblPr>
      <w:tblGrid>
        <w:gridCol w:w="2019"/>
        <w:gridCol w:w="2019"/>
        <w:gridCol w:w="2019"/>
        <w:gridCol w:w="2019"/>
        <w:gridCol w:w="2019"/>
      </w:tblGrid>
      <w:tr>
        <w:trPr>
          <w:trHeight w:hRule="exact" w:val="264"/>
        </w:trPr>
        <w:tc>
          <w:tcPr>
            <w:tcW w:type="dxa" w:w="2060"/>
            <w:vMerge w:val="restart"/>
            <w:tcBorders/>
            <w:tcMar>
              <w:start w:w="0" w:type="dxa"/>
              <w:end w:w="0" w:type="dxa"/>
            </w:tcMar>
            <w:tcMar>
              <w:start w:w="0" w:type="dxa"/>
              <w:end w:w="0" w:type="dxa"/>
            </w:tcMar>
            <w:tcMar>
              <w:start w:w="0" w:type="dxa"/>
              <w:end w:w="0" w:type="dxa"/>
            </w:tcMar>
          </w:tcPr>
          <w:p>
            <w:pPr>
              <w:autoSpaceDN w:val="0"/>
              <w:autoSpaceDE w:val="0"/>
              <w:widowControl/>
              <w:spacing w:line="185" w:lineRule="auto" w:before="664" w:after="0"/>
              <w:ind w:left="0" w:right="152" w:firstLine="0"/>
              <w:jc w:val="right"/>
            </w:pPr>
            <w:r>
              <w:rPr>
                <w:w w:val="101.37398719787598"/>
                <w:rFonts w:ascii="SimSun" w:hAnsi="SimSun" w:eastAsia="SimSun"/>
                <w:b w:val="0"/>
                <w:i w:val="0"/>
                <w:color w:val="000000"/>
                <w:sz w:val="20"/>
              </w:rPr>
              <w:t>1</w:t>
            </w:r>
          </w:p>
        </w:tc>
        <w:tc>
          <w:tcPr>
            <w:tcW w:type="dxa" w:w="500"/>
            <w:vMerge w:val="restart"/>
            <w:tcBorders/>
            <w:tcMar>
              <w:start w:w="0" w:type="dxa"/>
              <w:end w:w="0" w:type="dxa"/>
            </w:tcMar>
            <w:tcMar>
              <w:start w:w="0" w:type="dxa"/>
              <w:end w:w="0" w:type="dxa"/>
            </w:tcMar>
            <w:tcMar>
              <w:start w:w="0" w:type="dxa"/>
              <w:end w:w="0" w:type="dxa"/>
            </w:tcMar>
          </w:tcPr>
          <w:p>
            <w:pPr>
              <w:autoSpaceDN w:val="0"/>
              <w:autoSpaceDE w:val="0"/>
              <w:widowControl/>
              <w:spacing w:line="185" w:lineRule="auto" w:before="134" w:after="0"/>
              <w:ind w:left="0" w:right="0" w:firstLine="0"/>
              <w:jc w:val="center"/>
            </w:pPr>
            <w:r>
              <w:rPr>
                <w:w w:val="101.37398719787598"/>
                <w:rFonts w:ascii="SimSun" w:hAnsi="SimSun" w:eastAsia="SimSun"/>
                <w:b w:val="0"/>
                <w:i w:val="0"/>
                <w:color w:val="000000"/>
                <w:sz w:val="20"/>
              </w:rPr>
              <w:t>2</w:t>
            </w:r>
          </w:p>
        </w:tc>
        <w:tc>
          <w:tcPr>
            <w:tcW w:type="dxa" w:w="1940"/>
            <w:vMerge w:val="restart"/>
            <w:tcBorders/>
            <w:tcMar>
              <w:start w:w="0" w:type="dxa"/>
              <w:end w:w="0" w:type="dxa"/>
            </w:tcMar>
            <w:tcMar>
              <w:start w:w="0" w:type="dxa"/>
              <w:end w:w="0" w:type="dxa"/>
            </w:tcMar>
            <w:tcMar>
              <w:start w:w="0" w:type="dxa"/>
              <w:end w:w="0" w:type="dxa"/>
            </w:tcMar>
          </w:tcPr>
          <w:p>
            <w:pPr>
              <w:autoSpaceDN w:val="0"/>
              <w:autoSpaceDE w:val="0"/>
              <w:widowControl/>
              <w:spacing w:line="185" w:lineRule="auto" w:before="306" w:after="0"/>
              <w:ind w:left="262" w:right="0" w:firstLine="0"/>
              <w:jc w:val="left"/>
            </w:pPr>
            <w:r>
              <w:rPr>
                <w:w w:val="101.37398719787598"/>
                <w:rFonts w:ascii="SimSun" w:hAnsi="SimSun" w:eastAsia="SimSun"/>
                <w:b w:val="0"/>
                <w:i w:val="0"/>
                <w:color w:val="000000"/>
                <w:sz w:val="20"/>
              </w:rPr>
              <w:t>局部大样图</w:t>
            </w:r>
          </w:p>
        </w:tc>
        <w:tc>
          <w:tcPr>
            <w:tcW w:type="dxa" w:w="1120"/>
            <w:vMerge w:val="restart"/>
            <w:tcBorders/>
            <w:tcMar>
              <w:start w:w="0" w:type="dxa"/>
              <w:end w:w="0" w:type="dxa"/>
            </w:tcMar>
            <w:tcMar>
              <w:start w:w="0" w:type="dxa"/>
              <w:end w:w="0" w:type="dxa"/>
            </w:tcMar>
            <w:tcMar>
              <w:start w:w="0" w:type="dxa"/>
              <w:end w:w="0" w:type="dxa"/>
            </w:tcMar>
          </w:tcPr>
          <w:p>
            <w:pPr>
              <w:autoSpaceDN w:val="0"/>
              <w:autoSpaceDE w:val="0"/>
              <w:widowControl/>
              <w:spacing w:line="185" w:lineRule="auto" w:before="416" w:after="0"/>
              <w:ind w:left="0" w:right="326" w:firstLine="0"/>
              <w:jc w:val="right"/>
            </w:pPr>
            <w:r>
              <w:rPr>
                <w:w w:val="101.37398719787598"/>
                <w:rFonts w:ascii="SimSun" w:hAnsi="SimSun" w:eastAsia="SimSun"/>
                <w:b w:val="0"/>
                <w:i w:val="0"/>
                <w:color w:val="000000"/>
                <w:sz w:val="20"/>
              </w:rPr>
              <w:t>b</w:t>
            </w:r>
          </w:p>
        </w:tc>
        <w:tc>
          <w:tcPr>
            <w:tcW w:type="dxa" w:w="2220"/>
            <w:tcBorders/>
            <w:tcMar>
              <w:start w:w="0" w:type="dxa"/>
              <w:end w:w="0" w:type="dxa"/>
            </w:tcMar>
          </w:tcPr>
          <w:p>
            <w:pPr>
              <w:autoSpaceDN w:val="0"/>
              <w:autoSpaceDE w:val="0"/>
              <w:widowControl/>
              <w:spacing w:line="185" w:lineRule="auto" w:before="60" w:after="0"/>
              <w:ind w:left="340" w:right="0" w:firstLine="0"/>
              <w:jc w:val="left"/>
            </w:pPr>
            <w:r>
              <w:rPr>
                <w:w w:val="101.37398719787598"/>
                <w:rFonts w:ascii="SimSun" w:hAnsi="SimSun" w:eastAsia="SimSun"/>
                <w:b w:val="0"/>
                <w:i w:val="0"/>
                <w:color w:val="000000"/>
                <w:sz w:val="20"/>
              </w:rPr>
              <w:t xml:space="preserve"> a：弹性密封垫</w:t>
            </w:r>
          </w:p>
        </w:tc>
      </w:tr>
      <w:tr>
        <w:trPr>
          <w:trHeight w:hRule="exact" w:val="240"/>
        </w:trPr>
        <w:tc>
          <w:tcPr>
            <w:tcW w:type="dxa" w:w="2019"/>
            <w:vMerge/>
            <w:tcBorders/>
          </w:tcPr>
          <w:p/>
        </w:tc>
        <w:tc>
          <w:tcPr>
            <w:tcW w:type="dxa" w:w="2019"/>
            <w:vMerge/>
            <w:tcBorders/>
          </w:tcPr>
          <w:p/>
        </w:tc>
        <w:tc>
          <w:tcPr>
            <w:tcW w:type="dxa" w:w="2019"/>
            <w:vMerge/>
            <w:tcBorders/>
          </w:tcPr>
          <w:p/>
        </w:tc>
        <w:tc>
          <w:tcPr>
            <w:tcW w:type="dxa" w:w="2019"/>
            <w:vMerge/>
            <w:tcBorders/>
          </w:tcPr>
          <w:p/>
        </w:tc>
        <w:tc>
          <w:tcPr>
            <w:tcW w:type="dxa" w:w="2220"/>
            <w:tcBorders/>
            <w:tcMar>
              <w:start w:w="0" w:type="dxa"/>
              <w:end w:w="0" w:type="dxa"/>
            </w:tcMar>
          </w:tcPr>
          <w:p>
            <w:pPr>
              <w:autoSpaceDN w:val="0"/>
              <w:autoSpaceDE w:val="0"/>
              <w:widowControl/>
              <w:spacing w:line="185" w:lineRule="auto" w:before="36" w:after="0"/>
              <w:ind w:left="340" w:right="0" w:firstLine="0"/>
              <w:jc w:val="left"/>
            </w:pPr>
            <w:r>
              <w:rPr>
                <w:w w:val="101.12430572509766"/>
                <w:rFonts w:ascii="SimSun" w:hAnsi="SimSun" w:eastAsia="SimSun"/>
                <w:b w:val="0"/>
                <w:i w:val="0"/>
                <w:color w:val="000000"/>
                <w:sz w:val="20"/>
              </w:rPr>
              <w:t xml:space="preserve"> b：凹槽、凸榫</w:t>
            </w:r>
          </w:p>
        </w:tc>
      </w:tr>
      <w:tr>
        <w:trPr>
          <w:trHeight w:hRule="exact" w:val="422"/>
        </w:trPr>
        <w:tc>
          <w:tcPr>
            <w:tcW w:type="dxa" w:w="2019"/>
            <w:vMerge/>
            <w:tcBorders/>
          </w:tcPr>
          <w:p/>
        </w:tc>
        <w:tc>
          <w:tcPr>
            <w:tcW w:type="dxa" w:w="2019"/>
            <w:vMerge/>
            <w:tcBorders/>
          </w:tcPr>
          <w:p/>
        </w:tc>
        <w:tc>
          <w:tcPr>
            <w:tcW w:type="dxa" w:w="2019"/>
            <w:vMerge/>
            <w:tcBorders/>
          </w:tcPr>
          <w:p/>
        </w:tc>
        <w:tc>
          <w:tcPr>
            <w:tcW w:type="dxa" w:w="2019"/>
            <w:vMerge/>
            <w:tcBorders/>
          </w:tcPr>
          <w:p/>
        </w:tc>
        <w:tc>
          <w:tcPr>
            <w:tcW w:type="dxa" w:w="2220"/>
            <w:tcBorders/>
            <w:tcMar>
              <w:start w:w="0" w:type="dxa"/>
              <w:end w:w="0" w:type="dxa"/>
            </w:tcMar>
          </w:tcPr>
          <w:p>
            <w:pPr>
              <w:autoSpaceDN w:val="0"/>
              <w:autoSpaceDE w:val="0"/>
              <w:widowControl/>
              <w:spacing w:line="185" w:lineRule="auto" w:before="36" w:after="0"/>
              <w:ind w:left="340" w:right="0" w:firstLine="0"/>
              <w:jc w:val="left"/>
            </w:pPr>
            <w:r>
              <w:rPr>
                <w:w w:val="101.12430572509766"/>
                <w:rFonts w:ascii="SimSun" w:hAnsi="SimSun" w:eastAsia="SimSun"/>
                <w:b w:val="0"/>
                <w:i w:val="0"/>
                <w:color w:val="000000"/>
                <w:sz w:val="20"/>
              </w:rPr>
              <w:t xml:space="preserve"> c：嵌缝槽</w:t>
            </w:r>
          </w:p>
        </w:tc>
      </w:tr>
    </w:tbl>
    <w:p>
      <w:pPr>
        <w:autoSpaceDN w:val="0"/>
        <w:tabs>
          <w:tab w:pos="5868" w:val="left"/>
          <w:tab w:pos="6324" w:val="left"/>
          <w:tab w:pos="6626" w:val="left"/>
        </w:tabs>
        <w:autoSpaceDE w:val="0"/>
        <w:widowControl/>
        <w:spacing w:line="245" w:lineRule="auto" w:before="566" w:after="0"/>
        <w:ind w:left="2884" w:right="2880" w:firstLine="0"/>
        <w:jc w:val="left"/>
      </w:pPr>
      <w:r>
        <w:tab/>
      </w:r>
      <w:r>
        <w:tab/>
      </w:r>
      <w:r>
        <w:tab/>
      </w:r>
      <w:r>
        <w:rPr>
          <w:w w:val="101.37398719787598"/>
          <w:rFonts w:ascii="SimSun" w:hAnsi="SimSun" w:eastAsia="SimSun"/>
          <w:b w:val="0"/>
          <w:i w:val="0"/>
          <w:color w:val="000000"/>
          <w:sz w:val="20"/>
        </w:rPr>
        <w:t>c</w:t>
      </w:r>
      <w:r>
        <w:br/>
      </w:r>
      <w:r>
        <w:tab/>
      </w:r>
      <w:r>
        <w:rPr>
          <w:rFonts w:ascii="SimSun" w:hAnsi="SimSun" w:eastAsia="SimSun"/>
          <w:b w:val="0"/>
          <w:i w:val="0"/>
          <w:color w:val="000000"/>
          <w:sz w:val="18"/>
        </w:rPr>
        <w:t>隧道内弧面</w:t>
      </w:r>
      <w:r>
        <w:br/>
      </w:r>
      <w:r>
        <w:rPr>
          <w:w w:val="101.37398719787598"/>
          <w:rFonts w:ascii="SimSun" w:hAnsi="SimSun" w:eastAsia="SimSun"/>
          <w:b w:val="0"/>
          <w:i w:val="0"/>
          <w:color w:val="000000"/>
          <w:sz w:val="20"/>
        </w:rPr>
        <w:t>隧道管片</w:t>
      </w:r>
      <w:r>
        <w:tab/>
      </w:r>
      <w:r>
        <w:tab/>
      </w:r>
      <w:r>
        <w:rPr>
          <w:w w:val="101.37398719787598"/>
          <w:rFonts w:ascii="SimSun" w:hAnsi="SimSun" w:eastAsia="SimSun"/>
          <w:b w:val="0"/>
          <w:i w:val="0"/>
          <w:color w:val="000000"/>
          <w:sz w:val="20"/>
        </w:rPr>
        <w:t>管片接缝</w:t>
      </w:r>
    </w:p>
    <w:p>
      <w:pPr>
        <w:autoSpaceDN w:val="0"/>
        <w:autoSpaceDE w:val="0"/>
        <w:widowControl/>
        <w:spacing w:line="234" w:lineRule="exact" w:before="302" w:after="0"/>
        <w:ind w:left="0" w:right="3370" w:firstLine="0"/>
        <w:jc w:val="right"/>
      </w:pPr>
      <w:r>
        <w:rPr>
          <w:rFonts w:ascii="SimHei" w:hAnsi="SimHei" w:eastAsia="SimHei"/>
          <w:b w:val="0"/>
          <w:i w:val="0"/>
          <w:color w:val="000000"/>
          <w:sz w:val="21"/>
        </w:rPr>
        <w:t>图</w:t>
      </w:r>
      <w:r>
        <w:rPr>
          <w:rFonts w:ascii="TimesNewRomanPSMT" w:hAnsi="TimesNewRomanPSMT" w:eastAsia="TimesNewRomanPSMT"/>
          <w:b w:val="0"/>
          <w:i w:val="0"/>
          <w:color w:val="000000"/>
          <w:sz w:val="21"/>
        </w:rPr>
        <w:t xml:space="preserve"> 2-10  </w:t>
      </w:r>
      <w:r>
        <w:rPr>
          <w:rFonts w:ascii="SimHei" w:hAnsi="SimHei" w:eastAsia="SimHei"/>
          <w:b w:val="0"/>
          <w:i w:val="0"/>
          <w:color w:val="000000"/>
          <w:sz w:val="21"/>
        </w:rPr>
        <w:t>管片接缝大样图</w:t>
      </w:r>
    </w:p>
    <w:p>
      <w:pPr>
        <w:autoSpaceDN w:val="0"/>
        <w:autoSpaceDE w:val="0"/>
        <w:widowControl/>
        <w:spacing w:line="185" w:lineRule="auto" w:before="260" w:after="0"/>
        <w:ind w:left="1858" w:right="0" w:firstLine="0"/>
        <w:jc w:val="left"/>
      </w:pPr>
      <w:r>
        <w:rPr>
          <w:rFonts w:ascii="SimSun" w:hAnsi="SimSun" w:eastAsia="SimSun"/>
          <w:b w:val="0"/>
          <w:i w:val="0"/>
          <w:color w:val="000000"/>
          <w:sz w:val="24"/>
        </w:rPr>
        <w:t>由上一小节分析可知，后行隧道盾构施工会引起先行隧道的变形和位移，下</w:t>
      </w:r>
    </w:p>
    <w:p>
      <w:pPr>
        <w:autoSpaceDN w:val="0"/>
        <w:autoSpaceDE w:val="0"/>
        <w:widowControl/>
        <w:spacing w:line="240" w:lineRule="exact" w:before="642" w:after="28"/>
        <w:ind w:left="0" w:right="4426" w:firstLine="0"/>
        <w:jc w:val="right"/>
      </w:pPr>
      <w:r>
        <w:rPr>
          <w:rFonts w:ascii="TimesNewRomanPSMT" w:hAnsi="TimesNewRomanPSMT" w:eastAsia="TimesNewRomanPSMT"/>
          <w:b w:val="0"/>
          <w:i w:val="0"/>
          <w:color w:val="000000"/>
          <w:sz w:val="18"/>
        </w:rPr>
        <w:t xml:space="preserve">23 </w:t>
      </w:r>
    </w:p>
    <w:tbl>
      <w:tblPr>
        <w:tblW w:type="auto" w:w="0"/>
        <w:tblLayout w:type="fixed"/>
        <w:tblLook w:firstColumn="1" w:firstRow="1" w:lastColumn="0" w:lastRow="0" w:noHBand="0" w:noVBand="1" w:val="04A0"/>
        <w:tblInd w:w="0.0" w:type="dxa"/>
      </w:tblPr>
      <w:tblGrid>
        <w:gridCol w:w="5048"/>
        <w:gridCol w:w="5048"/>
      </w:tblGrid>
      <w:tr>
        <w:trPr>
          <w:trHeight w:hRule="exact" w:val="566"/>
        </w:trPr>
        <w:tc>
          <w:tcPr>
            <w:tcW w:type="dxa" w:w="1158"/>
            <w:tcBorders>
              <w:top w:sz="6.0" w:val="single" w:color="#FF0000"/>
            </w:tcBorders>
            <w:tcMar>
              <w:start w:w="0" w:type="dxa"/>
              <w:end w:w="0" w:type="dxa"/>
            </w:tcMar>
          </w:tcPr>
          <w:p>
            <w:pPr>
              <w:autoSpaceDN w:val="0"/>
              <w:autoSpaceDE w:val="0"/>
              <w:widowControl/>
              <w:spacing w:line="240" w:lineRule="auto" w:before="338" w:after="0"/>
              <w:ind w:left="0" w:right="0" w:firstLine="0"/>
              <w:jc w:val="left"/>
            </w:pPr>
            <w:r>
              <w:drawing>
                <wp:inline xmlns:a="http://schemas.openxmlformats.org/drawingml/2006/main" xmlns:pic="http://schemas.openxmlformats.org/drawingml/2006/picture">
                  <wp:extent cx="584200" cy="139700"/>
                  <wp:docPr id="137" name="Picture 137"/>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84200" cy="139700"/>
                          </a:xfrm>
                          <a:prstGeom prst="rect"/>
                        </pic:spPr>
                      </pic:pic>
                    </a:graphicData>
                  </a:graphic>
                </wp:inline>
              </w:drawing>
            </w:r>
          </w:p>
        </w:tc>
        <w:tc>
          <w:tcPr>
            <w:tcW w:type="dxa" w:w="8802"/>
            <w:tcBorders>
              <w:top w:sz="6.0" w:val="single" w:color="#FF0000"/>
            </w:tcBorders>
            <w:tcMar>
              <w:start w:w="0" w:type="dxa"/>
              <w:end w:w="0" w:type="dxa"/>
            </w:tcMar>
          </w:tcPr>
          <w:p>
            <w:pPr>
              <w:autoSpaceDN w:val="0"/>
              <w:autoSpaceDE w:val="0"/>
              <w:widowControl/>
              <w:spacing w:line="240" w:lineRule="auto" w:before="358" w:after="0"/>
              <w:ind w:left="142" w:right="0" w:firstLine="0"/>
              <w:jc w:val="left"/>
            </w:pPr>
            <w:r>
              <w:drawing>
                <wp:inline xmlns:a="http://schemas.openxmlformats.org/drawingml/2006/main" xmlns:pic="http://schemas.openxmlformats.org/drawingml/2006/picture">
                  <wp:extent cx="1511300" cy="139700"/>
                  <wp:docPr id="138" name="Picture 138"/>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1511300" cy="139700"/>
                          </a:xfrm>
                          <a:prstGeom prst="rect"/>
                        </pic:spPr>
                      </pic:pic>
                    </a:graphicData>
                  </a:graphic>
                </wp:inline>
              </w:drawing>
            </w:r>
          </w:p>
        </w:tc>
      </w:tr>
    </w:tbl>
    <w:p>
      <w:pPr>
        <w:autoSpaceDN w:val="0"/>
        <w:autoSpaceDE w:val="0"/>
        <w:widowControl/>
        <w:spacing w:line="14" w:lineRule="exact" w:before="0" w:after="0"/>
        <w:ind w:left="0" w:right="0"/>
      </w:pPr>
    </w:p>
    <w:p>
      <w:pPr>
        <w:sectPr>
          <w:pgSz w:w="11906" w:h="16838"/>
          <w:pgMar w:top="576" w:right="1390" w:bottom="180" w:left="420" w:header="720" w:footer="720" w:gutter="0"/>
          <w:cols/>
          <w:docGrid w:linePitch="360"/>
        </w:sectPr>
      </w:pPr>
    </w:p>
    <w:p>
      <w:pPr>
        <w:autoSpaceDN w:val="0"/>
        <w:autoSpaceDE w:val="0"/>
        <w:widowControl/>
        <w:spacing w:line="220" w:lineRule="exact" w:before="0" w:after="356"/>
        <w:ind w:left="0" w:right="0"/>
      </w:pP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1165860</wp:posOffset>
            </wp:positionH>
            <wp:positionV relativeFrom="page">
              <wp:posOffset>688340</wp:posOffset>
            </wp:positionV>
            <wp:extent cx="5257800" cy="242527"/>
            <wp:wrapNone/>
            <wp:docPr id="148" name="Picture 148"/>
            <wp:cNvGraphicFramePr>
              <a:graphicFrameLocks noChangeAspect="1"/>
            </wp:cNvGraphicFramePr>
            <a:graphic>
              <a:graphicData uri="http://schemas.openxmlformats.org/drawingml/2006/picture">
                <pic:pic>
                  <pic:nvPicPr>
                    <pic:cNvPr id="0" name="image.png"/>
                    <pic:cNvPicPr/>
                  </pic:nvPicPr>
                  <pic:blipFill>
                    <a:blip r:embed="rId16"/>
                    <a:stretch>
                      <a:fillRect/>
                    </a:stretch>
                  </pic:blipFill>
                  <pic:spPr>
                    <a:xfrm>
                      <a:off x="0" y="0"/>
                      <a:ext cx="5257800" cy="242527"/>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2559050</wp:posOffset>
            </wp:positionH>
            <wp:positionV relativeFrom="page">
              <wp:posOffset>4041140</wp:posOffset>
            </wp:positionV>
            <wp:extent cx="407669" cy="407669"/>
            <wp:wrapNone/>
            <wp:docPr id="149" name="Picture 149"/>
            <wp:cNvGraphicFramePr>
              <a:graphicFrameLocks noChangeAspect="1"/>
            </wp:cNvGraphicFramePr>
            <a:graphic>
              <a:graphicData uri="http://schemas.openxmlformats.org/drawingml/2006/picture">
                <pic:pic>
                  <pic:nvPicPr>
                    <pic:cNvPr id="0" name="image.png"/>
                    <pic:cNvPicPr/>
                  </pic:nvPicPr>
                  <pic:blipFill>
                    <a:blip r:embed="rId61"/>
                    <a:stretch>
                      <a:fillRect/>
                    </a:stretch>
                  </pic:blipFill>
                  <pic:spPr>
                    <a:xfrm>
                      <a:off x="0" y="0"/>
                      <a:ext cx="407669" cy="407669"/>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2559050</wp:posOffset>
            </wp:positionH>
            <wp:positionV relativeFrom="page">
              <wp:posOffset>3636010</wp:posOffset>
            </wp:positionV>
            <wp:extent cx="407669" cy="404509"/>
            <wp:wrapNone/>
            <wp:docPr id="150" name="Picture 150"/>
            <wp:cNvGraphicFramePr>
              <a:graphicFrameLocks noChangeAspect="1"/>
            </wp:cNvGraphicFramePr>
            <a:graphic>
              <a:graphicData uri="http://schemas.openxmlformats.org/drawingml/2006/picture">
                <pic:pic>
                  <pic:nvPicPr>
                    <pic:cNvPr id="0" name="image.png"/>
                    <pic:cNvPicPr/>
                  </pic:nvPicPr>
                  <pic:blipFill>
                    <a:blip r:embed="rId62"/>
                    <a:stretch>
                      <a:fillRect/>
                    </a:stretch>
                  </pic:blipFill>
                  <pic:spPr>
                    <a:xfrm>
                      <a:off x="0" y="0"/>
                      <a:ext cx="407669" cy="404509"/>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2209800</wp:posOffset>
            </wp:positionH>
            <wp:positionV relativeFrom="page">
              <wp:posOffset>3683000</wp:posOffset>
            </wp:positionV>
            <wp:extent cx="1320800" cy="1752600"/>
            <wp:wrapNone/>
            <wp:docPr id="151" name="Picture 151"/>
            <wp:cNvGraphicFramePr>
              <a:graphicFrameLocks noChangeAspect="1"/>
            </wp:cNvGraphicFramePr>
            <a:graphic>
              <a:graphicData uri="http://schemas.openxmlformats.org/drawingml/2006/picture">
                <pic:pic>
                  <pic:nvPicPr>
                    <pic:cNvPr id="0" name="image.png"/>
                    <pic:cNvPicPr/>
                  </pic:nvPicPr>
                  <pic:blipFill>
                    <a:blip r:embed="rId63"/>
                    <a:stretch>
                      <a:fillRect/>
                    </a:stretch>
                  </pic:blipFill>
                  <pic:spPr>
                    <a:xfrm>
                      <a:off x="0" y="0"/>
                      <a:ext cx="1320800" cy="17526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4592320</wp:posOffset>
            </wp:positionH>
            <wp:positionV relativeFrom="page">
              <wp:posOffset>3636010</wp:posOffset>
            </wp:positionV>
            <wp:extent cx="407669" cy="809018"/>
            <wp:wrapNone/>
            <wp:docPr id="152" name="Picture 152"/>
            <wp:cNvGraphicFramePr>
              <a:graphicFrameLocks noChangeAspect="1"/>
            </wp:cNvGraphicFramePr>
            <a:graphic>
              <a:graphicData uri="http://schemas.openxmlformats.org/drawingml/2006/picture">
                <pic:pic>
                  <pic:nvPicPr>
                    <pic:cNvPr id="0" name="image.png"/>
                    <pic:cNvPicPr/>
                  </pic:nvPicPr>
                  <pic:blipFill>
                    <a:blip r:embed="rId64"/>
                    <a:stretch>
                      <a:fillRect/>
                    </a:stretch>
                  </pic:blipFill>
                  <pic:spPr>
                    <a:xfrm>
                      <a:off x="0" y="0"/>
                      <a:ext cx="407669" cy="809018"/>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4051300</wp:posOffset>
            </wp:positionH>
            <wp:positionV relativeFrom="page">
              <wp:posOffset>3708400</wp:posOffset>
            </wp:positionV>
            <wp:extent cx="1308100" cy="1739900"/>
            <wp:wrapNone/>
            <wp:docPr id="153" name="Picture 153"/>
            <wp:cNvGraphicFramePr>
              <a:graphicFrameLocks noChangeAspect="1"/>
            </wp:cNvGraphicFramePr>
            <a:graphic>
              <a:graphicData uri="http://schemas.openxmlformats.org/drawingml/2006/picture">
                <pic:pic>
                  <pic:nvPicPr>
                    <pic:cNvPr id="0" name="image.png"/>
                    <pic:cNvPicPr/>
                  </pic:nvPicPr>
                  <pic:blipFill>
                    <a:blip r:embed="rId65"/>
                    <a:stretch>
                      <a:fillRect/>
                    </a:stretch>
                  </pic:blipFill>
                  <pic:spPr>
                    <a:xfrm>
                      <a:off x="0" y="0"/>
                      <a:ext cx="1308100" cy="17399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2374900</wp:posOffset>
            </wp:positionH>
            <wp:positionV relativeFrom="page">
              <wp:posOffset>7569200</wp:posOffset>
            </wp:positionV>
            <wp:extent cx="2806700" cy="1409700"/>
            <wp:wrapNone/>
            <wp:docPr id="154" name="Picture 154"/>
            <wp:cNvGraphicFramePr>
              <a:graphicFrameLocks noChangeAspect="1"/>
            </wp:cNvGraphicFramePr>
            <a:graphic>
              <a:graphicData uri="http://schemas.openxmlformats.org/drawingml/2006/picture">
                <pic:pic>
                  <pic:nvPicPr>
                    <pic:cNvPr id="0" name="image.png"/>
                    <pic:cNvPicPr/>
                  </pic:nvPicPr>
                  <pic:blipFill>
                    <a:blip r:embed="rId66"/>
                    <a:stretch>
                      <a:fillRect/>
                    </a:stretch>
                  </pic:blipFill>
                  <pic:spPr>
                    <a:xfrm>
                      <a:off x="0" y="0"/>
                      <a:ext cx="2806700" cy="1409700"/>
                    </a:xfrm>
                    <a:prstGeom prst="rect"/>
                  </pic:spPr>
                </pic:pic>
              </a:graphicData>
            </a:graphic>
          </wp:anchor>
        </w:drawing>
      </w:r>
    </w:p>
    <w:p>
      <w:pPr>
        <w:autoSpaceDN w:val="0"/>
        <w:autoSpaceDE w:val="0"/>
        <w:widowControl/>
        <w:spacing w:line="185" w:lineRule="auto" w:before="0" w:after="0"/>
        <w:ind w:left="2196" w:right="0" w:firstLine="0"/>
        <w:jc w:val="left"/>
      </w:pPr>
      <w:r>
        <w:rPr>
          <w:rFonts w:ascii="KaiTi" w:hAnsi="KaiTi" w:eastAsia="KaiTi"/>
          <w:b w:val="0"/>
          <w:i w:val="0"/>
          <w:color w:val="FF0000"/>
          <w:sz w:val="33"/>
        </w:rPr>
        <w:t>华</w:t>
      </w:r>
      <w:r>
        <w:rPr>
          <w:rFonts w:ascii="KaiTi" w:hAnsi="KaiTi" w:eastAsia="KaiTi"/>
          <w:b w:val="0"/>
          <w:i w:val="0"/>
          <w:color w:val="FF0000"/>
          <w:sz w:val="33"/>
        </w:rPr>
        <w:t>中</w:t>
      </w:r>
      <w:r>
        <w:rPr>
          <w:rFonts w:ascii="KaiTi" w:hAnsi="KaiTi" w:eastAsia="KaiTi"/>
          <w:b w:val="0"/>
          <w:i w:val="0"/>
          <w:color w:val="FF0000"/>
          <w:sz w:val="33"/>
        </w:rPr>
        <w:t>科</w:t>
      </w:r>
      <w:r>
        <w:rPr>
          <w:rFonts w:ascii="KaiTi" w:hAnsi="KaiTi" w:eastAsia="KaiTi"/>
          <w:b w:val="0"/>
          <w:i w:val="0"/>
          <w:color w:val="FF0000"/>
          <w:sz w:val="33"/>
        </w:rPr>
        <w:t>技</w:t>
      </w:r>
      <w:r>
        <w:rPr>
          <w:rFonts w:ascii="KaiTi" w:hAnsi="KaiTi" w:eastAsia="KaiTi"/>
          <w:b w:val="0"/>
          <w:i w:val="0"/>
          <w:color w:val="FF0000"/>
          <w:sz w:val="33"/>
        </w:rPr>
        <w:t>大</w:t>
      </w:r>
      <w:r>
        <w:rPr>
          <w:rFonts w:ascii="KaiTi" w:hAnsi="KaiTi" w:eastAsia="KaiTi"/>
          <w:b w:val="0"/>
          <w:i w:val="0"/>
          <w:color w:val="FF0000"/>
          <w:sz w:val="33"/>
        </w:rPr>
        <w:t>学</w:t>
      </w:r>
      <w:r>
        <w:rPr>
          <w:rFonts w:ascii="KaiTi" w:hAnsi="KaiTi" w:eastAsia="KaiTi"/>
          <w:b w:val="0"/>
          <w:i w:val="0"/>
          <w:color w:val="FF0000"/>
          <w:sz w:val="33"/>
        </w:rPr>
        <w:t>硕</w:t>
      </w:r>
      <w:r>
        <w:rPr>
          <w:rFonts w:ascii="KaiTi" w:hAnsi="KaiTi" w:eastAsia="KaiTi"/>
          <w:b w:val="0"/>
          <w:i w:val="0"/>
          <w:color w:val="FF0000"/>
          <w:sz w:val="33"/>
        </w:rPr>
        <w:t>士</w:t>
      </w:r>
      <w:r>
        <w:rPr>
          <w:rFonts w:ascii="KaiTi" w:hAnsi="KaiTi" w:eastAsia="KaiTi"/>
          <w:b w:val="0"/>
          <w:i w:val="0"/>
          <w:color w:val="FF0000"/>
          <w:sz w:val="33"/>
        </w:rPr>
        <w:t>学</w:t>
      </w:r>
      <w:r>
        <w:rPr>
          <w:rFonts w:ascii="KaiTi" w:hAnsi="KaiTi" w:eastAsia="KaiTi"/>
          <w:b w:val="0"/>
          <w:i w:val="0"/>
          <w:color w:val="FF0000"/>
          <w:sz w:val="33"/>
        </w:rPr>
        <w:t>位</w:t>
      </w:r>
      <w:r>
        <w:rPr>
          <w:rFonts w:ascii="KaiTi" w:hAnsi="KaiTi" w:eastAsia="KaiTi"/>
          <w:b w:val="0"/>
          <w:i w:val="0"/>
          <w:color w:val="FF0000"/>
          <w:sz w:val="33"/>
        </w:rPr>
        <w:t>论</w:t>
      </w:r>
      <w:r>
        <w:rPr>
          <w:rFonts w:ascii="KaiTi" w:hAnsi="KaiTi" w:eastAsia="KaiTi"/>
          <w:b w:val="0"/>
          <w:i w:val="0"/>
          <w:color w:val="FF0000"/>
          <w:sz w:val="33"/>
        </w:rPr>
        <w:t>文</w:t>
      </w:r>
    </w:p>
    <w:p>
      <w:pPr>
        <w:autoSpaceDN w:val="0"/>
        <w:autoSpaceDE w:val="0"/>
        <w:widowControl/>
        <w:spacing w:line="185" w:lineRule="auto" w:before="818" w:after="0"/>
        <w:ind w:left="1378" w:right="0" w:firstLine="0"/>
        <w:jc w:val="left"/>
      </w:pPr>
      <w:r>
        <w:rPr>
          <w:rFonts w:ascii="SimSun" w:hAnsi="SimSun" w:eastAsia="SimSun"/>
          <w:b w:val="0"/>
          <w:i w:val="0"/>
          <w:color w:val="000000"/>
          <w:sz w:val="24"/>
        </w:rPr>
        <w:t>面就主要从这两个方面来分析近间距盾构隧道相互影响所带来的危害。</w:t>
      </w:r>
    </w:p>
    <w:p>
      <w:pPr>
        <w:autoSpaceDN w:val="0"/>
        <w:tabs>
          <w:tab w:pos="1858" w:val="left"/>
        </w:tabs>
        <w:autoSpaceDE w:val="0"/>
        <w:widowControl/>
        <w:spacing w:line="438" w:lineRule="exact" w:before="22" w:after="0"/>
        <w:ind w:left="1378" w:right="288" w:firstLine="0"/>
        <w:jc w:val="left"/>
      </w:pPr>
      <w:r>
        <w:tab/>
      </w:r>
      <w:r>
        <w:rPr>
          <w:rFonts w:ascii="TimesNewRomanPSMT" w:hAnsi="TimesNewRomanPSMT" w:eastAsia="TimesNewRomanPSMT"/>
          <w:b w:val="0"/>
          <w:i w:val="0"/>
          <w:color w:val="000000"/>
          <w:sz w:val="24"/>
        </w:rPr>
        <w:t>1</w:t>
      </w:r>
      <w:r>
        <w:rPr>
          <w:rFonts w:ascii="SimSun" w:hAnsi="SimSun" w:eastAsia="SimSun"/>
          <w:b w:val="0"/>
          <w:i w:val="0"/>
          <w:color w:val="000000"/>
          <w:sz w:val="24"/>
        </w:rPr>
        <w:t>、先行隧道结构变形的危害</w:t>
      </w:r>
      <w:r>
        <w:br/>
      </w:r>
      <w:r>
        <w:tab/>
      </w:r>
      <w:r>
        <w:rPr>
          <w:rFonts w:ascii="SimSun" w:hAnsi="SimSun" w:eastAsia="SimSun"/>
          <w:b w:val="0"/>
          <w:i w:val="0"/>
          <w:color w:val="000000"/>
          <w:sz w:val="24"/>
        </w:rPr>
        <w:t>当隧道发生类似“横鸭蛋”的变形时，管片顶部和底部的外弧面处于受压状</w:t>
      </w:r>
      <w:r>
        <w:rPr>
          <w:rFonts w:ascii="SimSun" w:hAnsi="SimSun" w:eastAsia="SimSun"/>
          <w:b w:val="0"/>
          <w:i w:val="0"/>
          <w:color w:val="000000"/>
          <w:sz w:val="24"/>
        </w:rPr>
        <w:t>态，内弧面处于受拉状态，如图</w:t>
      </w:r>
      <w:r>
        <w:rPr>
          <w:rFonts w:ascii="TimesNewRomanPSMT" w:hAnsi="TimesNewRomanPSMT" w:eastAsia="TimesNewRomanPSMT"/>
          <w:b w:val="0"/>
          <w:i w:val="0"/>
          <w:color w:val="000000"/>
          <w:sz w:val="24"/>
        </w:rPr>
        <w:t xml:space="preserve"> 2-11</w:t>
      </w:r>
      <w:r>
        <w:rPr>
          <w:rFonts w:ascii="SimSun" w:hAnsi="SimSun" w:eastAsia="SimSun"/>
          <w:b w:val="0"/>
          <w:i w:val="0"/>
          <w:color w:val="000000"/>
          <w:sz w:val="24"/>
        </w:rPr>
        <w:t xml:space="preserve"> 左所示，即隧道接缝处外弧面压紧、内弧</w:t>
      </w:r>
      <w:r>
        <w:rPr>
          <w:rFonts w:ascii="SimSun" w:hAnsi="SimSun" w:eastAsia="SimSun"/>
          <w:b w:val="0"/>
          <w:i w:val="0"/>
          <w:color w:val="000000"/>
          <w:sz w:val="24"/>
        </w:rPr>
        <w:t>面张开，如果内弧面张开过大，容易造成螺栓受拉屈服，另外也需要注意外弧面</w:t>
      </w:r>
      <w:r>
        <w:rPr>
          <w:rFonts w:ascii="SimSun" w:hAnsi="SimSun" w:eastAsia="SimSun"/>
          <w:b w:val="0"/>
          <w:i w:val="0"/>
          <w:color w:val="000000"/>
          <w:sz w:val="24"/>
        </w:rPr>
        <w:t>位置混凝土受应力集中而被压碎的问题；而管片横向左右两侧的外弧面处于受拉</w:t>
      </w:r>
      <w:r>
        <w:rPr>
          <w:rFonts w:ascii="SimSun" w:hAnsi="SimSun" w:eastAsia="SimSun"/>
          <w:b w:val="0"/>
          <w:i w:val="0"/>
          <w:color w:val="000000"/>
          <w:sz w:val="24"/>
        </w:rPr>
        <w:t>状态，内弧面处于受压状态，如图</w:t>
      </w:r>
      <w:r>
        <w:rPr>
          <w:rFonts w:ascii="TimesNewRomanPSMT" w:hAnsi="TimesNewRomanPSMT" w:eastAsia="TimesNewRomanPSMT"/>
          <w:b w:val="0"/>
          <w:i w:val="0"/>
          <w:color w:val="000000"/>
          <w:sz w:val="24"/>
        </w:rPr>
        <w:t xml:space="preserve"> 2-11</w:t>
      </w:r>
      <w:r>
        <w:rPr>
          <w:rFonts w:ascii="SimSun" w:hAnsi="SimSun" w:eastAsia="SimSun"/>
          <w:b w:val="0"/>
          <w:i w:val="0"/>
          <w:color w:val="000000"/>
          <w:sz w:val="24"/>
        </w:rPr>
        <w:t xml:space="preserve"> 右所示，此时外弧面位置弹性密封垫受</w:t>
      </w:r>
      <w:r>
        <w:rPr>
          <w:rFonts w:ascii="SimSun" w:hAnsi="SimSun" w:eastAsia="SimSun"/>
          <w:b w:val="0"/>
          <w:i w:val="0"/>
          <w:color w:val="000000"/>
          <w:sz w:val="24"/>
        </w:rPr>
        <w:t>拉张开，容易发生渗漏事故，应特别注意接缝的防水失效。</w:t>
      </w:r>
    </w:p>
    <w:p>
      <w:pPr>
        <w:autoSpaceDN w:val="0"/>
        <w:tabs>
          <w:tab w:pos="6550" w:val="left"/>
        </w:tabs>
        <w:autoSpaceDE w:val="0"/>
        <w:widowControl/>
        <w:spacing w:line="185" w:lineRule="auto" w:before="246" w:after="0"/>
        <w:ind w:left="3652" w:right="0" w:firstLine="0"/>
        <w:jc w:val="left"/>
      </w:pPr>
      <w:r>
        <w:rPr>
          <w:rFonts w:ascii="SimSun" w:hAnsi="SimSun" w:eastAsia="SimSun"/>
          <w:b w:val="0"/>
          <w:i w:val="0"/>
          <w:color w:val="000000"/>
          <w:sz w:val="18"/>
        </w:rPr>
        <w:t>隧道外弧面</w:t>
      </w:r>
      <w:r>
        <w:tab/>
      </w:r>
      <w:r>
        <w:rPr>
          <w:rFonts w:ascii="SimSun" w:hAnsi="SimSun" w:eastAsia="SimSun"/>
          <w:b w:val="0"/>
          <w:i w:val="0"/>
          <w:color w:val="000000"/>
          <w:sz w:val="18"/>
        </w:rPr>
        <w:t>隧道外弧面</w:t>
      </w:r>
    </w:p>
    <w:p>
      <w:pPr>
        <w:autoSpaceDN w:val="0"/>
        <w:tabs>
          <w:tab w:pos="6492" w:val="left"/>
        </w:tabs>
        <w:autoSpaceDE w:val="0"/>
        <w:widowControl/>
        <w:spacing w:line="185" w:lineRule="auto" w:before="2372" w:after="0"/>
        <w:ind w:left="3634" w:right="0" w:firstLine="0"/>
        <w:jc w:val="left"/>
      </w:pPr>
      <w:r>
        <w:rPr>
          <w:rFonts w:ascii="SimSun" w:hAnsi="SimSun" w:eastAsia="SimSun"/>
          <w:b w:val="0"/>
          <w:i w:val="0"/>
          <w:color w:val="000000"/>
          <w:sz w:val="18"/>
        </w:rPr>
        <w:t>隧道内弧面</w:t>
      </w:r>
      <w:r>
        <w:tab/>
      </w:r>
      <w:r>
        <w:rPr>
          <w:rFonts w:ascii="SimSun" w:hAnsi="SimSun" w:eastAsia="SimSun"/>
          <w:b w:val="0"/>
          <w:i w:val="0"/>
          <w:color w:val="000000"/>
          <w:sz w:val="18"/>
        </w:rPr>
        <w:t>隧道内弧面</w:t>
      </w:r>
    </w:p>
    <w:p>
      <w:pPr>
        <w:autoSpaceDN w:val="0"/>
        <w:autoSpaceDE w:val="0"/>
        <w:widowControl/>
        <w:spacing w:line="234" w:lineRule="exact" w:before="318" w:after="0"/>
        <w:ind w:left="0" w:right="3058" w:firstLine="0"/>
        <w:jc w:val="right"/>
      </w:pPr>
      <w:r>
        <w:rPr>
          <w:rFonts w:ascii="SimHei" w:hAnsi="SimHei" w:eastAsia="SimHei"/>
          <w:b w:val="0"/>
          <w:i w:val="0"/>
          <w:color w:val="000000"/>
          <w:sz w:val="21"/>
        </w:rPr>
        <w:t>图</w:t>
      </w:r>
      <w:r>
        <w:rPr>
          <w:rFonts w:ascii="TimesNewRomanPSMT" w:hAnsi="TimesNewRomanPSMT" w:eastAsia="TimesNewRomanPSMT"/>
          <w:b w:val="0"/>
          <w:i w:val="0"/>
          <w:color w:val="000000"/>
          <w:sz w:val="21"/>
        </w:rPr>
        <w:t xml:space="preserve"> 2-11  </w:t>
      </w:r>
      <w:r>
        <w:rPr>
          <w:rFonts w:ascii="SimHei" w:hAnsi="SimHei" w:eastAsia="SimHei"/>
          <w:b w:val="0"/>
          <w:i w:val="0"/>
          <w:color w:val="000000"/>
          <w:sz w:val="21"/>
        </w:rPr>
        <w:t>管片变形后接缝状态图</w:t>
      </w:r>
    </w:p>
    <w:p>
      <w:pPr>
        <w:autoSpaceDN w:val="0"/>
        <w:tabs>
          <w:tab w:pos="1858" w:val="left"/>
        </w:tabs>
        <w:autoSpaceDE w:val="0"/>
        <w:widowControl/>
        <w:spacing w:line="440" w:lineRule="exact" w:before="78" w:after="0"/>
        <w:ind w:left="1378" w:right="288" w:firstLine="0"/>
        <w:jc w:val="left"/>
      </w:pPr>
      <w:r>
        <w:tab/>
      </w:r>
      <w:r>
        <w:rPr>
          <w:rFonts w:ascii="TimesNewRomanPSMT" w:hAnsi="TimesNewRomanPSMT" w:eastAsia="TimesNewRomanPSMT"/>
          <w:b w:val="0"/>
          <w:i w:val="0"/>
          <w:color w:val="000000"/>
          <w:sz w:val="24"/>
        </w:rPr>
        <w:t>2</w:t>
      </w:r>
      <w:r>
        <w:rPr>
          <w:rFonts w:ascii="SimSun" w:hAnsi="SimSun" w:eastAsia="SimSun"/>
          <w:b w:val="0"/>
          <w:i w:val="0"/>
          <w:color w:val="000000"/>
          <w:sz w:val="24"/>
        </w:rPr>
        <w:t>、先行隧道位移的危害</w:t>
      </w:r>
      <w:r>
        <w:br/>
      </w:r>
      <w:r>
        <w:tab/>
      </w:r>
      <w:r>
        <w:rPr>
          <w:rFonts w:ascii="SimSun" w:hAnsi="SimSun" w:eastAsia="SimSun"/>
          <w:b w:val="0"/>
          <w:i w:val="0"/>
          <w:color w:val="000000"/>
          <w:sz w:val="24"/>
        </w:rPr>
        <w:t>先行隧道的整体位移对隧道结构的危害主要有两种形式</w:t>
      </w:r>
      <w:r>
        <w:rPr>
          <w:rFonts w:ascii="TimesNewRomanPSMT" w:hAnsi="TimesNewRomanPSMT" w:eastAsia="TimesNewRomanPSMT"/>
          <w:b w:val="0"/>
          <w:i w:val="0"/>
          <w:color w:val="000000"/>
          <w:sz w:val="16"/>
        </w:rPr>
        <w:t>[67,68]</w:t>
      </w:r>
      <w:r>
        <w:rPr>
          <w:rFonts w:ascii="SimSun" w:hAnsi="SimSun" w:eastAsia="SimSun"/>
          <w:b w:val="0"/>
          <w:i w:val="0"/>
          <w:color w:val="000000"/>
          <w:sz w:val="24"/>
        </w:rPr>
        <w:t>：一种是使隧道</w:t>
      </w:r>
      <w:r>
        <w:rPr>
          <w:rFonts w:ascii="SimSun" w:hAnsi="SimSun" w:eastAsia="SimSun"/>
          <w:b w:val="0"/>
          <w:i w:val="0"/>
          <w:color w:val="000000"/>
          <w:sz w:val="24"/>
        </w:rPr>
        <w:t>发生扭转，如图</w:t>
      </w:r>
      <w:r>
        <w:rPr>
          <w:rFonts w:ascii="TimesNewRomanPSMT" w:hAnsi="TimesNewRomanPSMT" w:eastAsia="TimesNewRomanPSMT"/>
          <w:b w:val="0"/>
          <w:i w:val="0"/>
          <w:color w:val="000000"/>
          <w:sz w:val="24"/>
        </w:rPr>
        <w:t xml:space="preserve"> 2-12</w:t>
      </w:r>
      <w:r>
        <w:rPr>
          <w:rFonts w:ascii="SimSun" w:hAnsi="SimSun" w:eastAsia="SimSun"/>
          <w:b w:val="0"/>
          <w:i w:val="0"/>
          <w:color w:val="000000"/>
          <w:sz w:val="24"/>
        </w:rPr>
        <w:t xml:space="preserve"> 所示，即管片环发生一定角度的转动，通过一系列的转动</w:t>
      </w:r>
      <w:r>
        <w:rPr>
          <w:rFonts w:ascii="SimSun" w:hAnsi="SimSun" w:eastAsia="SimSun"/>
          <w:b w:val="0"/>
          <w:i w:val="0"/>
          <w:color w:val="000000"/>
          <w:sz w:val="24"/>
        </w:rPr>
        <w:t>形成隧道结构的纵向变形，使得隧道一侧受到强挤压，一侧受拉张开；另一种形</w:t>
      </w:r>
      <w:r>
        <w:rPr>
          <w:rFonts w:ascii="SimSun" w:hAnsi="SimSun" w:eastAsia="SimSun"/>
          <w:b w:val="0"/>
          <w:i w:val="0"/>
          <w:color w:val="000000"/>
          <w:sz w:val="24"/>
        </w:rPr>
        <w:t>式是产生环间错台，如图</w:t>
      </w:r>
      <w:r>
        <w:rPr>
          <w:rFonts w:ascii="TimesNewRomanPSMT" w:hAnsi="TimesNewRomanPSMT" w:eastAsia="TimesNewRomanPSMT"/>
          <w:b w:val="0"/>
          <w:i w:val="0"/>
          <w:color w:val="000000"/>
          <w:sz w:val="24"/>
        </w:rPr>
        <w:t xml:space="preserve"> 2-13</w:t>
      </w:r>
      <w:r>
        <w:rPr>
          <w:rFonts w:ascii="SimSun" w:hAnsi="SimSun" w:eastAsia="SimSun"/>
          <w:b w:val="0"/>
          <w:i w:val="0"/>
          <w:color w:val="000000"/>
          <w:sz w:val="24"/>
        </w:rPr>
        <w:t xml:space="preserve"> 所示，即管片环与相邻管片环之间发生相对位移</w:t>
      </w:r>
      <w:r>
        <w:rPr>
          <w:rFonts w:ascii="Cambria Math" w:hAnsi="Cambria Math" w:eastAsia="Cambria Math"/>
          <w:b w:val="0"/>
          <w:i w:val="0"/>
          <w:color w:val="000000"/>
          <w:sz w:val="24"/>
        </w:rPr>
        <w:t>𝛿</w:t>
      </w:r>
      <w:r>
        <w:rPr>
          <w:rFonts w:ascii="SimSun" w:hAnsi="SimSun" w:eastAsia="SimSun"/>
          <w:b w:val="0"/>
          <w:i w:val="0"/>
          <w:color w:val="000000"/>
          <w:sz w:val="24"/>
        </w:rPr>
        <w:t>，使得环间接缝承受较大剪应力作用。</w:t>
      </w:r>
    </w:p>
    <w:p>
      <w:pPr>
        <w:autoSpaceDN w:val="0"/>
        <w:autoSpaceDE w:val="0"/>
        <w:widowControl/>
        <w:spacing w:line="185" w:lineRule="auto" w:before="1248" w:after="0"/>
        <w:ind w:left="0" w:right="4606" w:firstLine="0"/>
        <w:jc w:val="right"/>
      </w:pPr>
      <w:r>
        <w:rPr>
          <w:rFonts w:ascii="SimSun" w:hAnsi="SimSun" w:eastAsia="SimSun"/>
          <w:b w:val="0"/>
          <w:i w:val="0"/>
          <w:color w:val="000000"/>
          <w:sz w:val="24"/>
        </w:rPr>
        <w:t>θ</w:t>
      </w:r>
    </w:p>
    <w:p>
      <w:pPr>
        <w:autoSpaceDN w:val="0"/>
        <w:tabs>
          <w:tab w:pos="5070" w:val="left"/>
        </w:tabs>
        <w:autoSpaceDE w:val="0"/>
        <w:widowControl/>
        <w:spacing w:line="444" w:lineRule="exact" w:before="512" w:after="0"/>
        <w:ind w:left="4134" w:right="3024" w:firstLine="0"/>
        <w:jc w:val="left"/>
      </w:pPr>
      <w:r>
        <w:tab/>
      </w:r>
      <w:r>
        <w:rPr>
          <w:rFonts w:ascii="SimSun" w:hAnsi="SimSun" w:eastAsia="SimSun"/>
          <w:b w:val="0"/>
          <w:i w:val="0"/>
          <w:color w:val="000000"/>
          <w:sz w:val="24"/>
        </w:rPr>
        <w:t xml:space="preserve">Δ </w:t>
      </w:r>
      <w:r>
        <w:br/>
      </w:r>
      <w:r>
        <w:rPr>
          <w:rFonts w:ascii="SimHei" w:hAnsi="SimHei" w:eastAsia="SimHei"/>
          <w:b w:val="0"/>
          <w:i w:val="0"/>
          <w:color w:val="000000"/>
          <w:sz w:val="21"/>
        </w:rPr>
        <w:t>图</w:t>
      </w:r>
      <w:r>
        <w:rPr>
          <w:rFonts w:ascii="TimesNewRomanPSMT" w:hAnsi="TimesNewRomanPSMT" w:eastAsia="TimesNewRomanPSMT"/>
          <w:b w:val="0"/>
          <w:i w:val="0"/>
          <w:color w:val="000000"/>
          <w:sz w:val="21"/>
        </w:rPr>
        <w:t xml:space="preserve"> 2-12  </w:t>
      </w:r>
      <w:r>
        <w:rPr>
          <w:rFonts w:ascii="SimHei" w:hAnsi="SimHei" w:eastAsia="SimHei"/>
          <w:b w:val="0"/>
          <w:i w:val="0"/>
          <w:color w:val="000000"/>
          <w:sz w:val="21"/>
        </w:rPr>
        <w:t>隧道发生扭转示意图</w:t>
      </w:r>
    </w:p>
    <w:p>
      <w:pPr>
        <w:autoSpaceDN w:val="0"/>
        <w:autoSpaceDE w:val="0"/>
        <w:widowControl/>
        <w:spacing w:line="240" w:lineRule="exact" w:before="860" w:after="28"/>
        <w:ind w:left="0" w:right="4426" w:firstLine="0"/>
        <w:jc w:val="right"/>
      </w:pPr>
      <w:r>
        <w:rPr>
          <w:rFonts w:ascii="TimesNewRomanPSMT" w:hAnsi="TimesNewRomanPSMT" w:eastAsia="TimesNewRomanPSMT"/>
          <w:b w:val="0"/>
          <w:i w:val="0"/>
          <w:color w:val="000000"/>
          <w:sz w:val="18"/>
        </w:rPr>
        <w:t xml:space="preserve">24 </w:t>
      </w:r>
    </w:p>
    <w:tbl>
      <w:tblPr>
        <w:tblW w:type="auto" w:w="0"/>
        <w:tblLayout w:type="fixed"/>
        <w:tblLook w:firstColumn="1" w:firstRow="1" w:lastColumn="0" w:lastRow="0" w:noHBand="0" w:noVBand="1" w:val="04A0"/>
        <w:tblInd w:w="0.0" w:type="dxa"/>
      </w:tblPr>
      <w:tblGrid>
        <w:gridCol w:w="5048"/>
        <w:gridCol w:w="5048"/>
      </w:tblGrid>
      <w:tr>
        <w:trPr>
          <w:trHeight w:hRule="exact" w:val="566"/>
        </w:trPr>
        <w:tc>
          <w:tcPr>
            <w:tcW w:type="dxa" w:w="1158"/>
            <w:tcBorders>
              <w:top w:sz="6.0" w:val="single" w:color="#FF0000"/>
            </w:tcBorders>
            <w:tcMar>
              <w:start w:w="0" w:type="dxa"/>
              <w:end w:w="0" w:type="dxa"/>
            </w:tcMar>
          </w:tcPr>
          <w:p>
            <w:pPr>
              <w:autoSpaceDN w:val="0"/>
              <w:autoSpaceDE w:val="0"/>
              <w:widowControl/>
              <w:spacing w:line="240" w:lineRule="auto" w:before="338" w:after="0"/>
              <w:ind w:left="0" w:right="0" w:firstLine="0"/>
              <w:jc w:val="left"/>
            </w:pPr>
            <w:r>
              <w:drawing>
                <wp:inline xmlns:a="http://schemas.openxmlformats.org/drawingml/2006/main" xmlns:pic="http://schemas.openxmlformats.org/drawingml/2006/picture">
                  <wp:extent cx="584200" cy="139700"/>
                  <wp:docPr id="146" name="Picture 146"/>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84200" cy="139700"/>
                          </a:xfrm>
                          <a:prstGeom prst="rect"/>
                        </pic:spPr>
                      </pic:pic>
                    </a:graphicData>
                  </a:graphic>
                </wp:inline>
              </w:drawing>
            </w:r>
          </w:p>
        </w:tc>
        <w:tc>
          <w:tcPr>
            <w:tcW w:type="dxa" w:w="8802"/>
            <w:tcBorders>
              <w:top w:sz="6.0" w:val="single" w:color="#FF0000"/>
            </w:tcBorders>
            <w:tcMar>
              <w:start w:w="0" w:type="dxa"/>
              <w:end w:w="0" w:type="dxa"/>
            </w:tcMar>
          </w:tcPr>
          <w:p>
            <w:pPr>
              <w:autoSpaceDN w:val="0"/>
              <w:autoSpaceDE w:val="0"/>
              <w:widowControl/>
              <w:spacing w:line="240" w:lineRule="auto" w:before="358" w:after="0"/>
              <w:ind w:left="142" w:right="0" w:firstLine="0"/>
              <w:jc w:val="left"/>
            </w:pPr>
            <w:r>
              <w:drawing>
                <wp:inline xmlns:a="http://schemas.openxmlformats.org/drawingml/2006/main" xmlns:pic="http://schemas.openxmlformats.org/drawingml/2006/picture">
                  <wp:extent cx="1511300" cy="139700"/>
                  <wp:docPr id="147" name="Picture 147"/>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1511300" cy="139700"/>
                          </a:xfrm>
                          <a:prstGeom prst="rect"/>
                        </pic:spPr>
                      </pic:pic>
                    </a:graphicData>
                  </a:graphic>
                </wp:inline>
              </w:drawing>
            </w:r>
          </w:p>
        </w:tc>
      </w:tr>
    </w:tbl>
    <w:p>
      <w:pPr>
        <w:autoSpaceDN w:val="0"/>
        <w:autoSpaceDE w:val="0"/>
        <w:widowControl/>
        <w:spacing w:line="14" w:lineRule="exact" w:before="0" w:after="0"/>
        <w:ind w:left="0" w:right="0"/>
      </w:pPr>
    </w:p>
    <w:p>
      <w:pPr>
        <w:sectPr>
          <w:pgSz w:w="11906" w:h="16838"/>
          <w:pgMar w:top="576" w:right="1390" w:bottom="180" w:left="420" w:header="720" w:footer="720" w:gutter="0"/>
          <w:cols/>
          <w:docGrid w:linePitch="360"/>
        </w:sectPr>
      </w:pPr>
    </w:p>
    <w:p>
      <w:pPr>
        <w:autoSpaceDN w:val="0"/>
        <w:autoSpaceDE w:val="0"/>
        <w:widowControl/>
        <w:spacing w:line="220" w:lineRule="exact" w:before="0" w:after="356"/>
        <w:ind w:left="0" w:right="0"/>
      </w:pP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1165860</wp:posOffset>
            </wp:positionH>
            <wp:positionV relativeFrom="page">
              <wp:posOffset>688340</wp:posOffset>
            </wp:positionV>
            <wp:extent cx="5257800" cy="242527"/>
            <wp:wrapNone/>
            <wp:docPr id="158" name="Picture 158"/>
            <wp:cNvGraphicFramePr>
              <a:graphicFrameLocks noChangeAspect="1"/>
            </wp:cNvGraphicFramePr>
            <a:graphic>
              <a:graphicData uri="http://schemas.openxmlformats.org/drawingml/2006/picture">
                <pic:pic>
                  <pic:nvPicPr>
                    <pic:cNvPr id="0" name="image.png"/>
                    <pic:cNvPicPr/>
                  </pic:nvPicPr>
                  <pic:blipFill>
                    <a:blip r:embed="rId16"/>
                    <a:stretch>
                      <a:fillRect/>
                    </a:stretch>
                  </pic:blipFill>
                  <pic:spPr>
                    <a:xfrm>
                      <a:off x="0" y="0"/>
                      <a:ext cx="5257800" cy="242527"/>
                    </a:xfrm>
                    <a:prstGeom prst="rect"/>
                  </pic:spPr>
                </pic:pic>
              </a:graphicData>
            </a:graphic>
          </wp:anchor>
        </w:drawing>
      </w:r>
    </w:p>
    <w:p>
      <w:pPr>
        <w:autoSpaceDN w:val="0"/>
        <w:autoSpaceDE w:val="0"/>
        <w:widowControl/>
        <w:spacing w:line="185" w:lineRule="auto" w:before="0" w:after="42"/>
        <w:ind w:left="2196" w:right="0" w:firstLine="0"/>
        <w:jc w:val="left"/>
      </w:pPr>
      <w:r>
        <w:rPr>
          <w:rFonts w:ascii="KaiTi" w:hAnsi="KaiTi" w:eastAsia="KaiTi"/>
          <w:b w:val="0"/>
          <w:i w:val="0"/>
          <w:color w:val="FF0000"/>
          <w:sz w:val="33"/>
        </w:rPr>
        <w:t>华</w:t>
      </w:r>
      <w:r>
        <w:rPr>
          <w:rFonts w:ascii="KaiTi" w:hAnsi="KaiTi" w:eastAsia="KaiTi"/>
          <w:b w:val="0"/>
          <w:i w:val="0"/>
          <w:color w:val="FF0000"/>
          <w:sz w:val="33"/>
        </w:rPr>
        <w:t>中</w:t>
      </w:r>
      <w:r>
        <w:rPr>
          <w:rFonts w:ascii="KaiTi" w:hAnsi="KaiTi" w:eastAsia="KaiTi"/>
          <w:b w:val="0"/>
          <w:i w:val="0"/>
          <w:color w:val="FF0000"/>
          <w:sz w:val="33"/>
        </w:rPr>
        <w:t>科</w:t>
      </w:r>
      <w:r>
        <w:rPr>
          <w:rFonts w:ascii="KaiTi" w:hAnsi="KaiTi" w:eastAsia="KaiTi"/>
          <w:b w:val="0"/>
          <w:i w:val="0"/>
          <w:color w:val="FF0000"/>
          <w:sz w:val="33"/>
        </w:rPr>
        <w:t>技</w:t>
      </w:r>
      <w:r>
        <w:rPr>
          <w:rFonts w:ascii="KaiTi" w:hAnsi="KaiTi" w:eastAsia="KaiTi"/>
          <w:b w:val="0"/>
          <w:i w:val="0"/>
          <w:color w:val="FF0000"/>
          <w:sz w:val="33"/>
        </w:rPr>
        <w:t>大</w:t>
      </w:r>
      <w:r>
        <w:rPr>
          <w:rFonts w:ascii="KaiTi" w:hAnsi="KaiTi" w:eastAsia="KaiTi"/>
          <w:b w:val="0"/>
          <w:i w:val="0"/>
          <w:color w:val="FF0000"/>
          <w:sz w:val="33"/>
        </w:rPr>
        <w:t>学</w:t>
      </w:r>
      <w:r>
        <w:rPr>
          <w:rFonts w:ascii="KaiTi" w:hAnsi="KaiTi" w:eastAsia="KaiTi"/>
          <w:b w:val="0"/>
          <w:i w:val="0"/>
          <w:color w:val="FF0000"/>
          <w:sz w:val="33"/>
        </w:rPr>
        <w:t>硕</w:t>
      </w:r>
      <w:r>
        <w:rPr>
          <w:rFonts w:ascii="KaiTi" w:hAnsi="KaiTi" w:eastAsia="KaiTi"/>
          <w:b w:val="0"/>
          <w:i w:val="0"/>
          <w:color w:val="FF0000"/>
          <w:sz w:val="33"/>
        </w:rPr>
        <w:t>士</w:t>
      </w:r>
      <w:r>
        <w:rPr>
          <w:rFonts w:ascii="KaiTi" w:hAnsi="KaiTi" w:eastAsia="KaiTi"/>
          <w:b w:val="0"/>
          <w:i w:val="0"/>
          <w:color w:val="FF0000"/>
          <w:sz w:val="33"/>
        </w:rPr>
        <w:t>学</w:t>
      </w:r>
      <w:r>
        <w:rPr>
          <w:rFonts w:ascii="KaiTi" w:hAnsi="KaiTi" w:eastAsia="KaiTi"/>
          <w:b w:val="0"/>
          <w:i w:val="0"/>
          <w:color w:val="FF0000"/>
          <w:sz w:val="33"/>
        </w:rPr>
        <w:t>位</w:t>
      </w:r>
      <w:r>
        <w:rPr>
          <w:rFonts w:ascii="KaiTi" w:hAnsi="KaiTi" w:eastAsia="KaiTi"/>
          <w:b w:val="0"/>
          <w:i w:val="0"/>
          <w:color w:val="FF0000"/>
          <w:sz w:val="33"/>
        </w:rPr>
        <w:t>论</w:t>
      </w:r>
      <w:r>
        <w:rPr>
          <w:rFonts w:ascii="KaiTi" w:hAnsi="KaiTi" w:eastAsia="KaiTi"/>
          <w:b w:val="0"/>
          <w:i w:val="0"/>
          <w:color w:val="FF0000"/>
          <w:sz w:val="33"/>
        </w:rPr>
        <w:t>文</w:t>
      </w:r>
    </w:p>
    <w:tbl>
      <w:tblPr>
        <w:tblW w:type="auto" w:w="0"/>
        <w:tblLayout w:type="fixed"/>
        <w:tblLook w:firstColumn="1" w:firstRow="1" w:lastColumn="0" w:lastRow="0" w:noHBand="0" w:noVBand="1" w:val="04A0"/>
        <w:tblInd w:w="1004.0" w:type="dxa"/>
      </w:tblPr>
      <w:tblGrid>
        <w:gridCol w:w="10096"/>
      </w:tblGrid>
      <w:tr>
        <w:trPr>
          <w:trHeight w:hRule="exact" w:val="2736"/>
        </w:trPr>
        <w:tc>
          <w:tcPr>
            <w:tcW w:type="dxa" w:w="9072"/>
            <w:tcBorders>
              <w:top w:sz="8.0" w:val="single" w:color="#FF0000"/>
            </w:tcBorders>
            <w:tcMar>
              <w:start w:w="0" w:type="dxa"/>
              <w:end w:w="0" w:type="dxa"/>
            </w:tcMar>
          </w:tcPr>
          <w:p>
            <w:pPr>
              <w:autoSpaceDN w:val="0"/>
              <w:autoSpaceDE w:val="0"/>
              <w:widowControl/>
              <w:spacing w:line="240" w:lineRule="auto" w:before="714" w:after="0"/>
              <w:ind w:left="0" w:right="0" w:firstLine="0"/>
              <w:jc w:val="center"/>
            </w:pPr>
            <w:r>
              <w:drawing>
                <wp:inline xmlns:a="http://schemas.openxmlformats.org/drawingml/2006/main" xmlns:pic="http://schemas.openxmlformats.org/drawingml/2006/picture">
                  <wp:extent cx="3657600" cy="1168400"/>
                  <wp:docPr id="155" name="Picture 155"/>
                  <wp:cNvGraphicFramePr>
                    <a:graphicFrameLocks noChangeAspect="1"/>
                  </wp:cNvGraphicFramePr>
                  <a:graphic>
                    <a:graphicData uri="http://schemas.openxmlformats.org/drawingml/2006/picture">
                      <pic:pic>
                        <pic:nvPicPr>
                          <pic:cNvPr id="0" name="image.png"/>
                          <pic:cNvPicPr/>
                        </pic:nvPicPr>
                        <pic:blipFill>
                          <a:blip r:embed="rId67"/>
                          <a:stretch>
                            <a:fillRect/>
                          </a:stretch>
                        </pic:blipFill>
                        <pic:spPr>
                          <a:xfrm>
                            <a:off x="0" y="0"/>
                            <a:ext cx="3657600" cy="1168400"/>
                          </a:xfrm>
                          <a:prstGeom prst="rect"/>
                        </pic:spPr>
                      </pic:pic>
                    </a:graphicData>
                  </a:graphic>
                </wp:inline>
              </w:drawing>
            </w:r>
            <w:r>
              <w:rPr>
                <w:rFonts w:ascii="SimSun" w:hAnsi="SimSun" w:eastAsia="SimSun"/>
                <w:b w:val="0"/>
                <w:i w:val="0"/>
                <w:color w:val="000000"/>
                <w:sz w:val="24"/>
              </w:rPr>
              <w:t>δ</w:t>
            </w:r>
          </w:p>
        </w:tc>
      </w:tr>
    </w:tbl>
    <w:p>
      <w:pPr>
        <w:autoSpaceDN w:val="0"/>
        <w:autoSpaceDE w:val="0"/>
        <w:widowControl/>
        <w:spacing w:line="234" w:lineRule="exact" w:before="178" w:after="0"/>
        <w:ind w:left="0" w:right="2950" w:firstLine="0"/>
        <w:jc w:val="right"/>
      </w:pPr>
      <w:r>
        <w:rPr>
          <w:rFonts w:ascii="SimHei" w:hAnsi="SimHei" w:eastAsia="SimHei"/>
          <w:b w:val="0"/>
          <w:i w:val="0"/>
          <w:color w:val="000000"/>
          <w:sz w:val="21"/>
        </w:rPr>
        <w:t>图</w:t>
      </w:r>
      <w:r>
        <w:rPr>
          <w:rFonts w:ascii="TimesNewRomanPSMT" w:hAnsi="TimesNewRomanPSMT" w:eastAsia="TimesNewRomanPSMT"/>
          <w:b w:val="0"/>
          <w:i w:val="0"/>
          <w:color w:val="000000"/>
          <w:sz w:val="21"/>
        </w:rPr>
        <w:t xml:space="preserve"> 2-13  </w:t>
      </w:r>
      <w:r>
        <w:rPr>
          <w:rFonts w:ascii="SimHei" w:hAnsi="SimHei" w:eastAsia="SimHei"/>
          <w:b w:val="0"/>
          <w:i w:val="0"/>
          <w:color w:val="000000"/>
          <w:sz w:val="21"/>
        </w:rPr>
        <w:t>隧道产生环间错台示意图</w:t>
      </w:r>
    </w:p>
    <w:p>
      <w:pPr>
        <w:autoSpaceDN w:val="0"/>
        <w:tabs>
          <w:tab w:pos="1858" w:val="left"/>
        </w:tabs>
        <w:autoSpaceDE w:val="0"/>
        <w:widowControl/>
        <w:spacing w:line="262" w:lineRule="auto" w:before="260" w:after="0"/>
        <w:ind w:left="1378" w:right="144" w:firstLine="0"/>
        <w:jc w:val="left"/>
      </w:pPr>
      <w:r>
        <w:tab/>
      </w:r>
      <w:r>
        <w:rPr>
          <w:rFonts w:ascii="SimSun" w:hAnsi="SimSun" w:eastAsia="SimSun"/>
          <w:b w:val="0"/>
          <w:i w:val="0"/>
          <w:color w:val="000000"/>
          <w:sz w:val="24"/>
        </w:rPr>
        <w:t>隧道发生以上两种形式的位移，会对隧道结构安全和正常使用带来不利影响，</w:t>
      </w:r>
      <w:r>
        <w:rPr>
          <w:rFonts w:ascii="SimSun" w:hAnsi="SimSun" w:eastAsia="SimSun"/>
          <w:b w:val="0"/>
          <w:i w:val="0"/>
          <w:color w:val="000000"/>
          <w:sz w:val="24"/>
        </w:rPr>
        <w:t>主要表现在引起渗漏风险、螺栓变形、混凝土压碎几个方面。</w:t>
      </w:r>
    </w:p>
    <w:p>
      <w:pPr>
        <w:autoSpaceDN w:val="0"/>
        <w:autoSpaceDE w:val="0"/>
        <w:widowControl/>
        <w:spacing w:line="434" w:lineRule="exact" w:before="26" w:after="0"/>
        <w:ind w:left="1378" w:right="144" w:firstLine="480"/>
        <w:jc w:val="left"/>
      </w:pPr>
      <w:r>
        <w:rPr>
          <w:rFonts w:ascii="SimSun" w:hAnsi="SimSun" w:eastAsia="SimSun"/>
          <w:b w:val="0"/>
          <w:i w:val="0"/>
          <w:color w:val="000000"/>
          <w:sz w:val="24"/>
        </w:rPr>
        <w:t>（</w:t>
      </w:r>
      <w:r>
        <w:rPr>
          <w:rFonts w:ascii="TimesNewRomanPSMT" w:hAnsi="TimesNewRomanPSMT" w:eastAsia="TimesNewRomanPSMT"/>
          <w:b w:val="0"/>
          <w:i w:val="0"/>
          <w:color w:val="000000"/>
          <w:sz w:val="24"/>
        </w:rPr>
        <w:t>1</w:t>
      </w:r>
      <w:r>
        <w:rPr>
          <w:rFonts w:ascii="SimSun" w:hAnsi="SimSun" w:eastAsia="SimSun"/>
          <w:b w:val="0"/>
          <w:i w:val="0"/>
          <w:color w:val="000000"/>
          <w:sz w:val="24"/>
        </w:rPr>
        <w:t>）渗漏风险：隧道接缝处很容易发生渗漏风险，在接缝处设置弹性密封</w:t>
      </w:r>
      <w:r>
        <w:rPr>
          <w:rFonts w:ascii="SimSun" w:hAnsi="SimSun" w:eastAsia="SimSun"/>
          <w:b w:val="0"/>
          <w:i w:val="0"/>
          <w:color w:val="000000"/>
          <w:sz w:val="24"/>
        </w:rPr>
        <w:t>垫是盾构隧道最主要的防水措施，而隧道的扭转、错台容易使密封垫受拉张开、</w:t>
      </w:r>
      <w:r>
        <w:rPr>
          <w:rFonts w:ascii="SimSun" w:hAnsi="SimSun" w:eastAsia="SimSun"/>
          <w:b w:val="0"/>
          <w:i w:val="0"/>
          <w:color w:val="000000"/>
          <w:sz w:val="24"/>
        </w:rPr>
        <w:t>滑移错动，或者对密封垫产生剪切撕裂作用，导致密封垫失效，产生较大的渗漏</w:t>
      </w:r>
      <w:r>
        <w:rPr>
          <w:rFonts w:ascii="SimSun" w:hAnsi="SimSun" w:eastAsia="SimSun"/>
          <w:b w:val="0"/>
          <w:i w:val="0"/>
          <w:color w:val="000000"/>
          <w:sz w:val="24"/>
        </w:rPr>
        <w:t>风险。</w:t>
      </w:r>
    </w:p>
    <w:p>
      <w:pPr>
        <w:autoSpaceDN w:val="0"/>
        <w:autoSpaceDE w:val="0"/>
        <w:widowControl/>
        <w:spacing w:line="434" w:lineRule="exact" w:before="22" w:after="0"/>
        <w:ind w:left="1378" w:right="402" w:firstLine="480"/>
        <w:jc w:val="both"/>
      </w:pPr>
      <w:r>
        <w:rPr>
          <w:rFonts w:ascii="SimSun" w:hAnsi="SimSun" w:eastAsia="SimSun"/>
          <w:b w:val="0"/>
          <w:i w:val="0"/>
          <w:color w:val="000000"/>
          <w:sz w:val="24"/>
        </w:rPr>
        <w:t>（</w:t>
      </w:r>
      <w:r>
        <w:rPr>
          <w:rFonts w:ascii="TimesNewRomanPSMT" w:hAnsi="TimesNewRomanPSMT" w:eastAsia="TimesNewRomanPSMT"/>
          <w:b w:val="0"/>
          <w:i w:val="0"/>
          <w:color w:val="000000"/>
          <w:sz w:val="24"/>
        </w:rPr>
        <w:t>2</w:t>
      </w:r>
      <w:r>
        <w:rPr>
          <w:rFonts w:ascii="SimSun" w:hAnsi="SimSun" w:eastAsia="SimSun"/>
          <w:b w:val="0"/>
          <w:i w:val="0"/>
          <w:color w:val="000000"/>
          <w:sz w:val="24"/>
        </w:rPr>
        <w:t>）螺栓变形：隧道发生扭转的受拉一侧，螺栓会受到较强的拉力作用，</w:t>
      </w:r>
      <w:r>
        <w:rPr>
          <w:rFonts w:ascii="SimSun" w:hAnsi="SimSun" w:eastAsia="SimSun"/>
          <w:b w:val="0"/>
          <w:i w:val="0"/>
          <w:color w:val="000000"/>
          <w:sz w:val="24"/>
        </w:rPr>
        <w:t>隧道错台部位则会对螺栓产生剪切作用。如果扭转和错台程度较大，容易造成螺</w:t>
      </w:r>
      <w:r>
        <w:rPr>
          <w:rFonts w:ascii="SimSun" w:hAnsi="SimSun" w:eastAsia="SimSun"/>
          <w:b w:val="0"/>
          <w:i w:val="0"/>
          <w:color w:val="000000"/>
          <w:sz w:val="24"/>
        </w:rPr>
        <w:t>栓屈服变形，而产生进一步的变形和位移，使隧道结构的整体性降低，加大整体</w:t>
      </w:r>
      <w:r>
        <w:rPr>
          <w:rFonts w:ascii="SimSun" w:hAnsi="SimSun" w:eastAsia="SimSun"/>
          <w:b w:val="0"/>
          <w:i w:val="0"/>
          <w:color w:val="000000"/>
          <w:sz w:val="24"/>
        </w:rPr>
        <w:t>结构失效风险。</w:t>
      </w:r>
    </w:p>
    <w:p>
      <w:pPr>
        <w:autoSpaceDN w:val="0"/>
        <w:autoSpaceDE w:val="0"/>
        <w:widowControl/>
        <w:spacing w:line="434" w:lineRule="exact" w:before="22" w:after="0"/>
        <w:ind w:left="1378" w:right="402" w:firstLine="480"/>
        <w:jc w:val="both"/>
      </w:pPr>
      <w:r>
        <w:rPr>
          <w:rFonts w:ascii="SimSun" w:hAnsi="SimSun" w:eastAsia="SimSun"/>
          <w:b w:val="0"/>
          <w:i w:val="0"/>
          <w:color w:val="000000"/>
          <w:sz w:val="24"/>
        </w:rPr>
        <w:t>（</w:t>
      </w:r>
      <w:r>
        <w:rPr>
          <w:rFonts w:ascii="TimesNewRomanPSMT" w:hAnsi="TimesNewRomanPSMT" w:eastAsia="TimesNewRomanPSMT"/>
          <w:b w:val="0"/>
          <w:i w:val="0"/>
          <w:color w:val="000000"/>
          <w:sz w:val="24"/>
        </w:rPr>
        <w:t>3</w:t>
      </w:r>
      <w:r>
        <w:rPr>
          <w:rFonts w:ascii="SimSun" w:hAnsi="SimSun" w:eastAsia="SimSun"/>
          <w:b w:val="0"/>
          <w:i w:val="0"/>
          <w:color w:val="000000"/>
          <w:sz w:val="24"/>
        </w:rPr>
        <w:t>）混凝土压碎：隧道发生扭转的受压一侧，管片外弧面混凝土受压，受</w:t>
      </w:r>
      <w:r>
        <w:rPr>
          <w:rFonts w:ascii="SimSun" w:hAnsi="SimSun" w:eastAsia="SimSun"/>
          <w:b w:val="0"/>
          <w:i w:val="0"/>
          <w:color w:val="000000"/>
          <w:sz w:val="24"/>
        </w:rPr>
        <w:t>应力集中作用，容易引起局部混凝土压碎。隧道发生错台时，主要通过凹槽与凸</w:t>
      </w:r>
      <w:r>
        <w:rPr>
          <w:rFonts w:ascii="SimSun" w:hAnsi="SimSun" w:eastAsia="SimSun"/>
          <w:b w:val="0"/>
          <w:i w:val="0"/>
          <w:color w:val="000000"/>
          <w:sz w:val="24"/>
        </w:rPr>
        <w:t>榫相互作用以及螺栓来承受剪力作用，凹凸榫和螺栓孔附近的混凝土同样会承受</w:t>
      </w:r>
      <w:r>
        <w:rPr>
          <w:rFonts w:ascii="SimSun" w:hAnsi="SimSun" w:eastAsia="SimSun"/>
          <w:b w:val="0"/>
          <w:i w:val="0"/>
          <w:color w:val="000000"/>
          <w:sz w:val="24"/>
        </w:rPr>
        <w:t>较大的压应力，可能发生局部压碎，从而影响隧道的正常使用。</w:t>
      </w:r>
    </w:p>
    <w:p>
      <w:pPr>
        <w:autoSpaceDN w:val="0"/>
        <w:autoSpaceDE w:val="0"/>
        <w:widowControl/>
        <w:spacing w:line="388" w:lineRule="exact" w:before="416" w:after="0"/>
        <w:ind w:left="1378" w:right="0" w:firstLine="0"/>
        <w:jc w:val="left"/>
      </w:pPr>
      <w:r>
        <w:rPr>
          <w:rFonts w:ascii="TimesNewRomanPS" w:hAnsi="TimesNewRomanPS" w:eastAsia="TimesNewRomanPS"/>
          <w:b/>
          <w:i w:val="0"/>
          <w:color w:val="000000"/>
          <w:sz w:val="28"/>
        </w:rPr>
        <w:t>2.4</w:t>
      </w:r>
      <w:r>
        <w:rPr>
          <w:rFonts w:ascii="SimHei" w:hAnsi="SimHei" w:eastAsia="SimHei"/>
          <w:b w:val="0"/>
          <w:i w:val="0"/>
          <w:color w:val="000000"/>
          <w:sz w:val="28"/>
        </w:rPr>
        <w:t>减少近间距隧道相互影响的控制措施</w:t>
      </w:r>
    </w:p>
    <w:p>
      <w:pPr>
        <w:autoSpaceDN w:val="0"/>
        <w:autoSpaceDE w:val="0"/>
        <w:widowControl/>
        <w:spacing w:line="300" w:lineRule="auto" w:before="382" w:after="0"/>
        <w:ind w:left="1378" w:right="402" w:firstLine="480"/>
        <w:jc w:val="both"/>
      </w:pPr>
      <w:r>
        <w:rPr>
          <w:rFonts w:ascii="SimSun" w:hAnsi="SimSun" w:eastAsia="SimSun"/>
          <w:b w:val="0"/>
          <w:i w:val="0"/>
          <w:color w:val="000000"/>
          <w:sz w:val="24"/>
        </w:rPr>
        <w:t>从前文的分析可知，近间距双线盾构隧道施工过程中，后行隧道盾构施工会</w:t>
      </w:r>
      <w:r>
        <w:rPr>
          <w:rFonts w:ascii="SimSun" w:hAnsi="SimSun" w:eastAsia="SimSun"/>
          <w:b w:val="0"/>
          <w:i w:val="0"/>
          <w:color w:val="000000"/>
          <w:sz w:val="24"/>
        </w:rPr>
        <w:t>对先行隧道结构产生较大的影响，给先行隧道的结构安全带来较大的隐患，所以</w:t>
      </w:r>
      <w:r>
        <w:rPr>
          <w:rFonts w:ascii="SimSun" w:hAnsi="SimSun" w:eastAsia="SimSun"/>
          <w:b w:val="0"/>
          <w:i w:val="0"/>
          <w:color w:val="000000"/>
          <w:sz w:val="24"/>
        </w:rPr>
        <w:t>针对近间距双线盾构隧道工程需要采取相应的保护措施，来确保隧道施工及后续</w:t>
      </w:r>
      <w:r>
        <w:rPr>
          <w:rFonts w:ascii="SimSun" w:hAnsi="SimSun" w:eastAsia="SimSun"/>
          <w:b w:val="0"/>
          <w:i w:val="0"/>
          <w:color w:val="000000"/>
          <w:sz w:val="24"/>
        </w:rPr>
        <w:t>使用安全。</w:t>
      </w:r>
    </w:p>
    <w:p>
      <w:pPr>
        <w:autoSpaceDN w:val="0"/>
        <w:autoSpaceDE w:val="0"/>
        <w:widowControl/>
        <w:spacing w:line="288" w:lineRule="auto" w:before="200" w:after="0"/>
        <w:ind w:left="1378" w:right="404" w:firstLine="480"/>
        <w:jc w:val="both"/>
      </w:pPr>
      <w:r>
        <w:rPr>
          <w:rFonts w:ascii="SimSun" w:hAnsi="SimSun" w:eastAsia="SimSun"/>
          <w:b w:val="0"/>
          <w:i w:val="0"/>
          <w:color w:val="000000"/>
          <w:sz w:val="24"/>
        </w:rPr>
        <w:t>近间距双线盾构隧道的施工是一个“盾构机—土体—先行隧道结构”的多元</w:t>
      </w:r>
      <w:r>
        <w:rPr>
          <w:rFonts w:ascii="SimSun" w:hAnsi="SimSun" w:eastAsia="SimSun"/>
          <w:b w:val="0"/>
          <w:i w:val="0"/>
          <w:color w:val="000000"/>
          <w:sz w:val="24"/>
        </w:rPr>
        <w:t>耦合体系，分别对应“扰动源—传播介质—保护对象”，制定相应的保护措施也</w:t>
      </w:r>
      <w:r>
        <w:rPr>
          <w:rFonts w:ascii="SimSun" w:hAnsi="SimSun" w:eastAsia="SimSun"/>
          <w:b w:val="0"/>
          <w:i w:val="0"/>
          <w:color w:val="000000"/>
          <w:sz w:val="24"/>
        </w:rPr>
        <w:t>可以从这三个方面着手：“弱化扰动—减少传播—强化保护对象”，以这种思路来</w:t>
      </w:r>
    </w:p>
    <w:p>
      <w:pPr>
        <w:autoSpaceDN w:val="0"/>
        <w:autoSpaceDE w:val="0"/>
        <w:widowControl/>
        <w:spacing w:line="240" w:lineRule="exact" w:before="638" w:after="28"/>
        <w:ind w:left="0" w:right="4426" w:firstLine="0"/>
        <w:jc w:val="right"/>
      </w:pPr>
      <w:r>
        <w:rPr>
          <w:rFonts w:ascii="TimesNewRomanPSMT" w:hAnsi="TimesNewRomanPSMT" w:eastAsia="TimesNewRomanPSMT"/>
          <w:b w:val="0"/>
          <w:i w:val="0"/>
          <w:color w:val="000000"/>
          <w:sz w:val="18"/>
        </w:rPr>
        <w:t xml:space="preserve">25 </w:t>
      </w:r>
    </w:p>
    <w:tbl>
      <w:tblPr>
        <w:tblW w:type="auto" w:w="0"/>
        <w:tblLayout w:type="fixed"/>
        <w:tblLook w:firstColumn="1" w:firstRow="1" w:lastColumn="0" w:lastRow="0" w:noHBand="0" w:noVBand="1" w:val="04A0"/>
        <w:tblInd w:w="0.0" w:type="dxa"/>
      </w:tblPr>
      <w:tblGrid>
        <w:gridCol w:w="5048"/>
        <w:gridCol w:w="5048"/>
      </w:tblGrid>
      <w:tr>
        <w:trPr>
          <w:trHeight w:hRule="exact" w:val="566"/>
        </w:trPr>
        <w:tc>
          <w:tcPr>
            <w:tcW w:type="dxa" w:w="1158"/>
            <w:tcBorders>
              <w:top w:sz="6.0" w:val="single" w:color="#FF0000"/>
            </w:tcBorders>
            <w:tcMar>
              <w:start w:w="0" w:type="dxa"/>
              <w:end w:w="0" w:type="dxa"/>
            </w:tcMar>
          </w:tcPr>
          <w:p>
            <w:pPr>
              <w:autoSpaceDN w:val="0"/>
              <w:autoSpaceDE w:val="0"/>
              <w:widowControl/>
              <w:spacing w:line="240" w:lineRule="auto" w:before="338" w:after="0"/>
              <w:ind w:left="0" w:right="0" w:firstLine="0"/>
              <w:jc w:val="left"/>
            </w:pPr>
            <w:r>
              <w:drawing>
                <wp:inline xmlns:a="http://schemas.openxmlformats.org/drawingml/2006/main" xmlns:pic="http://schemas.openxmlformats.org/drawingml/2006/picture">
                  <wp:extent cx="584200" cy="139700"/>
                  <wp:docPr id="156" name="Picture 156"/>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84200" cy="139700"/>
                          </a:xfrm>
                          <a:prstGeom prst="rect"/>
                        </pic:spPr>
                      </pic:pic>
                    </a:graphicData>
                  </a:graphic>
                </wp:inline>
              </w:drawing>
            </w:r>
          </w:p>
        </w:tc>
        <w:tc>
          <w:tcPr>
            <w:tcW w:type="dxa" w:w="8802"/>
            <w:tcBorders>
              <w:top w:sz="6.0" w:val="single" w:color="#FF0000"/>
            </w:tcBorders>
            <w:tcMar>
              <w:start w:w="0" w:type="dxa"/>
              <w:end w:w="0" w:type="dxa"/>
            </w:tcMar>
          </w:tcPr>
          <w:p>
            <w:pPr>
              <w:autoSpaceDN w:val="0"/>
              <w:autoSpaceDE w:val="0"/>
              <w:widowControl/>
              <w:spacing w:line="240" w:lineRule="auto" w:before="358" w:after="0"/>
              <w:ind w:left="142" w:right="0" w:firstLine="0"/>
              <w:jc w:val="left"/>
            </w:pPr>
            <w:r>
              <w:drawing>
                <wp:inline xmlns:a="http://schemas.openxmlformats.org/drawingml/2006/main" xmlns:pic="http://schemas.openxmlformats.org/drawingml/2006/picture">
                  <wp:extent cx="1511300" cy="139700"/>
                  <wp:docPr id="157" name="Picture 157"/>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1511300" cy="139700"/>
                          </a:xfrm>
                          <a:prstGeom prst="rect"/>
                        </pic:spPr>
                      </pic:pic>
                    </a:graphicData>
                  </a:graphic>
                </wp:inline>
              </w:drawing>
            </w:r>
          </w:p>
        </w:tc>
      </w:tr>
    </w:tbl>
    <w:p>
      <w:pPr>
        <w:autoSpaceDN w:val="0"/>
        <w:autoSpaceDE w:val="0"/>
        <w:widowControl/>
        <w:spacing w:line="14" w:lineRule="exact" w:before="0" w:after="0"/>
        <w:ind w:left="0" w:right="0"/>
      </w:pPr>
    </w:p>
    <w:p>
      <w:pPr>
        <w:sectPr>
          <w:pgSz w:w="11906" w:h="16838"/>
          <w:pgMar w:top="576" w:right="1390" w:bottom="180" w:left="420" w:header="720" w:footer="720" w:gutter="0"/>
          <w:cols/>
          <w:docGrid w:linePitch="360"/>
        </w:sectPr>
      </w:pPr>
    </w:p>
    <w:p>
      <w:pPr>
        <w:autoSpaceDN w:val="0"/>
        <w:autoSpaceDE w:val="0"/>
        <w:widowControl/>
        <w:spacing w:line="220" w:lineRule="exact" w:before="0" w:after="356"/>
        <w:ind w:left="0" w:right="0"/>
      </w:pP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1165860</wp:posOffset>
            </wp:positionH>
            <wp:positionV relativeFrom="page">
              <wp:posOffset>688340</wp:posOffset>
            </wp:positionV>
            <wp:extent cx="5257800" cy="242527"/>
            <wp:wrapNone/>
            <wp:docPr id="161" name="Picture 161"/>
            <wp:cNvGraphicFramePr>
              <a:graphicFrameLocks noChangeAspect="1"/>
            </wp:cNvGraphicFramePr>
            <a:graphic>
              <a:graphicData uri="http://schemas.openxmlformats.org/drawingml/2006/picture">
                <pic:pic>
                  <pic:nvPicPr>
                    <pic:cNvPr id="0" name="image.png"/>
                    <pic:cNvPicPr/>
                  </pic:nvPicPr>
                  <pic:blipFill>
                    <a:blip r:embed="rId16"/>
                    <a:stretch>
                      <a:fillRect/>
                    </a:stretch>
                  </pic:blipFill>
                  <pic:spPr>
                    <a:xfrm>
                      <a:off x="0" y="0"/>
                      <a:ext cx="5257800" cy="242527"/>
                    </a:xfrm>
                    <a:prstGeom prst="rect"/>
                  </pic:spPr>
                </pic:pic>
              </a:graphicData>
            </a:graphic>
          </wp:anchor>
        </w:drawing>
      </w:r>
    </w:p>
    <w:p>
      <w:pPr>
        <w:autoSpaceDN w:val="0"/>
        <w:autoSpaceDE w:val="0"/>
        <w:widowControl/>
        <w:spacing w:line="185" w:lineRule="auto" w:before="0" w:after="0"/>
        <w:ind w:left="2196" w:right="0" w:firstLine="0"/>
        <w:jc w:val="left"/>
      </w:pPr>
      <w:r>
        <w:rPr>
          <w:rFonts w:ascii="KaiTi" w:hAnsi="KaiTi" w:eastAsia="KaiTi"/>
          <w:b w:val="0"/>
          <w:i w:val="0"/>
          <w:color w:val="FF0000"/>
          <w:sz w:val="33"/>
        </w:rPr>
        <w:t>华</w:t>
      </w:r>
      <w:r>
        <w:rPr>
          <w:rFonts w:ascii="KaiTi" w:hAnsi="KaiTi" w:eastAsia="KaiTi"/>
          <w:b w:val="0"/>
          <w:i w:val="0"/>
          <w:color w:val="FF0000"/>
          <w:sz w:val="33"/>
        </w:rPr>
        <w:t>中</w:t>
      </w:r>
      <w:r>
        <w:rPr>
          <w:rFonts w:ascii="KaiTi" w:hAnsi="KaiTi" w:eastAsia="KaiTi"/>
          <w:b w:val="0"/>
          <w:i w:val="0"/>
          <w:color w:val="FF0000"/>
          <w:sz w:val="33"/>
        </w:rPr>
        <w:t>科</w:t>
      </w:r>
      <w:r>
        <w:rPr>
          <w:rFonts w:ascii="KaiTi" w:hAnsi="KaiTi" w:eastAsia="KaiTi"/>
          <w:b w:val="0"/>
          <w:i w:val="0"/>
          <w:color w:val="FF0000"/>
          <w:sz w:val="33"/>
        </w:rPr>
        <w:t>技</w:t>
      </w:r>
      <w:r>
        <w:rPr>
          <w:rFonts w:ascii="KaiTi" w:hAnsi="KaiTi" w:eastAsia="KaiTi"/>
          <w:b w:val="0"/>
          <w:i w:val="0"/>
          <w:color w:val="FF0000"/>
          <w:sz w:val="33"/>
        </w:rPr>
        <w:t>大</w:t>
      </w:r>
      <w:r>
        <w:rPr>
          <w:rFonts w:ascii="KaiTi" w:hAnsi="KaiTi" w:eastAsia="KaiTi"/>
          <w:b w:val="0"/>
          <w:i w:val="0"/>
          <w:color w:val="FF0000"/>
          <w:sz w:val="33"/>
        </w:rPr>
        <w:t>学</w:t>
      </w:r>
      <w:r>
        <w:rPr>
          <w:rFonts w:ascii="KaiTi" w:hAnsi="KaiTi" w:eastAsia="KaiTi"/>
          <w:b w:val="0"/>
          <w:i w:val="0"/>
          <w:color w:val="FF0000"/>
          <w:sz w:val="33"/>
        </w:rPr>
        <w:t>硕</w:t>
      </w:r>
      <w:r>
        <w:rPr>
          <w:rFonts w:ascii="KaiTi" w:hAnsi="KaiTi" w:eastAsia="KaiTi"/>
          <w:b w:val="0"/>
          <w:i w:val="0"/>
          <w:color w:val="FF0000"/>
          <w:sz w:val="33"/>
        </w:rPr>
        <w:t>士</w:t>
      </w:r>
      <w:r>
        <w:rPr>
          <w:rFonts w:ascii="KaiTi" w:hAnsi="KaiTi" w:eastAsia="KaiTi"/>
          <w:b w:val="0"/>
          <w:i w:val="0"/>
          <w:color w:val="FF0000"/>
          <w:sz w:val="33"/>
        </w:rPr>
        <w:t>学</w:t>
      </w:r>
      <w:r>
        <w:rPr>
          <w:rFonts w:ascii="KaiTi" w:hAnsi="KaiTi" w:eastAsia="KaiTi"/>
          <w:b w:val="0"/>
          <w:i w:val="0"/>
          <w:color w:val="FF0000"/>
          <w:sz w:val="33"/>
        </w:rPr>
        <w:t>位</w:t>
      </w:r>
      <w:r>
        <w:rPr>
          <w:rFonts w:ascii="KaiTi" w:hAnsi="KaiTi" w:eastAsia="KaiTi"/>
          <w:b w:val="0"/>
          <w:i w:val="0"/>
          <w:color w:val="FF0000"/>
          <w:sz w:val="33"/>
        </w:rPr>
        <w:t>论</w:t>
      </w:r>
      <w:r>
        <w:rPr>
          <w:rFonts w:ascii="KaiTi" w:hAnsi="KaiTi" w:eastAsia="KaiTi"/>
          <w:b w:val="0"/>
          <w:i w:val="0"/>
          <w:color w:val="FF0000"/>
          <w:sz w:val="33"/>
        </w:rPr>
        <w:t>文</w:t>
      </w:r>
    </w:p>
    <w:p>
      <w:pPr>
        <w:autoSpaceDN w:val="0"/>
        <w:autoSpaceDE w:val="0"/>
        <w:widowControl/>
        <w:spacing w:line="185" w:lineRule="auto" w:before="818" w:after="0"/>
        <w:ind w:left="1378" w:right="0" w:firstLine="0"/>
        <w:jc w:val="left"/>
      </w:pPr>
      <w:r>
        <w:rPr>
          <w:rFonts w:ascii="SimSun" w:hAnsi="SimSun" w:eastAsia="SimSun"/>
          <w:b w:val="0"/>
          <w:i w:val="0"/>
          <w:color w:val="000000"/>
          <w:sz w:val="24"/>
        </w:rPr>
        <w:t>针对性的制定控制措施。</w:t>
      </w:r>
    </w:p>
    <w:p>
      <w:pPr>
        <w:autoSpaceDN w:val="0"/>
        <w:autoSpaceDE w:val="0"/>
        <w:widowControl/>
        <w:spacing w:line="332" w:lineRule="exact" w:before="244" w:after="0"/>
        <w:ind w:left="1378" w:right="0" w:firstLine="0"/>
        <w:jc w:val="left"/>
      </w:pPr>
      <w:r>
        <w:rPr>
          <w:rFonts w:ascii="TimesNewRomanPS" w:hAnsi="TimesNewRomanPS" w:eastAsia="TimesNewRomanPS"/>
          <w:b/>
          <w:i w:val="0"/>
          <w:color w:val="000000"/>
          <w:sz w:val="24"/>
        </w:rPr>
        <w:t>2.4.1</w:t>
      </w:r>
      <w:r>
        <w:rPr>
          <w:rFonts w:ascii="SimHei" w:hAnsi="SimHei" w:eastAsia="SimHei"/>
          <w:b w:val="0"/>
          <w:i w:val="0"/>
          <w:color w:val="000000"/>
          <w:sz w:val="24"/>
        </w:rPr>
        <w:t>“弱化扰动”——降低盾构施工扰动</w:t>
      </w:r>
    </w:p>
    <w:p>
      <w:pPr>
        <w:autoSpaceDN w:val="0"/>
        <w:autoSpaceDE w:val="0"/>
        <w:widowControl/>
        <w:spacing w:line="312" w:lineRule="auto" w:before="332" w:after="0"/>
        <w:ind w:left="1378" w:right="144" w:firstLine="480"/>
        <w:jc w:val="left"/>
      </w:pPr>
      <w:r>
        <w:rPr>
          <w:rFonts w:ascii="SimSun" w:hAnsi="SimSun" w:eastAsia="SimSun"/>
          <w:b w:val="0"/>
          <w:i w:val="0"/>
          <w:color w:val="000000"/>
          <w:sz w:val="24"/>
        </w:rPr>
        <w:t>盾构施工会产生对土体的扰动是不可避免的，但是我们可以通过设定合适的</w:t>
      </w:r>
      <w:r>
        <w:rPr>
          <w:rFonts w:ascii="SimSun" w:hAnsi="SimSun" w:eastAsia="SimSun"/>
          <w:b w:val="0"/>
          <w:i w:val="0"/>
          <w:color w:val="000000"/>
          <w:sz w:val="24"/>
        </w:rPr>
        <w:t>盾构掘进参数来降低扰动，涉及到的掘进参数有：推进速度、土仓压力、出土量、</w:t>
      </w:r>
      <w:r>
        <w:rPr>
          <w:rFonts w:ascii="SimSun" w:hAnsi="SimSun" w:eastAsia="SimSun"/>
          <w:b w:val="0"/>
          <w:i w:val="0"/>
          <w:color w:val="000000"/>
          <w:sz w:val="24"/>
        </w:rPr>
        <w:t>注浆压力、注浆量等。实际施工过程中，需要根据隧道直径、地层性质、路线曲</w:t>
      </w:r>
      <w:r>
        <w:rPr>
          <w:rFonts w:ascii="SimSun" w:hAnsi="SimSun" w:eastAsia="SimSun"/>
          <w:b w:val="0"/>
          <w:i w:val="0"/>
          <w:color w:val="000000"/>
          <w:sz w:val="24"/>
        </w:rPr>
        <w:t>率等因素，来选择合适的盾构掘进参数。并且这些参数之间不是独立互不影响，</w:t>
      </w:r>
      <w:r>
        <w:rPr>
          <w:rFonts w:ascii="SimSun" w:hAnsi="SimSun" w:eastAsia="SimSun"/>
          <w:b w:val="0"/>
          <w:i w:val="0"/>
          <w:color w:val="000000"/>
          <w:sz w:val="24"/>
        </w:rPr>
        <w:t>而是互相联系、会产生连锁反应的。所以在进行参数设置的时候，更重要的是对</w:t>
      </w:r>
      <w:r>
        <w:rPr>
          <w:rFonts w:ascii="SimSun" w:hAnsi="SimSun" w:eastAsia="SimSun"/>
          <w:b w:val="0"/>
          <w:i w:val="0"/>
          <w:color w:val="000000"/>
          <w:sz w:val="24"/>
        </w:rPr>
        <w:t>这一系列的参数进行优化和匹配。所以施工过程中，需要做到以下几点。</w:t>
      </w:r>
    </w:p>
    <w:p>
      <w:pPr>
        <w:autoSpaceDN w:val="0"/>
        <w:autoSpaceDE w:val="0"/>
        <w:widowControl/>
        <w:spacing w:line="436" w:lineRule="exact" w:before="22" w:after="0"/>
        <w:ind w:left="1378" w:right="144" w:firstLine="480"/>
        <w:jc w:val="left"/>
      </w:pPr>
      <w:r>
        <w:rPr>
          <w:rFonts w:ascii="SimSun" w:hAnsi="SimSun" w:eastAsia="SimSun"/>
          <w:b w:val="0"/>
          <w:i w:val="0"/>
          <w:color w:val="000000"/>
          <w:sz w:val="24"/>
        </w:rPr>
        <w:t>（</w:t>
      </w:r>
      <w:r>
        <w:rPr>
          <w:rFonts w:ascii="TimesNewRomanPSMT" w:hAnsi="TimesNewRomanPSMT" w:eastAsia="TimesNewRomanPSMT"/>
          <w:b w:val="0"/>
          <w:i w:val="0"/>
          <w:color w:val="000000"/>
          <w:sz w:val="24"/>
        </w:rPr>
        <w:t>1</w:t>
      </w:r>
      <w:r>
        <w:rPr>
          <w:rFonts w:ascii="SimSun" w:hAnsi="SimSun" w:eastAsia="SimSun"/>
          <w:b w:val="0"/>
          <w:i w:val="0"/>
          <w:color w:val="000000"/>
          <w:sz w:val="24"/>
        </w:rPr>
        <w:t>）严格控制盾构机土仓压力、出土量、推进速度这三个参数，保持三者</w:t>
      </w:r>
      <w:r>
        <w:rPr>
          <w:rFonts w:ascii="SimSun" w:hAnsi="SimSun" w:eastAsia="SimSun"/>
          <w:b w:val="0"/>
          <w:i w:val="0"/>
          <w:color w:val="000000"/>
          <w:sz w:val="24"/>
        </w:rPr>
        <w:t>的动态平衡。因为出土量和推进速度的波动，会引起土仓压力变化，就需要根据</w:t>
      </w:r>
      <w:r>
        <w:rPr>
          <w:rFonts w:ascii="SimSun" w:hAnsi="SimSun" w:eastAsia="SimSun"/>
          <w:b w:val="0"/>
          <w:i w:val="0"/>
          <w:color w:val="000000"/>
          <w:sz w:val="24"/>
        </w:rPr>
        <w:t>不同的地层地质，适时调整推进速度和出土量，使土仓压力控制在稳定的范围内，</w:t>
      </w:r>
      <w:r>
        <w:rPr>
          <w:rFonts w:ascii="SimSun" w:hAnsi="SimSun" w:eastAsia="SimSun"/>
          <w:b w:val="0"/>
          <w:i w:val="0"/>
          <w:color w:val="000000"/>
          <w:sz w:val="24"/>
        </w:rPr>
        <w:t>维持土仓压力均匀、连续、饱满，以保证掌子面的稳定性，减少对盾构机前方土</w:t>
      </w:r>
      <w:r>
        <w:rPr>
          <w:rFonts w:ascii="SimSun" w:hAnsi="SimSun" w:eastAsia="SimSun"/>
          <w:b w:val="0"/>
          <w:i w:val="0"/>
          <w:color w:val="000000"/>
          <w:sz w:val="24"/>
        </w:rPr>
        <w:t>体的扰动。</w:t>
      </w:r>
    </w:p>
    <w:p>
      <w:pPr>
        <w:autoSpaceDN w:val="0"/>
        <w:autoSpaceDE w:val="0"/>
        <w:widowControl/>
        <w:spacing w:line="432" w:lineRule="exact" w:before="24" w:after="0"/>
        <w:ind w:left="1378" w:right="144" w:firstLine="480"/>
        <w:jc w:val="left"/>
      </w:pPr>
      <w:r>
        <w:rPr>
          <w:rFonts w:ascii="SimSun" w:hAnsi="SimSun" w:eastAsia="SimSun"/>
          <w:b w:val="0"/>
          <w:i w:val="0"/>
          <w:color w:val="000000"/>
          <w:sz w:val="24"/>
        </w:rPr>
        <w:t>（</w:t>
      </w:r>
      <w:r>
        <w:rPr>
          <w:rFonts w:ascii="TimesNewRomanPSMT" w:hAnsi="TimesNewRomanPSMT" w:eastAsia="TimesNewRomanPSMT"/>
          <w:b w:val="0"/>
          <w:i w:val="0"/>
          <w:color w:val="000000"/>
          <w:sz w:val="24"/>
        </w:rPr>
        <w:t>2</w:t>
      </w:r>
      <w:r>
        <w:rPr>
          <w:rFonts w:ascii="SimSun" w:hAnsi="SimSun" w:eastAsia="SimSun"/>
          <w:b w:val="0"/>
          <w:i w:val="0"/>
          <w:color w:val="000000"/>
          <w:sz w:val="24"/>
        </w:rPr>
        <w:t>）管片脱出盾构机时，保证同步注浆及时到位，控制浆液质量，对于注</w:t>
      </w:r>
      <w:r>
        <w:rPr>
          <w:rFonts w:ascii="SimSun" w:hAnsi="SimSun" w:eastAsia="SimSun"/>
          <w:b w:val="0"/>
          <w:i w:val="0"/>
          <w:color w:val="000000"/>
          <w:sz w:val="24"/>
        </w:rPr>
        <w:t>浆不饱满的区域进行二次注浆，及时填充盾尾空隙。同时要保证合理的注浆压力，</w:t>
      </w:r>
      <w:r>
        <w:rPr>
          <w:rFonts w:ascii="SimSun" w:hAnsi="SimSun" w:eastAsia="SimSun"/>
          <w:b w:val="0"/>
          <w:i w:val="0"/>
          <w:color w:val="000000"/>
          <w:sz w:val="24"/>
        </w:rPr>
        <w:t>使其能够充分填充盾尾间隙而不对土体产生较大的附加压力。</w:t>
      </w:r>
    </w:p>
    <w:p>
      <w:pPr>
        <w:autoSpaceDN w:val="0"/>
        <w:tabs>
          <w:tab w:pos="1858" w:val="left"/>
        </w:tabs>
        <w:autoSpaceDE w:val="0"/>
        <w:widowControl/>
        <w:spacing w:line="420" w:lineRule="exact" w:before="38" w:after="0"/>
        <w:ind w:left="1378" w:right="288" w:firstLine="0"/>
        <w:jc w:val="left"/>
      </w:pPr>
      <w:r>
        <w:tab/>
      </w:r>
      <w:r>
        <w:rPr>
          <w:rFonts w:ascii="SimSun" w:hAnsi="SimSun" w:eastAsia="SimSun"/>
          <w:b w:val="0"/>
          <w:i w:val="0"/>
          <w:color w:val="000000"/>
          <w:sz w:val="24"/>
        </w:rPr>
        <w:t>（</w:t>
      </w:r>
      <w:r>
        <w:rPr>
          <w:rFonts w:ascii="TimesNewRomanPSMT" w:hAnsi="TimesNewRomanPSMT" w:eastAsia="TimesNewRomanPSMT"/>
          <w:b w:val="0"/>
          <w:i w:val="0"/>
          <w:color w:val="000000"/>
          <w:sz w:val="24"/>
        </w:rPr>
        <w:t>3</w:t>
      </w:r>
      <w:r>
        <w:rPr>
          <w:rFonts w:ascii="SimSun" w:hAnsi="SimSun" w:eastAsia="SimSun"/>
          <w:b w:val="0"/>
          <w:i w:val="0"/>
          <w:color w:val="000000"/>
          <w:sz w:val="24"/>
        </w:rPr>
        <w:t>）保证盾构姿态的稳定连续性，尤其是隧道转弯处，应缓慢连续的控制</w:t>
      </w:r>
      <w:r>
        <w:rPr>
          <w:rFonts w:ascii="SimSun" w:hAnsi="SimSun" w:eastAsia="SimSun"/>
          <w:b w:val="0"/>
          <w:i w:val="0"/>
          <w:color w:val="000000"/>
          <w:sz w:val="24"/>
        </w:rPr>
        <w:t>盾构机调整方向，避免小曲率半径的弯道施工。</w:t>
      </w:r>
    </w:p>
    <w:p>
      <w:pPr>
        <w:autoSpaceDN w:val="0"/>
        <w:tabs>
          <w:tab w:pos="1858" w:val="left"/>
        </w:tabs>
        <w:autoSpaceDE w:val="0"/>
        <w:widowControl/>
        <w:spacing w:line="422" w:lineRule="exact" w:before="38" w:after="0"/>
        <w:ind w:left="1378" w:right="288" w:firstLine="0"/>
        <w:jc w:val="left"/>
      </w:pPr>
      <w:r>
        <w:tab/>
      </w:r>
      <w:r>
        <w:rPr>
          <w:rFonts w:ascii="SimSun" w:hAnsi="SimSun" w:eastAsia="SimSun"/>
          <w:b w:val="0"/>
          <w:i w:val="0"/>
          <w:color w:val="000000"/>
          <w:sz w:val="24"/>
        </w:rPr>
        <w:t>（</w:t>
      </w:r>
      <w:r>
        <w:rPr>
          <w:rFonts w:ascii="TimesNewRomanPSMT" w:hAnsi="TimesNewRomanPSMT" w:eastAsia="TimesNewRomanPSMT"/>
          <w:b w:val="0"/>
          <w:i w:val="0"/>
          <w:color w:val="000000"/>
          <w:sz w:val="24"/>
        </w:rPr>
        <w:t>4</w:t>
      </w:r>
      <w:r>
        <w:rPr>
          <w:rFonts w:ascii="SimSun" w:hAnsi="SimSun" w:eastAsia="SimSun"/>
          <w:b w:val="0"/>
          <w:i w:val="0"/>
          <w:color w:val="000000"/>
          <w:sz w:val="24"/>
        </w:rPr>
        <w:t>）在盾构推进过程中，要根据实时监测结果正确调整盾构掘进参数，实</w:t>
      </w:r>
      <w:r>
        <w:rPr>
          <w:rFonts w:ascii="SimSun" w:hAnsi="SimSun" w:eastAsia="SimSun"/>
          <w:b w:val="0"/>
          <w:i w:val="0"/>
          <w:color w:val="000000"/>
          <w:sz w:val="24"/>
        </w:rPr>
        <w:t>现信息化施工。</w:t>
      </w:r>
    </w:p>
    <w:p>
      <w:pPr>
        <w:autoSpaceDN w:val="0"/>
        <w:autoSpaceDE w:val="0"/>
        <w:widowControl/>
        <w:spacing w:line="334" w:lineRule="exact" w:before="242" w:after="0"/>
        <w:ind w:left="1378" w:right="0" w:firstLine="0"/>
        <w:jc w:val="left"/>
      </w:pPr>
      <w:r>
        <w:rPr>
          <w:rFonts w:ascii="TimesNewRomanPS" w:hAnsi="TimesNewRomanPS" w:eastAsia="TimesNewRomanPS"/>
          <w:b/>
          <w:i w:val="0"/>
          <w:color w:val="000000"/>
          <w:sz w:val="24"/>
        </w:rPr>
        <w:t>2.4.2</w:t>
      </w:r>
      <w:r>
        <w:rPr>
          <w:rFonts w:ascii="SimHei" w:hAnsi="SimHei" w:eastAsia="SimHei"/>
          <w:b w:val="0"/>
          <w:i w:val="0"/>
          <w:color w:val="000000"/>
          <w:sz w:val="24"/>
        </w:rPr>
        <w:t>“减少传播”——阻断传播路径</w:t>
      </w:r>
    </w:p>
    <w:p>
      <w:pPr>
        <w:autoSpaceDN w:val="0"/>
        <w:autoSpaceDE w:val="0"/>
        <w:widowControl/>
        <w:spacing w:line="317" w:lineRule="auto" w:before="330" w:after="0"/>
        <w:ind w:left="1378" w:right="402" w:firstLine="480"/>
        <w:jc w:val="both"/>
      </w:pPr>
      <w:r>
        <w:rPr>
          <w:rFonts w:ascii="SimSun" w:hAnsi="SimSun" w:eastAsia="SimSun"/>
          <w:b w:val="0"/>
          <w:i w:val="0"/>
          <w:color w:val="000000"/>
          <w:sz w:val="24"/>
        </w:rPr>
        <w:t>无论是从弱化扰动还是强化保护对象的角度出发，他们都只能做到尽量减少</w:t>
      </w:r>
      <w:r>
        <w:rPr>
          <w:rFonts w:ascii="SimSun" w:hAnsi="SimSun" w:eastAsia="SimSun"/>
          <w:b w:val="0"/>
          <w:i w:val="0"/>
          <w:color w:val="000000"/>
          <w:sz w:val="24"/>
        </w:rPr>
        <w:t>后行隧道盾构施工对先行隧道的影响，而从传播介质的角度出发，使两条隧道之</w:t>
      </w:r>
      <w:r>
        <w:rPr>
          <w:rFonts w:ascii="SimSun" w:hAnsi="SimSun" w:eastAsia="SimSun"/>
          <w:b w:val="0"/>
          <w:i w:val="0"/>
          <w:color w:val="000000"/>
          <w:sz w:val="24"/>
        </w:rPr>
        <w:t>间的土体强度增强到一定值，理论上就可以阻断绝大部分扰动的传播，对先行隧</w:t>
      </w:r>
      <w:r>
        <w:rPr>
          <w:rFonts w:ascii="SimSun" w:hAnsi="SimSun" w:eastAsia="SimSun"/>
          <w:b w:val="0"/>
          <w:i w:val="0"/>
          <w:color w:val="000000"/>
          <w:sz w:val="24"/>
        </w:rPr>
        <w:t>道结构实现最大程度的保护。阻断传播路径的方法在实际中也是运用最广泛并且</w:t>
      </w:r>
      <w:r>
        <w:rPr>
          <w:rFonts w:ascii="SimSun" w:hAnsi="SimSun" w:eastAsia="SimSun"/>
          <w:b w:val="0"/>
          <w:i w:val="0"/>
          <w:color w:val="000000"/>
          <w:sz w:val="24"/>
        </w:rPr>
        <w:t>效果最显著的，主要方法有地下连续墙、隔离桩、土层加固等。这几种方法各有</w:t>
      </w:r>
      <w:r>
        <w:rPr>
          <w:rFonts w:ascii="SimSun" w:hAnsi="SimSun" w:eastAsia="SimSun"/>
          <w:b w:val="0"/>
          <w:i w:val="0"/>
          <w:color w:val="000000"/>
          <w:sz w:val="24"/>
        </w:rPr>
        <w:t>优劣，在其适用性、经济性、阻断效果方面都不尽相同，下面分别对这几种方法</w:t>
      </w:r>
      <w:r>
        <w:rPr>
          <w:rFonts w:ascii="SimSun" w:hAnsi="SimSun" w:eastAsia="SimSun"/>
          <w:b w:val="0"/>
          <w:i w:val="0"/>
          <w:color w:val="000000"/>
          <w:sz w:val="24"/>
        </w:rPr>
        <w:t>进行分析。</w:t>
      </w:r>
    </w:p>
    <w:p>
      <w:pPr>
        <w:autoSpaceDN w:val="0"/>
        <w:autoSpaceDE w:val="0"/>
        <w:widowControl/>
        <w:spacing w:line="240" w:lineRule="exact" w:before="660" w:after="28"/>
        <w:ind w:left="0" w:right="4426" w:firstLine="0"/>
        <w:jc w:val="right"/>
      </w:pPr>
      <w:r>
        <w:rPr>
          <w:rFonts w:ascii="TimesNewRomanPSMT" w:hAnsi="TimesNewRomanPSMT" w:eastAsia="TimesNewRomanPSMT"/>
          <w:b w:val="0"/>
          <w:i w:val="0"/>
          <w:color w:val="000000"/>
          <w:sz w:val="18"/>
        </w:rPr>
        <w:t xml:space="preserve">26 </w:t>
      </w:r>
    </w:p>
    <w:tbl>
      <w:tblPr>
        <w:tblW w:type="auto" w:w="0"/>
        <w:tblLayout w:type="fixed"/>
        <w:tblLook w:firstColumn="1" w:firstRow="1" w:lastColumn="0" w:lastRow="0" w:noHBand="0" w:noVBand="1" w:val="04A0"/>
        <w:tblInd w:w="0.0" w:type="dxa"/>
      </w:tblPr>
      <w:tblGrid>
        <w:gridCol w:w="5048"/>
        <w:gridCol w:w="5048"/>
      </w:tblGrid>
      <w:tr>
        <w:trPr>
          <w:trHeight w:hRule="exact" w:val="566"/>
        </w:trPr>
        <w:tc>
          <w:tcPr>
            <w:tcW w:type="dxa" w:w="1158"/>
            <w:tcBorders>
              <w:top w:sz="6.0" w:val="single" w:color="#FF0000"/>
            </w:tcBorders>
            <w:tcMar>
              <w:start w:w="0" w:type="dxa"/>
              <w:end w:w="0" w:type="dxa"/>
            </w:tcMar>
          </w:tcPr>
          <w:p>
            <w:pPr>
              <w:autoSpaceDN w:val="0"/>
              <w:autoSpaceDE w:val="0"/>
              <w:widowControl/>
              <w:spacing w:line="240" w:lineRule="auto" w:before="338" w:after="0"/>
              <w:ind w:left="0" w:right="0" w:firstLine="0"/>
              <w:jc w:val="left"/>
            </w:pPr>
            <w:r>
              <w:drawing>
                <wp:inline xmlns:a="http://schemas.openxmlformats.org/drawingml/2006/main" xmlns:pic="http://schemas.openxmlformats.org/drawingml/2006/picture">
                  <wp:extent cx="584200" cy="139700"/>
                  <wp:docPr id="159" name="Picture 159"/>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84200" cy="139700"/>
                          </a:xfrm>
                          <a:prstGeom prst="rect"/>
                        </pic:spPr>
                      </pic:pic>
                    </a:graphicData>
                  </a:graphic>
                </wp:inline>
              </w:drawing>
            </w:r>
          </w:p>
        </w:tc>
        <w:tc>
          <w:tcPr>
            <w:tcW w:type="dxa" w:w="8802"/>
            <w:tcBorders>
              <w:top w:sz="6.0" w:val="single" w:color="#FF0000"/>
            </w:tcBorders>
            <w:tcMar>
              <w:start w:w="0" w:type="dxa"/>
              <w:end w:w="0" w:type="dxa"/>
            </w:tcMar>
          </w:tcPr>
          <w:p>
            <w:pPr>
              <w:autoSpaceDN w:val="0"/>
              <w:autoSpaceDE w:val="0"/>
              <w:widowControl/>
              <w:spacing w:line="240" w:lineRule="auto" w:before="358" w:after="0"/>
              <w:ind w:left="142" w:right="0" w:firstLine="0"/>
              <w:jc w:val="left"/>
            </w:pPr>
            <w:r>
              <w:drawing>
                <wp:inline xmlns:a="http://schemas.openxmlformats.org/drawingml/2006/main" xmlns:pic="http://schemas.openxmlformats.org/drawingml/2006/picture">
                  <wp:extent cx="1511300" cy="139700"/>
                  <wp:docPr id="160" name="Picture 160"/>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1511300" cy="139700"/>
                          </a:xfrm>
                          <a:prstGeom prst="rect"/>
                        </pic:spPr>
                      </pic:pic>
                    </a:graphicData>
                  </a:graphic>
                </wp:inline>
              </w:drawing>
            </w:r>
          </w:p>
        </w:tc>
      </w:tr>
    </w:tbl>
    <w:p>
      <w:pPr>
        <w:autoSpaceDN w:val="0"/>
        <w:autoSpaceDE w:val="0"/>
        <w:widowControl/>
        <w:spacing w:line="14" w:lineRule="exact" w:before="0" w:after="0"/>
        <w:ind w:left="0" w:right="0"/>
      </w:pPr>
    </w:p>
    <w:p>
      <w:pPr>
        <w:sectPr>
          <w:pgSz w:w="11906" w:h="16838"/>
          <w:pgMar w:top="576" w:right="1390" w:bottom="180" w:left="420" w:header="720" w:footer="720" w:gutter="0"/>
          <w:cols/>
          <w:docGrid w:linePitch="360"/>
        </w:sectPr>
      </w:pPr>
    </w:p>
    <w:p>
      <w:pPr>
        <w:autoSpaceDN w:val="0"/>
        <w:autoSpaceDE w:val="0"/>
        <w:widowControl/>
        <w:spacing w:line="220" w:lineRule="exact" w:before="0" w:after="356"/>
        <w:ind w:left="0" w:right="0"/>
      </w:pP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1165860</wp:posOffset>
            </wp:positionH>
            <wp:positionV relativeFrom="page">
              <wp:posOffset>688340</wp:posOffset>
            </wp:positionV>
            <wp:extent cx="5257800" cy="242527"/>
            <wp:wrapNone/>
            <wp:docPr id="164" name="Picture 164"/>
            <wp:cNvGraphicFramePr>
              <a:graphicFrameLocks noChangeAspect="1"/>
            </wp:cNvGraphicFramePr>
            <a:graphic>
              <a:graphicData uri="http://schemas.openxmlformats.org/drawingml/2006/picture">
                <pic:pic>
                  <pic:nvPicPr>
                    <pic:cNvPr id="0" name="image.png"/>
                    <pic:cNvPicPr/>
                  </pic:nvPicPr>
                  <pic:blipFill>
                    <a:blip r:embed="rId16"/>
                    <a:stretch>
                      <a:fillRect/>
                    </a:stretch>
                  </pic:blipFill>
                  <pic:spPr>
                    <a:xfrm>
                      <a:off x="0" y="0"/>
                      <a:ext cx="5257800" cy="242527"/>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5457190</wp:posOffset>
            </wp:positionH>
            <wp:positionV relativeFrom="page">
              <wp:posOffset>7336790</wp:posOffset>
            </wp:positionV>
            <wp:extent cx="477520" cy="659846"/>
            <wp:wrapNone/>
            <wp:docPr id="165" name="Picture 165"/>
            <wp:cNvGraphicFramePr>
              <a:graphicFrameLocks noChangeAspect="1"/>
            </wp:cNvGraphicFramePr>
            <a:graphic>
              <a:graphicData uri="http://schemas.openxmlformats.org/drawingml/2006/picture">
                <pic:pic>
                  <pic:nvPicPr>
                    <pic:cNvPr id="0" name="image.png"/>
                    <pic:cNvPicPr/>
                  </pic:nvPicPr>
                  <pic:blipFill>
                    <a:blip r:embed="rId68"/>
                    <a:stretch>
                      <a:fillRect/>
                    </a:stretch>
                  </pic:blipFill>
                  <pic:spPr>
                    <a:xfrm>
                      <a:off x="0" y="0"/>
                      <a:ext cx="477520" cy="659846"/>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1981200</wp:posOffset>
            </wp:positionH>
            <wp:positionV relativeFrom="page">
              <wp:posOffset>7340600</wp:posOffset>
            </wp:positionV>
            <wp:extent cx="3937000" cy="1092200"/>
            <wp:wrapNone/>
            <wp:docPr id="166" name="Picture 166"/>
            <wp:cNvGraphicFramePr>
              <a:graphicFrameLocks noChangeAspect="1"/>
            </wp:cNvGraphicFramePr>
            <a:graphic>
              <a:graphicData uri="http://schemas.openxmlformats.org/drawingml/2006/picture">
                <pic:pic>
                  <pic:nvPicPr>
                    <pic:cNvPr id="0" name="image.png"/>
                    <pic:cNvPicPr/>
                  </pic:nvPicPr>
                  <pic:blipFill>
                    <a:blip r:embed="rId69"/>
                    <a:stretch>
                      <a:fillRect/>
                    </a:stretch>
                  </pic:blipFill>
                  <pic:spPr>
                    <a:xfrm>
                      <a:off x="0" y="0"/>
                      <a:ext cx="3937000" cy="1092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5457190</wp:posOffset>
            </wp:positionH>
            <wp:positionV relativeFrom="page">
              <wp:posOffset>8572500</wp:posOffset>
            </wp:positionV>
            <wp:extent cx="477520" cy="664188"/>
            <wp:wrapNone/>
            <wp:docPr id="167" name="Picture 167"/>
            <wp:cNvGraphicFramePr>
              <a:graphicFrameLocks noChangeAspect="1"/>
            </wp:cNvGraphicFramePr>
            <a:graphic>
              <a:graphicData uri="http://schemas.openxmlformats.org/drawingml/2006/picture">
                <pic:pic>
                  <pic:nvPicPr>
                    <pic:cNvPr id="0" name="image.png"/>
                    <pic:cNvPicPr/>
                  </pic:nvPicPr>
                  <pic:blipFill>
                    <a:blip r:embed="rId70"/>
                    <a:stretch>
                      <a:fillRect/>
                    </a:stretch>
                  </pic:blipFill>
                  <pic:spPr>
                    <a:xfrm>
                      <a:off x="0" y="0"/>
                      <a:ext cx="477520" cy="664188"/>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1625600</wp:posOffset>
            </wp:positionH>
            <wp:positionV relativeFrom="page">
              <wp:posOffset>8464550</wp:posOffset>
            </wp:positionV>
            <wp:extent cx="482600" cy="660858"/>
            <wp:wrapNone/>
            <wp:docPr id="168" name="Picture 168"/>
            <wp:cNvGraphicFramePr>
              <a:graphicFrameLocks noChangeAspect="1"/>
            </wp:cNvGraphicFramePr>
            <a:graphic>
              <a:graphicData uri="http://schemas.openxmlformats.org/drawingml/2006/picture">
                <pic:pic>
                  <pic:nvPicPr>
                    <pic:cNvPr id="0" name="image.png"/>
                    <pic:cNvPicPr/>
                  </pic:nvPicPr>
                  <pic:blipFill>
                    <a:blip r:embed="rId71"/>
                    <a:stretch>
                      <a:fillRect/>
                    </a:stretch>
                  </pic:blipFill>
                  <pic:spPr>
                    <a:xfrm>
                      <a:off x="0" y="0"/>
                      <a:ext cx="482600" cy="660858"/>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2637790</wp:posOffset>
            </wp:positionH>
            <wp:positionV relativeFrom="page">
              <wp:posOffset>8468360</wp:posOffset>
            </wp:positionV>
            <wp:extent cx="483870" cy="653538"/>
            <wp:wrapNone/>
            <wp:docPr id="169" name="Picture 169"/>
            <wp:cNvGraphicFramePr>
              <a:graphicFrameLocks noChangeAspect="1"/>
            </wp:cNvGraphicFramePr>
            <a:graphic>
              <a:graphicData uri="http://schemas.openxmlformats.org/drawingml/2006/picture">
                <pic:pic>
                  <pic:nvPicPr>
                    <pic:cNvPr id="0" name="image.png"/>
                    <pic:cNvPicPr/>
                  </pic:nvPicPr>
                  <pic:blipFill>
                    <a:blip r:embed="rId72"/>
                    <a:stretch>
                      <a:fillRect/>
                    </a:stretch>
                  </pic:blipFill>
                  <pic:spPr>
                    <a:xfrm>
                      <a:off x="0" y="0"/>
                      <a:ext cx="483870" cy="653538"/>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4056379</wp:posOffset>
            </wp:positionH>
            <wp:positionV relativeFrom="page">
              <wp:posOffset>8675370</wp:posOffset>
            </wp:positionV>
            <wp:extent cx="482600" cy="656083"/>
            <wp:wrapNone/>
            <wp:docPr id="170" name="Picture 170"/>
            <wp:cNvGraphicFramePr>
              <a:graphicFrameLocks noChangeAspect="1"/>
            </wp:cNvGraphicFramePr>
            <a:graphic>
              <a:graphicData uri="http://schemas.openxmlformats.org/drawingml/2006/picture">
                <pic:pic>
                  <pic:nvPicPr>
                    <pic:cNvPr id="0" name="image.png"/>
                    <pic:cNvPicPr/>
                  </pic:nvPicPr>
                  <pic:blipFill>
                    <a:blip r:embed="rId73"/>
                    <a:stretch>
                      <a:fillRect/>
                    </a:stretch>
                  </pic:blipFill>
                  <pic:spPr>
                    <a:xfrm>
                      <a:off x="0" y="0"/>
                      <a:ext cx="482600" cy="656083"/>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1638300</wp:posOffset>
            </wp:positionH>
            <wp:positionV relativeFrom="page">
              <wp:posOffset>8470900</wp:posOffset>
            </wp:positionV>
            <wp:extent cx="4279900" cy="838200"/>
            <wp:wrapNone/>
            <wp:docPr id="171" name="Picture 171"/>
            <wp:cNvGraphicFramePr>
              <a:graphicFrameLocks noChangeAspect="1"/>
            </wp:cNvGraphicFramePr>
            <a:graphic>
              <a:graphicData uri="http://schemas.openxmlformats.org/drawingml/2006/picture">
                <pic:pic>
                  <pic:nvPicPr>
                    <pic:cNvPr id="0" name="image.png"/>
                    <pic:cNvPicPr/>
                  </pic:nvPicPr>
                  <pic:blipFill>
                    <a:blip r:embed="rId74"/>
                    <a:stretch>
                      <a:fillRect/>
                    </a:stretch>
                  </pic:blipFill>
                  <pic:spPr>
                    <a:xfrm>
                      <a:off x="0" y="0"/>
                      <a:ext cx="4279900" cy="838200"/>
                    </a:xfrm>
                    <a:prstGeom prst="rect"/>
                  </pic:spPr>
                </pic:pic>
              </a:graphicData>
            </a:graphic>
          </wp:anchor>
        </w:drawing>
      </w:r>
    </w:p>
    <w:p>
      <w:pPr>
        <w:autoSpaceDN w:val="0"/>
        <w:autoSpaceDE w:val="0"/>
        <w:widowControl/>
        <w:spacing w:line="185" w:lineRule="auto" w:before="0" w:after="0"/>
        <w:ind w:left="2196" w:right="0" w:firstLine="0"/>
        <w:jc w:val="left"/>
      </w:pPr>
      <w:r>
        <w:rPr>
          <w:rFonts w:ascii="KaiTi" w:hAnsi="KaiTi" w:eastAsia="KaiTi"/>
          <w:b w:val="0"/>
          <w:i w:val="0"/>
          <w:color w:val="FF0000"/>
          <w:sz w:val="33"/>
        </w:rPr>
        <w:t>华</w:t>
      </w:r>
      <w:r>
        <w:rPr>
          <w:rFonts w:ascii="KaiTi" w:hAnsi="KaiTi" w:eastAsia="KaiTi"/>
          <w:b w:val="0"/>
          <w:i w:val="0"/>
          <w:color w:val="FF0000"/>
          <w:sz w:val="33"/>
        </w:rPr>
        <w:t>中</w:t>
      </w:r>
      <w:r>
        <w:rPr>
          <w:rFonts w:ascii="KaiTi" w:hAnsi="KaiTi" w:eastAsia="KaiTi"/>
          <w:b w:val="0"/>
          <w:i w:val="0"/>
          <w:color w:val="FF0000"/>
          <w:sz w:val="33"/>
        </w:rPr>
        <w:t>科</w:t>
      </w:r>
      <w:r>
        <w:rPr>
          <w:rFonts w:ascii="KaiTi" w:hAnsi="KaiTi" w:eastAsia="KaiTi"/>
          <w:b w:val="0"/>
          <w:i w:val="0"/>
          <w:color w:val="FF0000"/>
          <w:sz w:val="33"/>
        </w:rPr>
        <w:t>技</w:t>
      </w:r>
      <w:r>
        <w:rPr>
          <w:rFonts w:ascii="KaiTi" w:hAnsi="KaiTi" w:eastAsia="KaiTi"/>
          <w:b w:val="0"/>
          <w:i w:val="0"/>
          <w:color w:val="FF0000"/>
          <w:sz w:val="33"/>
        </w:rPr>
        <w:t>大</w:t>
      </w:r>
      <w:r>
        <w:rPr>
          <w:rFonts w:ascii="KaiTi" w:hAnsi="KaiTi" w:eastAsia="KaiTi"/>
          <w:b w:val="0"/>
          <w:i w:val="0"/>
          <w:color w:val="FF0000"/>
          <w:sz w:val="33"/>
        </w:rPr>
        <w:t>学</w:t>
      </w:r>
      <w:r>
        <w:rPr>
          <w:rFonts w:ascii="KaiTi" w:hAnsi="KaiTi" w:eastAsia="KaiTi"/>
          <w:b w:val="0"/>
          <w:i w:val="0"/>
          <w:color w:val="FF0000"/>
          <w:sz w:val="33"/>
        </w:rPr>
        <w:t>硕</w:t>
      </w:r>
      <w:r>
        <w:rPr>
          <w:rFonts w:ascii="KaiTi" w:hAnsi="KaiTi" w:eastAsia="KaiTi"/>
          <w:b w:val="0"/>
          <w:i w:val="0"/>
          <w:color w:val="FF0000"/>
          <w:sz w:val="33"/>
        </w:rPr>
        <w:t>士</w:t>
      </w:r>
      <w:r>
        <w:rPr>
          <w:rFonts w:ascii="KaiTi" w:hAnsi="KaiTi" w:eastAsia="KaiTi"/>
          <w:b w:val="0"/>
          <w:i w:val="0"/>
          <w:color w:val="FF0000"/>
          <w:sz w:val="33"/>
        </w:rPr>
        <w:t>学</w:t>
      </w:r>
      <w:r>
        <w:rPr>
          <w:rFonts w:ascii="KaiTi" w:hAnsi="KaiTi" w:eastAsia="KaiTi"/>
          <w:b w:val="0"/>
          <w:i w:val="0"/>
          <w:color w:val="FF0000"/>
          <w:sz w:val="33"/>
        </w:rPr>
        <w:t>位</w:t>
      </w:r>
      <w:r>
        <w:rPr>
          <w:rFonts w:ascii="KaiTi" w:hAnsi="KaiTi" w:eastAsia="KaiTi"/>
          <w:b w:val="0"/>
          <w:i w:val="0"/>
          <w:color w:val="FF0000"/>
          <w:sz w:val="33"/>
        </w:rPr>
        <w:t>论</w:t>
      </w:r>
      <w:r>
        <w:rPr>
          <w:rFonts w:ascii="KaiTi" w:hAnsi="KaiTi" w:eastAsia="KaiTi"/>
          <w:b w:val="0"/>
          <w:i w:val="0"/>
          <w:color w:val="FF0000"/>
          <w:sz w:val="33"/>
        </w:rPr>
        <w:t>文</w:t>
      </w:r>
    </w:p>
    <w:p>
      <w:pPr>
        <w:autoSpaceDN w:val="0"/>
        <w:tabs>
          <w:tab w:pos="1858" w:val="left"/>
        </w:tabs>
        <w:autoSpaceDE w:val="0"/>
        <w:widowControl/>
        <w:spacing w:line="440" w:lineRule="exact" w:before="636" w:after="0"/>
        <w:ind w:left="1378" w:right="144" w:firstLine="0"/>
        <w:jc w:val="left"/>
      </w:pPr>
      <w:r>
        <w:tab/>
      </w:r>
      <w:r>
        <w:rPr>
          <w:rFonts w:ascii="TimesNewRomanPSMT" w:hAnsi="TimesNewRomanPSMT" w:eastAsia="TimesNewRomanPSMT"/>
          <w:b w:val="0"/>
          <w:i w:val="0"/>
          <w:color w:val="000000"/>
          <w:sz w:val="24"/>
        </w:rPr>
        <w:t>1</w:t>
      </w:r>
      <w:r>
        <w:rPr>
          <w:rFonts w:ascii="SimSun" w:hAnsi="SimSun" w:eastAsia="SimSun"/>
          <w:b w:val="0"/>
          <w:i w:val="0"/>
          <w:color w:val="000000"/>
          <w:sz w:val="24"/>
        </w:rPr>
        <w:t>、地下连续墙</w:t>
      </w:r>
      <w:r>
        <w:br/>
      </w:r>
      <w:r>
        <w:tab/>
      </w:r>
      <w:r>
        <w:rPr>
          <w:rFonts w:ascii="SimSun" w:hAnsi="SimSun" w:eastAsia="SimSun"/>
          <w:b w:val="0"/>
          <w:i w:val="0"/>
          <w:color w:val="000000"/>
          <w:sz w:val="24"/>
        </w:rPr>
        <w:t>地下连续墙整体刚度大，可以承受很大的土压力，并且具有较强的抗渗性，</w:t>
      </w:r>
      <w:r>
        <w:rPr>
          <w:rFonts w:ascii="SimSun" w:hAnsi="SimSun" w:eastAsia="SimSun"/>
          <w:b w:val="0"/>
          <w:i w:val="0"/>
          <w:color w:val="000000"/>
          <w:sz w:val="24"/>
        </w:rPr>
        <w:t>对于地下水土压力的扩散都有很好的阻断作用。对于近间距双线盾构隧道工程，</w:t>
      </w:r>
      <w:r>
        <w:rPr>
          <w:rFonts w:ascii="SimSun" w:hAnsi="SimSun" w:eastAsia="SimSun"/>
          <w:b w:val="0"/>
          <w:i w:val="0"/>
          <w:color w:val="000000"/>
          <w:sz w:val="24"/>
        </w:rPr>
        <w:t>在两条隧道之间施做地下连续墙，可以很好的阻隔后行隧道盾构施工的扰动，保</w:t>
      </w:r>
      <w:r>
        <w:rPr>
          <w:rFonts w:ascii="SimSun" w:hAnsi="SimSun" w:eastAsia="SimSun"/>
          <w:b w:val="0"/>
          <w:i w:val="0"/>
          <w:color w:val="000000"/>
          <w:sz w:val="24"/>
        </w:rPr>
        <w:t>护先行隧道的结构。但是地下连续墙因为其钢筋混凝土工程量大，造价相比于灌</w:t>
      </w:r>
      <w:r>
        <w:rPr>
          <w:rFonts w:ascii="SimSun" w:hAnsi="SimSun" w:eastAsia="SimSun"/>
          <w:b w:val="0"/>
          <w:i w:val="0"/>
          <w:color w:val="000000"/>
          <w:sz w:val="24"/>
        </w:rPr>
        <w:t>注桩、土层加固等方法高很多，一般只用于永久性的挡土结构或者兼做承重结构。</w:t>
      </w:r>
      <w:r>
        <w:rPr>
          <w:rFonts w:ascii="SimSun" w:hAnsi="SimSun" w:eastAsia="SimSun"/>
          <w:b w:val="0"/>
          <w:i w:val="0"/>
          <w:color w:val="000000"/>
          <w:sz w:val="24"/>
        </w:rPr>
        <w:t>对于近间距盾构隧道工程，由于隧道埋深一般都比较大，如果使用地下连续墙，</w:t>
      </w:r>
      <w:r>
        <w:rPr>
          <w:rFonts w:ascii="SimSun" w:hAnsi="SimSun" w:eastAsia="SimSun"/>
          <w:b w:val="0"/>
          <w:i w:val="0"/>
          <w:color w:val="000000"/>
          <w:sz w:val="24"/>
        </w:rPr>
        <w:t>造价会更高，所以一般使用比较少，只应用于一些极端情况，如在盾构机接收和</w:t>
      </w:r>
      <w:r>
        <w:rPr>
          <w:rFonts w:ascii="SimSun" w:hAnsi="SimSun" w:eastAsia="SimSun"/>
          <w:b w:val="0"/>
          <w:i w:val="0"/>
          <w:color w:val="000000"/>
          <w:sz w:val="24"/>
        </w:rPr>
        <w:t>始发位置，两条隧道间距极小的情况。例如：广佛城际铁路陈村</w:t>
      </w:r>
      <w:r>
        <w:rPr>
          <w:rFonts w:ascii="TimesNewRomanPSMT" w:hAnsi="TimesNewRomanPSMT" w:eastAsia="TimesNewRomanPSMT"/>
          <w:b w:val="0"/>
          <w:i w:val="0"/>
          <w:color w:val="000000"/>
          <w:sz w:val="24"/>
        </w:rPr>
        <w:t>2</w:t>
      </w:r>
      <w:r>
        <w:rPr>
          <w:rFonts w:ascii="SimSun" w:hAnsi="SimSun" w:eastAsia="SimSun"/>
          <w:b w:val="0"/>
          <w:i w:val="0"/>
          <w:color w:val="000000"/>
          <w:sz w:val="24"/>
        </w:rPr>
        <w:t xml:space="preserve"> 号隧道工程，</w:t>
      </w:r>
      <w:r>
        <w:rPr>
          <w:rFonts w:ascii="SimSun" w:hAnsi="SimSun" w:eastAsia="SimSun"/>
          <w:b w:val="0"/>
          <w:i w:val="0"/>
          <w:color w:val="000000"/>
          <w:sz w:val="24"/>
        </w:rPr>
        <w:t>盾构机直径</w:t>
      </w:r>
      <w:r>
        <w:rPr>
          <w:rFonts w:ascii="TimesNewRomanPSMT" w:hAnsi="TimesNewRomanPSMT" w:eastAsia="TimesNewRomanPSMT"/>
          <w:b w:val="0"/>
          <w:i w:val="0"/>
          <w:color w:val="000000"/>
          <w:sz w:val="24"/>
        </w:rPr>
        <w:t>8.8 m</w:t>
      </w:r>
      <w:r>
        <w:rPr>
          <w:rFonts w:ascii="SimSun" w:hAnsi="SimSun" w:eastAsia="SimSun"/>
          <w:b w:val="0"/>
          <w:i w:val="0"/>
          <w:color w:val="000000"/>
          <w:sz w:val="24"/>
        </w:rPr>
        <w:t>，在始发井盾构机出洞位置，两条隧道净距仅有</w:t>
      </w:r>
      <w:r>
        <w:rPr>
          <w:rFonts w:ascii="TimesNewRomanPSMT" w:hAnsi="TimesNewRomanPSMT" w:eastAsia="TimesNewRomanPSMT"/>
          <w:b w:val="0"/>
          <w:i w:val="0"/>
          <w:color w:val="000000"/>
          <w:sz w:val="24"/>
        </w:rPr>
        <w:t>3.1 m</w:t>
      </w:r>
      <w:r>
        <w:rPr>
          <w:rFonts w:ascii="SimSun" w:hAnsi="SimSun" w:eastAsia="SimSun"/>
          <w:b w:val="0"/>
          <w:i w:val="0"/>
          <w:color w:val="000000"/>
          <w:sz w:val="24"/>
        </w:rPr>
        <w:t>，覆土厚</w:t>
      </w:r>
      <w:r>
        <w:rPr>
          <w:rFonts w:ascii="SimSun" w:hAnsi="SimSun" w:eastAsia="SimSun"/>
          <w:b w:val="0"/>
          <w:i w:val="0"/>
          <w:color w:val="000000"/>
          <w:sz w:val="24"/>
        </w:rPr>
        <w:t>度</w:t>
      </w:r>
      <w:r>
        <w:rPr>
          <w:rFonts w:ascii="TimesNewRomanPSMT" w:hAnsi="TimesNewRomanPSMT" w:eastAsia="TimesNewRomanPSMT"/>
          <w:b w:val="0"/>
          <w:i w:val="0"/>
          <w:color w:val="000000"/>
          <w:sz w:val="24"/>
        </w:rPr>
        <w:t>5.5 m</w:t>
      </w:r>
      <w:r>
        <w:rPr>
          <w:rFonts w:ascii="SimSun" w:hAnsi="SimSun" w:eastAsia="SimSun"/>
          <w:b w:val="0"/>
          <w:i w:val="0"/>
          <w:color w:val="000000"/>
          <w:sz w:val="24"/>
        </w:rPr>
        <w:t>，该工程所采取的措施是在两条隧道间施做地下连续墙，采用</w:t>
      </w:r>
      <w:r>
        <w:rPr>
          <w:rFonts w:ascii="TimesNewRomanPSMT" w:hAnsi="TimesNewRomanPSMT" w:eastAsia="TimesNewRomanPSMT"/>
          <w:b w:val="0"/>
          <w:i w:val="0"/>
          <w:color w:val="000000"/>
          <w:sz w:val="24"/>
        </w:rPr>
        <w:t>800 mm</w:t>
      </w:r>
      <w:r>
        <w:rPr>
          <w:rFonts w:ascii="SimSun" w:hAnsi="SimSun" w:eastAsia="SimSun"/>
          <w:b w:val="0"/>
          <w:i w:val="0"/>
          <w:color w:val="000000"/>
          <w:sz w:val="24"/>
        </w:rPr>
        <w:t xml:space="preserve"> 厚</w:t>
      </w:r>
      <w:r>
        <w:rPr>
          <w:rFonts w:ascii="SimSun" w:hAnsi="SimSun" w:eastAsia="SimSun"/>
          <w:b w:val="0"/>
          <w:i w:val="0"/>
          <w:color w:val="000000"/>
          <w:sz w:val="24"/>
        </w:rPr>
        <w:t>的素混凝土地下连续墙，深度</w:t>
      </w:r>
      <w:r>
        <w:rPr>
          <w:rFonts w:ascii="TimesNewRomanPSMT" w:hAnsi="TimesNewRomanPSMT" w:eastAsia="TimesNewRomanPSMT"/>
          <w:b w:val="0"/>
          <w:i w:val="0"/>
          <w:color w:val="000000"/>
          <w:sz w:val="24"/>
        </w:rPr>
        <w:t>16 m</w:t>
      </w:r>
      <w:r>
        <w:rPr>
          <w:rFonts w:ascii="SimSun" w:hAnsi="SimSun" w:eastAsia="SimSun"/>
          <w:b w:val="0"/>
          <w:i w:val="0"/>
          <w:color w:val="000000"/>
          <w:sz w:val="24"/>
        </w:rPr>
        <w:t>，沿盾构方向长度</w:t>
      </w:r>
      <w:r>
        <w:rPr>
          <w:rFonts w:ascii="TimesNewRomanPSMT" w:hAnsi="TimesNewRomanPSMT" w:eastAsia="TimesNewRomanPSMT"/>
          <w:b w:val="0"/>
          <w:i w:val="0"/>
          <w:color w:val="000000"/>
          <w:sz w:val="24"/>
        </w:rPr>
        <w:t>18 m</w:t>
      </w:r>
      <w:r>
        <w:rPr>
          <w:rFonts w:ascii="SimSun" w:hAnsi="SimSun" w:eastAsia="SimSun"/>
          <w:b w:val="0"/>
          <w:i w:val="0"/>
          <w:color w:val="000000"/>
          <w:sz w:val="24"/>
        </w:rPr>
        <w:t>。</w:t>
      </w:r>
    </w:p>
    <w:p>
      <w:pPr>
        <w:autoSpaceDN w:val="0"/>
        <w:tabs>
          <w:tab w:pos="1858" w:val="left"/>
        </w:tabs>
        <w:autoSpaceDE w:val="0"/>
        <w:widowControl/>
        <w:spacing w:line="434" w:lineRule="exact" w:before="4" w:after="0"/>
        <w:ind w:left="1378" w:right="288" w:firstLine="0"/>
        <w:jc w:val="left"/>
      </w:pPr>
      <w:r>
        <w:tab/>
      </w:r>
      <w:r>
        <w:rPr>
          <w:rFonts w:ascii="TimesNewRomanPSMT" w:hAnsi="TimesNewRomanPSMT" w:eastAsia="TimesNewRomanPSMT"/>
          <w:b w:val="0"/>
          <w:i w:val="0"/>
          <w:color w:val="000000"/>
          <w:sz w:val="24"/>
        </w:rPr>
        <w:t>2</w:t>
      </w:r>
      <w:r>
        <w:rPr>
          <w:rFonts w:ascii="SimSun" w:hAnsi="SimSun" w:eastAsia="SimSun"/>
          <w:b w:val="0"/>
          <w:i w:val="0"/>
          <w:color w:val="000000"/>
          <w:sz w:val="24"/>
        </w:rPr>
        <w:t>、隔离桩</w:t>
      </w:r>
      <w:r>
        <w:br/>
      </w:r>
      <w:r>
        <w:tab/>
      </w:r>
      <w:r>
        <w:rPr>
          <w:rFonts w:ascii="SimSun" w:hAnsi="SimSun" w:eastAsia="SimSun"/>
          <w:b w:val="0"/>
          <w:i w:val="0"/>
          <w:color w:val="000000"/>
          <w:sz w:val="24"/>
        </w:rPr>
        <w:t>隔离桩的形式包括：钢筋混凝土灌注桩、素混凝土桩、预制管桩等。隔离桩</w:t>
      </w:r>
      <w:r>
        <w:rPr>
          <w:rFonts w:ascii="SimSun" w:hAnsi="SimSun" w:eastAsia="SimSun"/>
          <w:b w:val="0"/>
          <w:i w:val="0"/>
          <w:color w:val="000000"/>
          <w:sz w:val="24"/>
        </w:rPr>
        <w:t>的承载力较高，抗弯性能好，适用于多种地层，并且桩长、桩径、桩间距可以根</w:t>
      </w:r>
      <w:r>
        <w:rPr>
          <w:rFonts w:ascii="SimSun" w:hAnsi="SimSun" w:eastAsia="SimSun"/>
          <w:b w:val="0"/>
          <w:i w:val="0"/>
          <w:color w:val="000000"/>
          <w:sz w:val="24"/>
        </w:rPr>
        <w:t>据工程需要灵活调整，工程造价也处在一个合理的区间。</w:t>
      </w:r>
    </w:p>
    <w:p>
      <w:pPr>
        <w:autoSpaceDN w:val="0"/>
        <w:autoSpaceDE w:val="0"/>
        <w:widowControl/>
        <w:spacing w:line="440" w:lineRule="exact" w:before="0" w:after="0"/>
        <w:ind w:left="1378" w:right="144" w:firstLine="480"/>
        <w:jc w:val="left"/>
      </w:pPr>
      <w:r>
        <w:rPr>
          <w:rFonts w:ascii="SimSun" w:hAnsi="SimSun" w:eastAsia="SimSun"/>
          <w:b w:val="0"/>
          <w:i w:val="0"/>
          <w:color w:val="000000"/>
          <w:sz w:val="24"/>
        </w:rPr>
        <w:t>隔离桩可以很好的限制土体的水平和竖直位移。水平方向上，隔离桩一方面</w:t>
      </w:r>
      <w:r>
        <w:rPr>
          <w:rFonts w:ascii="SimSun" w:hAnsi="SimSun" w:eastAsia="SimSun"/>
          <w:b w:val="0"/>
          <w:i w:val="0"/>
          <w:color w:val="000000"/>
          <w:sz w:val="24"/>
        </w:rPr>
        <w:t>会因为自身刚度大的特点，直接阻碍土体的水平位移，另一方面会使桩周土形成</w:t>
      </w:r>
      <w:r>
        <w:rPr>
          <w:rFonts w:ascii="SimSun" w:hAnsi="SimSun" w:eastAsia="SimSun"/>
          <w:b w:val="0"/>
          <w:i w:val="0"/>
          <w:color w:val="000000"/>
          <w:sz w:val="24"/>
        </w:rPr>
        <w:t>土拱效应，进而限制桩周土的位移，如图</w:t>
      </w:r>
      <w:r>
        <w:rPr>
          <w:rFonts w:ascii="TimesNewRomanPSMT" w:hAnsi="TimesNewRomanPSMT" w:eastAsia="TimesNewRomanPSMT"/>
          <w:b w:val="0"/>
          <w:i w:val="0"/>
          <w:color w:val="000000"/>
          <w:sz w:val="24"/>
        </w:rPr>
        <w:t xml:space="preserve"> 2-14</w:t>
      </w:r>
      <w:r>
        <w:rPr>
          <w:rFonts w:ascii="SimSun" w:hAnsi="SimSun" w:eastAsia="SimSun"/>
          <w:b w:val="0"/>
          <w:i w:val="0"/>
          <w:color w:val="000000"/>
          <w:sz w:val="24"/>
        </w:rPr>
        <w:t xml:space="preserve"> 所示；竖直方向上，因为桩身与</w:t>
      </w:r>
      <w:r>
        <w:rPr>
          <w:rFonts w:ascii="SimSun" w:hAnsi="SimSun" w:eastAsia="SimSun"/>
          <w:b w:val="0"/>
          <w:i w:val="0"/>
          <w:color w:val="000000"/>
          <w:sz w:val="24"/>
        </w:rPr>
        <w:t>土体间侧摩阻力和桩端承载力的存在，隔离桩能够纵向传递与土体之间的摩擦力，</w:t>
      </w:r>
      <w:r>
        <w:rPr>
          <w:rFonts w:ascii="SimSun" w:hAnsi="SimSun" w:eastAsia="SimSun"/>
          <w:b w:val="0"/>
          <w:i w:val="0"/>
          <w:color w:val="000000"/>
          <w:sz w:val="24"/>
        </w:rPr>
        <w:t>消散土体间力的作用，阻止桩—土相对位移，减少土体的竖向位移。</w:t>
      </w:r>
    </w:p>
    <w:p>
      <w:pPr>
        <w:autoSpaceDN w:val="0"/>
        <w:autoSpaceDE w:val="0"/>
        <w:widowControl/>
        <w:spacing w:line="185" w:lineRule="auto" w:before="208" w:after="16"/>
        <w:ind w:left="0" w:right="4760" w:firstLine="0"/>
        <w:jc w:val="right"/>
      </w:pPr>
      <w:r>
        <w:rPr>
          <w:w w:val="102.47846179538303"/>
          <w:rFonts w:ascii="SimSun" w:hAnsi="SimSun" w:eastAsia="SimSun"/>
          <w:b w:val="0"/>
          <w:i w:val="0"/>
          <w:color w:val="000000"/>
          <w:sz w:val="18"/>
        </w:rPr>
        <w:t>掘进</w:t>
      </w:r>
    </w:p>
    <w:tbl>
      <w:tblPr>
        <w:tblW w:type="auto" w:w="0"/>
        <w:tblLayout w:type="fixed"/>
        <w:tblLook w:firstColumn="1" w:firstRow="1" w:lastColumn="0" w:lastRow="0" w:noHBand="0" w:noVBand="1" w:val="04A0"/>
        <w:tblInd w:w="1600.0" w:type="dxa"/>
      </w:tblPr>
      <w:tblGrid>
        <w:gridCol w:w="2524"/>
        <w:gridCol w:w="2524"/>
        <w:gridCol w:w="2524"/>
        <w:gridCol w:w="2524"/>
      </w:tblGrid>
      <w:tr>
        <w:trPr>
          <w:trHeight w:hRule="exact" w:val="374"/>
        </w:trPr>
        <w:tc>
          <w:tcPr>
            <w:tcW w:type="dxa" w:w="2860"/>
            <w:tcBorders/>
            <w:tcMar>
              <w:start w:w="0" w:type="dxa"/>
              <w:end w:w="0" w:type="dxa"/>
            </w:tcMar>
          </w:tcPr>
          <w:p>
            <w:pPr>
              <w:autoSpaceDN w:val="0"/>
              <w:autoSpaceDE w:val="0"/>
              <w:widowControl/>
              <w:spacing w:line="182" w:lineRule="auto" w:before="42" w:after="0"/>
              <w:ind w:left="0" w:right="498" w:firstLine="0"/>
              <w:jc w:val="right"/>
            </w:pPr>
            <w:r>
              <w:rPr>
                <w:w w:val="102.47846179538303"/>
                <w:rFonts w:ascii="SimSun" w:hAnsi="SimSun" w:eastAsia="SimSun"/>
                <w:b w:val="0"/>
                <w:i w:val="0"/>
                <w:color w:val="000000"/>
                <w:sz w:val="18"/>
              </w:rPr>
              <w:t>桩后土拱</w:t>
            </w:r>
          </w:p>
        </w:tc>
        <w:tc>
          <w:tcPr>
            <w:tcW w:type="dxa" w:w="1300"/>
            <w:tcBorders/>
            <w:tcMar>
              <w:start w:w="0" w:type="dxa"/>
              <w:end w:w="0" w:type="dxa"/>
            </w:tcMar>
          </w:tcPr>
          <w:p>
            <w:pPr>
              <w:autoSpaceDN w:val="0"/>
              <w:autoSpaceDE w:val="0"/>
              <w:widowControl/>
              <w:spacing w:line="182" w:lineRule="auto" w:before="18" w:after="0"/>
              <w:ind w:left="0" w:right="424" w:firstLine="0"/>
              <w:jc w:val="right"/>
            </w:pPr>
            <w:r>
              <w:rPr>
                <w:w w:val="102.47846179538303"/>
                <w:rFonts w:ascii="SimSun" w:hAnsi="SimSun" w:eastAsia="SimSun"/>
                <w:b w:val="0"/>
                <w:i w:val="0"/>
                <w:color w:val="000000"/>
                <w:sz w:val="18"/>
              </w:rPr>
              <w:t>方向</w:t>
            </w:r>
          </w:p>
        </w:tc>
        <w:tc>
          <w:tcPr>
            <w:tcW w:type="dxa" w:w="1160"/>
            <w:tcBorders/>
            <w:tcMar>
              <w:start w:w="0" w:type="dxa"/>
              <w:end w:w="0" w:type="dxa"/>
            </w:tcMar>
          </w:tcPr>
          <w:p>
            <w:pPr>
              <w:autoSpaceDN w:val="0"/>
              <w:autoSpaceDE w:val="0"/>
              <w:widowControl/>
              <w:spacing w:line="185" w:lineRule="auto" w:before="178" w:after="0"/>
              <w:ind w:left="0" w:right="186" w:firstLine="0"/>
              <w:jc w:val="right"/>
            </w:pPr>
            <w:r>
              <w:rPr>
                <w:w w:val="102.47846179538303"/>
                <w:rFonts w:ascii="SimSun" w:hAnsi="SimSun" w:eastAsia="SimSun"/>
                <w:b w:val="0"/>
                <w:i w:val="0"/>
                <w:color w:val="000000"/>
                <w:sz w:val="18"/>
              </w:rPr>
              <w:t>盾构机</w:t>
            </w:r>
          </w:p>
        </w:tc>
        <w:tc>
          <w:tcPr>
            <w:tcW w:type="dxa" w:w="2040"/>
            <w:tcBorders/>
            <w:tcMar>
              <w:start w:w="0" w:type="dxa"/>
              <w:end w:w="0" w:type="dxa"/>
            </w:tcMar>
          </w:tcPr>
          <w:p>
            <w:pPr>
              <w:autoSpaceDN w:val="0"/>
              <w:autoSpaceDE w:val="0"/>
              <w:widowControl/>
              <w:spacing w:line="185" w:lineRule="auto" w:before="178" w:after="0"/>
              <w:ind w:left="200" w:right="0" w:firstLine="0"/>
              <w:jc w:val="left"/>
            </w:pPr>
            <w:r>
              <w:rPr>
                <w:w w:val="102.47846179538303"/>
                <w:rFonts w:ascii="SimSun" w:hAnsi="SimSun" w:eastAsia="SimSun"/>
                <w:b w:val="0"/>
                <w:i w:val="0"/>
                <w:color w:val="000000"/>
                <w:sz w:val="18"/>
              </w:rPr>
              <w:t>后行隧道</w:t>
            </w:r>
          </w:p>
        </w:tc>
      </w:tr>
    </w:tbl>
    <w:p>
      <w:pPr>
        <w:autoSpaceDN w:val="0"/>
        <w:autoSpaceDE w:val="0"/>
        <w:widowControl/>
        <w:spacing w:line="185" w:lineRule="auto" w:before="12" w:after="0"/>
        <w:ind w:left="0" w:right="6266" w:firstLine="0"/>
        <w:jc w:val="right"/>
      </w:pPr>
      <w:r>
        <w:rPr>
          <w:w w:val="102.47846179538303"/>
          <w:rFonts w:ascii="SimSun" w:hAnsi="SimSun" w:eastAsia="SimSun"/>
          <w:b w:val="0"/>
          <w:i w:val="0"/>
          <w:color w:val="000000"/>
          <w:sz w:val="18"/>
        </w:rPr>
        <w:t>隔离桩</w:t>
      </w:r>
    </w:p>
    <w:p>
      <w:pPr>
        <w:autoSpaceDN w:val="0"/>
        <w:tabs>
          <w:tab w:pos="6686" w:val="left"/>
        </w:tabs>
        <w:autoSpaceDE w:val="0"/>
        <w:widowControl/>
        <w:spacing w:line="199" w:lineRule="auto" w:before="312" w:after="0"/>
        <w:ind w:left="4484" w:right="0" w:firstLine="0"/>
        <w:jc w:val="left"/>
      </w:pPr>
      <w:r>
        <w:rPr>
          <w:w w:val="102.47846179538303"/>
          <w:rFonts w:ascii="SimSun" w:hAnsi="SimSun" w:eastAsia="SimSun"/>
          <w:b w:val="0"/>
          <w:i w:val="0"/>
          <w:color w:val="000000"/>
          <w:sz w:val="18"/>
        </w:rPr>
        <w:t>桩后土拱</w:t>
      </w:r>
      <w:r>
        <w:tab/>
      </w:r>
      <w:r>
        <w:rPr>
          <w:w w:val="102.47846179538303"/>
          <w:rFonts w:ascii="SimSun" w:hAnsi="SimSun" w:eastAsia="SimSun"/>
          <w:b w:val="0"/>
          <w:i w:val="0"/>
          <w:color w:val="000000"/>
          <w:sz w:val="18"/>
        </w:rPr>
        <w:t>土体位移方向</w:t>
      </w:r>
    </w:p>
    <w:p>
      <w:pPr>
        <w:autoSpaceDN w:val="0"/>
        <w:autoSpaceDE w:val="0"/>
        <w:widowControl/>
        <w:spacing w:line="182" w:lineRule="auto" w:before="496" w:after="0"/>
        <w:ind w:left="0" w:right="3352" w:firstLine="0"/>
        <w:jc w:val="right"/>
      </w:pPr>
      <w:r>
        <w:rPr>
          <w:w w:val="102.47846179538303"/>
          <w:rFonts w:ascii="SimSun" w:hAnsi="SimSun" w:eastAsia="SimSun"/>
          <w:b w:val="0"/>
          <w:i w:val="0"/>
          <w:color w:val="000000"/>
          <w:sz w:val="18"/>
        </w:rPr>
        <w:t>隔离桩</w:t>
      </w:r>
    </w:p>
    <w:p>
      <w:pPr>
        <w:autoSpaceDN w:val="0"/>
        <w:autoSpaceDE w:val="0"/>
        <w:widowControl/>
        <w:spacing w:line="182" w:lineRule="auto" w:before="468" w:after="0"/>
        <w:ind w:left="0" w:right="4618" w:firstLine="0"/>
        <w:jc w:val="right"/>
      </w:pPr>
      <w:r>
        <w:rPr>
          <w:w w:val="102.47846179538303"/>
          <w:rFonts w:ascii="SimSun" w:hAnsi="SimSun" w:eastAsia="SimSun"/>
          <w:b w:val="0"/>
          <w:i w:val="0"/>
          <w:color w:val="000000"/>
          <w:sz w:val="18"/>
        </w:rPr>
        <w:t>先行隧道</w:t>
      </w:r>
    </w:p>
    <w:p>
      <w:pPr>
        <w:autoSpaceDN w:val="0"/>
        <w:autoSpaceDE w:val="0"/>
        <w:widowControl/>
        <w:spacing w:line="234" w:lineRule="exact" w:before="788" w:after="0"/>
        <w:ind w:left="0" w:right="3054" w:firstLine="0"/>
        <w:jc w:val="right"/>
      </w:pPr>
      <w:r>
        <w:rPr>
          <w:rFonts w:ascii="SimHei" w:hAnsi="SimHei" w:eastAsia="SimHei"/>
          <w:b w:val="0"/>
          <w:i w:val="0"/>
          <w:color w:val="000000"/>
          <w:sz w:val="21"/>
        </w:rPr>
        <w:t>图</w:t>
      </w:r>
      <w:r>
        <w:rPr>
          <w:rFonts w:ascii="TimesNewRomanPSMT" w:hAnsi="TimesNewRomanPSMT" w:eastAsia="TimesNewRomanPSMT"/>
          <w:b w:val="0"/>
          <w:i w:val="0"/>
          <w:color w:val="000000"/>
          <w:sz w:val="21"/>
        </w:rPr>
        <w:t xml:space="preserve"> 2-14  </w:t>
      </w:r>
      <w:r>
        <w:rPr>
          <w:rFonts w:ascii="SimHei" w:hAnsi="SimHei" w:eastAsia="SimHei"/>
          <w:b w:val="0"/>
          <w:i w:val="0"/>
          <w:color w:val="000000"/>
          <w:sz w:val="21"/>
        </w:rPr>
        <w:t>隔离桩土拱效应示意图</w:t>
      </w:r>
    </w:p>
    <w:p>
      <w:pPr>
        <w:autoSpaceDN w:val="0"/>
        <w:autoSpaceDE w:val="0"/>
        <w:widowControl/>
        <w:spacing w:line="240" w:lineRule="exact" w:before="434" w:after="28"/>
        <w:ind w:left="0" w:right="4426" w:firstLine="0"/>
        <w:jc w:val="right"/>
      </w:pPr>
      <w:r>
        <w:rPr>
          <w:rFonts w:ascii="TimesNewRomanPSMT" w:hAnsi="TimesNewRomanPSMT" w:eastAsia="TimesNewRomanPSMT"/>
          <w:b w:val="0"/>
          <w:i w:val="0"/>
          <w:color w:val="000000"/>
          <w:sz w:val="18"/>
        </w:rPr>
        <w:t xml:space="preserve">27 </w:t>
      </w:r>
    </w:p>
    <w:tbl>
      <w:tblPr>
        <w:tblW w:type="auto" w:w="0"/>
        <w:tblLayout w:type="fixed"/>
        <w:tblLook w:firstColumn="1" w:firstRow="1" w:lastColumn="0" w:lastRow="0" w:noHBand="0" w:noVBand="1" w:val="04A0"/>
        <w:tblInd w:w="0.0" w:type="dxa"/>
      </w:tblPr>
      <w:tblGrid>
        <w:gridCol w:w="5048"/>
        <w:gridCol w:w="5048"/>
      </w:tblGrid>
      <w:tr>
        <w:trPr>
          <w:trHeight w:hRule="exact" w:val="566"/>
        </w:trPr>
        <w:tc>
          <w:tcPr>
            <w:tcW w:type="dxa" w:w="1158"/>
            <w:tcBorders>
              <w:top w:sz="6.0" w:val="single" w:color="#FF0000"/>
            </w:tcBorders>
            <w:tcMar>
              <w:start w:w="0" w:type="dxa"/>
              <w:end w:w="0" w:type="dxa"/>
            </w:tcMar>
          </w:tcPr>
          <w:p>
            <w:pPr>
              <w:autoSpaceDN w:val="0"/>
              <w:autoSpaceDE w:val="0"/>
              <w:widowControl/>
              <w:spacing w:line="240" w:lineRule="auto" w:before="338" w:after="0"/>
              <w:ind w:left="0" w:right="0" w:firstLine="0"/>
              <w:jc w:val="left"/>
            </w:pPr>
            <w:r>
              <w:drawing>
                <wp:inline xmlns:a="http://schemas.openxmlformats.org/drawingml/2006/main" xmlns:pic="http://schemas.openxmlformats.org/drawingml/2006/picture">
                  <wp:extent cx="584200" cy="139700"/>
                  <wp:docPr id="162" name="Picture 162"/>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84200" cy="139700"/>
                          </a:xfrm>
                          <a:prstGeom prst="rect"/>
                        </pic:spPr>
                      </pic:pic>
                    </a:graphicData>
                  </a:graphic>
                </wp:inline>
              </w:drawing>
            </w:r>
          </w:p>
        </w:tc>
        <w:tc>
          <w:tcPr>
            <w:tcW w:type="dxa" w:w="8802"/>
            <w:tcBorders>
              <w:top w:sz="6.0" w:val="single" w:color="#FF0000"/>
            </w:tcBorders>
            <w:tcMar>
              <w:start w:w="0" w:type="dxa"/>
              <w:end w:w="0" w:type="dxa"/>
            </w:tcMar>
          </w:tcPr>
          <w:p>
            <w:pPr>
              <w:autoSpaceDN w:val="0"/>
              <w:autoSpaceDE w:val="0"/>
              <w:widowControl/>
              <w:spacing w:line="240" w:lineRule="auto" w:before="358" w:after="0"/>
              <w:ind w:left="142" w:right="0" w:firstLine="0"/>
              <w:jc w:val="left"/>
            </w:pPr>
            <w:r>
              <w:drawing>
                <wp:inline xmlns:a="http://schemas.openxmlformats.org/drawingml/2006/main" xmlns:pic="http://schemas.openxmlformats.org/drawingml/2006/picture">
                  <wp:extent cx="1511300" cy="139700"/>
                  <wp:docPr id="163" name="Picture 163"/>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1511300" cy="139700"/>
                          </a:xfrm>
                          <a:prstGeom prst="rect"/>
                        </pic:spPr>
                      </pic:pic>
                    </a:graphicData>
                  </a:graphic>
                </wp:inline>
              </w:drawing>
            </w:r>
          </w:p>
        </w:tc>
      </w:tr>
    </w:tbl>
    <w:p>
      <w:pPr>
        <w:autoSpaceDN w:val="0"/>
        <w:autoSpaceDE w:val="0"/>
        <w:widowControl/>
        <w:spacing w:line="14" w:lineRule="exact" w:before="0" w:after="0"/>
        <w:ind w:left="0" w:right="0"/>
      </w:pPr>
    </w:p>
    <w:p>
      <w:pPr>
        <w:sectPr>
          <w:pgSz w:w="11906" w:h="16838"/>
          <w:pgMar w:top="576" w:right="1390" w:bottom="180" w:left="420" w:header="720" w:footer="720" w:gutter="0"/>
          <w:cols/>
          <w:docGrid w:linePitch="360"/>
        </w:sectPr>
      </w:pPr>
    </w:p>
    <w:p>
      <w:pPr>
        <w:autoSpaceDN w:val="0"/>
        <w:autoSpaceDE w:val="0"/>
        <w:widowControl/>
        <w:spacing w:line="220" w:lineRule="exact" w:before="0" w:after="356"/>
        <w:ind w:left="0" w:right="0"/>
      </w:pP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1165860</wp:posOffset>
            </wp:positionH>
            <wp:positionV relativeFrom="page">
              <wp:posOffset>688340</wp:posOffset>
            </wp:positionV>
            <wp:extent cx="5257800" cy="242527"/>
            <wp:wrapNone/>
            <wp:docPr id="174" name="Picture 174"/>
            <wp:cNvGraphicFramePr>
              <a:graphicFrameLocks noChangeAspect="1"/>
            </wp:cNvGraphicFramePr>
            <a:graphic>
              <a:graphicData uri="http://schemas.openxmlformats.org/drawingml/2006/picture">
                <pic:pic>
                  <pic:nvPicPr>
                    <pic:cNvPr id="0" name="image.png"/>
                    <pic:cNvPicPr/>
                  </pic:nvPicPr>
                  <pic:blipFill>
                    <a:blip r:embed="rId16"/>
                    <a:stretch>
                      <a:fillRect/>
                    </a:stretch>
                  </pic:blipFill>
                  <pic:spPr>
                    <a:xfrm>
                      <a:off x="0" y="0"/>
                      <a:ext cx="5257800" cy="242527"/>
                    </a:xfrm>
                    <a:prstGeom prst="rect"/>
                  </pic:spPr>
                </pic:pic>
              </a:graphicData>
            </a:graphic>
          </wp:anchor>
        </w:drawing>
      </w:r>
    </w:p>
    <w:p>
      <w:pPr>
        <w:autoSpaceDN w:val="0"/>
        <w:autoSpaceDE w:val="0"/>
        <w:widowControl/>
        <w:spacing w:line="185" w:lineRule="auto" w:before="0" w:after="0"/>
        <w:ind w:left="2196" w:right="0" w:firstLine="0"/>
        <w:jc w:val="left"/>
      </w:pPr>
      <w:r>
        <w:rPr>
          <w:rFonts w:ascii="KaiTi" w:hAnsi="KaiTi" w:eastAsia="KaiTi"/>
          <w:b w:val="0"/>
          <w:i w:val="0"/>
          <w:color w:val="FF0000"/>
          <w:sz w:val="33"/>
        </w:rPr>
        <w:t>华</w:t>
      </w:r>
      <w:r>
        <w:rPr>
          <w:rFonts w:ascii="KaiTi" w:hAnsi="KaiTi" w:eastAsia="KaiTi"/>
          <w:b w:val="0"/>
          <w:i w:val="0"/>
          <w:color w:val="FF0000"/>
          <w:sz w:val="33"/>
        </w:rPr>
        <w:t>中</w:t>
      </w:r>
      <w:r>
        <w:rPr>
          <w:rFonts w:ascii="KaiTi" w:hAnsi="KaiTi" w:eastAsia="KaiTi"/>
          <w:b w:val="0"/>
          <w:i w:val="0"/>
          <w:color w:val="FF0000"/>
          <w:sz w:val="33"/>
        </w:rPr>
        <w:t>科</w:t>
      </w:r>
      <w:r>
        <w:rPr>
          <w:rFonts w:ascii="KaiTi" w:hAnsi="KaiTi" w:eastAsia="KaiTi"/>
          <w:b w:val="0"/>
          <w:i w:val="0"/>
          <w:color w:val="FF0000"/>
          <w:sz w:val="33"/>
        </w:rPr>
        <w:t>技</w:t>
      </w:r>
      <w:r>
        <w:rPr>
          <w:rFonts w:ascii="KaiTi" w:hAnsi="KaiTi" w:eastAsia="KaiTi"/>
          <w:b w:val="0"/>
          <w:i w:val="0"/>
          <w:color w:val="FF0000"/>
          <w:sz w:val="33"/>
        </w:rPr>
        <w:t>大</w:t>
      </w:r>
      <w:r>
        <w:rPr>
          <w:rFonts w:ascii="KaiTi" w:hAnsi="KaiTi" w:eastAsia="KaiTi"/>
          <w:b w:val="0"/>
          <w:i w:val="0"/>
          <w:color w:val="FF0000"/>
          <w:sz w:val="33"/>
        </w:rPr>
        <w:t>学</w:t>
      </w:r>
      <w:r>
        <w:rPr>
          <w:rFonts w:ascii="KaiTi" w:hAnsi="KaiTi" w:eastAsia="KaiTi"/>
          <w:b w:val="0"/>
          <w:i w:val="0"/>
          <w:color w:val="FF0000"/>
          <w:sz w:val="33"/>
        </w:rPr>
        <w:t>硕</w:t>
      </w:r>
      <w:r>
        <w:rPr>
          <w:rFonts w:ascii="KaiTi" w:hAnsi="KaiTi" w:eastAsia="KaiTi"/>
          <w:b w:val="0"/>
          <w:i w:val="0"/>
          <w:color w:val="FF0000"/>
          <w:sz w:val="33"/>
        </w:rPr>
        <w:t>士</w:t>
      </w:r>
      <w:r>
        <w:rPr>
          <w:rFonts w:ascii="KaiTi" w:hAnsi="KaiTi" w:eastAsia="KaiTi"/>
          <w:b w:val="0"/>
          <w:i w:val="0"/>
          <w:color w:val="FF0000"/>
          <w:sz w:val="33"/>
        </w:rPr>
        <w:t>学</w:t>
      </w:r>
      <w:r>
        <w:rPr>
          <w:rFonts w:ascii="KaiTi" w:hAnsi="KaiTi" w:eastAsia="KaiTi"/>
          <w:b w:val="0"/>
          <w:i w:val="0"/>
          <w:color w:val="FF0000"/>
          <w:sz w:val="33"/>
        </w:rPr>
        <w:t>位</w:t>
      </w:r>
      <w:r>
        <w:rPr>
          <w:rFonts w:ascii="KaiTi" w:hAnsi="KaiTi" w:eastAsia="KaiTi"/>
          <w:b w:val="0"/>
          <w:i w:val="0"/>
          <w:color w:val="FF0000"/>
          <w:sz w:val="33"/>
        </w:rPr>
        <w:t>论</w:t>
      </w:r>
      <w:r>
        <w:rPr>
          <w:rFonts w:ascii="KaiTi" w:hAnsi="KaiTi" w:eastAsia="KaiTi"/>
          <w:b w:val="0"/>
          <w:i w:val="0"/>
          <w:color w:val="FF0000"/>
          <w:sz w:val="33"/>
        </w:rPr>
        <w:t>文</w:t>
      </w:r>
    </w:p>
    <w:p>
      <w:pPr>
        <w:autoSpaceDN w:val="0"/>
        <w:autoSpaceDE w:val="0"/>
        <w:widowControl/>
        <w:spacing w:line="446" w:lineRule="exact" w:before="612" w:after="0"/>
        <w:ind w:left="1378" w:right="404" w:firstLine="480"/>
        <w:jc w:val="both"/>
      </w:pPr>
      <w:r>
        <w:rPr>
          <w:rFonts w:ascii="SimSun" w:hAnsi="SimSun" w:eastAsia="SimSun"/>
          <w:b w:val="0"/>
          <w:i w:val="0"/>
          <w:color w:val="000000"/>
          <w:sz w:val="24"/>
        </w:rPr>
        <w:t>对于近间距双线盾构隧道工程，在两条隧道之间间隔性的打入隔离桩能够有</w:t>
      </w:r>
      <w:r>
        <w:rPr>
          <w:rFonts w:ascii="SimSun" w:hAnsi="SimSun" w:eastAsia="SimSun"/>
          <w:b w:val="0"/>
          <w:i w:val="0"/>
          <w:color w:val="000000"/>
          <w:sz w:val="24"/>
        </w:rPr>
        <w:t>效加强土体的整体刚度、阻隔盾构施工扰动的传播，可以有效的保护先行隧道结</w:t>
      </w:r>
      <w:r>
        <w:rPr>
          <w:rFonts w:ascii="SimSun" w:hAnsi="SimSun" w:eastAsia="SimSun"/>
          <w:b w:val="0"/>
          <w:i w:val="0"/>
          <w:color w:val="000000"/>
          <w:sz w:val="24"/>
        </w:rPr>
        <w:t>构。该方法在实际工程中得到了广泛运用，有较好的保护效果，同时又具有一定</w:t>
      </w:r>
      <w:r>
        <w:rPr>
          <w:rFonts w:ascii="SimSun" w:hAnsi="SimSun" w:eastAsia="SimSun"/>
          <w:b w:val="0"/>
          <w:i w:val="0"/>
          <w:color w:val="000000"/>
          <w:sz w:val="24"/>
        </w:rPr>
        <w:t>经济性，部分应用实例如表</w:t>
      </w:r>
      <w:r>
        <w:rPr>
          <w:rFonts w:ascii="TimesNewRomanPSMT" w:hAnsi="TimesNewRomanPSMT" w:eastAsia="TimesNewRomanPSMT"/>
          <w:b w:val="0"/>
          <w:i w:val="0"/>
          <w:color w:val="000000"/>
          <w:sz w:val="24"/>
        </w:rPr>
        <w:t xml:space="preserve"> 2-1</w:t>
      </w:r>
      <w:r>
        <w:rPr>
          <w:rFonts w:ascii="SimSun" w:hAnsi="SimSun" w:eastAsia="SimSun"/>
          <w:b w:val="0"/>
          <w:i w:val="0"/>
          <w:color w:val="000000"/>
          <w:sz w:val="24"/>
        </w:rPr>
        <w:t xml:space="preserve"> 所示。</w:t>
      </w:r>
    </w:p>
    <w:p>
      <w:pPr>
        <w:autoSpaceDN w:val="0"/>
        <w:autoSpaceDE w:val="0"/>
        <w:widowControl/>
        <w:spacing w:line="234" w:lineRule="exact" w:before="156" w:after="112"/>
        <w:ind w:left="0" w:right="2582" w:firstLine="0"/>
        <w:jc w:val="right"/>
      </w:pPr>
      <w:r>
        <w:rPr>
          <w:rFonts w:ascii="SimHei" w:hAnsi="SimHei" w:eastAsia="SimHei"/>
          <w:b w:val="0"/>
          <w:i w:val="0"/>
          <w:color w:val="000000"/>
          <w:sz w:val="21"/>
        </w:rPr>
        <w:t>表</w:t>
      </w:r>
      <w:r>
        <w:rPr>
          <w:rFonts w:ascii="TimesNewRomanPSMT" w:hAnsi="TimesNewRomanPSMT" w:eastAsia="TimesNewRomanPSMT"/>
          <w:b w:val="0"/>
          <w:i w:val="0"/>
          <w:color w:val="000000"/>
          <w:sz w:val="21"/>
        </w:rPr>
        <w:t xml:space="preserve"> 2-1  </w:t>
      </w:r>
      <w:r>
        <w:rPr>
          <w:rFonts w:ascii="SimHei" w:hAnsi="SimHei" w:eastAsia="SimHei"/>
          <w:b w:val="0"/>
          <w:i w:val="0"/>
          <w:color w:val="000000"/>
          <w:sz w:val="21"/>
        </w:rPr>
        <w:t>近间距双线盾构隧道施工控制实例</w:t>
      </w:r>
    </w:p>
    <w:tbl>
      <w:tblPr>
        <w:tblW w:type="auto" w:w="0"/>
        <w:tblLayout w:type="fixed"/>
        <w:tblLook w:firstColumn="1" w:firstRow="1" w:lastColumn="0" w:lastRow="0" w:noHBand="0" w:noVBand="1" w:val="04A0"/>
        <w:tblInd w:w="1384.0" w:type="dxa"/>
      </w:tblPr>
      <w:tblGrid>
        <w:gridCol w:w="2524"/>
        <w:gridCol w:w="2524"/>
        <w:gridCol w:w="2524"/>
        <w:gridCol w:w="2524"/>
      </w:tblGrid>
      <w:tr>
        <w:trPr>
          <w:trHeight w:hRule="exact" w:val="322"/>
        </w:trPr>
        <w:tc>
          <w:tcPr>
            <w:tcW w:type="dxa" w:w="2122"/>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182" w:lineRule="auto" w:before="52" w:after="0"/>
              <w:ind w:left="0" w:right="0" w:firstLine="0"/>
              <w:jc w:val="center"/>
            </w:pPr>
            <w:r>
              <w:rPr>
                <w:rFonts w:ascii="SimSun" w:hAnsi="SimSun" w:eastAsia="SimSun"/>
                <w:b w:val="0"/>
                <w:i w:val="0"/>
                <w:color w:val="000000"/>
                <w:sz w:val="21"/>
              </w:rPr>
              <w:t>工程名称</w:t>
            </w:r>
          </w:p>
        </w:tc>
        <w:tc>
          <w:tcPr>
            <w:tcW w:type="dxa" w:w="1562"/>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82" w:lineRule="exact" w:before="10" w:after="0"/>
              <w:ind w:left="0" w:right="0" w:firstLine="0"/>
              <w:jc w:val="center"/>
            </w:pPr>
            <w:r>
              <w:rPr>
                <w:rFonts w:ascii="SimSun" w:hAnsi="SimSun" w:eastAsia="SimSun"/>
                <w:b w:val="0"/>
                <w:i w:val="0"/>
                <w:color w:val="000000"/>
                <w:sz w:val="21"/>
              </w:rPr>
              <w:t>盾构机直径</w:t>
            </w:r>
            <w:r>
              <w:rPr>
                <w:rFonts w:ascii="TimesNewRomanPSMT" w:hAnsi="TimesNewRomanPSMT" w:eastAsia="TimesNewRomanPSMT"/>
                <w:b w:val="0"/>
                <w:i w:val="0"/>
                <w:color w:val="000000"/>
                <w:sz w:val="21"/>
              </w:rPr>
              <w:t xml:space="preserve">/m </w:t>
            </w:r>
          </w:p>
        </w:tc>
        <w:tc>
          <w:tcPr>
            <w:tcW w:type="dxa" w:w="141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82" w:lineRule="exact" w:before="10" w:after="0"/>
              <w:ind w:left="0" w:right="0" w:firstLine="0"/>
              <w:jc w:val="center"/>
            </w:pPr>
            <w:r>
              <w:rPr>
                <w:rFonts w:ascii="SimSun" w:hAnsi="SimSun" w:eastAsia="SimSun"/>
                <w:b w:val="0"/>
                <w:i w:val="0"/>
                <w:color w:val="000000"/>
                <w:sz w:val="21"/>
              </w:rPr>
              <w:t>隧道净距</w:t>
            </w:r>
            <w:r>
              <w:rPr>
                <w:rFonts w:ascii="TimesNewRomanPSMT" w:hAnsi="TimesNewRomanPSMT" w:eastAsia="TimesNewRomanPSMT"/>
                <w:b w:val="0"/>
                <w:i w:val="0"/>
                <w:color w:val="000000"/>
                <w:sz w:val="21"/>
              </w:rPr>
              <w:t xml:space="preserve">/m </w:t>
            </w:r>
          </w:p>
        </w:tc>
        <w:tc>
          <w:tcPr>
            <w:tcW w:type="dxa" w:w="320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182" w:lineRule="auto" w:before="52" w:after="0"/>
              <w:ind w:left="0" w:right="0" w:firstLine="0"/>
              <w:jc w:val="center"/>
            </w:pPr>
            <w:r>
              <w:rPr>
                <w:rFonts w:ascii="SimSun" w:hAnsi="SimSun" w:eastAsia="SimSun"/>
                <w:b w:val="0"/>
                <w:i w:val="0"/>
                <w:color w:val="000000"/>
                <w:sz w:val="21"/>
              </w:rPr>
              <w:t>控制措施</w:t>
            </w:r>
          </w:p>
        </w:tc>
      </w:tr>
      <w:tr>
        <w:trPr>
          <w:trHeight w:hRule="exact" w:val="638"/>
        </w:trPr>
        <w:tc>
          <w:tcPr>
            <w:tcW w:type="dxa" w:w="2122"/>
            <w:tcBorders>
              <w:start w:sz="4.0" w:val="single" w:color="#000000"/>
              <w:top w:sz="4.0" w:val="single" w:color="#000000"/>
              <w:end w:sz="4.0" w:val="single" w:color="#000000"/>
              <w:bottom w:sz="3.199999999999818" w:val="single" w:color="#000000"/>
            </w:tcBorders>
            <w:tcMar>
              <w:start w:w="0" w:type="dxa"/>
              <w:end w:w="0" w:type="dxa"/>
            </w:tcMar>
          </w:tcPr>
          <w:p>
            <w:pPr>
              <w:autoSpaceDN w:val="0"/>
              <w:autoSpaceDE w:val="0"/>
              <w:widowControl/>
              <w:spacing w:line="245" w:lineRule="auto" w:before="54" w:after="0"/>
              <w:ind w:left="0" w:right="0" w:firstLine="0"/>
              <w:jc w:val="center"/>
            </w:pPr>
            <w:r>
              <w:rPr>
                <w:rFonts w:ascii="SimSun" w:hAnsi="SimSun" w:eastAsia="SimSun"/>
                <w:b w:val="0"/>
                <w:i w:val="0"/>
                <w:color w:val="000000"/>
                <w:sz w:val="21"/>
              </w:rPr>
              <w:t>上海虹梅南路隧道工</w:t>
            </w:r>
            <w:r>
              <w:rPr>
                <w:rFonts w:ascii="SimSun" w:hAnsi="SimSun" w:eastAsia="SimSun"/>
                <w:b w:val="0"/>
                <w:i w:val="0"/>
                <w:color w:val="000000"/>
                <w:sz w:val="21"/>
              </w:rPr>
              <w:t>程闵行工作井位置</w:t>
            </w:r>
          </w:p>
        </w:tc>
        <w:tc>
          <w:tcPr>
            <w:tcW w:type="dxa" w:w="1562"/>
            <w:tcBorders>
              <w:start w:sz="4.0" w:val="single" w:color="#000000"/>
              <w:top w:sz="4.0" w:val="single" w:color="#000000"/>
              <w:end w:sz="4.0" w:val="single" w:color="#000000"/>
              <w:bottom w:sz="3.199999999999818" w:val="single" w:color="#000000"/>
            </w:tcBorders>
            <w:tcMar>
              <w:start w:w="0" w:type="dxa"/>
              <w:end w:w="0" w:type="dxa"/>
            </w:tcMar>
          </w:tcPr>
          <w:p>
            <w:pPr>
              <w:autoSpaceDN w:val="0"/>
              <w:autoSpaceDE w:val="0"/>
              <w:widowControl/>
              <w:spacing w:line="282" w:lineRule="exact" w:before="168" w:after="0"/>
              <w:ind w:left="0" w:right="0" w:firstLine="0"/>
              <w:jc w:val="center"/>
            </w:pPr>
            <w:r>
              <w:rPr>
                <w:rFonts w:ascii="TimesNewRomanPSMT" w:hAnsi="TimesNewRomanPSMT" w:eastAsia="TimesNewRomanPSMT"/>
                <w:b w:val="0"/>
                <w:i w:val="0"/>
                <w:color w:val="000000"/>
                <w:sz w:val="21"/>
              </w:rPr>
              <w:t xml:space="preserve">14.93 </w:t>
            </w:r>
          </w:p>
        </w:tc>
        <w:tc>
          <w:tcPr>
            <w:tcW w:type="dxa" w:w="1414"/>
            <w:tcBorders>
              <w:start w:sz="4.0" w:val="single" w:color="#000000"/>
              <w:top w:sz="4.0" w:val="single" w:color="#000000"/>
              <w:end w:sz="4.0" w:val="single" w:color="#000000"/>
              <w:bottom w:sz="3.199999999999818" w:val="single" w:color="#000000"/>
            </w:tcBorders>
            <w:tcMar>
              <w:start w:w="0" w:type="dxa"/>
              <w:end w:w="0" w:type="dxa"/>
            </w:tcMar>
          </w:tcPr>
          <w:p>
            <w:pPr>
              <w:autoSpaceDN w:val="0"/>
              <w:autoSpaceDE w:val="0"/>
              <w:widowControl/>
              <w:spacing w:line="282" w:lineRule="exact" w:before="168" w:after="0"/>
              <w:ind w:left="0" w:right="0" w:firstLine="0"/>
              <w:jc w:val="center"/>
            </w:pPr>
            <w:r>
              <w:rPr>
                <w:rFonts w:ascii="TimesNewRomanPSMT" w:hAnsi="TimesNewRomanPSMT" w:eastAsia="TimesNewRomanPSMT"/>
                <w:b w:val="0"/>
                <w:i w:val="0"/>
                <w:color w:val="000000"/>
                <w:sz w:val="21"/>
              </w:rPr>
              <w:t xml:space="preserve">5-8 </w:t>
            </w:r>
          </w:p>
        </w:tc>
        <w:tc>
          <w:tcPr>
            <w:tcW w:type="dxa" w:w="3200"/>
            <w:tcBorders>
              <w:start w:sz="4.0" w:val="single" w:color="#000000"/>
              <w:top w:sz="4.0" w:val="single" w:color="#000000"/>
              <w:end w:sz="4.0" w:val="single" w:color="#000000"/>
              <w:bottom w:sz="3.199999999999818" w:val="single" w:color="#000000"/>
            </w:tcBorders>
            <w:tcMar>
              <w:start w:w="0" w:type="dxa"/>
              <w:end w:w="0" w:type="dxa"/>
            </w:tcMar>
          </w:tcPr>
          <w:p>
            <w:pPr>
              <w:autoSpaceDN w:val="0"/>
              <w:autoSpaceDE w:val="0"/>
              <w:widowControl/>
              <w:spacing w:line="304" w:lineRule="exact" w:before="0" w:after="0"/>
              <w:ind w:left="144" w:right="144" w:firstLine="0"/>
              <w:jc w:val="center"/>
            </w:pPr>
            <w:r>
              <w:rPr>
                <w:rFonts w:ascii="SimSun" w:hAnsi="SimSun" w:eastAsia="SimSun"/>
                <w:b w:val="0"/>
                <w:i w:val="0"/>
                <w:color w:val="000000"/>
                <w:sz w:val="21"/>
              </w:rPr>
              <w:t>直径</w:t>
            </w:r>
            <w:r>
              <w:rPr>
                <w:rFonts w:ascii="TimesNewRomanPSMT" w:hAnsi="TimesNewRomanPSMT" w:eastAsia="TimesNewRomanPSMT"/>
                <w:b w:val="0"/>
                <w:i w:val="0"/>
                <w:color w:val="000000"/>
                <w:sz w:val="21"/>
              </w:rPr>
              <w:t>800mm</w:t>
            </w:r>
            <w:r>
              <w:rPr>
                <w:rFonts w:ascii="SimSun" w:hAnsi="SimSun" w:eastAsia="SimSun"/>
                <w:b w:val="0"/>
                <w:i w:val="0"/>
                <w:color w:val="000000"/>
                <w:sz w:val="21"/>
              </w:rPr>
              <w:t xml:space="preserve"> 灌注桩，桩长</w:t>
            </w:r>
            <w:r>
              <w:rPr>
                <w:rFonts w:ascii="TimesNewRomanPSMT" w:hAnsi="TimesNewRomanPSMT" w:eastAsia="TimesNewRomanPSMT"/>
                <w:b w:val="0"/>
                <w:i w:val="0"/>
                <w:color w:val="000000"/>
                <w:sz w:val="21"/>
              </w:rPr>
              <w:t>27</w:t>
            </w:r>
            <w:r>
              <w:rPr>
                <w:rFonts w:ascii="SimSun" w:hAnsi="SimSun" w:eastAsia="SimSun"/>
                <w:b w:val="0"/>
                <w:i w:val="0"/>
                <w:color w:val="000000"/>
                <w:sz w:val="21"/>
              </w:rPr>
              <w:t>米，桩间距</w:t>
            </w:r>
            <w:r>
              <w:rPr>
                <w:rFonts w:ascii="TimesNewRomanPSMT" w:hAnsi="TimesNewRomanPSMT" w:eastAsia="TimesNewRomanPSMT"/>
                <w:b w:val="0"/>
                <w:i w:val="0"/>
                <w:color w:val="000000"/>
                <w:sz w:val="21"/>
              </w:rPr>
              <w:t xml:space="preserve">1400mm </w:t>
            </w:r>
          </w:p>
        </w:tc>
      </w:tr>
      <w:tr>
        <w:trPr>
          <w:trHeight w:hRule="exact" w:val="632"/>
        </w:trPr>
        <w:tc>
          <w:tcPr>
            <w:tcW w:type="dxa" w:w="2122"/>
            <w:tcBorders>
              <w:start w:sz="4.0" w:val="single" w:color="#000000"/>
              <w:top w:sz="3.199999999999818" w:val="single" w:color="#000000"/>
              <w:end w:sz="4.0" w:val="single" w:color="#000000"/>
              <w:bottom w:sz="4.0" w:val="single" w:color="#000000"/>
            </w:tcBorders>
            <w:tcMar>
              <w:start w:w="0" w:type="dxa"/>
              <w:end w:w="0" w:type="dxa"/>
            </w:tcMar>
          </w:tcPr>
          <w:p>
            <w:pPr>
              <w:autoSpaceDN w:val="0"/>
              <w:autoSpaceDE w:val="0"/>
              <w:widowControl/>
              <w:spacing w:line="185" w:lineRule="auto" w:before="208" w:after="0"/>
              <w:ind w:left="0" w:right="0" w:firstLine="0"/>
              <w:jc w:val="center"/>
            </w:pPr>
            <w:r>
              <w:rPr>
                <w:rFonts w:ascii="SimSun" w:hAnsi="SimSun" w:eastAsia="SimSun"/>
                <w:b w:val="0"/>
                <w:i w:val="0"/>
                <w:color w:val="000000"/>
                <w:sz w:val="21"/>
              </w:rPr>
              <w:t>上海某越江隧道</w:t>
            </w:r>
          </w:p>
        </w:tc>
        <w:tc>
          <w:tcPr>
            <w:tcW w:type="dxa" w:w="1562"/>
            <w:tcBorders>
              <w:start w:sz="4.0" w:val="single" w:color="#000000"/>
              <w:top w:sz="3.199999999999818" w:val="single" w:color="#000000"/>
              <w:end w:sz="4.0" w:val="single" w:color="#000000"/>
              <w:bottom w:sz="4.0" w:val="single" w:color="#000000"/>
            </w:tcBorders>
            <w:tcMar>
              <w:start w:w="0" w:type="dxa"/>
              <w:end w:w="0" w:type="dxa"/>
            </w:tcMar>
          </w:tcPr>
          <w:p>
            <w:pPr>
              <w:autoSpaceDN w:val="0"/>
              <w:autoSpaceDE w:val="0"/>
              <w:widowControl/>
              <w:spacing w:line="280" w:lineRule="exact" w:before="168" w:after="0"/>
              <w:ind w:left="0" w:right="0" w:firstLine="0"/>
              <w:jc w:val="center"/>
            </w:pPr>
            <w:r>
              <w:rPr>
                <w:rFonts w:ascii="TimesNewRomanPSMT" w:hAnsi="TimesNewRomanPSMT" w:eastAsia="TimesNewRomanPSMT"/>
                <w:b w:val="0"/>
                <w:i w:val="0"/>
                <w:color w:val="000000"/>
                <w:sz w:val="21"/>
              </w:rPr>
              <w:t xml:space="preserve">11.36 </w:t>
            </w:r>
          </w:p>
        </w:tc>
        <w:tc>
          <w:tcPr>
            <w:tcW w:type="dxa" w:w="1414"/>
            <w:tcBorders>
              <w:start w:sz="4.0" w:val="single" w:color="#000000"/>
              <w:top w:sz="3.199999999999818" w:val="single" w:color="#000000"/>
              <w:end w:sz="4.0" w:val="single" w:color="#000000"/>
              <w:bottom w:sz="4.0" w:val="single" w:color="#000000"/>
            </w:tcBorders>
            <w:tcMar>
              <w:start w:w="0" w:type="dxa"/>
              <w:end w:w="0" w:type="dxa"/>
            </w:tcMar>
          </w:tcPr>
          <w:p>
            <w:pPr>
              <w:autoSpaceDN w:val="0"/>
              <w:autoSpaceDE w:val="0"/>
              <w:widowControl/>
              <w:spacing w:line="234" w:lineRule="exact" w:before="202" w:after="0"/>
              <w:ind w:left="0" w:right="0" w:firstLine="0"/>
              <w:jc w:val="center"/>
            </w:pPr>
            <w:r>
              <w:rPr>
                <w:rFonts w:ascii="SimSun" w:hAnsi="SimSun" w:eastAsia="SimSun"/>
                <w:b w:val="0"/>
                <w:i w:val="0"/>
                <w:color w:val="000000"/>
                <w:sz w:val="21"/>
              </w:rPr>
              <w:t>最小</w:t>
            </w:r>
            <w:r>
              <w:rPr>
                <w:rFonts w:ascii="TimesNewRomanPSMT" w:hAnsi="TimesNewRomanPSMT" w:eastAsia="TimesNewRomanPSMT"/>
                <w:b w:val="0"/>
                <w:i w:val="0"/>
                <w:color w:val="000000"/>
                <w:sz w:val="21"/>
              </w:rPr>
              <w:t>4</w:t>
            </w:r>
            <w:r>
              <w:rPr>
                <w:rFonts w:ascii="SimSun" w:hAnsi="SimSun" w:eastAsia="SimSun"/>
                <w:b w:val="0"/>
                <w:i w:val="0"/>
                <w:color w:val="000000"/>
                <w:sz w:val="21"/>
              </w:rPr>
              <w:t xml:space="preserve"> 米</w:t>
            </w:r>
          </w:p>
        </w:tc>
        <w:tc>
          <w:tcPr>
            <w:tcW w:type="dxa" w:w="3200"/>
            <w:tcBorders>
              <w:start w:sz="4.0" w:val="single" w:color="#000000"/>
              <w:top w:sz="3.199999999999818" w:val="single" w:color="#000000"/>
              <w:end w:sz="4.0" w:val="single" w:color="#000000"/>
              <w:bottom w:sz="4.0" w:val="single" w:color="#000000"/>
            </w:tcBorders>
            <w:tcMar>
              <w:start w:w="0" w:type="dxa"/>
              <w:end w:w="0" w:type="dxa"/>
            </w:tcMar>
          </w:tcPr>
          <w:p>
            <w:pPr>
              <w:autoSpaceDN w:val="0"/>
              <w:autoSpaceDE w:val="0"/>
              <w:widowControl/>
              <w:spacing w:line="302" w:lineRule="exact" w:before="0" w:after="0"/>
              <w:ind w:left="144" w:right="144" w:firstLine="0"/>
              <w:jc w:val="center"/>
            </w:pPr>
            <w:r>
              <w:rPr>
                <w:rFonts w:ascii="SimSun" w:hAnsi="SimSun" w:eastAsia="SimSun"/>
                <w:b w:val="0"/>
                <w:i w:val="0"/>
                <w:color w:val="000000"/>
                <w:sz w:val="21"/>
              </w:rPr>
              <w:t>直径</w:t>
            </w:r>
            <w:r>
              <w:rPr>
                <w:rFonts w:ascii="TimesNewRomanPSMT" w:hAnsi="TimesNewRomanPSMT" w:eastAsia="TimesNewRomanPSMT"/>
                <w:b w:val="0"/>
                <w:i w:val="0"/>
                <w:color w:val="000000"/>
                <w:sz w:val="21"/>
              </w:rPr>
              <w:t>600mm</w:t>
            </w:r>
            <w:r>
              <w:rPr>
                <w:rFonts w:ascii="SimSun" w:hAnsi="SimSun" w:eastAsia="SimSun"/>
                <w:b w:val="0"/>
                <w:i w:val="0"/>
                <w:color w:val="000000"/>
                <w:sz w:val="21"/>
              </w:rPr>
              <w:t xml:space="preserve"> 灌注桩，桩间距</w:t>
            </w:r>
            <w:r>
              <w:rPr>
                <w:rFonts w:ascii="TimesNewRomanPSMT" w:hAnsi="TimesNewRomanPSMT" w:eastAsia="TimesNewRomanPSMT"/>
                <w:b w:val="0"/>
                <w:i w:val="0"/>
                <w:color w:val="000000"/>
                <w:sz w:val="21"/>
              </w:rPr>
              <w:t xml:space="preserve">700mm </w:t>
            </w:r>
          </w:p>
        </w:tc>
      </w:tr>
    </w:tbl>
    <w:p>
      <w:pPr>
        <w:autoSpaceDN w:val="0"/>
        <w:tabs>
          <w:tab w:pos="1858" w:val="left"/>
        </w:tabs>
        <w:autoSpaceDE w:val="0"/>
        <w:widowControl/>
        <w:spacing w:line="430" w:lineRule="exact" w:before="0" w:after="0"/>
        <w:ind w:left="1378" w:right="288" w:firstLine="0"/>
        <w:jc w:val="left"/>
      </w:pPr>
      <w:r>
        <w:tab/>
      </w:r>
      <w:r>
        <w:rPr>
          <w:rFonts w:ascii="TimesNewRomanPSMT" w:hAnsi="TimesNewRomanPSMT" w:eastAsia="TimesNewRomanPSMT"/>
          <w:b w:val="0"/>
          <w:i w:val="0"/>
          <w:color w:val="000000"/>
          <w:sz w:val="24"/>
        </w:rPr>
        <w:t>3</w:t>
      </w:r>
      <w:r>
        <w:rPr>
          <w:rFonts w:ascii="SimSun" w:hAnsi="SimSun" w:eastAsia="SimSun"/>
          <w:b w:val="0"/>
          <w:i w:val="0"/>
          <w:color w:val="000000"/>
          <w:sz w:val="24"/>
        </w:rPr>
        <w:t>、土层加固法</w:t>
      </w:r>
      <w:r>
        <w:br/>
      </w:r>
      <w:r>
        <w:tab/>
      </w:r>
      <w:r>
        <w:rPr>
          <w:rFonts w:ascii="SimSun" w:hAnsi="SimSun" w:eastAsia="SimSun"/>
          <w:b w:val="0"/>
          <w:i w:val="0"/>
          <w:color w:val="000000"/>
          <w:sz w:val="24"/>
        </w:rPr>
        <w:t>地下连续墙、隔离桩都是在土体中插入刚度更大的部件来阻断土体扰动的传</w:t>
      </w:r>
      <w:r>
        <w:rPr>
          <w:rFonts w:ascii="SimSun" w:hAnsi="SimSun" w:eastAsia="SimSun"/>
          <w:b w:val="0"/>
          <w:i w:val="0"/>
          <w:color w:val="000000"/>
          <w:sz w:val="24"/>
        </w:rPr>
        <w:t>播，而土层加固法是直接对两条隧道间的土体进行加固，通过往土体中压注水泥</w:t>
      </w:r>
      <w:r>
        <w:rPr>
          <w:rFonts w:ascii="SimSun" w:hAnsi="SimSun" w:eastAsia="SimSun"/>
          <w:b w:val="0"/>
          <w:i w:val="0"/>
          <w:color w:val="000000"/>
          <w:sz w:val="24"/>
        </w:rPr>
        <w:t>浆或者双液浆，增强土体的整体性、刚度和强度，以此来抵抗后行隧道盾构施工</w:t>
      </w:r>
      <w:r>
        <w:rPr>
          <w:rFonts w:ascii="SimSun" w:hAnsi="SimSun" w:eastAsia="SimSun"/>
          <w:b w:val="0"/>
          <w:i w:val="0"/>
          <w:color w:val="000000"/>
          <w:sz w:val="24"/>
        </w:rPr>
        <w:t>的扰动。</w:t>
      </w:r>
    </w:p>
    <w:p>
      <w:pPr>
        <w:autoSpaceDN w:val="0"/>
        <w:autoSpaceDE w:val="0"/>
        <w:widowControl/>
        <w:spacing w:line="440" w:lineRule="exact" w:before="2" w:after="0"/>
        <w:ind w:left="1378" w:right="402" w:firstLine="480"/>
        <w:jc w:val="both"/>
      </w:pPr>
      <w:r>
        <w:rPr>
          <w:rFonts w:ascii="SimSun" w:hAnsi="SimSun" w:eastAsia="SimSun"/>
          <w:b w:val="0"/>
          <w:i w:val="0"/>
          <w:color w:val="000000"/>
          <w:sz w:val="24"/>
        </w:rPr>
        <w:t>因为盾构隧道往往埋深较深，而且隧道上方场地建筑物、道路较多，难以实</w:t>
      </w:r>
      <w:r>
        <w:rPr>
          <w:rFonts w:ascii="SimSun" w:hAnsi="SimSun" w:eastAsia="SimSun"/>
          <w:b w:val="0"/>
          <w:i w:val="0"/>
          <w:color w:val="000000"/>
          <w:sz w:val="24"/>
        </w:rPr>
        <w:t>现从地表向隧道间的土体注浆时，可以通过先行隧道的注浆孔来注浆，具体施工</w:t>
      </w:r>
      <w:r>
        <w:rPr>
          <w:rFonts w:ascii="SimSun" w:hAnsi="SimSun" w:eastAsia="SimSun"/>
          <w:b w:val="0"/>
          <w:i w:val="0"/>
          <w:color w:val="000000"/>
          <w:sz w:val="24"/>
        </w:rPr>
        <w:t>方法如下：盾构机每掘进一段距离，通过管片预留注浆孔把注浆管打入到衬砌外</w:t>
      </w:r>
      <w:r>
        <w:rPr>
          <w:rFonts w:ascii="SimSun" w:hAnsi="SimSun" w:eastAsia="SimSun"/>
          <w:b w:val="0"/>
          <w:i w:val="0"/>
          <w:color w:val="000000"/>
          <w:sz w:val="24"/>
        </w:rPr>
        <w:t>一定距离（</w:t>
      </w:r>
      <w:r>
        <w:rPr>
          <w:rFonts w:ascii="TimesNewRomanPSMT" w:hAnsi="TimesNewRomanPSMT" w:eastAsia="TimesNewRomanPSMT"/>
          <w:b w:val="0"/>
          <w:i w:val="0"/>
          <w:color w:val="000000"/>
          <w:sz w:val="24"/>
        </w:rPr>
        <w:t>3 m</w:t>
      </w:r>
      <w:r>
        <w:rPr>
          <w:rFonts w:ascii="SimSun" w:hAnsi="SimSun" w:eastAsia="SimSun"/>
          <w:b w:val="0"/>
          <w:i w:val="0"/>
          <w:color w:val="000000"/>
          <w:sz w:val="24"/>
        </w:rPr>
        <w:t xml:space="preserve"> 左右，可根据实际工程调整），将浆液压注到土体中，重点压注两</w:t>
      </w:r>
      <w:r>
        <w:rPr>
          <w:rFonts w:ascii="SimSun" w:hAnsi="SimSun" w:eastAsia="SimSun"/>
          <w:b w:val="0"/>
          <w:i w:val="0"/>
          <w:color w:val="000000"/>
          <w:sz w:val="24"/>
        </w:rPr>
        <w:t>条隧道中间的土体；注浆管每次回拨</w:t>
      </w:r>
      <w:r>
        <w:rPr>
          <w:rFonts w:ascii="TimesNewRomanPSMT" w:hAnsi="TimesNewRomanPSMT" w:eastAsia="TimesNewRomanPSMT"/>
          <w:b w:val="0"/>
          <w:i w:val="0"/>
          <w:color w:val="000000"/>
          <w:sz w:val="24"/>
        </w:rPr>
        <w:t>60 cm</w:t>
      </w:r>
      <w:r>
        <w:rPr>
          <w:rFonts w:ascii="SimSun" w:hAnsi="SimSun" w:eastAsia="SimSun"/>
          <w:b w:val="0"/>
          <w:i w:val="0"/>
          <w:color w:val="000000"/>
          <w:sz w:val="24"/>
        </w:rPr>
        <w:t xml:space="preserve"> 左右，并再次进行注浆，连续“回拨</w:t>
      </w:r>
      <w:r>
        <w:rPr>
          <w:rFonts w:ascii="SimSun" w:hAnsi="SimSun" w:eastAsia="SimSun"/>
          <w:b w:val="0"/>
          <w:i w:val="0"/>
          <w:color w:val="000000"/>
          <w:sz w:val="24"/>
        </w:rPr>
        <w:t>—注浆”五六次后完成注浆操作。</w:t>
      </w:r>
    </w:p>
    <w:p>
      <w:pPr>
        <w:autoSpaceDN w:val="0"/>
        <w:autoSpaceDE w:val="0"/>
        <w:widowControl/>
        <w:spacing w:line="440" w:lineRule="exact" w:before="2" w:after="0"/>
        <w:ind w:left="1378" w:right="144" w:firstLine="480"/>
        <w:jc w:val="left"/>
      </w:pPr>
      <w:r>
        <w:rPr>
          <w:rFonts w:ascii="SimSun" w:hAnsi="SimSun" w:eastAsia="SimSun"/>
          <w:b w:val="0"/>
          <w:i w:val="0"/>
          <w:color w:val="000000"/>
          <w:sz w:val="24"/>
        </w:rPr>
        <w:t>通过这种方法可以快速增强先行隧道周围土体的强度，但是过程中需要严格</w:t>
      </w:r>
      <w:r>
        <w:rPr>
          <w:rFonts w:ascii="SimSun" w:hAnsi="SimSun" w:eastAsia="SimSun"/>
          <w:b w:val="0"/>
          <w:i w:val="0"/>
          <w:color w:val="000000"/>
          <w:sz w:val="24"/>
        </w:rPr>
        <w:t>控制加固范围，避免浆液影响后行隧道的施工。这种通过加固土体的方式来阻隔</w:t>
      </w:r>
      <w:r>
        <w:rPr>
          <w:rFonts w:ascii="SimSun" w:hAnsi="SimSun" w:eastAsia="SimSun"/>
          <w:b w:val="0"/>
          <w:i w:val="0"/>
          <w:color w:val="000000"/>
          <w:sz w:val="24"/>
        </w:rPr>
        <w:t>土体扰动，有一定的效果，但是由于只能对局部土体进行加固，所以效果有限，</w:t>
      </w:r>
      <w:r>
        <w:rPr>
          <w:rFonts w:ascii="SimSun" w:hAnsi="SimSun" w:eastAsia="SimSun"/>
          <w:b w:val="0"/>
          <w:i w:val="0"/>
          <w:color w:val="000000"/>
          <w:sz w:val="24"/>
        </w:rPr>
        <w:t>在实际工程中通常作为辅助方法与其他措施共同使用。例如：上海人民路越江隧</w:t>
      </w:r>
      <w:r>
        <w:rPr>
          <w:rFonts w:ascii="SimSun" w:hAnsi="SimSun" w:eastAsia="SimSun"/>
          <w:b w:val="0"/>
          <w:i w:val="0"/>
          <w:color w:val="000000"/>
          <w:sz w:val="24"/>
        </w:rPr>
        <w:t>道，盾构机直径</w:t>
      </w:r>
      <w:r>
        <w:rPr>
          <w:rFonts w:ascii="TimesNewRomanPSMT" w:hAnsi="TimesNewRomanPSMT" w:eastAsia="TimesNewRomanPSMT"/>
          <w:b w:val="0"/>
          <w:i w:val="0"/>
          <w:color w:val="000000"/>
          <w:sz w:val="24"/>
        </w:rPr>
        <w:t>11.58 m</w:t>
      </w:r>
      <w:r>
        <w:rPr>
          <w:rFonts w:ascii="SimSun" w:hAnsi="SimSun" w:eastAsia="SimSun"/>
          <w:b w:val="0"/>
          <w:i w:val="0"/>
          <w:color w:val="000000"/>
          <w:sz w:val="24"/>
        </w:rPr>
        <w:t>，其中浦西工作井盾构进洞最小间距为</w:t>
      </w:r>
      <w:r>
        <w:rPr>
          <w:rFonts w:ascii="TimesNewRomanPSMT" w:hAnsi="TimesNewRomanPSMT" w:eastAsia="TimesNewRomanPSMT"/>
          <w:b w:val="0"/>
          <w:i w:val="0"/>
          <w:color w:val="000000"/>
          <w:sz w:val="24"/>
        </w:rPr>
        <w:t>3.85 m</w:t>
      </w:r>
      <w:r>
        <w:rPr>
          <w:rFonts w:ascii="SimSun" w:hAnsi="SimSun" w:eastAsia="SimSun"/>
          <w:b w:val="0"/>
          <w:i w:val="0"/>
          <w:color w:val="000000"/>
          <w:sz w:val="24"/>
        </w:rPr>
        <w:t>，采用地</w:t>
      </w:r>
      <w:r>
        <w:rPr>
          <w:rFonts w:ascii="SimSun" w:hAnsi="SimSun" w:eastAsia="SimSun"/>
          <w:b w:val="0"/>
          <w:i w:val="0"/>
          <w:color w:val="000000"/>
          <w:sz w:val="24"/>
        </w:rPr>
        <w:t>下连续墙隔离先行隧道和后行隧道，同时对先行隧道周围地层进行注浆加固。</w:t>
      </w:r>
    </w:p>
    <w:p>
      <w:pPr>
        <w:autoSpaceDN w:val="0"/>
        <w:autoSpaceDE w:val="0"/>
        <w:widowControl/>
        <w:spacing w:line="332" w:lineRule="exact" w:before="248" w:after="0"/>
        <w:ind w:left="1378" w:right="0" w:firstLine="0"/>
        <w:jc w:val="left"/>
      </w:pPr>
      <w:r>
        <w:rPr>
          <w:rFonts w:ascii="TimesNewRomanPS" w:hAnsi="TimesNewRomanPS" w:eastAsia="TimesNewRomanPS"/>
          <w:b/>
          <w:i w:val="0"/>
          <w:color w:val="000000"/>
          <w:sz w:val="24"/>
        </w:rPr>
        <w:t>2.4.3</w:t>
      </w:r>
      <w:r>
        <w:rPr>
          <w:rFonts w:ascii="SimHei" w:hAnsi="SimHei" w:eastAsia="SimHei"/>
          <w:b w:val="0"/>
          <w:i w:val="0"/>
          <w:color w:val="000000"/>
          <w:sz w:val="24"/>
        </w:rPr>
        <w:t>“强化保护对象”——加强先行隧道结构</w:t>
      </w:r>
    </w:p>
    <w:p>
      <w:pPr>
        <w:autoSpaceDN w:val="0"/>
        <w:autoSpaceDE w:val="0"/>
        <w:widowControl/>
        <w:spacing w:line="262" w:lineRule="auto" w:before="330" w:after="0"/>
        <w:ind w:left="1378" w:right="288" w:firstLine="480"/>
        <w:jc w:val="left"/>
      </w:pPr>
      <w:r>
        <w:rPr>
          <w:rFonts w:ascii="SimSun" w:hAnsi="SimSun" w:eastAsia="SimSun"/>
          <w:b w:val="0"/>
          <w:i w:val="0"/>
          <w:color w:val="000000"/>
          <w:sz w:val="24"/>
        </w:rPr>
        <w:t>从增强保护对象自身刚度的角度出发，可以在先行隧道内采用型钢、钢板或</w:t>
      </w:r>
      <w:r>
        <w:rPr>
          <w:rFonts w:ascii="SimSun" w:hAnsi="SimSun" w:eastAsia="SimSun"/>
          <w:b w:val="0"/>
          <w:i w:val="0"/>
          <w:color w:val="000000"/>
          <w:sz w:val="24"/>
        </w:rPr>
        <w:t>者钢管做成钢支撑，钢支撑通过管片吊装孔与各个管片相连接，将管片环拉结为</w:t>
      </w:r>
    </w:p>
    <w:p>
      <w:pPr>
        <w:autoSpaceDN w:val="0"/>
        <w:autoSpaceDE w:val="0"/>
        <w:widowControl/>
        <w:spacing w:line="240" w:lineRule="exact" w:before="618" w:after="28"/>
        <w:ind w:left="0" w:right="4426" w:firstLine="0"/>
        <w:jc w:val="right"/>
      </w:pPr>
      <w:r>
        <w:rPr>
          <w:rFonts w:ascii="TimesNewRomanPSMT" w:hAnsi="TimesNewRomanPSMT" w:eastAsia="TimesNewRomanPSMT"/>
          <w:b w:val="0"/>
          <w:i w:val="0"/>
          <w:color w:val="000000"/>
          <w:sz w:val="18"/>
        </w:rPr>
        <w:t xml:space="preserve">28 </w:t>
      </w:r>
    </w:p>
    <w:tbl>
      <w:tblPr>
        <w:tblW w:type="auto" w:w="0"/>
        <w:tblLayout w:type="fixed"/>
        <w:tblLook w:firstColumn="1" w:firstRow="1" w:lastColumn="0" w:lastRow="0" w:noHBand="0" w:noVBand="1" w:val="04A0"/>
        <w:tblInd w:w="0.0" w:type="dxa"/>
      </w:tblPr>
      <w:tblGrid>
        <w:gridCol w:w="5048"/>
        <w:gridCol w:w="5048"/>
      </w:tblGrid>
      <w:tr>
        <w:trPr>
          <w:trHeight w:hRule="exact" w:val="566"/>
        </w:trPr>
        <w:tc>
          <w:tcPr>
            <w:tcW w:type="dxa" w:w="1158"/>
            <w:tcBorders>
              <w:top w:sz="6.0" w:val="single" w:color="#FF0000"/>
            </w:tcBorders>
            <w:tcMar>
              <w:start w:w="0" w:type="dxa"/>
              <w:end w:w="0" w:type="dxa"/>
            </w:tcMar>
          </w:tcPr>
          <w:p>
            <w:pPr>
              <w:autoSpaceDN w:val="0"/>
              <w:autoSpaceDE w:val="0"/>
              <w:widowControl/>
              <w:spacing w:line="240" w:lineRule="auto" w:before="338" w:after="0"/>
              <w:ind w:left="0" w:right="0" w:firstLine="0"/>
              <w:jc w:val="left"/>
            </w:pPr>
            <w:r>
              <w:drawing>
                <wp:inline xmlns:a="http://schemas.openxmlformats.org/drawingml/2006/main" xmlns:pic="http://schemas.openxmlformats.org/drawingml/2006/picture">
                  <wp:extent cx="584200" cy="139700"/>
                  <wp:docPr id="172" name="Picture 172"/>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84200" cy="139700"/>
                          </a:xfrm>
                          <a:prstGeom prst="rect"/>
                        </pic:spPr>
                      </pic:pic>
                    </a:graphicData>
                  </a:graphic>
                </wp:inline>
              </w:drawing>
            </w:r>
          </w:p>
        </w:tc>
        <w:tc>
          <w:tcPr>
            <w:tcW w:type="dxa" w:w="8802"/>
            <w:tcBorders>
              <w:top w:sz="6.0" w:val="single" w:color="#FF0000"/>
            </w:tcBorders>
            <w:tcMar>
              <w:start w:w="0" w:type="dxa"/>
              <w:end w:w="0" w:type="dxa"/>
            </w:tcMar>
          </w:tcPr>
          <w:p>
            <w:pPr>
              <w:autoSpaceDN w:val="0"/>
              <w:autoSpaceDE w:val="0"/>
              <w:widowControl/>
              <w:spacing w:line="240" w:lineRule="auto" w:before="358" w:after="0"/>
              <w:ind w:left="142" w:right="0" w:firstLine="0"/>
              <w:jc w:val="left"/>
            </w:pPr>
            <w:r>
              <w:drawing>
                <wp:inline xmlns:a="http://schemas.openxmlformats.org/drawingml/2006/main" xmlns:pic="http://schemas.openxmlformats.org/drawingml/2006/picture">
                  <wp:extent cx="1511300" cy="139700"/>
                  <wp:docPr id="173" name="Picture 173"/>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1511300" cy="139700"/>
                          </a:xfrm>
                          <a:prstGeom prst="rect"/>
                        </pic:spPr>
                      </pic:pic>
                    </a:graphicData>
                  </a:graphic>
                </wp:inline>
              </w:drawing>
            </w:r>
          </w:p>
        </w:tc>
      </w:tr>
    </w:tbl>
    <w:p>
      <w:pPr>
        <w:autoSpaceDN w:val="0"/>
        <w:autoSpaceDE w:val="0"/>
        <w:widowControl/>
        <w:spacing w:line="14" w:lineRule="exact" w:before="0" w:after="0"/>
        <w:ind w:left="0" w:right="0"/>
      </w:pPr>
    </w:p>
    <w:p>
      <w:pPr>
        <w:sectPr>
          <w:pgSz w:w="11906" w:h="16838"/>
          <w:pgMar w:top="576" w:right="1390" w:bottom="180" w:left="420" w:header="720" w:footer="720" w:gutter="0"/>
          <w:cols/>
          <w:docGrid w:linePitch="360"/>
        </w:sectPr>
      </w:pPr>
    </w:p>
    <w:p>
      <w:pPr>
        <w:autoSpaceDN w:val="0"/>
        <w:autoSpaceDE w:val="0"/>
        <w:widowControl/>
        <w:spacing w:line="220" w:lineRule="exact" w:before="0" w:after="356"/>
        <w:ind w:left="0" w:right="0"/>
      </w:pP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1165860</wp:posOffset>
            </wp:positionH>
            <wp:positionV relativeFrom="page">
              <wp:posOffset>688340</wp:posOffset>
            </wp:positionV>
            <wp:extent cx="5257800" cy="242527"/>
            <wp:wrapNone/>
            <wp:docPr id="177" name="Picture 177"/>
            <wp:cNvGraphicFramePr>
              <a:graphicFrameLocks noChangeAspect="1"/>
            </wp:cNvGraphicFramePr>
            <a:graphic>
              <a:graphicData uri="http://schemas.openxmlformats.org/drawingml/2006/picture">
                <pic:pic>
                  <pic:nvPicPr>
                    <pic:cNvPr id="0" name="image.png"/>
                    <pic:cNvPicPr/>
                  </pic:nvPicPr>
                  <pic:blipFill>
                    <a:blip r:embed="rId16"/>
                    <a:stretch>
                      <a:fillRect/>
                    </a:stretch>
                  </pic:blipFill>
                  <pic:spPr>
                    <a:xfrm>
                      <a:off x="0" y="0"/>
                      <a:ext cx="5257800" cy="242527"/>
                    </a:xfrm>
                    <a:prstGeom prst="rect"/>
                  </pic:spPr>
                </pic:pic>
              </a:graphicData>
            </a:graphic>
          </wp:anchor>
        </w:drawing>
      </w:r>
    </w:p>
    <w:p>
      <w:pPr>
        <w:autoSpaceDN w:val="0"/>
        <w:autoSpaceDE w:val="0"/>
        <w:widowControl/>
        <w:spacing w:line="185" w:lineRule="auto" w:before="0" w:after="0"/>
        <w:ind w:left="2196" w:right="0" w:firstLine="0"/>
        <w:jc w:val="left"/>
      </w:pPr>
      <w:r>
        <w:rPr>
          <w:rFonts w:ascii="KaiTi" w:hAnsi="KaiTi" w:eastAsia="KaiTi"/>
          <w:b w:val="0"/>
          <w:i w:val="0"/>
          <w:color w:val="FF0000"/>
          <w:sz w:val="33"/>
        </w:rPr>
        <w:t>华</w:t>
      </w:r>
      <w:r>
        <w:rPr>
          <w:rFonts w:ascii="KaiTi" w:hAnsi="KaiTi" w:eastAsia="KaiTi"/>
          <w:b w:val="0"/>
          <w:i w:val="0"/>
          <w:color w:val="FF0000"/>
          <w:sz w:val="33"/>
        </w:rPr>
        <w:t>中</w:t>
      </w:r>
      <w:r>
        <w:rPr>
          <w:rFonts w:ascii="KaiTi" w:hAnsi="KaiTi" w:eastAsia="KaiTi"/>
          <w:b w:val="0"/>
          <w:i w:val="0"/>
          <w:color w:val="FF0000"/>
          <w:sz w:val="33"/>
        </w:rPr>
        <w:t>科</w:t>
      </w:r>
      <w:r>
        <w:rPr>
          <w:rFonts w:ascii="KaiTi" w:hAnsi="KaiTi" w:eastAsia="KaiTi"/>
          <w:b w:val="0"/>
          <w:i w:val="0"/>
          <w:color w:val="FF0000"/>
          <w:sz w:val="33"/>
        </w:rPr>
        <w:t>技</w:t>
      </w:r>
      <w:r>
        <w:rPr>
          <w:rFonts w:ascii="KaiTi" w:hAnsi="KaiTi" w:eastAsia="KaiTi"/>
          <w:b w:val="0"/>
          <w:i w:val="0"/>
          <w:color w:val="FF0000"/>
          <w:sz w:val="33"/>
        </w:rPr>
        <w:t>大</w:t>
      </w:r>
      <w:r>
        <w:rPr>
          <w:rFonts w:ascii="KaiTi" w:hAnsi="KaiTi" w:eastAsia="KaiTi"/>
          <w:b w:val="0"/>
          <w:i w:val="0"/>
          <w:color w:val="FF0000"/>
          <w:sz w:val="33"/>
        </w:rPr>
        <w:t>学</w:t>
      </w:r>
      <w:r>
        <w:rPr>
          <w:rFonts w:ascii="KaiTi" w:hAnsi="KaiTi" w:eastAsia="KaiTi"/>
          <w:b w:val="0"/>
          <w:i w:val="0"/>
          <w:color w:val="FF0000"/>
          <w:sz w:val="33"/>
        </w:rPr>
        <w:t>硕</w:t>
      </w:r>
      <w:r>
        <w:rPr>
          <w:rFonts w:ascii="KaiTi" w:hAnsi="KaiTi" w:eastAsia="KaiTi"/>
          <w:b w:val="0"/>
          <w:i w:val="0"/>
          <w:color w:val="FF0000"/>
          <w:sz w:val="33"/>
        </w:rPr>
        <w:t>士</w:t>
      </w:r>
      <w:r>
        <w:rPr>
          <w:rFonts w:ascii="KaiTi" w:hAnsi="KaiTi" w:eastAsia="KaiTi"/>
          <w:b w:val="0"/>
          <w:i w:val="0"/>
          <w:color w:val="FF0000"/>
          <w:sz w:val="33"/>
        </w:rPr>
        <w:t>学</w:t>
      </w:r>
      <w:r>
        <w:rPr>
          <w:rFonts w:ascii="KaiTi" w:hAnsi="KaiTi" w:eastAsia="KaiTi"/>
          <w:b w:val="0"/>
          <w:i w:val="0"/>
          <w:color w:val="FF0000"/>
          <w:sz w:val="33"/>
        </w:rPr>
        <w:t>位</w:t>
      </w:r>
      <w:r>
        <w:rPr>
          <w:rFonts w:ascii="KaiTi" w:hAnsi="KaiTi" w:eastAsia="KaiTi"/>
          <w:b w:val="0"/>
          <w:i w:val="0"/>
          <w:color w:val="FF0000"/>
          <w:sz w:val="33"/>
        </w:rPr>
        <w:t>论</w:t>
      </w:r>
      <w:r>
        <w:rPr>
          <w:rFonts w:ascii="KaiTi" w:hAnsi="KaiTi" w:eastAsia="KaiTi"/>
          <w:b w:val="0"/>
          <w:i w:val="0"/>
          <w:color w:val="FF0000"/>
          <w:sz w:val="33"/>
        </w:rPr>
        <w:t>文</w:t>
      </w:r>
    </w:p>
    <w:p>
      <w:pPr>
        <w:autoSpaceDN w:val="0"/>
        <w:autoSpaceDE w:val="0"/>
        <w:widowControl/>
        <w:spacing w:line="288" w:lineRule="auto" w:before="818" w:after="0"/>
        <w:ind w:left="1378" w:right="404" w:firstLine="0"/>
        <w:jc w:val="both"/>
      </w:pPr>
      <w:r>
        <w:rPr>
          <w:rFonts w:ascii="SimSun" w:hAnsi="SimSun" w:eastAsia="SimSun"/>
          <w:b w:val="0"/>
          <w:i w:val="0"/>
          <w:color w:val="000000"/>
          <w:sz w:val="24"/>
        </w:rPr>
        <w:t>一个整体，增强管片环的整体刚度，或者可以直接使用多组轮式支撑台车对隧道</w:t>
      </w:r>
      <w:r>
        <w:rPr>
          <w:rFonts w:ascii="SimSun" w:hAnsi="SimSun" w:eastAsia="SimSun"/>
          <w:b w:val="0"/>
          <w:i w:val="0"/>
          <w:color w:val="000000"/>
          <w:sz w:val="24"/>
        </w:rPr>
        <w:t>进行支撑。通过这种方法可以有效的降低先行隧道的内部变形，但是其对于隧道</w:t>
      </w:r>
      <w:r>
        <w:rPr>
          <w:rFonts w:ascii="SimSun" w:hAnsi="SimSun" w:eastAsia="SimSun"/>
          <w:b w:val="0"/>
          <w:i w:val="0"/>
          <w:color w:val="000000"/>
          <w:sz w:val="24"/>
        </w:rPr>
        <w:t>纵向的整体刚度没有增强作用，所以对于隧道的整体位移保护作用很有限。</w:t>
      </w:r>
    </w:p>
    <w:p>
      <w:pPr>
        <w:autoSpaceDN w:val="0"/>
        <w:autoSpaceDE w:val="0"/>
        <w:widowControl/>
        <w:spacing w:line="334" w:lineRule="exact" w:before="244" w:after="0"/>
        <w:ind w:left="1378" w:right="0" w:firstLine="0"/>
        <w:jc w:val="left"/>
      </w:pPr>
      <w:r>
        <w:rPr>
          <w:rFonts w:ascii="TimesNewRomanPS" w:hAnsi="TimesNewRomanPS" w:eastAsia="TimesNewRomanPS"/>
          <w:b/>
          <w:i w:val="0"/>
          <w:color w:val="000000"/>
          <w:sz w:val="24"/>
        </w:rPr>
        <w:t>2.4.4</w:t>
      </w:r>
      <w:r>
        <w:rPr>
          <w:rFonts w:ascii="SimHei" w:hAnsi="SimHei" w:eastAsia="SimHei"/>
          <w:b w:val="0"/>
          <w:i w:val="0"/>
          <w:color w:val="000000"/>
          <w:sz w:val="24"/>
        </w:rPr>
        <w:t>建立监测与反馈的信息化施工体系</w:t>
      </w:r>
    </w:p>
    <w:p>
      <w:pPr>
        <w:autoSpaceDN w:val="0"/>
        <w:autoSpaceDE w:val="0"/>
        <w:widowControl/>
        <w:spacing w:line="319" w:lineRule="auto" w:before="330" w:after="0"/>
        <w:ind w:left="1378" w:right="144" w:firstLine="480"/>
        <w:jc w:val="left"/>
      </w:pPr>
      <w:r>
        <w:rPr>
          <w:rFonts w:ascii="SimSun" w:hAnsi="SimSun" w:eastAsia="SimSun"/>
          <w:b w:val="0"/>
          <w:i w:val="0"/>
          <w:color w:val="000000"/>
          <w:sz w:val="24"/>
        </w:rPr>
        <w:t>对于近间距双线盾构隧道工程，因为其工程的特殊性，施工难度大，施工风</w:t>
      </w:r>
      <w:r>
        <w:rPr>
          <w:rFonts w:ascii="SimSun" w:hAnsi="SimSun" w:eastAsia="SimSun"/>
          <w:b w:val="0"/>
          <w:i w:val="0"/>
          <w:color w:val="000000"/>
          <w:sz w:val="24"/>
        </w:rPr>
        <w:t>险高，不仅容易引起先行隧道结构的损坏，还可能导致过大的地表沉降和周边建</w:t>
      </w:r>
      <w:r>
        <w:rPr>
          <w:rFonts w:ascii="SimSun" w:hAnsi="SimSun" w:eastAsia="SimSun"/>
          <w:b w:val="0"/>
          <w:i w:val="0"/>
          <w:color w:val="000000"/>
          <w:sz w:val="24"/>
        </w:rPr>
        <w:t>筑物的倾斜，对于这些潜在的风险项，不仅要采取一些控制措施，更需要制定详</w:t>
      </w:r>
      <w:r>
        <w:rPr>
          <w:rFonts w:ascii="SimSun" w:hAnsi="SimSun" w:eastAsia="SimSun"/>
          <w:b w:val="0"/>
          <w:i w:val="0"/>
          <w:color w:val="000000"/>
          <w:sz w:val="24"/>
        </w:rPr>
        <w:t>细的监测方案，可以实时根据监测结果的反馈来指导施工，构建起一个实时、可</w:t>
      </w:r>
      <w:r>
        <w:rPr>
          <w:rFonts w:ascii="SimSun" w:hAnsi="SimSun" w:eastAsia="SimSun"/>
          <w:b w:val="0"/>
          <w:i w:val="0"/>
          <w:color w:val="000000"/>
          <w:sz w:val="24"/>
        </w:rPr>
        <w:t>视化的信息化施工体系。通过这样一个监测—反馈的体系，可以及时评估盾构施</w:t>
      </w:r>
      <w:r>
        <w:rPr>
          <w:rFonts w:ascii="SimSun" w:hAnsi="SimSun" w:eastAsia="SimSun"/>
          <w:b w:val="0"/>
          <w:i w:val="0"/>
          <w:color w:val="000000"/>
          <w:sz w:val="24"/>
        </w:rPr>
        <w:t>工对先行隧道结构的影响大小，为判断先行隧道结构安全性提供依据，能够及时、</w:t>
      </w:r>
      <w:r>
        <w:rPr>
          <w:rFonts w:ascii="SimSun" w:hAnsi="SimSun" w:eastAsia="SimSun"/>
          <w:b w:val="0"/>
          <w:i w:val="0"/>
          <w:color w:val="000000"/>
          <w:sz w:val="24"/>
        </w:rPr>
        <w:t>准确的预测潜在的事故，并提前做好预防、调整，避免重大事故的发生，确保先</w:t>
      </w:r>
      <w:r>
        <w:rPr>
          <w:rFonts w:ascii="SimSun" w:hAnsi="SimSun" w:eastAsia="SimSun"/>
          <w:b w:val="0"/>
          <w:i w:val="0"/>
          <w:color w:val="000000"/>
          <w:sz w:val="24"/>
        </w:rPr>
        <w:t>行隧道以及盾构施工的安全。</w:t>
      </w:r>
    </w:p>
    <w:p>
      <w:pPr>
        <w:autoSpaceDN w:val="0"/>
        <w:autoSpaceDE w:val="0"/>
        <w:widowControl/>
        <w:spacing w:line="266" w:lineRule="exact" w:before="194" w:after="0"/>
        <w:ind w:left="1858" w:right="0" w:firstLine="0"/>
        <w:jc w:val="left"/>
      </w:pPr>
      <w:r>
        <w:rPr>
          <w:rFonts w:ascii="SimSun" w:hAnsi="SimSun" w:eastAsia="SimSun"/>
          <w:b w:val="0"/>
          <w:i w:val="0"/>
          <w:color w:val="000000"/>
          <w:sz w:val="24"/>
        </w:rPr>
        <w:t>近间距双线盾构隧道工程中，需要监测的项目主要有以下</w:t>
      </w:r>
      <w:r>
        <w:rPr>
          <w:rFonts w:ascii="TimesNewRomanPSMT" w:hAnsi="TimesNewRomanPSMT" w:eastAsia="TimesNewRomanPSMT"/>
          <w:b w:val="0"/>
          <w:i w:val="0"/>
          <w:color w:val="000000"/>
          <w:sz w:val="24"/>
        </w:rPr>
        <w:t>8</w:t>
      </w:r>
      <w:r>
        <w:rPr>
          <w:rFonts w:ascii="SimSun" w:hAnsi="SimSun" w:eastAsia="SimSun"/>
          <w:b w:val="0"/>
          <w:i w:val="0"/>
          <w:color w:val="000000"/>
          <w:sz w:val="24"/>
        </w:rPr>
        <w:t xml:space="preserve"> 项。</w:t>
      </w:r>
    </w:p>
    <w:p>
      <w:pPr>
        <w:autoSpaceDN w:val="0"/>
        <w:autoSpaceDE w:val="0"/>
        <w:widowControl/>
        <w:spacing w:line="432" w:lineRule="exact" w:before="6" w:after="0"/>
        <w:ind w:left="1378" w:right="404" w:firstLine="480"/>
        <w:jc w:val="both"/>
      </w:pPr>
      <w:r>
        <w:rPr>
          <w:rFonts w:ascii="SimSun" w:hAnsi="SimSun" w:eastAsia="SimSun"/>
          <w:b w:val="0"/>
          <w:i w:val="0"/>
          <w:color w:val="000000"/>
          <w:sz w:val="24"/>
        </w:rPr>
        <w:t>（</w:t>
      </w:r>
      <w:r>
        <w:rPr>
          <w:rFonts w:ascii="TimesNewRomanPSMT" w:hAnsi="TimesNewRomanPSMT" w:eastAsia="TimesNewRomanPSMT"/>
          <w:b w:val="0"/>
          <w:i w:val="0"/>
          <w:color w:val="000000"/>
          <w:sz w:val="24"/>
        </w:rPr>
        <w:t>1</w:t>
      </w:r>
      <w:r>
        <w:rPr>
          <w:rFonts w:ascii="SimSun" w:hAnsi="SimSun" w:eastAsia="SimSun"/>
          <w:b w:val="0"/>
          <w:i w:val="0"/>
          <w:color w:val="000000"/>
          <w:sz w:val="24"/>
        </w:rPr>
        <w:t>）地表沉降、隆起：地表变形的监测是比较简单易行的，而且可以很好</w:t>
      </w:r>
      <w:r>
        <w:rPr>
          <w:rFonts w:ascii="SimSun" w:hAnsi="SimSun" w:eastAsia="SimSun"/>
          <w:b w:val="0"/>
          <w:i w:val="0"/>
          <w:color w:val="000000"/>
          <w:sz w:val="24"/>
        </w:rPr>
        <w:t>的反映盾构施工对周围环境的影响大小，为调整盾构机的土仓压力、出土量、注</w:t>
      </w:r>
      <w:r>
        <w:rPr>
          <w:rFonts w:ascii="SimSun" w:hAnsi="SimSun" w:eastAsia="SimSun"/>
          <w:b w:val="0"/>
          <w:i w:val="0"/>
          <w:color w:val="000000"/>
          <w:sz w:val="24"/>
        </w:rPr>
        <w:t>浆压力等参数提供依据。地表的变形可以使用精密水准仪来进行测量。</w:t>
      </w:r>
    </w:p>
    <w:p>
      <w:pPr>
        <w:autoSpaceDN w:val="0"/>
        <w:autoSpaceDE w:val="0"/>
        <w:widowControl/>
        <w:spacing w:line="432" w:lineRule="exact" w:before="26" w:after="0"/>
        <w:ind w:left="1378" w:right="404" w:firstLine="480"/>
        <w:jc w:val="both"/>
      </w:pPr>
      <w:r>
        <w:rPr>
          <w:rFonts w:ascii="SimSun" w:hAnsi="SimSun" w:eastAsia="SimSun"/>
          <w:b w:val="0"/>
          <w:i w:val="0"/>
          <w:color w:val="000000"/>
          <w:sz w:val="24"/>
        </w:rPr>
        <w:t>（</w:t>
      </w:r>
      <w:r>
        <w:rPr>
          <w:rFonts w:ascii="TimesNewRomanPSMT" w:hAnsi="TimesNewRomanPSMT" w:eastAsia="TimesNewRomanPSMT"/>
          <w:b w:val="0"/>
          <w:i w:val="0"/>
          <w:color w:val="000000"/>
          <w:sz w:val="24"/>
        </w:rPr>
        <w:t>2</w:t>
      </w:r>
      <w:r>
        <w:rPr>
          <w:rFonts w:ascii="SimSun" w:hAnsi="SimSun" w:eastAsia="SimSun"/>
          <w:b w:val="0"/>
          <w:i w:val="0"/>
          <w:color w:val="000000"/>
          <w:sz w:val="24"/>
        </w:rPr>
        <w:t>）隧道竖直、水平位移：通过监测先行隧道及后行隧道的竖直、水平方</w:t>
      </w:r>
      <w:r>
        <w:rPr>
          <w:rFonts w:ascii="SimSun" w:hAnsi="SimSun" w:eastAsia="SimSun"/>
          <w:b w:val="0"/>
          <w:i w:val="0"/>
          <w:color w:val="000000"/>
          <w:sz w:val="24"/>
        </w:rPr>
        <w:t>向的位移，可以清晰的掌握隧道整体位移的大小，判断拱顶的稳定性，同时也可</w:t>
      </w:r>
      <w:r>
        <w:rPr>
          <w:rFonts w:ascii="SimSun" w:hAnsi="SimSun" w:eastAsia="SimSun"/>
          <w:b w:val="0"/>
          <w:i w:val="0"/>
          <w:color w:val="000000"/>
          <w:sz w:val="24"/>
        </w:rPr>
        <w:t>以与地表变形数据相互验证。可以采用精密水准仪、全站仪进行测量。</w:t>
      </w:r>
    </w:p>
    <w:p>
      <w:pPr>
        <w:autoSpaceDN w:val="0"/>
        <w:autoSpaceDE w:val="0"/>
        <w:widowControl/>
        <w:spacing w:line="436" w:lineRule="exact" w:before="22" w:after="0"/>
        <w:ind w:left="1378" w:right="404" w:firstLine="480"/>
        <w:jc w:val="both"/>
      </w:pPr>
      <w:r>
        <w:rPr>
          <w:rFonts w:ascii="SimSun" w:hAnsi="SimSun" w:eastAsia="SimSun"/>
          <w:b w:val="0"/>
          <w:i w:val="0"/>
          <w:color w:val="000000"/>
          <w:sz w:val="24"/>
        </w:rPr>
        <w:t>（</w:t>
      </w:r>
      <w:r>
        <w:rPr>
          <w:rFonts w:ascii="TimesNewRomanPSMT" w:hAnsi="TimesNewRomanPSMT" w:eastAsia="TimesNewRomanPSMT"/>
          <w:b w:val="0"/>
          <w:i w:val="0"/>
          <w:color w:val="000000"/>
          <w:sz w:val="24"/>
        </w:rPr>
        <w:t>3</w:t>
      </w:r>
      <w:r>
        <w:rPr>
          <w:rFonts w:ascii="SimSun" w:hAnsi="SimSun" w:eastAsia="SimSun"/>
          <w:b w:val="0"/>
          <w:i w:val="0"/>
          <w:color w:val="000000"/>
          <w:sz w:val="24"/>
        </w:rPr>
        <w:t>）隧道净空收敛：在地下工程中，净空收敛是反映围岩力学形态变化最</w:t>
      </w:r>
      <w:r>
        <w:rPr>
          <w:rFonts w:ascii="SimSun" w:hAnsi="SimSun" w:eastAsia="SimSun"/>
          <w:b w:val="0"/>
          <w:i w:val="0"/>
          <w:color w:val="000000"/>
          <w:sz w:val="24"/>
        </w:rPr>
        <w:t>明显、最直接的参数，通过净空收敛可以掌握围岩的稳定状态以及隧道结构的内</w:t>
      </w:r>
      <w:r>
        <w:rPr>
          <w:rFonts w:ascii="SimSun" w:hAnsi="SimSun" w:eastAsia="SimSun"/>
          <w:b w:val="0"/>
          <w:i w:val="0"/>
          <w:color w:val="000000"/>
          <w:sz w:val="24"/>
        </w:rPr>
        <w:t>部变形情况。可以使用数字钢尺收敛计或者全站仪来进行监测。使用数字钢尺收</w:t>
      </w:r>
      <w:r>
        <w:rPr>
          <w:rFonts w:ascii="SimSun" w:hAnsi="SimSun" w:eastAsia="SimSun"/>
          <w:b w:val="0"/>
          <w:i w:val="0"/>
          <w:color w:val="000000"/>
          <w:sz w:val="24"/>
        </w:rPr>
        <w:t>敛计测量时，仪器精度为</w:t>
      </w:r>
      <w:r>
        <w:rPr>
          <w:rFonts w:ascii="TimesNewRomanPSMT" w:hAnsi="TimesNewRomanPSMT" w:eastAsia="TimesNewRomanPSMT"/>
          <w:b w:val="0"/>
          <w:i w:val="0"/>
          <w:color w:val="000000"/>
          <w:sz w:val="24"/>
        </w:rPr>
        <w:t>0.01 mm</w:t>
      </w:r>
      <w:r>
        <w:rPr>
          <w:rFonts w:ascii="SimSun" w:hAnsi="SimSun" w:eastAsia="SimSun"/>
          <w:b w:val="0"/>
          <w:i w:val="0"/>
          <w:color w:val="000000"/>
          <w:sz w:val="24"/>
        </w:rPr>
        <w:t>，测点每</w:t>
      </w:r>
      <w:r>
        <w:rPr>
          <w:rFonts w:ascii="TimesNewRomanPSMT" w:hAnsi="TimesNewRomanPSMT" w:eastAsia="TimesNewRomanPSMT"/>
          <w:b w:val="0"/>
          <w:i w:val="0"/>
          <w:color w:val="000000"/>
          <w:sz w:val="24"/>
        </w:rPr>
        <w:t>50 m</w:t>
      </w:r>
      <w:r>
        <w:rPr>
          <w:rFonts w:ascii="SimSun" w:hAnsi="SimSun" w:eastAsia="SimSun"/>
          <w:b w:val="0"/>
          <w:i w:val="0"/>
          <w:color w:val="000000"/>
          <w:sz w:val="24"/>
        </w:rPr>
        <w:t xml:space="preserve"> 布设一个断面，测点分布在隧</w:t>
      </w:r>
      <w:r>
        <w:rPr>
          <w:rFonts w:ascii="SimSun" w:hAnsi="SimSun" w:eastAsia="SimSun"/>
          <w:b w:val="0"/>
          <w:i w:val="0"/>
          <w:color w:val="000000"/>
          <w:sz w:val="24"/>
        </w:rPr>
        <w:t>道水平中轴线位置。</w:t>
      </w:r>
    </w:p>
    <w:p>
      <w:pPr>
        <w:autoSpaceDN w:val="0"/>
        <w:tabs>
          <w:tab w:pos="1858" w:val="left"/>
        </w:tabs>
        <w:autoSpaceDE w:val="0"/>
        <w:widowControl/>
        <w:spacing w:line="422" w:lineRule="exact" w:before="38" w:after="0"/>
        <w:ind w:left="1378" w:right="288" w:firstLine="0"/>
        <w:jc w:val="left"/>
      </w:pPr>
      <w:r>
        <w:tab/>
      </w:r>
      <w:r>
        <w:rPr>
          <w:rFonts w:ascii="SimSun" w:hAnsi="SimSun" w:eastAsia="SimSun"/>
          <w:b w:val="0"/>
          <w:i w:val="0"/>
          <w:color w:val="000000"/>
          <w:sz w:val="24"/>
        </w:rPr>
        <w:t>（</w:t>
      </w:r>
      <w:r>
        <w:rPr>
          <w:rFonts w:ascii="TimesNewRomanPSMT" w:hAnsi="TimesNewRomanPSMT" w:eastAsia="TimesNewRomanPSMT"/>
          <w:b w:val="0"/>
          <w:i w:val="0"/>
          <w:color w:val="000000"/>
          <w:sz w:val="24"/>
        </w:rPr>
        <w:t>4</w:t>
      </w:r>
      <w:r>
        <w:rPr>
          <w:rFonts w:ascii="SimSun" w:hAnsi="SimSun" w:eastAsia="SimSun"/>
          <w:b w:val="0"/>
          <w:i w:val="0"/>
          <w:color w:val="000000"/>
          <w:sz w:val="24"/>
        </w:rPr>
        <w:t>）周边建筑物沉降：通过实时监测隧道沿线建筑物的沉降情况，及时反</w:t>
      </w:r>
      <w:r>
        <w:rPr>
          <w:rFonts w:ascii="SimSun" w:hAnsi="SimSun" w:eastAsia="SimSun"/>
          <w:b w:val="0"/>
          <w:i w:val="0"/>
          <w:color w:val="000000"/>
          <w:sz w:val="24"/>
        </w:rPr>
        <w:t>馈，保证建筑物的安全。可以使用精密水准仪、全站仪进行测量。</w:t>
      </w:r>
    </w:p>
    <w:p>
      <w:pPr>
        <w:autoSpaceDN w:val="0"/>
        <w:autoSpaceDE w:val="0"/>
        <w:widowControl/>
        <w:spacing w:line="432" w:lineRule="exact" w:before="26" w:after="0"/>
        <w:ind w:left="1378" w:right="144" w:firstLine="480"/>
        <w:jc w:val="left"/>
      </w:pPr>
      <w:r>
        <w:rPr>
          <w:rFonts w:ascii="SimSun" w:hAnsi="SimSun" w:eastAsia="SimSun"/>
          <w:b w:val="0"/>
          <w:i w:val="0"/>
          <w:color w:val="000000"/>
          <w:sz w:val="24"/>
        </w:rPr>
        <w:t>（</w:t>
      </w:r>
      <w:r>
        <w:rPr>
          <w:rFonts w:ascii="TimesNewRomanPSMT" w:hAnsi="TimesNewRomanPSMT" w:eastAsia="TimesNewRomanPSMT"/>
          <w:b w:val="0"/>
          <w:i w:val="0"/>
          <w:color w:val="000000"/>
          <w:sz w:val="24"/>
        </w:rPr>
        <w:t>5</w:t>
      </w:r>
      <w:r>
        <w:rPr>
          <w:rFonts w:ascii="SimSun" w:hAnsi="SimSun" w:eastAsia="SimSun"/>
          <w:b w:val="0"/>
          <w:i w:val="0"/>
          <w:color w:val="000000"/>
          <w:sz w:val="24"/>
        </w:rPr>
        <w:t>）深层土体垂直、水平位移：通过对盾构机深度附近土体的位移进行监</w:t>
      </w:r>
      <w:r>
        <w:rPr>
          <w:rFonts w:ascii="SimSun" w:hAnsi="SimSun" w:eastAsia="SimSun"/>
          <w:b w:val="0"/>
          <w:i w:val="0"/>
          <w:color w:val="000000"/>
          <w:sz w:val="24"/>
        </w:rPr>
        <w:t>测，根据其位移大小，可以直接判断盾构掘进各个过程中对周围土体的扰动大小，</w:t>
      </w:r>
      <w:r>
        <w:rPr>
          <w:rFonts w:ascii="SimSun" w:hAnsi="SimSun" w:eastAsia="SimSun"/>
          <w:b w:val="0"/>
          <w:i w:val="0"/>
          <w:color w:val="000000"/>
          <w:sz w:val="24"/>
        </w:rPr>
        <w:t>对事故的发生具有预测的作用，能够很好的指导盾构掘进参数的实时调整。可以</w:t>
      </w:r>
    </w:p>
    <w:p>
      <w:pPr>
        <w:autoSpaceDN w:val="0"/>
        <w:autoSpaceDE w:val="0"/>
        <w:widowControl/>
        <w:spacing w:line="240" w:lineRule="exact" w:before="486" w:after="28"/>
        <w:ind w:left="0" w:right="4426" w:firstLine="0"/>
        <w:jc w:val="right"/>
      </w:pPr>
      <w:r>
        <w:rPr>
          <w:rFonts w:ascii="TimesNewRomanPSMT" w:hAnsi="TimesNewRomanPSMT" w:eastAsia="TimesNewRomanPSMT"/>
          <w:b w:val="0"/>
          <w:i w:val="0"/>
          <w:color w:val="000000"/>
          <w:sz w:val="18"/>
        </w:rPr>
        <w:t xml:space="preserve">29 </w:t>
      </w:r>
    </w:p>
    <w:tbl>
      <w:tblPr>
        <w:tblW w:type="auto" w:w="0"/>
        <w:tblLayout w:type="fixed"/>
        <w:tblLook w:firstColumn="1" w:firstRow="1" w:lastColumn="0" w:lastRow="0" w:noHBand="0" w:noVBand="1" w:val="04A0"/>
        <w:tblInd w:w="0.0" w:type="dxa"/>
      </w:tblPr>
      <w:tblGrid>
        <w:gridCol w:w="5048"/>
        <w:gridCol w:w="5048"/>
      </w:tblGrid>
      <w:tr>
        <w:trPr>
          <w:trHeight w:hRule="exact" w:val="566"/>
        </w:trPr>
        <w:tc>
          <w:tcPr>
            <w:tcW w:type="dxa" w:w="1158"/>
            <w:tcBorders>
              <w:top w:sz="6.0" w:val="single" w:color="#FF0000"/>
            </w:tcBorders>
            <w:tcMar>
              <w:start w:w="0" w:type="dxa"/>
              <w:end w:w="0" w:type="dxa"/>
            </w:tcMar>
          </w:tcPr>
          <w:p>
            <w:pPr>
              <w:autoSpaceDN w:val="0"/>
              <w:autoSpaceDE w:val="0"/>
              <w:widowControl/>
              <w:spacing w:line="240" w:lineRule="auto" w:before="338" w:after="0"/>
              <w:ind w:left="0" w:right="0" w:firstLine="0"/>
              <w:jc w:val="left"/>
            </w:pPr>
            <w:r>
              <w:drawing>
                <wp:inline xmlns:a="http://schemas.openxmlformats.org/drawingml/2006/main" xmlns:pic="http://schemas.openxmlformats.org/drawingml/2006/picture">
                  <wp:extent cx="584200" cy="139700"/>
                  <wp:docPr id="175" name="Picture 175"/>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84200" cy="139700"/>
                          </a:xfrm>
                          <a:prstGeom prst="rect"/>
                        </pic:spPr>
                      </pic:pic>
                    </a:graphicData>
                  </a:graphic>
                </wp:inline>
              </w:drawing>
            </w:r>
          </w:p>
        </w:tc>
        <w:tc>
          <w:tcPr>
            <w:tcW w:type="dxa" w:w="8802"/>
            <w:tcBorders>
              <w:top w:sz="6.0" w:val="single" w:color="#FF0000"/>
            </w:tcBorders>
            <w:tcMar>
              <w:start w:w="0" w:type="dxa"/>
              <w:end w:w="0" w:type="dxa"/>
            </w:tcMar>
          </w:tcPr>
          <w:p>
            <w:pPr>
              <w:autoSpaceDN w:val="0"/>
              <w:autoSpaceDE w:val="0"/>
              <w:widowControl/>
              <w:spacing w:line="240" w:lineRule="auto" w:before="358" w:after="0"/>
              <w:ind w:left="142" w:right="0" w:firstLine="0"/>
              <w:jc w:val="left"/>
            </w:pPr>
            <w:r>
              <w:drawing>
                <wp:inline xmlns:a="http://schemas.openxmlformats.org/drawingml/2006/main" xmlns:pic="http://schemas.openxmlformats.org/drawingml/2006/picture">
                  <wp:extent cx="1511300" cy="139700"/>
                  <wp:docPr id="176" name="Picture 176"/>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1511300" cy="139700"/>
                          </a:xfrm>
                          <a:prstGeom prst="rect"/>
                        </pic:spPr>
                      </pic:pic>
                    </a:graphicData>
                  </a:graphic>
                </wp:inline>
              </w:drawing>
            </w:r>
          </w:p>
        </w:tc>
      </w:tr>
    </w:tbl>
    <w:p>
      <w:pPr>
        <w:autoSpaceDN w:val="0"/>
        <w:autoSpaceDE w:val="0"/>
        <w:widowControl/>
        <w:spacing w:line="14" w:lineRule="exact" w:before="0" w:after="0"/>
        <w:ind w:left="0" w:right="0"/>
      </w:pPr>
    </w:p>
    <w:p>
      <w:pPr>
        <w:sectPr>
          <w:pgSz w:w="11906" w:h="16838"/>
          <w:pgMar w:top="576" w:right="1390" w:bottom="180" w:left="420" w:header="720" w:footer="720" w:gutter="0"/>
          <w:cols/>
          <w:docGrid w:linePitch="360"/>
        </w:sectPr>
      </w:pPr>
    </w:p>
    <w:p>
      <w:pPr>
        <w:autoSpaceDN w:val="0"/>
        <w:autoSpaceDE w:val="0"/>
        <w:widowControl/>
        <w:spacing w:line="220" w:lineRule="exact" w:before="0" w:after="356"/>
        <w:ind w:left="0" w:right="0"/>
      </w:pP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1165860</wp:posOffset>
            </wp:positionH>
            <wp:positionV relativeFrom="page">
              <wp:posOffset>688340</wp:posOffset>
            </wp:positionV>
            <wp:extent cx="5257800" cy="242527"/>
            <wp:wrapNone/>
            <wp:docPr id="180" name="Picture 180"/>
            <wp:cNvGraphicFramePr>
              <a:graphicFrameLocks noChangeAspect="1"/>
            </wp:cNvGraphicFramePr>
            <a:graphic>
              <a:graphicData uri="http://schemas.openxmlformats.org/drawingml/2006/picture">
                <pic:pic>
                  <pic:nvPicPr>
                    <pic:cNvPr id="0" name="image.png"/>
                    <pic:cNvPicPr/>
                  </pic:nvPicPr>
                  <pic:blipFill>
                    <a:blip r:embed="rId16"/>
                    <a:stretch>
                      <a:fillRect/>
                    </a:stretch>
                  </pic:blipFill>
                  <pic:spPr>
                    <a:xfrm>
                      <a:off x="0" y="0"/>
                      <a:ext cx="5257800" cy="242527"/>
                    </a:xfrm>
                    <a:prstGeom prst="rect"/>
                  </pic:spPr>
                </pic:pic>
              </a:graphicData>
            </a:graphic>
          </wp:anchor>
        </w:drawing>
      </w:r>
    </w:p>
    <w:p>
      <w:pPr>
        <w:autoSpaceDN w:val="0"/>
        <w:autoSpaceDE w:val="0"/>
        <w:widowControl/>
        <w:spacing w:line="185" w:lineRule="auto" w:before="0" w:after="0"/>
        <w:ind w:left="2196" w:right="0" w:firstLine="0"/>
        <w:jc w:val="left"/>
      </w:pPr>
      <w:r>
        <w:rPr>
          <w:rFonts w:ascii="KaiTi" w:hAnsi="KaiTi" w:eastAsia="KaiTi"/>
          <w:b w:val="0"/>
          <w:i w:val="0"/>
          <w:color w:val="FF0000"/>
          <w:sz w:val="33"/>
        </w:rPr>
        <w:t>华</w:t>
      </w:r>
      <w:r>
        <w:rPr>
          <w:rFonts w:ascii="KaiTi" w:hAnsi="KaiTi" w:eastAsia="KaiTi"/>
          <w:b w:val="0"/>
          <w:i w:val="0"/>
          <w:color w:val="FF0000"/>
          <w:sz w:val="33"/>
        </w:rPr>
        <w:t>中</w:t>
      </w:r>
      <w:r>
        <w:rPr>
          <w:rFonts w:ascii="KaiTi" w:hAnsi="KaiTi" w:eastAsia="KaiTi"/>
          <w:b w:val="0"/>
          <w:i w:val="0"/>
          <w:color w:val="FF0000"/>
          <w:sz w:val="33"/>
        </w:rPr>
        <w:t>科</w:t>
      </w:r>
      <w:r>
        <w:rPr>
          <w:rFonts w:ascii="KaiTi" w:hAnsi="KaiTi" w:eastAsia="KaiTi"/>
          <w:b w:val="0"/>
          <w:i w:val="0"/>
          <w:color w:val="FF0000"/>
          <w:sz w:val="33"/>
        </w:rPr>
        <w:t>技</w:t>
      </w:r>
      <w:r>
        <w:rPr>
          <w:rFonts w:ascii="KaiTi" w:hAnsi="KaiTi" w:eastAsia="KaiTi"/>
          <w:b w:val="0"/>
          <w:i w:val="0"/>
          <w:color w:val="FF0000"/>
          <w:sz w:val="33"/>
        </w:rPr>
        <w:t>大</w:t>
      </w:r>
      <w:r>
        <w:rPr>
          <w:rFonts w:ascii="KaiTi" w:hAnsi="KaiTi" w:eastAsia="KaiTi"/>
          <w:b w:val="0"/>
          <w:i w:val="0"/>
          <w:color w:val="FF0000"/>
          <w:sz w:val="33"/>
        </w:rPr>
        <w:t>学</w:t>
      </w:r>
      <w:r>
        <w:rPr>
          <w:rFonts w:ascii="KaiTi" w:hAnsi="KaiTi" w:eastAsia="KaiTi"/>
          <w:b w:val="0"/>
          <w:i w:val="0"/>
          <w:color w:val="FF0000"/>
          <w:sz w:val="33"/>
        </w:rPr>
        <w:t>硕</w:t>
      </w:r>
      <w:r>
        <w:rPr>
          <w:rFonts w:ascii="KaiTi" w:hAnsi="KaiTi" w:eastAsia="KaiTi"/>
          <w:b w:val="0"/>
          <w:i w:val="0"/>
          <w:color w:val="FF0000"/>
          <w:sz w:val="33"/>
        </w:rPr>
        <w:t>士</w:t>
      </w:r>
      <w:r>
        <w:rPr>
          <w:rFonts w:ascii="KaiTi" w:hAnsi="KaiTi" w:eastAsia="KaiTi"/>
          <w:b w:val="0"/>
          <w:i w:val="0"/>
          <w:color w:val="FF0000"/>
          <w:sz w:val="33"/>
        </w:rPr>
        <w:t>学</w:t>
      </w:r>
      <w:r>
        <w:rPr>
          <w:rFonts w:ascii="KaiTi" w:hAnsi="KaiTi" w:eastAsia="KaiTi"/>
          <w:b w:val="0"/>
          <w:i w:val="0"/>
          <w:color w:val="FF0000"/>
          <w:sz w:val="33"/>
        </w:rPr>
        <w:t>位</w:t>
      </w:r>
      <w:r>
        <w:rPr>
          <w:rFonts w:ascii="KaiTi" w:hAnsi="KaiTi" w:eastAsia="KaiTi"/>
          <w:b w:val="0"/>
          <w:i w:val="0"/>
          <w:color w:val="FF0000"/>
          <w:sz w:val="33"/>
        </w:rPr>
        <w:t>论</w:t>
      </w:r>
      <w:r>
        <w:rPr>
          <w:rFonts w:ascii="KaiTi" w:hAnsi="KaiTi" w:eastAsia="KaiTi"/>
          <w:b w:val="0"/>
          <w:i w:val="0"/>
          <w:color w:val="FF0000"/>
          <w:sz w:val="33"/>
        </w:rPr>
        <w:t>文</w:t>
      </w:r>
    </w:p>
    <w:p>
      <w:pPr>
        <w:autoSpaceDN w:val="0"/>
        <w:autoSpaceDE w:val="0"/>
        <w:widowControl/>
        <w:spacing w:line="185" w:lineRule="auto" w:before="818" w:after="0"/>
        <w:ind w:left="1378" w:right="0" w:firstLine="0"/>
        <w:jc w:val="left"/>
      </w:pPr>
      <w:r>
        <w:rPr>
          <w:rFonts w:ascii="SimSun" w:hAnsi="SimSun" w:eastAsia="SimSun"/>
          <w:b w:val="0"/>
          <w:i w:val="0"/>
          <w:color w:val="000000"/>
          <w:sz w:val="24"/>
        </w:rPr>
        <w:t>采用测斜管、分层沉降仪进行测量。</w:t>
      </w:r>
    </w:p>
    <w:p>
      <w:pPr>
        <w:autoSpaceDN w:val="0"/>
        <w:autoSpaceDE w:val="0"/>
        <w:widowControl/>
        <w:spacing w:line="434" w:lineRule="exact" w:before="24" w:after="0"/>
        <w:ind w:left="1378" w:right="404" w:firstLine="480"/>
        <w:jc w:val="both"/>
      </w:pPr>
      <w:r>
        <w:rPr>
          <w:rFonts w:ascii="SimSun" w:hAnsi="SimSun" w:eastAsia="SimSun"/>
          <w:b w:val="0"/>
          <w:i w:val="0"/>
          <w:color w:val="000000"/>
          <w:sz w:val="24"/>
        </w:rPr>
        <w:t>（</w:t>
      </w:r>
      <w:r>
        <w:rPr>
          <w:rFonts w:ascii="TimesNewRomanPSMT" w:hAnsi="TimesNewRomanPSMT" w:eastAsia="TimesNewRomanPSMT"/>
          <w:b w:val="0"/>
          <w:i w:val="0"/>
          <w:color w:val="000000"/>
          <w:sz w:val="24"/>
        </w:rPr>
        <w:t>6</w:t>
      </w:r>
      <w:r>
        <w:rPr>
          <w:rFonts w:ascii="SimSun" w:hAnsi="SimSun" w:eastAsia="SimSun"/>
          <w:b w:val="0"/>
          <w:i w:val="0"/>
          <w:color w:val="000000"/>
          <w:sz w:val="24"/>
        </w:rPr>
        <w:t>）地层压力、孔隙水压力：地层土压力和孔隙水压力是直接作用在隧道</w:t>
      </w:r>
      <w:r>
        <w:rPr>
          <w:rFonts w:ascii="SimSun" w:hAnsi="SimSun" w:eastAsia="SimSun"/>
          <w:b w:val="0"/>
          <w:i w:val="0"/>
          <w:color w:val="000000"/>
          <w:sz w:val="24"/>
        </w:rPr>
        <w:t>结构上的荷载，同时也是比较容易受到盾构施工的扰动而动态变化的，监测地层</w:t>
      </w:r>
      <w:r>
        <w:rPr>
          <w:rFonts w:ascii="SimSun" w:hAnsi="SimSun" w:eastAsia="SimSun"/>
          <w:b w:val="0"/>
          <w:i w:val="0"/>
          <w:color w:val="000000"/>
          <w:sz w:val="24"/>
        </w:rPr>
        <w:t>压力、空隙水压力有利于掌握实时数据，提高对先行隧道结构的保护。可以采用</w:t>
      </w:r>
      <w:r>
        <w:rPr>
          <w:rFonts w:ascii="SimSun" w:hAnsi="SimSun" w:eastAsia="SimSun"/>
          <w:b w:val="0"/>
          <w:i w:val="0"/>
          <w:color w:val="000000"/>
          <w:sz w:val="24"/>
        </w:rPr>
        <w:t>钢弦式压力盒、数字频率接受仪和空隙压力计进行测量。</w:t>
      </w:r>
    </w:p>
    <w:p>
      <w:pPr>
        <w:autoSpaceDN w:val="0"/>
        <w:tabs>
          <w:tab w:pos="1858" w:val="left"/>
        </w:tabs>
        <w:autoSpaceDE w:val="0"/>
        <w:widowControl/>
        <w:spacing w:line="420" w:lineRule="exact" w:before="40" w:after="0"/>
        <w:ind w:left="1378" w:right="288" w:firstLine="0"/>
        <w:jc w:val="left"/>
      </w:pPr>
      <w:r>
        <w:tab/>
      </w:r>
      <w:r>
        <w:rPr>
          <w:rFonts w:ascii="SimSun" w:hAnsi="SimSun" w:eastAsia="SimSun"/>
          <w:b w:val="0"/>
          <w:i w:val="0"/>
          <w:color w:val="000000"/>
          <w:sz w:val="24"/>
        </w:rPr>
        <w:t>（</w:t>
      </w:r>
      <w:r>
        <w:rPr>
          <w:rFonts w:ascii="TimesNewRomanPSMT" w:hAnsi="TimesNewRomanPSMT" w:eastAsia="TimesNewRomanPSMT"/>
          <w:b w:val="0"/>
          <w:i w:val="0"/>
          <w:color w:val="000000"/>
          <w:sz w:val="24"/>
        </w:rPr>
        <w:t>7</w:t>
      </w:r>
      <w:r>
        <w:rPr>
          <w:rFonts w:ascii="SimSun" w:hAnsi="SimSun" w:eastAsia="SimSun"/>
          <w:b w:val="0"/>
          <w:i w:val="0"/>
          <w:color w:val="000000"/>
          <w:sz w:val="24"/>
        </w:rPr>
        <w:t>）管片应力、应变：监测先行隧道管片应力、应变的大小，以确保先行</w:t>
      </w:r>
      <w:r>
        <w:rPr>
          <w:rFonts w:ascii="SimSun" w:hAnsi="SimSun" w:eastAsia="SimSun"/>
          <w:b w:val="0"/>
          <w:i w:val="0"/>
          <w:color w:val="000000"/>
          <w:sz w:val="24"/>
        </w:rPr>
        <w:t>隧道结构安全。可以采用应力计和光纤光栅传感器来测量。</w:t>
      </w:r>
    </w:p>
    <w:p>
      <w:pPr>
        <w:autoSpaceDN w:val="0"/>
        <w:autoSpaceDE w:val="0"/>
        <w:widowControl/>
        <w:spacing w:line="434" w:lineRule="exact" w:before="24" w:after="0"/>
        <w:ind w:left="1378" w:right="404" w:firstLine="480"/>
        <w:jc w:val="both"/>
      </w:pPr>
      <w:r>
        <w:rPr>
          <w:rFonts w:ascii="SimSun" w:hAnsi="SimSun" w:eastAsia="SimSun"/>
          <w:b w:val="0"/>
          <w:i w:val="0"/>
          <w:color w:val="000000"/>
          <w:sz w:val="24"/>
        </w:rPr>
        <w:t>（</w:t>
      </w:r>
      <w:r>
        <w:rPr>
          <w:rFonts w:ascii="TimesNewRomanPSMT" w:hAnsi="TimesNewRomanPSMT" w:eastAsia="TimesNewRomanPSMT"/>
          <w:b w:val="0"/>
          <w:i w:val="0"/>
          <w:color w:val="000000"/>
          <w:sz w:val="24"/>
        </w:rPr>
        <w:t>8</w:t>
      </w:r>
      <w:r>
        <w:rPr>
          <w:rFonts w:ascii="SimSun" w:hAnsi="SimSun" w:eastAsia="SimSun"/>
          <w:b w:val="0"/>
          <w:i w:val="0"/>
          <w:color w:val="000000"/>
          <w:sz w:val="24"/>
        </w:rPr>
        <w:t>）管片接缝宽度：因为盾构隧道管片环之间以及管片环内部都是由高强</w:t>
      </w:r>
      <w:r>
        <w:rPr>
          <w:rFonts w:ascii="SimSun" w:hAnsi="SimSun" w:eastAsia="SimSun"/>
          <w:b w:val="0"/>
          <w:i w:val="0"/>
          <w:color w:val="000000"/>
          <w:sz w:val="24"/>
        </w:rPr>
        <w:t>螺栓连接起来的，隧道结构存在很多接缝，这些接缝也是隧道结构较为脆弱的地</w:t>
      </w:r>
      <w:r>
        <w:rPr>
          <w:rFonts w:ascii="SimSun" w:hAnsi="SimSun" w:eastAsia="SimSun"/>
          <w:b w:val="0"/>
          <w:i w:val="0"/>
          <w:color w:val="000000"/>
          <w:sz w:val="24"/>
        </w:rPr>
        <w:t>方，容易被张拉开，引发渗漏风险。所以实时监测先行隧道的管片接缝可以及时</w:t>
      </w:r>
      <w:r>
        <w:rPr>
          <w:rFonts w:ascii="SimSun" w:hAnsi="SimSun" w:eastAsia="SimSun"/>
          <w:b w:val="0"/>
          <w:i w:val="0"/>
          <w:color w:val="000000"/>
          <w:sz w:val="24"/>
        </w:rPr>
        <w:t>发现隧道结构的隐患。可以采用卷尺进行测量。</w:t>
      </w:r>
    </w:p>
    <w:p>
      <w:pPr>
        <w:autoSpaceDN w:val="0"/>
        <w:autoSpaceDE w:val="0"/>
        <w:widowControl/>
        <w:spacing w:line="300" w:lineRule="auto" w:before="202" w:after="0"/>
        <w:ind w:left="1378" w:right="402" w:firstLine="480"/>
        <w:jc w:val="both"/>
      </w:pPr>
      <w:r>
        <w:rPr>
          <w:rFonts w:ascii="SimSun" w:hAnsi="SimSun" w:eastAsia="SimSun"/>
          <w:b w:val="0"/>
          <w:i w:val="0"/>
          <w:color w:val="000000"/>
          <w:sz w:val="24"/>
        </w:rPr>
        <w:t>施工过程中，要准确、及时的测量并收集到这些数据，并第一时间反馈汇总</w:t>
      </w:r>
      <w:r>
        <w:rPr>
          <w:rFonts w:ascii="SimSun" w:hAnsi="SimSun" w:eastAsia="SimSun"/>
          <w:b w:val="0"/>
          <w:i w:val="0"/>
          <w:color w:val="000000"/>
          <w:sz w:val="24"/>
        </w:rPr>
        <w:t>到数据中心，数据中心综合分析各方面的监测数据，判断盾构施工的扰动是否正</w:t>
      </w:r>
      <w:r>
        <w:rPr>
          <w:rFonts w:ascii="SimSun" w:hAnsi="SimSun" w:eastAsia="SimSun"/>
          <w:b w:val="0"/>
          <w:i w:val="0"/>
          <w:color w:val="000000"/>
          <w:sz w:val="24"/>
        </w:rPr>
        <w:t>常，如出现异常则及时调整盾构掘进参数，指导科学合理的施工，构建起信息的</w:t>
      </w:r>
      <w:r>
        <w:rPr>
          <w:rFonts w:ascii="SimSun" w:hAnsi="SimSun" w:eastAsia="SimSun"/>
          <w:b w:val="0"/>
          <w:i w:val="0"/>
          <w:color w:val="000000"/>
          <w:sz w:val="24"/>
        </w:rPr>
        <w:t>共享与良性反馈。</w:t>
      </w:r>
    </w:p>
    <w:p>
      <w:pPr>
        <w:autoSpaceDN w:val="0"/>
        <w:autoSpaceDE w:val="0"/>
        <w:widowControl/>
        <w:spacing w:line="240" w:lineRule="exact" w:before="6914" w:after="28"/>
        <w:ind w:left="0" w:right="4426" w:firstLine="0"/>
        <w:jc w:val="right"/>
      </w:pPr>
      <w:r>
        <w:rPr>
          <w:rFonts w:ascii="TimesNewRomanPSMT" w:hAnsi="TimesNewRomanPSMT" w:eastAsia="TimesNewRomanPSMT"/>
          <w:b w:val="0"/>
          <w:i w:val="0"/>
          <w:color w:val="000000"/>
          <w:sz w:val="18"/>
        </w:rPr>
        <w:t xml:space="preserve">30 </w:t>
      </w:r>
    </w:p>
    <w:tbl>
      <w:tblPr>
        <w:tblW w:type="auto" w:w="0"/>
        <w:tblLayout w:type="fixed"/>
        <w:tblLook w:firstColumn="1" w:firstRow="1" w:lastColumn="0" w:lastRow="0" w:noHBand="0" w:noVBand="1" w:val="04A0"/>
        <w:tblInd w:w="0.0" w:type="dxa"/>
      </w:tblPr>
      <w:tblGrid>
        <w:gridCol w:w="5048"/>
        <w:gridCol w:w="5048"/>
      </w:tblGrid>
      <w:tr>
        <w:trPr>
          <w:trHeight w:hRule="exact" w:val="566"/>
        </w:trPr>
        <w:tc>
          <w:tcPr>
            <w:tcW w:type="dxa" w:w="1158"/>
            <w:tcBorders>
              <w:top w:sz="6.0" w:val="single" w:color="#FF0000"/>
            </w:tcBorders>
            <w:tcMar>
              <w:start w:w="0" w:type="dxa"/>
              <w:end w:w="0" w:type="dxa"/>
            </w:tcMar>
          </w:tcPr>
          <w:p>
            <w:pPr>
              <w:autoSpaceDN w:val="0"/>
              <w:autoSpaceDE w:val="0"/>
              <w:widowControl/>
              <w:spacing w:line="240" w:lineRule="auto" w:before="338" w:after="0"/>
              <w:ind w:left="0" w:right="0" w:firstLine="0"/>
              <w:jc w:val="left"/>
            </w:pPr>
            <w:r>
              <w:drawing>
                <wp:inline xmlns:a="http://schemas.openxmlformats.org/drawingml/2006/main" xmlns:pic="http://schemas.openxmlformats.org/drawingml/2006/picture">
                  <wp:extent cx="584200" cy="139700"/>
                  <wp:docPr id="178" name="Picture 178"/>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84200" cy="139700"/>
                          </a:xfrm>
                          <a:prstGeom prst="rect"/>
                        </pic:spPr>
                      </pic:pic>
                    </a:graphicData>
                  </a:graphic>
                </wp:inline>
              </w:drawing>
            </w:r>
          </w:p>
        </w:tc>
        <w:tc>
          <w:tcPr>
            <w:tcW w:type="dxa" w:w="8802"/>
            <w:tcBorders>
              <w:top w:sz="6.0" w:val="single" w:color="#FF0000"/>
            </w:tcBorders>
            <w:tcMar>
              <w:start w:w="0" w:type="dxa"/>
              <w:end w:w="0" w:type="dxa"/>
            </w:tcMar>
          </w:tcPr>
          <w:p>
            <w:pPr>
              <w:autoSpaceDN w:val="0"/>
              <w:autoSpaceDE w:val="0"/>
              <w:widowControl/>
              <w:spacing w:line="240" w:lineRule="auto" w:before="358" w:after="0"/>
              <w:ind w:left="142" w:right="0" w:firstLine="0"/>
              <w:jc w:val="left"/>
            </w:pPr>
            <w:r>
              <w:drawing>
                <wp:inline xmlns:a="http://schemas.openxmlformats.org/drawingml/2006/main" xmlns:pic="http://schemas.openxmlformats.org/drawingml/2006/picture">
                  <wp:extent cx="1511300" cy="139700"/>
                  <wp:docPr id="179" name="Picture 179"/>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1511300" cy="139700"/>
                          </a:xfrm>
                          <a:prstGeom prst="rect"/>
                        </pic:spPr>
                      </pic:pic>
                    </a:graphicData>
                  </a:graphic>
                </wp:inline>
              </w:drawing>
            </w:r>
          </w:p>
        </w:tc>
      </w:tr>
    </w:tbl>
    <w:p>
      <w:pPr>
        <w:autoSpaceDN w:val="0"/>
        <w:autoSpaceDE w:val="0"/>
        <w:widowControl/>
        <w:spacing w:line="14" w:lineRule="exact" w:before="0" w:after="0"/>
        <w:ind w:left="0" w:right="0"/>
      </w:pPr>
    </w:p>
    <w:p>
      <w:pPr>
        <w:sectPr>
          <w:pgSz w:w="11906" w:h="16838"/>
          <w:pgMar w:top="576" w:right="1390" w:bottom="180" w:left="420" w:header="720" w:footer="720" w:gutter="0"/>
          <w:cols/>
          <w:docGrid w:linePitch="360"/>
        </w:sectPr>
      </w:pPr>
    </w:p>
    <w:p>
      <w:pPr>
        <w:autoSpaceDN w:val="0"/>
        <w:autoSpaceDE w:val="0"/>
        <w:widowControl/>
        <w:spacing w:line="220" w:lineRule="exact" w:before="0" w:after="356"/>
        <w:ind w:left="0" w:right="0"/>
      </w:pP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1165860</wp:posOffset>
            </wp:positionH>
            <wp:positionV relativeFrom="page">
              <wp:posOffset>688340</wp:posOffset>
            </wp:positionV>
            <wp:extent cx="5257800" cy="242527"/>
            <wp:wrapNone/>
            <wp:docPr id="183" name="Picture 183"/>
            <wp:cNvGraphicFramePr>
              <a:graphicFrameLocks noChangeAspect="1"/>
            </wp:cNvGraphicFramePr>
            <a:graphic>
              <a:graphicData uri="http://schemas.openxmlformats.org/drawingml/2006/picture">
                <pic:pic>
                  <pic:nvPicPr>
                    <pic:cNvPr id="0" name="image.png"/>
                    <pic:cNvPicPr/>
                  </pic:nvPicPr>
                  <pic:blipFill>
                    <a:blip r:embed="rId16"/>
                    <a:stretch>
                      <a:fillRect/>
                    </a:stretch>
                  </pic:blipFill>
                  <pic:spPr>
                    <a:xfrm>
                      <a:off x="0" y="0"/>
                      <a:ext cx="5257800" cy="242527"/>
                    </a:xfrm>
                    <a:prstGeom prst="rect"/>
                  </pic:spPr>
                </pic:pic>
              </a:graphicData>
            </a:graphic>
          </wp:anchor>
        </w:drawing>
      </w:r>
    </w:p>
    <w:p>
      <w:pPr>
        <w:autoSpaceDN w:val="0"/>
        <w:autoSpaceDE w:val="0"/>
        <w:widowControl/>
        <w:spacing w:line="185" w:lineRule="auto" w:before="0" w:after="0"/>
        <w:ind w:left="2196" w:right="0" w:firstLine="0"/>
        <w:jc w:val="left"/>
      </w:pPr>
      <w:r>
        <w:rPr>
          <w:rFonts w:ascii="KaiTi" w:hAnsi="KaiTi" w:eastAsia="KaiTi"/>
          <w:b w:val="0"/>
          <w:i w:val="0"/>
          <w:color w:val="FF0000"/>
          <w:sz w:val="33"/>
        </w:rPr>
        <w:t>华</w:t>
      </w:r>
      <w:r>
        <w:rPr>
          <w:rFonts w:ascii="KaiTi" w:hAnsi="KaiTi" w:eastAsia="KaiTi"/>
          <w:b w:val="0"/>
          <w:i w:val="0"/>
          <w:color w:val="FF0000"/>
          <w:sz w:val="33"/>
        </w:rPr>
        <w:t>中</w:t>
      </w:r>
      <w:r>
        <w:rPr>
          <w:rFonts w:ascii="KaiTi" w:hAnsi="KaiTi" w:eastAsia="KaiTi"/>
          <w:b w:val="0"/>
          <w:i w:val="0"/>
          <w:color w:val="FF0000"/>
          <w:sz w:val="33"/>
        </w:rPr>
        <w:t>科</w:t>
      </w:r>
      <w:r>
        <w:rPr>
          <w:rFonts w:ascii="KaiTi" w:hAnsi="KaiTi" w:eastAsia="KaiTi"/>
          <w:b w:val="0"/>
          <w:i w:val="0"/>
          <w:color w:val="FF0000"/>
          <w:sz w:val="33"/>
        </w:rPr>
        <w:t>技</w:t>
      </w:r>
      <w:r>
        <w:rPr>
          <w:rFonts w:ascii="KaiTi" w:hAnsi="KaiTi" w:eastAsia="KaiTi"/>
          <w:b w:val="0"/>
          <w:i w:val="0"/>
          <w:color w:val="FF0000"/>
          <w:sz w:val="33"/>
        </w:rPr>
        <w:t>大</w:t>
      </w:r>
      <w:r>
        <w:rPr>
          <w:rFonts w:ascii="KaiTi" w:hAnsi="KaiTi" w:eastAsia="KaiTi"/>
          <w:b w:val="0"/>
          <w:i w:val="0"/>
          <w:color w:val="FF0000"/>
          <w:sz w:val="33"/>
        </w:rPr>
        <w:t>学</w:t>
      </w:r>
      <w:r>
        <w:rPr>
          <w:rFonts w:ascii="KaiTi" w:hAnsi="KaiTi" w:eastAsia="KaiTi"/>
          <w:b w:val="0"/>
          <w:i w:val="0"/>
          <w:color w:val="FF0000"/>
          <w:sz w:val="33"/>
        </w:rPr>
        <w:t>硕</w:t>
      </w:r>
      <w:r>
        <w:rPr>
          <w:rFonts w:ascii="KaiTi" w:hAnsi="KaiTi" w:eastAsia="KaiTi"/>
          <w:b w:val="0"/>
          <w:i w:val="0"/>
          <w:color w:val="FF0000"/>
          <w:sz w:val="33"/>
        </w:rPr>
        <w:t>士</w:t>
      </w:r>
      <w:r>
        <w:rPr>
          <w:rFonts w:ascii="KaiTi" w:hAnsi="KaiTi" w:eastAsia="KaiTi"/>
          <w:b w:val="0"/>
          <w:i w:val="0"/>
          <w:color w:val="FF0000"/>
          <w:sz w:val="33"/>
        </w:rPr>
        <w:t>学</w:t>
      </w:r>
      <w:r>
        <w:rPr>
          <w:rFonts w:ascii="KaiTi" w:hAnsi="KaiTi" w:eastAsia="KaiTi"/>
          <w:b w:val="0"/>
          <w:i w:val="0"/>
          <w:color w:val="FF0000"/>
          <w:sz w:val="33"/>
        </w:rPr>
        <w:t>位</w:t>
      </w:r>
      <w:r>
        <w:rPr>
          <w:rFonts w:ascii="KaiTi" w:hAnsi="KaiTi" w:eastAsia="KaiTi"/>
          <w:b w:val="0"/>
          <w:i w:val="0"/>
          <w:color w:val="FF0000"/>
          <w:sz w:val="33"/>
        </w:rPr>
        <w:t>论</w:t>
      </w:r>
      <w:r>
        <w:rPr>
          <w:rFonts w:ascii="KaiTi" w:hAnsi="KaiTi" w:eastAsia="KaiTi"/>
          <w:b w:val="0"/>
          <w:i w:val="0"/>
          <w:color w:val="FF0000"/>
          <w:sz w:val="33"/>
        </w:rPr>
        <w:t>文</w:t>
      </w:r>
    </w:p>
    <w:p>
      <w:pPr>
        <w:autoSpaceDN w:val="0"/>
        <w:autoSpaceDE w:val="0"/>
        <w:widowControl/>
        <w:spacing w:line="334" w:lineRule="exact" w:before="742" w:after="0"/>
        <w:ind w:left="1378" w:right="0" w:firstLine="0"/>
        <w:jc w:val="left"/>
      </w:pPr>
      <w:r>
        <w:rPr>
          <w:rFonts w:ascii="TimesNewRomanPS" w:hAnsi="TimesNewRomanPS" w:eastAsia="TimesNewRomanPS"/>
          <w:b/>
          <w:i w:val="0"/>
          <w:color w:val="000000"/>
          <w:sz w:val="24"/>
        </w:rPr>
        <w:t>2.4.5</w:t>
      </w:r>
      <w:r>
        <w:rPr>
          <w:rFonts w:ascii="SimHei" w:hAnsi="SimHei" w:eastAsia="SimHei"/>
          <w:b w:val="0"/>
          <w:i w:val="0"/>
          <w:color w:val="000000"/>
          <w:sz w:val="24"/>
        </w:rPr>
        <w:t>各种方法适用性对比</w:t>
      </w:r>
    </w:p>
    <w:p>
      <w:pPr>
        <w:autoSpaceDN w:val="0"/>
        <w:tabs>
          <w:tab w:pos="1858" w:val="left"/>
        </w:tabs>
        <w:autoSpaceDE w:val="0"/>
        <w:widowControl/>
        <w:spacing w:line="458" w:lineRule="exact" w:before="112" w:after="0"/>
        <w:ind w:left="1378" w:right="288" w:firstLine="0"/>
        <w:jc w:val="left"/>
      </w:pPr>
      <w:r>
        <w:tab/>
      </w:r>
      <w:r>
        <w:rPr>
          <w:rFonts w:ascii="SimSun" w:hAnsi="SimSun" w:eastAsia="SimSun"/>
          <w:b w:val="0"/>
          <w:i w:val="0"/>
          <w:color w:val="000000"/>
          <w:sz w:val="24"/>
        </w:rPr>
        <w:t>本小节全面系统的总结了近间距双线盾构隧道工程中可以采取的控制措施，</w:t>
      </w:r>
      <w:r>
        <w:rPr>
          <w:rFonts w:ascii="SimSun" w:hAnsi="SimSun" w:eastAsia="SimSun"/>
          <w:b w:val="0"/>
          <w:i w:val="0"/>
          <w:color w:val="000000"/>
          <w:sz w:val="24"/>
        </w:rPr>
        <w:t>下面对各种方法进行总结和梳理，如表</w:t>
      </w:r>
      <w:r>
        <w:rPr>
          <w:rFonts w:ascii="TimesNewRomanPSMT" w:hAnsi="TimesNewRomanPSMT" w:eastAsia="TimesNewRomanPSMT"/>
          <w:b w:val="0"/>
          <w:i w:val="0"/>
          <w:color w:val="000000"/>
          <w:sz w:val="24"/>
        </w:rPr>
        <w:t xml:space="preserve"> 2-2</w:t>
      </w:r>
      <w:r>
        <w:rPr>
          <w:rFonts w:ascii="SimSun" w:hAnsi="SimSun" w:eastAsia="SimSun"/>
          <w:b w:val="0"/>
          <w:i w:val="0"/>
          <w:color w:val="000000"/>
          <w:sz w:val="24"/>
        </w:rPr>
        <w:t xml:space="preserve"> 所示。</w:t>
      </w:r>
    </w:p>
    <w:p>
      <w:pPr>
        <w:autoSpaceDN w:val="0"/>
        <w:autoSpaceDE w:val="0"/>
        <w:widowControl/>
        <w:spacing w:line="234" w:lineRule="exact" w:before="158" w:after="112"/>
        <w:ind w:left="0" w:right="3002" w:firstLine="0"/>
        <w:jc w:val="right"/>
      </w:pPr>
      <w:r>
        <w:rPr>
          <w:rFonts w:ascii="SimHei" w:hAnsi="SimHei" w:eastAsia="SimHei"/>
          <w:b w:val="0"/>
          <w:i w:val="0"/>
          <w:color w:val="000000"/>
          <w:sz w:val="21"/>
        </w:rPr>
        <w:t>表</w:t>
      </w:r>
      <w:r>
        <w:rPr>
          <w:rFonts w:ascii="TimesNewRomanPSMT" w:hAnsi="TimesNewRomanPSMT" w:eastAsia="TimesNewRomanPSMT"/>
          <w:b w:val="0"/>
          <w:i w:val="0"/>
          <w:color w:val="000000"/>
          <w:sz w:val="21"/>
        </w:rPr>
        <w:t xml:space="preserve"> 2-2  </w:t>
      </w:r>
      <w:r>
        <w:rPr>
          <w:rFonts w:ascii="SimHei" w:hAnsi="SimHei" w:eastAsia="SimHei"/>
          <w:b w:val="0"/>
          <w:i w:val="0"/>
          <w:color w:val="000000"/>
          <w:sz w:val="21"/>
        </w:rPr>
        <w:t>各种控制方法综合对比表</w:t>
      </w:r>
    </w:p>
    <w:tbl>
      <w:tblPr>
        <w:tblW w:type="auto" w:w="0"/>
        <w:tblLayout w:type="fixed"/>
        <w:tblLook w:firstColumn="1" w:firstRow="1" w:lastColumn="0" w:lastRow="0" w:noHBand="0" w:noVBand="1" w:val="04A0"/>
        <w:tblInd w:w="1280.0" w:type="dxa"/>
      </w:tblPr>
      <w:tblGrid>
        <w:gridCol w:w="2019"/>
        <w:gridCol w:w="2019"/>
        <w:gridCol w:w="2019"/>
        <w:gridCol w:w="2019"/>
        <w:gridCol w:w="2019"/>
      </w:tblGrid>
      <w:tr>
        <w:trPr>
          <w:trHeight w:hRule="exact" w:val="322"/>
        </w:trPr>
        <w:tc>
          <w:tcPr>
            <w:tcW w:type="dxa" w:w="988"/>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182" w:lineRule="auto" w:before="52" w:after="0"/>
              <w:ind w:left="0" w:right="0" w:firstLine="0"/>
              <w:jc w:val="center"/>
            </w:pPr>
            <w:r>
              <w:rPr>
                <w:rFonts w:ascii="SimSun" w:hAnsi="SimSun" w:eastAsia="SimSun"/>
                <w:b w:val="0"/>
                <w:i w:val="0"/>
                <w:color w:val="000000"/>
                <w:sz w:val="21"/>
              </w:rPr>
              <w:t>类别</w:t>
            </w:r>
          </w:p>
        </w:tc>
        <w:tc>
          <w:tcPr>
            <w:tcW w:type="dxa" w:w="184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182" w:lineRule="auto" w:before="52" w:after="0"/>
              <w:ind w:left="0" w:right="0" w:firstLine="0"/>
              <w:jc w:val="center"/>
            </w:pPr>
            <w:r>
              <w:rPr>
                <w:rFonts w:ascii="SimSun" w:hAnsi="SimSun" w:eastAsia="SimSun"/>
                <w:b w:val="0"/>
                <w:i w:val="0"/>
                <w:color w:val="000000"/>
                <w:sz w:val="21"/>
              </w:rPr>
              <w:t>方法</w:t>
            </w:r>
          </w:p>
        </w:tc>
        <w:tc>
          <w:tcPr>
            <w:tcW w:type="dxa" w:w="1988"/>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182" w:lineRule="auto" w:before="52" w:after="0"/>
              <w:ind w:left="0" w:right="0" w:firstLine="0"/>
              <w:jc w:val="center"/>
            </w:pPr>
            <w:r>
              <w:rPr>
                <w:rFonts w:ascii="SimSun" w:hAnsi="SimSun" w:eastAsia="SimSun"/>
                <w:b w:val="0"/>
                <w:i w:val="0"/>
                <w:color w:val="000000"/>
                <w:sz w:val="21"/>
              </w:rPr>
              <w:t>保护效果及优势</w:t>
            </w:r>
          </w:p>
        </w:tc>
        <w:tc>
          <w:tcPr>
            <w:tcW w:type="dxa" w:w="198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182" w:lineRule="auto" w:before="52" w:after="0"/>
              <w:ind w:left="0" w:right="0" w:firstLine="0"/>
              <w:jc w:val="center"/>
            </w:pPr>
            <w:r>
              <w:rPr>
                <w:rFonts w:ascii="SimSun" w:hAnsi="SimSun" w:eastAsia="SimSun"/>
                <w:b w:val="0"/>
                <w:i w:val="0"/>
                <w:color w:val="000000"/>
                <w:sz w:val="21"/>
              </w:rPr>
              <w:t>劣势</w:t>
            </w:r>
          </w:p>
        </w:tc>
        <w:tc>
          <w:tcPr>
            <w:tcW w:type="dxa" w:w="170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182" w:lineRule="auto" w:before="52" w:after="0"/>
              <w:ind w:left="0" w:right="0" w:firstLine="0"/>
              <w:jc w:val="center"/>
            </w:pPr>
            <w:r>
              <w:rPr>
                <w:rFonts w:ascii="SimSun" w:hAnsi="SimSun" w:eastAsia="SimSun"/>
                <w:b w:val="0"/>
                <w:i w:val="0"/>
                <w:color w:val="000000"/>
                <w:sz w:val="21"/>
              </w:rPr>
              <w:t>适用条件</w:t>
            </w:r>
          </w:p>
        </w:tc>
      </w:tr>
      <w:tr>
        <w:trPr>
          <w:trHeight w:hRule="exact" w:val="946"/>
        </w:trPr>
        <w:tc>
          <w:tcPr>
            <w:tcW w:type="dxa" w:w="988"/>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206" w:after="0"/>
              <w:ind w:left="144" w:right="144" w:firstLine="0"/>
              <w:jc w:val="center"/>
            </w:pPr>
            <w:r>
              <w:rPr>
                <w:rFonts w:ascii="SimSun" w:hAnsi="SimSun" w:eastAsia="SimSun"/>
                <w:b w:val="0"/>
                <w:i w:val="0"/>
                <w:color w:val="000000"/>
                <w:sz w:val="21"/>
              </w:rPr>
              <w:t>弱化</w:t>
            </w:r>
            <w:r>
              <w:br/>
            </w:r>
            <w:r>
              <w:rPr>
                <w:rFonts w:ascii="SimSun" w:hAnsi="SimSun" w:eastAsia="SimSun"/>
                <w:b w:val="0"/>
                <w:i w:val="0"/>
                <w:color w:val="000000"/>
                <w:sz w:val="21"/>
              </w:rPr>
              <w:t>扰动</w:t>
            </w:r>
          </w:p>
        </w:tc>
        <w:tc>
          <w:tcPr>
            <w:tcW w:type="dxa" w:w="184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50" w:after="0"/>
              <w:ind w:left="144" w:right="144" w:firstLine="0"/>
              <w:jc w:val="center"/>
            </w:pPr>
            <w:r>
              <w:rPr>
                <w:rFonts w:ascii="SimSun" w:hAnsi="SimSun" w:eastAsia="SimSun"/>
                <w:b w:val="0"/>
                <w:i w:val="0"/>
                <w:color w:val="000000"/>
                <w:sz w:val="21"/>
              </w:rPr>
              <w:t>控制盾构机掘进</w:t>
            </w:r>
            <w:r>
              <w:rPr>
                <w:rFonts w:ascii="SimSun" w:hAnsi="SimSun" w:eastAsia="SimSun"/>
                <w:b w:val="0"/>
                <w:i w:val="0"/>
                <w:color w:val="000000"/>
                <w:sz w:val="21"/>
              </w:rPr>
              <w:t>参数（土仓压</w:t>
            </w:r>
            <w:r>
              <w:br/>
            </w:r>
            <w:r>
              <w:rPr>
                <w:rFonts w:ascii="SimSun" w:hAnsi="SimSun" w:eastAsia="SimSun"/>
                <w:b w:val="0"/>
                <w:i w:val="0"/>
                <w:color w:val="000000"/>
                <w:sz w:val="21"/>
              </w:rPr>
              <w:t>力、出土量等）</w:t>
            </w:r>
          </w:p>
        </w:tc>
        <w:tc>
          <w:tcPr>
            <w:tcW w:type="dxa" w:w="1988"/>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50" w:after="0"/>
              <w:ind w:left="144" w:right="144" w:firstLine="0"/>
              <w:jc w:val="center"/>
            </w:pPr>
            <w:r>
              <w:rPr>
                <w:rFonts w:ascii="SimSun" w:hAnsi="SimSun" w:eastAsia="SimSun"/>
                <w:b w:val="0"/>
                <w:i w:val="0"/>
                <w:color w:val="000000"/>
                <w:sz w:val="21"/>
              </w:rPr>
              <w:t>减少盾构施工的扰</w:t>
            </w:r>
            <w:r>
              <w:rPr>
                <w:rFonts w:ascii="SimSun" w:hAnsi="SimSun" w:eastAsia="SimSun"/>
                <w:b w:val="0"/>
                <w:i w:val="0"/>
                <w:color w:val="000000"/>
                <w:sz w:val="21"/>
              </w:rPr>
              <w:t>动，无额外费用和</w:t>
            </w:r>
            <w:r>
              <w:rPr>
                <w:rFonts w:ascii="SimSun" w:hAnsi="SimSun" w:eastAsia="SimSun"/>
                <w:b w:val="0"/>
                <w:i w:val="0"/>
                <w:color w:val="000000"/>
                <w:sz w:val="21"/>
              </w:rPr>
              <w:t>工期的投入</w:t>
            </w:r>
          </w:p>
        </w:tc>
        <w:tc>
          <w:tcPr>
            <w:tcW w:type="dxa" w:w="198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185" w:lineRule="auto" w:before="362" w:after="0"/>
              <w:ind w:left="0" w:right="0" w:firstLine="0"/>
              <w:jc w:val="center"/>
            </w:pPr>
            <w:r>
              <w:rPr>
                <w:rFonts w:ascii="SimSun" w:hAnsi="SimSun" w:eastAsia="SimSun"/>
                <w:b w:val="0"/>
                <w:i w:val="0"/>
                <w:color w:val="000000"/>
                <w:sz w:val="21"/>
              </w:rPr>
              <w:t>效果很有限</w:t>
            </w:r>
          </w:p>
        </w:tc>
        <w:tc>
          <w:tcPr>
            <w:tcW w:type="dxa" w:w="170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206" w:after="0"/>
              <w:ind w:left="0" w:right="0" w:firstLine="0"/>
              <w:jc w:val="center"/>
            </w:pPr>
            <w:r>
              <w:rPr>
                <w:rFonts w:ascii="SimSun" w:hAnsi="SimSun" w:eastAsia="SimSun"/>
                <w:b w:val="0"/>
                <w:i w:val="0"/>
                <w:color w:val="000000"/>
                <w:sz w:val="21"/>
              </w:rPr>
              <w:t>所有工程，一般</w:t>
            </w:r>
            <w:r>
              <w:rPr>
                <w:rFonts w:ascii="SimSun" w:hAnsi="SimSun" w:eastAsia="SimSun"/>
                <w:b w:val="0"/>
                <w:i w:val="0"/>
                <w:color w:val="000000"/>
                <w:sz w:val="21"/>
              </w:rPr>
              <w:t>作为辅助手段</w:t>
            </w:r>
          </w:p>
        </w:tc>
      </w:tr>
      <w:tr>
        <w:trPr>
          <w:trHeight w:hRule="exact" w:val="1258"/>
        </w:trPr>
        <w:tc>
          <w:tcPr>
            <w:tcW w:type="dxa" w:w="988"/>
            <w:vMerge w:val="restart"/>
            <w:tcBorders>
              <w:start w:sz="4.0" w:val="single" w:color="#000000"/>
              <w:top w:sz="4.0" w:val="single" w:color="#000000"/>
              <w:end w:sz="4.0" w:val="single" w:color="#000000"/>
              <w:bottom w:sz="4.0" w:val="single" w:color="#000000"/>
            </w:tcBorders>
            <w:tcMar>
              <w:start w:w="0" w:type="dxa"/>
              <w:end w:w="0" w:type="dxa"/>
            </w:tcMar>
            <w:tcMar>
              <w:start w:w="0" w:type="dxa"/>
              <w:end w:w="0" w:type="dxa"/>
            </w:tcMar>
            <w:tcMar>
              <w:start w:w="0" w:type="dxa"/>
              <w:end w:w="0" w:type="dxa"/>
            </w:tcMar>
          </w:tcPr>
          <w:p>
            <w:pPr>
              <w:autoSpaceDN w:val="0"/>
              <w:autoSpaceDE w:val="0"/>
              <w:widowControl/>
              <w:spacing w:line="245" w:lineRule="auto" w:before="1466" w:after="0"/>
              <w:ind w:left="144" w:right="144" w:firstLine="0"/>
              <w:jc w:val="center"/>
            </w:pPr>
            <w:r>
              <w:rPr>
                <w:rFonts w:ascii="SimSun" w:hAnsi="SimSun" w:eastAsia="SimSun"/>
                <w:b w:val="0"/>
                <w:i w:val="0"/>
                <w:color w:val="000000"/>
                <w:sz w:val="21"/>
              </w:rPr>
              <w:t>减少</w:t>
            </w:r>
            <w:r>
              <w:br/>
            </w:r>
            <w:r>
              <w:rPr>
                <w:rFonts w:ascii="SimSun" w:hAnsi="SimSun" w:eastAsia="SimSun"/>
                <w:b w:val="0"/>
                <w:i w:val="0"/>
                <w:color w:val="000000"/>
                <w:sz w:val="21"/>
              </w:rPr>
              <w:t>传播</w:t>
            </w:r>
          </w:p>
        </w:tc>
        <w:tc>
          <w:tcPr>
            <w:tcW w:type="dxa" w:w="184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182" w:lineRule="auto" w:before="522" w:after="0"/>
              <w:ind w:left="0" w:right="0" w:firstLine="0"/>
              <w:jc w:val="center"/>
            </w:pPr>
            <w:r>
              <w:rPr>
                <w:rFonts w:ascii="SimSun" w:hAnsi="SimSun" w:eastAsia="SimSun"/>
                <w:b w:val="0"/>
                <w:i w:val="0"/>
                <w:color w:val="000000"/>
                <w:sz w:val="21"/>
              </w:rPr>
              <w:t>地下连续墙</w:t>
            </w:r>
          </w:p>
        </w:tc>
        <w:tc>
          <w:tcPr>
            <w:tcW w:type="dxa" w:w="1988"/>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210" w:after="0"/>
              <w:ind w:left="144" w:right="144" w:firstLine="0"/>
              <w:jc w:val="center"/>
            </w:pPr>
            <w:r>
              <w:rPr>
                <w:rFonts w:ascii="SimSun" w:hAnsi="SimSun" w:eastAsia="SimSun"/>
                <w:b w:val="0"/>
                <w:i w:val="0"/>
                <w:color w:val="000000"/>
                <w:sz w:val="21"/>
              </w:rPr>
              <w:t>将两条隧道完全分</w:t>
            </w:r>
            <w:r>
              <w:rPr>
                <w:rFonts w:ascii="SimSun" w:hAnsi="SimSun" w:eastAsia="SimSun"/>
                <w:b w:val="0"/>
                <w:i w:val="0"/>
                <w:color w:val="000000"/>
                <w:sz w:val="21"/>
              </w:rPr>
              <w:t>隔开，极大的阻断</w:t>
            </w:r>
            <w:r>
              <w:rPr>
                <w:rFonts w:ascii="SimSun" w:hAnsi="SimSun" w:eastAsia="SimSun"/>
                <w:b w:val="0"/>
                <w:i w:val="0"/>
                <w:color w:val="000000"/>
                <w:sz w:val="21"/>
              </w:rPr>
              <w:t>了扰动的传播</w:t>
            </w:r>
          </w:p>
        </w:tc>
        <w:tc>
          <w:tcPr>
            <w:tcW w:type="dxa" w:w="198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210" w:after="0"/>
              <w:ind w:left="144" w:right="144" w:firstLine="0"/>
              <w:jc w:val="center"/>
            </w:pPr>
            <w:r>
              <w:rPr>
                <w:rFonts w:ascii="SimSun" w:hAnsi="SimSun" w:eastAsia="SimSun"/>
                <w:b w:val="0"/>
                <w:i w:val="0"/>
                <w:color w:val="000000"/>
                <w:sz w:val="21"/>
              </w:rPr>
              <w:t>造价过高，工艺复</w:t>
            </w:r>
            <w:r>
              <w:rPr>
                <w:rFonts w:ascii="SimSun" w:hAnsi="SimSun" w:eastAsia="SimSun"/>
                <w:b w:val="0"/>
                <w:i w:val="0"/>
                <w:color w:val="000000"/>
                <w:sz w:val="21"/>
              </w:rPr>
              <w:t>杂，需保证地表作</w:t>
            </w:r>
            <w:r>
              <w:rPr>
                <w:rFonts w:ascii="SimSun" w:hAnsi="SimSun" w:eastAsia="SimSun"/>
                <w:b w:val="0"/>
                <w:i w:val="0"/>
                <w:color w:val="000000"/>
                <w:sz w:val="21"/>
              </w:rPr>
              <w:t>业面，提前施工</w:t>
            </w:r>
          </w:p>
        </w:tc>
        <w:tc>
          <w:tcPr>
            <w:tcW w:type="dxa" w:w="170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50" w:lineRule="auto" w:before="54" w:after="0"/>
              <w:ind w:left="0" w:right="0" w:firstLine="0"/>
              <w:jc w:val="center"/>
            </w:pPr>
            <w:r>
              <w:rPr>
                <w:rFonts w:ascii="SimSun" w:hAnsi="SimSun" w:eastAsia="SimSun"/>
                <w:b w:val="0"/>
                <w:i w:val="0"/>
                <w:color w:val="000000"/>
                <w:sz w:val="21"/>
              </w:rPr>
              <w:t>极端条件，盾构</w:t>
            </w:r>
            <w:r>
              <w:rPr>
                <w:rFonts w:ascii="SimSun" w:hAnsi="SimSun" w:eastAsia="SimSun"/>
                <w:b w:val="0"/>
                <w:i w:val="0"/>
                <w:color w:val="000000"/>
                <w:sz w:val="21"/>
              </w:rPr>
              <w:t>接收和始发位置</w:t>
            </w:r>
            <w:r>
              <w:rPr>
                <w:rFonts w:ascii="SimSun" w:hAnsi="SimSun" w:eastAsia="SimSun"/>
                <w:b w:val="0"/>
                <w:i w:val="0"/>
                <w:color w:val="000000"/>
                <w:sz w:val="21"/>
              </w:rPr>
              <w:t>处，两条隧道间</w:t>
            </w:r>
            <w:r>
              <w:rPr>
                <w:rFonts w:ascii="SimSun" w:hAnsi="SimSun" w:eastAsia="SimSun"/>
                <w:b w:val="0"/>
                <w:i w:val="0"/>
                <w:color w:val="000000"/>
                <w:sz w:val="21"/>
              </w:rPr>
              <w:t>距极小的情况</w:t>
            </w:r>
          </w:p>
        </w:tc>
      </w:tr>
      <w:tr>
        <w:trPr>
          <w:trHeight w:hRule="exact" w:val="946"/>
        </w:trPr>
        <w:tc>
          <w:tcPr>
            <w:tcW w:type="dxa" w:w="2019"/>
            <w:vMerge/>
            <w:tcBorders>
              <w:start w:sz="4.0" w:val="single" w:color="#000000"/>
              <w:top w:sz="4.0" w:val="single" w:color="#000000"/>
              <w:end w:sz="4.0" w:val="single" w:color="#000000"/>
              <w:bottom w:sz="4.0" w:val="single" w:color="#000000"/>
            </w:tcBorders>
          </w:tcPr>
          <w:p/>
        </w:tc>
        <w:tc>
          <w:tcPr>
            <w:tcW w:type="dxa" w:w="1840"/>
            <w:tcBorders>
              <w:start w:sz="4.0" w:val="single" w:color="#000000"/>
              <w:top w:sz="4.0" w:val="single" w:color="#000000"/>
              <w:end w:sz="4.0" w:val="single" w:color="#000000"/>
              <w:bottom w:sz="3.200000000000273" w:val="single" w:color="#000000"/>
            </w:tcBorders>
            <w:tcMar>
              <w:start w:w="0" w:type="dxa"/>
              <w:end w:w="0" w:type="dxa"/>
            </w:tcMar>
          </w:tcPr>
          <w:p>
            <w:pPr>
              <w:autoSpaceDN w:val="0"/>
              <w:autoSpaceDE w:val="0"/>
              <w:widowControl/>
              <w:spacing w:line="185" w:lineRule="auto" w:before="362" w:after="0"/>
              <w:ind w:left="0" w:right="0" w:firstLine="0"/>
              <w:jc w:val="center"/>
            </w:pPr>
            <w:r>
              <w:rPr>
                <w:rFonts w:ascii="SimSun" w:hAnsi="SimSun" w:eastAsia="SimSun"/>
                <w:b w:val="0"/>
                <w:i w:val="0"/>
                <w:color w:val="000000"/>
                <w:sz w:val="21"/>
              </w:rPr>
              <w:t>隔离桩</w:t>
            </w:r>
          </w:p>
        </w:tc>
        <w:tc>
          <w:tcPr>
            <w:tcW w:type="dxa" w:w="1988"/>
            <w:tcBorders>
              <w:start w:sz="4.0" w:val="single" w:color="#000000"/>
              <w:top w:sz="4.0" w:val="single" w:color="#000000"/>
              <w:end w:sz="4.0" w:val="single" w:color="#000000"/>
              <w:bottom w:sz="3.200000000000273" w:val="single" w:color="#000000"/>
            </w:tcBorders>
            <w:tcMar>
              <w:start w:w="0" w:type="dxa"/>
              <w:end w:w="0" w:type="dxa"/>
            </w:tcMar>
          </w:tcPr>
          <w:p>
            <w:pPr>
              <w:autoSpaceDN w:val="0"/>
              <w:autoSpaceDE w:val="0"/>
              <w:widowControl/>
              <w:spacing w:line="245" w:lineRule="auto" w:before="50" w:after="0"/>
              <w:ind w:left="144" w:right="144" w:firstLine="0"/>
              <w:jc w:val="center"/>
            </w:pPr>
            <w:r>
              <w:rPr>
                <w:rFonts w:ascii="SimSun" w:hAnsi="SimSun" w:eastAsia="SimSun"/>
                <w:b w:val="0"/>
                <w:i w:val="0"/>
                <w:color w:val="000000"/>
                <w:sz w:val="21"/>
              </w:rPr>
              <w:t>增强土体的整体</w:t>
            </w:r>
            <w:r>
              <w:br/>
            </w:r>
            <w:r>
              <w:rPr>
                <w:rFonts w:ascii="SimSun" w:hAnsi="SimSun" w:eastAsia="SimSun"/>
                <w:b w:val="0"/>
                <w:i w:val="0"/>
                <w:color w:val="000000"/>
                <w:sz w:val="21"/>
              </w:rPr>
              <w:t>性，较好的阻断了</w:t>
            </w:r>
            <w:r>
              <w:rPr>
                <w:rFonts w:ascii="SimSun" w:hAnsi="SimSun" w:eastAsia="SimSun"/>
                <w:b w:val="0"/>
                <w:i w:val="0"/>
                <w:color w:val="000000"/>
                <w:sz w:val="21"/>
              </w:rPr>
              <w:t>扰动的传播</w:t>
            </w:r>
          </w:p>
        </w:tc>
        <w:tc>
          <w:tcPr>
            <w:tcW w:type="dxa" w:w="1986"/>
            <w:tcBorders>
              <w:start w:sz="4.0" w:val="single" w:color="#000000"/>
              <w:top w:sz="4.0" w:val="single" w:color="#000000"/>
              <w:end w:sz="4.0" w:val="single" w:color="#000000"/>
              <w:bottom w:sz="3.200000000000273" w:val="single" w:color="#000000"/>
            </w:tcBorders>
            <w:tcMar>
              <w:start w:w="0" w:type="dxa"/>
              <w:end w:w="0" w:type="dxa"/>
            </w:tcMar>
          </w:tcPr>
          <w:p>
            <w:pPr>
              <w:autoSpaceDN w:val="0"/>
              <w:autoSpaceDE w:val="0"/>
              <w:widowControl/>
              <w:spacing w:line="245" w:lineRule="auto" w:before="50" w:after="0"/>
              <w:ind w:left="148" w:right="144" w:firstLine="0"/>
              <w:jc w:val="both"/>
            </w:pPr>
            <w:r>
              <w:rPr>
                <w:rFonts w:ascii="SimSun" w:hAnsi="SimSun" w:eastAsia="SimSun"/>
                <w:b w:val="0"/>
                <w:i w:val="0"/>
                <w:color w:val="000000"/>
                <w:sz w:val="21"/>
              </w:rPr>
              <w:t>造价较高，工艺较</w:t>
            </w:r>
            <w:r>
              <w:rPr>
                <w:rFonts w:ascii="SimSun" w:hAnsi="SimSun" w:eastAsia="SimSun"/>
                <w:b w:val="0"/>
                <w:i w:val="0"/>
                <w:color w:val="000000"/>
                <w:sz w:val="21"/>
              </w:rPr>
              <w:t>复杂，需保证地表</w:t>
            </w:r>
            <w:r>
              <w:rPr>
                <w:rFonts w:ascii="SimSun" w:hAnsi="SimSun" w:eastAsia="SimSun"/>
                <w:b w:val="0"/>
                <w:i w:val="0"/>
                <w:color w:val="000000"/>
                <w:sz w:val="21"/>
              </w:rPr>
              <w:t>作业面，提前施工</w:t>
            </w:r>
          </w:p>
        </w:tc>
        <w:tc>
          <w:tcPr>
            <w:tcW w:type="dxa" w:w="1706"/>
            <w:tcBorders>
              <w:start w:sz="4.0" w:val="single" w:color="#000000"/>
              <w:top w:sz="4.0" w:val="single" w:color="#000000"/>
              <w:end w:sz="4.0" w:val="single" w:color="#000000"/>
              <w:bottom w:sz="3.200000000000273" w:val="single" w:color="#000000"/>
            </w:tcBorders>
            <w:tcMar>
              <w:start w:w="0" w:type="dxa"/>
              <w:end w:w="0" w:type="dxa"/>
            </w:tcMar>
          </w:tcPr>
          <w:p>
            <w:pPr>
              <w:autoSpaceDN w:val="0"/>
              <w:autoSpaceDE w:val="0"/>
              <w:widowControl/>
              <w:spacing w:line="245" w:lineRule="auto" w:before="206" w:after="0"/>
              <w:ind w:left="0" w:right="0" w:firstLine="0"/>
              <w:jc w:val="center"/>
            </w:pPr>
            <w:r>
              <w:rPr>
                <w:rFonts w:ascii="SimSun" w:hAnsi="SimSun" w:eastAsia="SimSun"/>
                <w:b w:val="0"/>
                <w:i w:val="0"/>
                <w:color w:val="000000"/>
                <w:sz w:val="21"/>
              </w:rPr>
              <w:t>适用于大多数近</w:t>
            </w:r>
            <w:r>
              <w:rPr>
                <w:rFonts w:ascii="SimSun" w:hAnsi="SimSun" w:eastAsia="SimSun"/>
                <w:b w:val="0"/>
                <w:i w:val="0"/>
                <w:color w:val="000000"/>
                <w:sz w:val="21"/>
              </w:rPr>
              <w:t>间距施工段</w:t>
            </w:r>
          </w:p>
        </w:tc>
      </w:tr>
      <w:tr>
        <w:trPr>
          <w:trHeight w:hRule="exact" w:val="1260"/>
        </w:trPr>
        <w:tc>
          <w:tcPr>
            <w:tcW w:type="dxa" w:w="2019"/>
            <w:vMerge/>
            <w:tcBorders>
              <w:start w:sz="4.0" w:val="single" w:color="#000000"/>
              <w:top w:sz="4.0" w:val="single" w:color="#000000"/>
              <w:end w:sz="4.0" w:val="single" w:color="#000000"/>
              <w:bottom w:sz="4.0" w:val="single" w:color="#000000"/>
            </w:tcBorders>
          </w:tcPr>
          <w:p/>
        </w:tc>
        <w:tc>
          <w:tcPr>
            <w:tcW w:type="dxa" w:w="1840"/>
            <w:tcBorders>
              <w:start w:sz="4.0" w:val="single" w:color="#000000"/>
              <w:top w:sz="3.200000000000273" w:val="single" w:color="#000000"/>
              <w:end w:sz="4.0" w:val="single" w:color="#000000"/>
              <w:bottom w:sz="4.0" w:val="single" w:color="#000000"/>
            </w:tcBorders>
            <w:tcMar>
              <w:start w:w="0" w:type="dxa"/>
              <w:end w:w="0" w:type="dxa"/>
            </w:tcMar>
          </w:tcPr>
          <w:p>
            <w:pPr>
              <w:autoSpaceDN w:val="0"/>
              <w:autoSpaceDE w:val="0"/>
              <w:widowControl/>
              <w:spacing w:line="185" w:lineRule="auto" w:before="520" w:after="0"/>
              <w:ind w:left="0" w:right="0" w:firstLine="0"/>
              <w:jc w:val="center"/>
            </w:pPr>
            <w:r>
              <w:rPr>
                <w:rFonts w:ascii="SimSun" w:hAnsi="SimSun" w:eastAsia="SimSun"/>
                <w:b w:val="0"/>
                <w:i w:val="0"/>
                <w:color w:val="000000"/>
                <w:sz w:val="21"/>
              </w:rPr>
              <w:t>土层加固</w:t>
            </w:r>
          </w:p>
        </w:tc>
        <w:tc>
          <w:tcPr>
            <w:tcW w:type="dxa" w:w="1988"/>
            <w:tcBorders>
              <w:start w:sz="4.0" w:val="single" w:color="#000000"/>
              <w:top w:sz="3.200000000000273" w:val="single" w:color="#000000"/>
              <w:end w:sz="4.0" w:val="single" w:color="#000000"/>
              <w:bottom w:sz="4.0" w:val="single" w:color="#000000"/>
            </w:tcBorders>
            <w:tcMar>
              <w:start w:w="0" w:type="dxa"/>
              <w:end w:w="0" w:type="dxa"/>
            </w:tcMar>
          </w:tcPr>
          <w:p>
            <w:pPr>
              <w:autoSpaceDN w:val="0"/>
              <w:autoSpaceDE w:val="0"/>
              <w:widowControl/>
              <w:spacing w:line="252" w:lineRule="auto" w:before="52" w:after="0"/>
              <w:ind w:left="144" w:right="144" w:firstLine="0"/>
              <w:jc w:val="center"/>
            </w:pPr>
            <w:r>
              <w:rPr>
                <w:rFonts w:ascii="SimSun" w:hAnsi="SimSun" w:eastAsia="SimSun"/>
                <w:b w:val="0"/>
                <w:i w:val="0"/>
                <w:color w:val="000000"/>
                <w:sz w:val="21"/>
              </w:rPr>
              <w:t>增强局部土体的强</w:t>
            </w:r>
            <w:r>
              <w:rPr>
                <w:rFonts w:ascii="SimSun" w:hAnsi="SimSun" w:eastAsia="SimSun"/>
                <w:b w:val="0"/>
                <w:i w:val="0"/>
                <w:color w:val="000000"/>
                <w:sz w:val="21"/>
              </w:rPr>
              <w:t>度，减小土体变</w:t>
            </w:r>
            <w:r>
              <w:br/>
            </w:r>
            <w:r>
              <w:rPr>
                <w:rFonts w:ascii="SimSun" w:hAnsi="SimSun" w:eastAsia="SimSun"/>
                <w:b w:val="0"/>
                <w:i w:val="0"/>
                <w:color w:val="000000"/>
                <w:sz w:val="21"/>
              </w:rPr>
              <w:t>形，降低扰动，费</w:t>
            </w:r>
            <w:r>
              <w:rPr>
                <w:rFonts w:ascii="SimSun" w:hAnsi="SimSun" w:eastAsia="SimSun"/>
                <w:b w:val="0"/>
                <w:i w:val="0"/>
                <w:color w:val="000000"/>
                <w:sz w:val="21"/>
              </w:rPr>
              <w:t>用低</w:t>
            </w:r>
          </w:p>
        </w:tc>
        <w:tc>
          <w:tcPr>
            <w:tcW w:type="dxa" w:w="1986"/>
            <w:tcBorders>
              <w:start w:sz="4.0" w:val="single" w:color="#000000"/>
              <w:top w:sz="3.200000000000273" w:val="single" w:color="#000000"/>
              <w:end w:sz="4.0" w:val="single" w:color="#000000"/>
              <w:bottom w:sz="4.0" w:val="single" w:color="#000000"/>
            </w:tcBorders>
            <w:tcMar>
              <w:start w:w="0" w:type="dxa"/>
              <w:end w:w="0" w:type="dxa"/>
            </w:tcMar>
          </w:tcPr>
          <w:p>
            <w:pPr>
              <w:autoSpaceDN w:val="0"/>
              <w:autoSpaceDE w:val="0"/>
              <w:widowControl/>
              <w:spacing w:line="245" w:lineRule="auto" w:before="208" w:after="0"/>
              <w:ind w:left="144" w:right="144" w:firstLine="0"/>
              <w:jc w:val="center"/>
            </w:pPr>
            <w:r>
              <w:rPr>
                <w:rFonts w:ascii="SimSun" w:hAnsi="SimSun" w:eastAsia="SimSun"/>
                <w:b w:val="0"/>
                <w:i w:val="0"/>
                <w:color w:val="000000"/>
                <w:sz w:val="21"/>
              </w:rPr>
              <w:t>控制效果有限，需</w:t>
            </w:r>
            <w:r>
              <w:rPr>
                <w:rFonts w:ascii="SimSun" w:hAnsi="SimSun" w:eastAsia="SimSun"/>
                <w:b w:val="0"/>
                <w:i w:val="0"/>
                <w:color w:val="000000"/>
                <w:sz w:val="21"/>
              </w:rPr>
              <w:t>一定作业面，提前</w:t>
            </w:r>
            <w:r>
              <w:rPr>
                <w:rFonts w:ascii="SimSun" w:hAnsi="SimSun" w:eastAsia="SimSun"/>
                <w:b w:val="0"/>
                <w:i w:val="0"/>
                <w:color w:val="000000"/>
                <w:sz w:val="21"/>
              </w:rPr>
              <w:t>施工</w:t>
            </w:r>
          </w:p>
        </w:tc>
        <w:tc>
          <w:tcPr>
            <w:tcW w:type="dxa" w:w="1706"/>
            <w:tcBorders>
              <w:start w:sz="4.0" w:val="single" w:color="#000000"/>
              <w:top w:sz="3.200000000000273" w:val="single" w:color="#000000"/>
              <w:end w:sz="4.0" w:val="single" w:color="#000000"/>
              <w:bottom w:sz="4.0" w:val="single" w:color="#000000"/>
            </w:tcBorders>
            <w:tcMar>
              <w:start w:w="0" w:type="dxa"/>
              <w:end w:w="0" w:type="dxa"/>
            </w:tcMar>
          </w:tcPr>
          <w:p>
            <w:pPr>
              <w:autoSpaceDN w:val="0"/>
              <w:autoSpaceDE w:val="0"/>
              <w:widowControl/>
              <w:spacing w:line="245" w:lineRule="auto" w:before="364" w:after="0"/>
              <w:ind w:left="0" w:right="0" w:firstLine="0"/>
              <w:jc w:val="center"/>
            </w:pPr>
            <w:r>
              <w:rPr>
                <w:rFonts w:ascii="SimSun" w:hAnsi="SimSun" w:eastAsia="SimSun"/>
                <w:b w:val="0"/>
                <w:i w:val="0"/>
                <w:color w:val="000000"/>
                <w:sz w:val="21"/>
              </w:rPr>
              <w:t>一般作为辅助手</w:t>
            </w:r>
            <w:r>
              <w:rPr>
                <w:rFonts w:ascii="SimSun" w:hAnsi="SimSun" w:eastAsia="SimSun"/>
                <w:b w:val="0"/>
                <w:i w:val="0"/>
                <w:color w:val="000000"/>
                <w:sz w:val="21"/>
              </w:rPr>
              <w:t>段</w:t>
            </w:r>
          </w:p>
        </w:tc>
      </w:tr>
      <w:tr>
        <w:trPr>
          <w:trHeight w:hRule="exact" w:val="1260"/>
        </w:trPr>
        <w:tc>
          <w:tcPr>
            <w:tcW w:type="dxa" w:w="988"/>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364" w:after="0"/>
              <w:ind w:left="144" w:right="144" w:firstLine="0"/>
              <w:jc w:val="center"/>
            </w:pPr>
            <w:r>
              <w:rPr>
                <w:rFonts w:ascii="SimSun" w:hAnsi="SimSun" w:eastAsia="SimSun"/>
                <w:b w:val="0"/>
                <w:i w:val="0"/>
                <w:color w:val="000000"/>
                <w:sz w:val="21"/>
              </w:rPr>
              <w:t>强化保</w:t>
            </w:r>
            <w:r>
              <w:rPr>
                <w:rFonts w:ascii="SimSun" w:hAnsi="SimSun" w:eastAsia="SimSun"/>
                <w:b w:val="0"/>
                <w:i w:val="0"/>
                <w:color w:val="000000"/>
                <w:sz w:val="21"/>
              </w:rPr>
              <w:t>护对象</w:t>
            </w:r>
          </w:p>
        </w:tc>
        <w:tc>
          <w:tcPr>
            <w:tcW w:type="dxa" w:w="184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364" w:after="0"/>
              <w:ind w:left="432" w:right="432" w:firstLine="0"/>
              <w:jc w:val="center"/>
            </w:pPr>
            <w:r>
              <w:rPr>
                <w:rFonts w:ascii="SimSun" w:hAnsi="SimSun" w:eastAsia="SimSun"/>
                <w:b w:val="0"/>
                <w:i w:val="0"/>
                <w:color w:val="000000"/>
                <w:sz w:val="21"/>
              </w:rPr>
              <w:t>钢支撑、</w:t>
            </w:r>
            <w:r>
              <w:br/>
            </w:r>
            <w:r>
              <w:rPr>
                <w:rFonts w:ascii="SimSun" w:hAnsi="SimSun" w:eastAsia="SimSun"/>
                <w:b w:val="0"/>
                <w:i w:val="0"/>
                <w:color w:val="000000"/>
                <w:sz w:val="21"/>
              </w:rPr>
              <w:t>支撑台车</w:t>
            </w:r>
          </w:p>
        </w:tc>
        <w:tc>
          <w:tcPr>
            <w:tcW w:type="dxa" w:w="1988"/>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52" w:lineRule="auto" w:before="52" w:after="0"/>
              <w:ind w:left="144" w:right="144" w:firstLine="0"/>
              <w:jc w:val="center"/>
            </w:pPr>
            <w:r>
              <w:rPr>
                <w:rFonts w:ascii="SimSun" w:hAnsi="SimSun" w:eastAsia="SimSun"/>
                <w:b w:val="0"/>
                <w:i w:val="0"/>
                <w:color w:val="000000"/>
                <w:sz w:val="21"/>
              </w:rPr>
              <w:t>增强先行隧道结构</w:t>
            </w:r>
            <w:r>
              <w:rPr>
                <w:rFonts w:ascii="SimSun" w:hAnsi="SimSun" w:eastAsia="SimSun"/>
                <w:b w:val="0"/>
                <w:i w:val="0"/>
                <w:color w:val="000000"/>
                <w:sz w:val="21"/>
              </w:rPr>
              <w:t>整体性，减少变</w:t>
            </w:r>
            <w:r>
              <w:br/>
            </w:r>
            <w:r>
              <w:rPr>
                <w:rFonts w:ascii="SimSun" w:hAnsi="SimSun" w:eastAsia="SimSun"/>
                <w:b w:val="0"/>
                <w:i w:val="0"/>
                <w:color w:val="000000"/>
                <w:sz w:val="21"/>
              </w:rPr>
              <w:t>形，费用低、无工</w:t>
            </w:r>
            <w:r>
              <w:rPr>
                <w:rFonts w:ascii="SimSun" w:hAnsi="SimSun" w:eastAsia="SimSun"/>
                <w:b w:val="0"/>
                <w:i w:val="0"/>
                <w:color w:val="000000"/>
                <w:sz w:val="21"/>
              </w:rPr>
              <w:t>期要求</w:t>
            </w:r>
          </w:p>
        </w:tc>
        <w:tc>
          <w:tcPr>
            <w:tcW w:type="dxa" w:w="198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364" w:after="0"/>
              <w:ind w:left="144" w:right="144" w:firstLine="0"/>
              <w:jc w:val="center"/>
            </w:pPr>
            <w:r>
              <w:rPr>
                <w:rFonts w:ascii="SimSun" w:hAnsi="SimSun" w:eastAsia="SimSun"/>
                <w:b w:val="0"/>
                <w:i w:val="0"/>
                <w:color w:val="000000"/>
                <w:sz w:val="21"/>
              </w:rPr>
              <w:t>对降低隧道整体位</w:t>
            </w:r>
            <w:r>
              <w:rPr>
                <w:rFonts w:ascii="SimSun" w:hAnsi="SimSun" w:eastAsia="SimSun"/>
                <w:b w:val="0"/>
                <w:i w:val="0"/>
                <w:color w:val="000000"/>
                <w:sz w:val="21"/>
              </w:rPr>
              <w:t>移效果很有限</w:t>
            </w:r>
          </w:p>
        </w:tc>
        <w:tc>
          <w:tcPr>
            <w:tcW w:type="dxa" w:w="170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364" w:after="0"/>
              <w:ind w:left="0" w:right="0" w:firstLine="0"/>
              <w:jc w:val="center"/>
            </w:pPr>
            <w:r>
              <w:rPr>
                <w:rFonts w:ascii="SimSun" w:hAnsi="SimSun" w:eastAsia="SimSun"/>
                <w:b w:val="0"/>
                <w:i w:val="0"/>
                <w:color w:val="000000"/>
                <w:sz w:val="21"/>
              </w:rPr>
              <w:t>一般作为辅助手</w:t>
            </w:r>
            <w:r>
              <w:rPr>
                <w:rFonts w:ascii="SimSun" w:hAnsi="SimSun" w:eastAsia="SimSun"/>
                <w:b w:val="0"/>
                <w:i w:val="0"/>
                <w:color w:val="000000"/>
                <w:sz w:val="21"/>
              </w:rPr>
              <w:t>段</w:t>
            </w:r>
          </w:p>
        </w:tc>
      </w:tr>
      <w:tr>
        <w:trPr>
          <w:trHeight w:hRule="exact" w:val="944"/>
        </w:trPr>
        <w:tc>
          <w:tcPr>
            <w:tcW w:type="dxa" w:w="988"/>
            <w:tcBorders>
              <w:start w:sz="4.0" w:val="single" w:color="#000000"/>
              <w:top w:sz="4.0" w:val="single" w:color="#000000"/>
              <w:end w:sz="4.0" w:val="single" w:color="#000000"/>
              <w:bottom w:sz="3.199999999999818" w:val="single" w:color="#000000"/>
            </w:tcBorders>
            <w:tcMar>
              <w:start w:w="0" w:type="dxa"/>
              <w:end w:w="0" w:type="dxa"/>
            </w:tcMar>
          </w:tcPr>
          <w:p>
            <w:pPr>
              <w:autoSpaceDN w:val="0"/>
              <w:autoSpaceDE w:val="0"/>
              <w:widowControl/>
              <w:spacing w:line="245" w:lineRule="auto" w:before="206" w:after="0"/>
              <w:ind w:left="144" w:right="144" w:firstLine="0"/>
              <w:jc w:val="center"/>
            </w:pPr>
            <w:r>
              <w:rPr>
                <w:rFonts w:ascii="SimSun" w:hAnsi="SimSun" w:eastAsia="SimSun"/>
                <w:b w:val="0"/>
                <w:i w:val="0"/>
                <w:color w:val="000000"/>
                <w:sz w:val="21"/>
              </w:rPr>
              <w:t>监测</w:t>
            </w:r>
            <w:r>
              <w:br/>
            </w:r>
            <w:r>
              <w:rPr>
                <w:rFonts w:ascii="SimSun" w:hAnsi="SimSun" w:eastAsia="SimSun"/>
                <w:b w:val="0"/>
                <w:i w:val="0"/>
                <w:color w:val="000000"/>
                <w:sz w:val="21"/>
              </w:rPr>
              <w:t>体系</w:t>
            </w:r>
          </w:p>
        </w:tc>
        <w:tc>
          <w:tcPr>
            <w:tcW w:type="dxa" w:w="1840"/>
            <w:tcBorders>
              <w:start w:sz="4.0" w:val="single" w:color="#000000"/>
              <w:top w:sz="4.0" w:val="single" w:color="#000000"/>
              <w:end w:sz="4.0" w:val="single" w:color="#000000"/>
              <w:bottom w:sz="3.199999999999818" w:val="single" w:color="#000000"/>
            </w:tcBorders>
            <w:tcMar>
              <w:start w:w="0" w:type="dxa"/>
              <w:end w:w="0" w:type="dxa"/>
            </w:tcMar>
          </w:tcPr>
          <w:p>
            <w:pPr>
              <w:autoSpaceDN w:val="0"/>
              <w:autoSpaceDE w:val="0"/>
              <w:widowControl/>
              <w:spacing w:line="245" w:lineRule="auto" w:before="206" w:after="0"/>
              <w:ind w:left="144" w:right="144" w:firstLine="0"/>
              <w:jc w:val="center"/>
            </w:pPr>
            <w:r>
              <w:rPr>
                <w:rFonts w:ascii="SimSun" w:hAnsi="SimSun" w:eastAsia="SimSun"/>
                <w:b w:val="0"/>
                <w:i w:val="0"/>
                <w:color w:val="000000"/>
                <w:sz w:val="21"/>
              </w:rPr>
              <w:t>建立信息化施工</w:t>
            </w:r>
            <w:r>
              <w:rPr>
                <w:rFonts w:ascii="SimSun" w:hAnsi="SimSun" w:eastAsia="SimSun"/>
                <w:b w:val="0"/>
                <w:i w:val="0"/>
                <w:color w:val="000000"/>
                <w:sz w:val="21"/>
              </w:rPr>
              <w:t>体系</w:t>
            </w:r>
          </w:p>
        </w:tc>
        <w:tc>
          <w:tcPr>
            <w:tcW w:type="dxa" w:w="1988"/>
            <w:tcBorders>
              <w:start w:sz="4.0" w:val="single" w:color="#000000"/>
              <w:top w:sz="4.0" w:val="single" w:color="#000000"/>
              <w:end w:sz="4.0" w:val="single" w:color="#000000"/>
              <w:bottom w:sz="3.199999999999818" w:val="single" w:color="#000000"/>
            </w:tcBorders>
            <w:tcMar>
              <w:start w:w="0" w:type="dxa"/>
              <w:end w:w="0" w:type="dxa"/>
            </w:tcMar>
          </w:tcPr>
          <w:p>
            <w:pPr>
              <w:autoSpaceDN w:val="0"/>
              <w:autoSpaceDE w:val="0"/>
              <w:widowControl/>
              <w:spacing w:line="245" w:lineRule="auto" w:before="206" w:after="0"/>
              <w:ind w:left="144" w:right="144" w:firstLine="0"/>
              <w:jc w:val="center"/>
            </w:pPr>
            <w:r>
              <w:rPr>
                <w:rFonts w:ascii="SimSun" w:hAnsi="SimSun" w:eastAsia="SimSun"/>
                <w:b w:val="0"/>
                <w:i w:val="0"/>
                <w:color w:val="000000"/>
                <w:sz w:val="21"/>
              </w:rPr>
              <w:t>预测危险、实时反</w:t>
            </w:r>
            <w:r>
              <w:rPr>
                <w:rFonts w:ascii="SimSun" w:hAnsi="SimSun" w:eastAsia="SimSun"/>
                <w:b w:val="0"/>
                <w:i w:val="0"/>
                <w:color w:val="000000"/>
                <w:sz w:val="21"/>
              </w:rPr>
              <w:t>馈、指导施工</w:t>
            </w:r>
          </w:p>
        </w:tc>
        <w:tc>
          <w:tcPr>
            <w:tcW w:type="dxa" w:w="1986"/>
            <w:tcBorders>
              <w:start w:sz="4.0" w:val="single" w:color="#000000"/>
              <w:top w:sz="4.0" w:val="single" w:color="#000000"/>
              <w:end w:sz="4.0" w:val="single" w:color="#000000"/>
              <w:bottom w:sz="3.199999999999818" w:val="single" w:color="#000000"/>
            </w:tcBorders>
            <w:tcMar>
              <w:start w:w="0" w:type="dxa"/>
              <w:end w:w="0" w:type="dxa"/>
            </w:tcMar>
          </w:tcPr>
          <w:p>
            <w:pPr>
              <w:autoSpaceDN w:val="0"/>
              <w:autoSpaceDE w:val="0"/>
              <w:widowControl/>
              <w:spacing w:line="245" w:lineRule="auto" w:before="50" w:after="0"/>
              <w:ind w:left="144" w:right="144" w:firstLine="0"/>
              <w:jc w:val="center"/>
            </w:pPr>
            <w:r>
              <w:rPr>
                <w:rFonts w:ascii="SimSun" w:hAnsi="SimSun" w:eastAsia="SimSun"/>
                <w:b w:val="0"/>
                <w:i w:val="0"/>
                <w:color w:val="000000"/>
                <w:sz w:val="21"/>
              </w:rPr>
              <w:t>部分监测项目难以</w:t>
            </w:r>
            <w:r>
              <w:rPr>
                <w:rFonts w:ascii="SimSun" w:hAnsi="SimSun" w:eastAsia="SimSun"/>
                <w:b w:val="0"/>
                <w:i w:val="0"/>
                <w:color w:val="000000"/>
                <w:sz w:val="21"/>
              </w:rPr>
              <w:t>实现自动化监测和</w:t>
            </w:r>
            <w:r>
              <w:rPr>
                <w:rFonts w:ascii="SimSun" w:hAnsi="SimSun" w:eastAsia="SimSun"/>
                <w:b w:val="0"/>
                <w:i w:val="0"/>
                <w:color w:val="000000"/>
                <w:sz w:val="21"/>
              </w:rPr>
              <w:t>实时反馈</w:t>
            </w:r>
          </w:p>
        </w:tc>
        <w:tc>
          <w:tcPr>
            <w:tcW w:type="dxa" w:w="1706"/>
            <w:tcBorders>
              <w:start w:sz="4.0" w:val="single" w:color="#000000"/>
              <w:top w:sz="4.0" w:val="single" w:color="#000000"/>
              <w:end w:sz="4.0" w:val="single" w:color="#000000"/>
              <w:bottom w:sz="3.199999999999818" w:val="single" w:color="#000000"/>
            </w:tcBorders>
            <w:tcMar>
              <w:start w:w="0" w:type="dxa"/>
              <w:end w:w="0" w:type="dxa"/>
            </w:tcMar>
          </w:tcPr>
          <w:p>
            <w:pPr>
              <w:autoSpaceDN w:val="0"/>
              <w:autoSpaceDE w:val="0"/>
              <w:widowControl/>
              <w:spacing w:line="245" w:lineRule="auto" w:before="206" w:after="0"/>
              <w:ind w:left="0" w:right="0" w:firstLine="0"/>
              <w:jc w:val="center"/>
            </w:pPr>
            <w:r>
              <w:rPr>
                <w:rFonts w:ascii="SimSun" w:hAnsi="SimSun" w:eastAsia="SimSun"/>
                <w:b w:val="0"/>
                <w:i w:val="0"/>
                <w:color w:val="000000"/>
                <w:sz w:val="21"/>
              </w:rPr>
              <w:t>所有项目，一般</w:t>
            </w:r>
            <w:r>
              <w:rPr>
                <w:rFonts w:ascii="SimSun" w:hAnsi="SimSun" w:eastAsia="SimSun"/>
                <w:b w:val="0"/>
                <w:i w:val="0"/>
                <w:color w:val="000000"/>
                <w:sz w:val="21"/>
              </w:rPr>
              <w:t>作为辅助手段</w:t>
            </w:r>
          </w:p>
        </w:tc>
      </w:tr>
    </w:tbl>
    <w:p>
      <w:pPr>
        <w:autoSpaceDN w:val="0"/>
        <w:autoSpaceDE w:val="0"/>
        <w:widowControl/>
        <w:spacing w:line="319" w:lineRule="auto" w:before="148" w:after="0"/>
        <w:ind w:left="1378" w:right="144" w:firstLine="480"/>
        <w:jc w:val="left"/>
      </w:pPr>
      <w:r>
        <w:rPr>
          <w:rFonts w:ascii="SimSun" w:hAnsi="SimSun" w:eastAsia="SimSun"/>
          <w:b w:val="0"/>
          <w:i w:val="0"/>
          <w:color w:val="000000"/>
          <w:sz w:val="24"/>
        </w:rPr>
        <w:t>综上，“弱化扰动”和“强化保护对象”是控制的重要手段，但其控制效果</w:t>
      </w:r>
      <w:r>
        <w:rPr>
          <w:rFonts w:ascii="SimSun" w:hAnsi="SimSun" w:eastAsia="SimSun"/>
          <w:b w:val="0"/>
          <w:i w:val="0"/>
          <w:color w:val="000000"/>
          <w:sz w:val="24"/>
        </w:rPr>
        <w:t>比较有限，只能在较小程度上减少扰动和保护先行隧道。而“减少传播”的控制</w:t>
      </w:r>
      <w:r>
        <w:rPr>
          <w:rFonts w:ascii="SimSun" w:hAnsi="SimSun" w:eastAsia="SimSun"/>
          <w:b w:val="0"/>
          <w:i w:val="0"/>
          <w:color w:val="000000"/>
          <w:sz w:val="24"/>
        </w:rPr>
        <w:t>措施，理论上可以使先行隧道和后行隧道完全分隔开，将相互影响降到最低，对</w:t>
      </w:r>
      <w:r>
        <w:rPr>
          <w:rFonts w:ascii="SimSun" w:hAnsi="SimSun" w:eastAsia="SimSun"/>
          <w:b w:val="0"/>
          <w:i w:val="0"/>
          <w:color w:val="000000"/>
          <w:sz w:val="24"/>
        </w:rPr>
        <w:t>先行隧道的保护效果是最好的。在“减少传播”的控制措施中，地下连续墙和隔</w:t>
      </w:r>
      <w:r>
        <w:rPr>
          <w:rFonts w:ascii="SimSun" w:hAnsi="SimSun" w:eastAsia="SimSun"/>
          <w:b w:val="0"/>
          <w:i w:val="0"/>
          <w:color w:val="000000"/>
          <w:sz w:val="24"/>
        </w:rPr>
        <w:t>离桩的保护效果最明显，但地下连续墙因为费用过高，一般只在用于盾构接收和</w:t>
      </w:r>
      <w:r>
        <w:rPr>
          <w:rFonts w:ascii="SimSun" w:hAnsi="SimSun" w:eastAsia="SimSun"/>
          <w:b w:val="0"/>
          <w:i w:val="0"/>
          <w:color w:val="000000"/>
          <w:sz w:val="24"/>
        </w:rPr>
        <w:t>始发时两条隧道净距过小的极端情况，隔离桩的保护效果虽然不及地下连续墙，</w:t>
      </w:r>
      <w:r>
        <w:rPr>
          <w:rFonts w:ascii="SimSun" w:hAnsi="SimSun" w:eastAsia="SimSun"/>
          <w:b w:val="0"/>
          <w:i w:val="0"/>
          <w:color w:val="000000"/>
          <w:sz w:val="24"/>
        </w:rPr>
        <w:t>但是其保护效果已经可以满足大多数近间距施工的要求，费用也更低，在实际工</w:t>
      </w:r>
      <w:r>
        <w:rPr>
          <w:rFonts w:ascii="SimSun" w:hAnsi="SimSun" w:eastAsia="SimSun"/>
          <w:b w:val="0"/>
          <w:i w:val="0"/>
          <w:color w:val="000000"/>
          <w:sz w:val="24"/>
        </w:rPr>
        <w:t>程中使用最为广泛。</w:t>
      </w:r>
    </w:p>
    <w:p>
      <w:pPr>
        <w:autoSpaceDN w:val="0"/>
        <w:autoSpaceDE w:val="0"/>
        <w:widowControl/>
        <w:spacing w:line="240" w:lineRule="exact" w:before="1116" w:after="28"/>
        <w:ind w:left="0" w:right="4426" w:firstLine="0"/>
        <w:jc w:val="right"/>
      </w:pPr>
      <w:r>
        <w:rPr>
          <w:rFonts w:ascii="TimesNewRomanPSMT" w:hAnsi="TimesNewRomanPSMT" w:eastAsia="TimesNewRomanPSMT"/>
          <w:b w:val="0"/>
          <w:i w:val="0"/>
          <w:color w:val="000000"/>
          <w:sz w:val="18"/>
        </w:rPr>
        <w:t xml:space="preserve">31 </w:t>
      </w:r>
    </w:p>
    <w:tbl>
      <w:tblPr>
        <w:tblW w:type="auto" w:w="0"/>
        <w:tblLayout w:type="fixed"/>
        <w:tblLook w:firstColumn="1" w:firstRow="1" w:lastColumn="0" w:lastRow="0" w:noHBand="0" w:noVBand="1" w:val="04A0"/>
        <w:tblInd w:w="0.0" w:type="dxa"/>
      </w:tblPr>
      <w:tblGrid>
        <w:gridCol w:w="5048"/>
        <w:gridCol w:w="5048"/>
      </w:tblGrid>
      <w:tr>
        <w:trPr>
          <w:trHeight w:hRule="exact" w:val="566"/>
        </w:trPr>
        <w:tc>
          <w:tcPr>
            <w:tcW w:type="dxa" w:w="1158"/>
            <w:tcBorders>
              <w:top w:sz="6.0" w:val="single" w:color="#FF0000"/>
            </w:tcBorders>
            <w:tcMar>
              <w:start w:w="0" w:type="dxa"/>
              <w:end w:w="0" w:type="dxa"/>
            </w:tcMar>
          </w:tcPr>
          <w:p>
            <w:pPr>
              <w:autoSpaceDN w:val="0"/>
              <w:autoSpaceDE w:val="0"/>
              <w:widowControl/>
              <w:spacing w:line="240" w:lineRule="auto" w:before="338" w:after="0"/>
              <w:ind w:left="0" w:right="0" w:firstLine="0"/>
              <w:jc w:val="left"/>
            </w:pPr>
            <w:r>
              <w:drawing>
                <wp:inline xmlns:a="http://schemas.openxmlformats.org/drawingml/2006/main" xmlns:pic="http://schemas.openxmlformats.org/drawingml/2006/picture">
                  <wp:extent cx="584200" cy="139700"/>
                  <wp:docPr id="181" name="Picture 181"/>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84200" cy="139700"/>
                          </a:xfrm>
                          <a:prstGeom prst="rect"/>
                        </pic:spPr>
                      </pic:pic>
                    </a:graphicData>
                  </a:graphic>
                </wp:inline>
              </w:drawing>
            </w:r>
          </w:p>
        </w:tc>
        <w:tc>
          <w:tcPr>
            <w:tcW w:type="dxa" w:w="8802"/>
            <w:tcBorders>
              <w:top w:sz="6.0" w:val="single" w:color="#FF0000"/>
            </w:tcBorders>
            <w:tcMar>
              <w:start w:w="0" w:type="dxa"/>
              <w:end w:w="0" w:type="dxa"/>
            </w:tcMar>
          </w:tcPr>
          <w:p>
            <w:pPr>
              <w:autoSpaceDN w:val="0"/>
              <w:autoSpaceDE w:val="0"/>
              <w:widowControl/>
              <w:spacing w:line="240" w:lineRule="auto" w:before="358" w:after="0"/>
              <w:ind w:left="142" w:right="0" w:firstLine="0"/>
              <w:jc w:val="left"/>
            </w:pPr>
            <w:r>
              <w:drawing>
                <wp:inline xmlns:a="http://schemas.openxmlformats.org/drawingml/2006/main" xmlns:pic="http://schemas.openxmlformats.org/drawingml/2006/picture">
                  <wp:extent cx="1511300" cy="139700"/>
                  <wp:docPr id="182" name="Picture 182"/>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1511300" cy="139700"/>
                          </a:xfrm>
                          <a:prstGeom prst="rect"/>
                        </pic:spPr>
                      </pic:pic>
                    </a:graphicData>
                  </a:graphic>
                </wp:inline>
              </w:drawing>
            </w:r>
          </w:p>
        </w:tc>
      </w:tr>
    </w:tbl>
    <w:p>
      <w:pPr>
        <w:autoSpaceDN w:val="0"/>
        <w:autoSpaceDE w:val="0"/>
        <w:widowControl/>
        <w:spacing w:line="14" w:lineRule="exact" w:before="0" w:after="0"/>
        <w:ind w:left="0" w:right="0"/>
      </w:pPr>
    </w:p>
    <w:p>
      <w:pPr>
        <w:sectPr>
          <w:pgSz w:w="11906" w:h="16838"/>
          <w:pgMar w:top="576" w:right="1390" w:bottom="180" w:left="420" w:header="720" w:footer="720" w:gutter="0"/>
          <w:cols/>
          <w:docGrid w:linePitch="360"/>
        </w:sectPr>
      </w:pPr>
    </w:p>
    <w:p>
      <w:pPr>
        <w:autoSpaceDN w:val="0"/>
        <w:autoSpaceDE w:val="0"/>
        <w:widowControl/>
        <w:spacing w:line="220" w:lineRule="exact" w:before="0" w:after="356"/>
        <w:ind w:left="0" w:right="0"/>
      </w:pP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1165860</wp:posOffset>
            </wp:positionH>
            <wp:positionV relativeFrom="page">
              <wp:posOffset>688340</wp:posOffset>
            </wp:positionV>
            <wp:extent cx="5257800" cy="242527"/>
            <wp:wrapNone/>
            <wp:docPr id="186" name="Picture 186"/>
            <wp:cNvGraphicFramePr>
              <a:graphicFrameLocks noChangeAspect="1"/>
            </wp:cNvGraphicFramePr>
            <a:graphic>
              <a:graphicData uri="http://schemas.openxmlformats.org/drawingml/2006/picture">
                <pic:pic>
                  <pic:nvPicPr>
                    <pic:cNvPr id="0" name="image.png"/>
                    <pic:cNvPicPr/>
                  </pic:nvPicPr>
                  <pic:blipFill>
                    <a:blip r:embed="rId16"/>
                    <a:stretch>
                      <a:fillRect/>
                    </a:stretch>
                  </pic:blipFill>
                  <pic:spPr>
                    <a:xfrm>
                      <a:off x="0" y="0"/>
                      <a:ext cx="5257800" cy="242527"/>
                    </a:xfrm>
                    <a:prstGeom prst="rect"/>
                  </pic:spPr>
                </pic:pic>
              </a:graphicData>
            </a:graphic>
          </wp:anchor>
        </w:drawing>
      </w:r>
    </w:p>
    <w:p>
      <w:pPr>
        <w:autoSpaceDN w:val="0"/>
        <w:autoSpaceDE w:val="0"/>
        <w:widowControl/>
        <w:spacing w:line="185" w:lineRule="auto" w:before="0" w:after="0"/>
        <w:ind w:left="2196" w:right="0" w:firstLine="0"/>
        <w:jc w:val="left"/>
      </w:pPr>
      <w:r>
        <w:rPr>
          <w:rFonts w:ascii="KaiTi" w:hAnsi="KaiTi" w:eastAsia="KaiTi"/>
          <w:b w:val="0"/>
          <w:i w:val="0"/>
          <w:color w:val="FF0000"/>
          <w:sz w:val="33"/>
        </w:rPr>
        <w:t>华</w:t>
      </w:r>
      <w:r>
        <w:rPr>
          <w:rFonts w:ascii="KaiTi" w:hAnsi="KaiTi" w:eastAsia="KaiTi"/>
          <w:b w:val="0"/>
          <w:i w:val="0"/>
          <w:color w:val="FF0000"/>
          <w:sz w:val="33"/>
        </w:rPr>
        <w:t>中</w:t>
      </w:r>
      <w:r>
        <w:rPr>
          <w:rFonts w:ascii="KaiTi" w:hAnsi="KaiTi" w:eastAsia="KaiTi"/>
          <w:b w:val="0"/>
          <w:i w:val="0"/>
          <w:color w:val="FF0000"/>
          <w:sz w:val="33"/>
        </w:rPr>
        <w:t>科</w:t>
      </w:r>
      <w:r>
        <w:rPr>
          <w:rFonts w:ascii="KaiTi" w:hAnsi="KaiTi" w:eastAsia="KaiTi"/>
          <w:b w:val="0"/>
          <w:i w:val="0"/>
          <w:color w:val="FF0000"/>
          <w:sz w:val="33"/>
        </w:rPr>
        <w:t>技</w:t>
      </w:r>
      <w:r>
        <w:rPr>
          <w:rFonts w:ascii="KaiTi" w:hAnsi="KaiTi" w:eastAsia="KaiTi"/>
          <w:b w:val="0"/>
          <w:i w:val="0"/>
          <w:color w:val="FF0000"/>
          <w:sz w:val="33"/>
        </w:rPr>
        <w:t>大</w:t>
      </w:r>
      <w:r>
        <w:rPr>
          <w:rFonts w:ascii="KaiTi" w:hAnsi="KaiTi" w:eastAsia="KaiTi"/>
          <w:b w:val="0"/>
          <w:i w:val="0"/>
          <w:color w:val="FF0000"/>
          <w:sz w:val="33"/>
        </w:rPr>
        <w:t>学</w:t>
      </w:r>
      <w:r>
        <w:rPr>
          <w:rFonts w:ascii="KaiTi" w:hAnsi="KaiTi" w:eastAsia="KaiTi"/>
          <w:b w:val="0"/>
          <w:i w:val="0"/>
          <w:color w:val="FF0000"/>
          <w:sz w:val="33"/>
        </w:rPr>
        <w:t>硕</w:t>
      </w:r>
      <w:r>
        <w:rPr>
          <w:rFonts w:ascii="KaiTi" w:hAnsi="KaiTi" w:eastAsia="KaiTi"/>
          <w:b w:val="0"/>
          <w:i w:val="0"/>
          <w:color w:val="FF0000"/>
          <w:sz w:val="33"/>
        </w:rPr>
        <w:t>士</w:t>
      </w:r>
      <w:r>
        <w:rPr>
          <w:rFonts w:ascii="KaiTi" w:hAnsi="KaiTi" w:eastAsia="KaiTi"/>
          <w:b w:val="0"/>
          <w:i w:val="0"/>
          <w:color w:val="FF0000"/>
          <w:sz w:val="33"/>
        </w:rPr>
        <w:t>学</w:t>
      </w:r>
      <w:r>
        <w:rPr>
          <w:rFonts w:ascii="KaiTi" w:hAnsi="KaiTi" w:eastAsia="KaiTi"/>
          <w:b w:val="0"/>
          <w:i w:val="0"/>
          <w:color w:val="FF0000"/>
          <w:sz w:val="33"/>
        </w:rPr>
        <w:t>位</w:t>
      </w:r>
      <w:r>
        <w:rPr>
          <w:rFonts w:ascii="KaiTi" w:hAnsi="KaiTi" w:eastAsia="KaiTi"/>
          <w:b w:val="0"/>
          <w:i w:val="0"/>
          <w:color w:val="FF0000"/>
          <w:sz w:val="33"/>
        </w:rPr>
        <w:t>论</w:t>
      </w:r>
      <w:r>
        <w:rPr>
          <w:rFonts w:ascii="KaiTi" w:hAnsi="KaiTi" w:eastAsia="KaiTi"/>
          <w:b w:val="0"/>
          <w:i w:val="0"/>
          <w:color w:val="FF0000"/>
          <w:sz w:val="33"/>
        </w:rPr>
        <w:t>文</w:t>
      </w:r>
    </w:p>
    <w:p>
      <w:pPr>
        <w:autoSpaceDN w:val="0"/>
        <w:autoSpaceDE w:val="0"/>
        <w:widowControl/>
        <w:spacing w:line="388" w:lineRule="exact" w:before="792" w:after="0"/>
        <w:ind w:left="1378" w:right="0" w:firstLine="0"/>
        <w:jc w:val="left"/>
      </w:pPr>
      <w:r>
        <w:rPr>
          <w:rFonts w:ascii="TimesNewRomanPS" w:hAnsi="TimesNewRomanPS" w:eastAsia="TimesNewRomanPS"/>
          <w:b/>
          <w:i w:val="0"/>
          <w:color w:val="000000"/>
          <w:sz w:val="28"/>
        </w:rPr>
        <w:t>2.5</w:t>
      </w:r>
      <w:r>
        <w:rPr>
          <w:rFonts w:ascii="SimHei" w:hAnsi="SimHei" w:eastAsia="SimHei"/>
          <w:b w:val="0"/>
          <w:i w:val="0"/>
          <w:color w:val="000000"/>
          <w:sz w:val="28"/>
        </w:rPr>
        <w:t>本章小结</w:t>
      </w:r>
    </w:p>
    <w:p>
      <w:pPr>
        <w:autoSpaceDN w:val="0"/>
        <w:autoSpaceDE w:val="0"/>
        <w:widowControl/>
        <w:spacing w:line="319" w:lineRule="auto" w:before="382" w:after="0"/>
        <w:ind w:left="1378" w:right="144" w:firstLine="480"/>
        <w:jc w:val="left"/>
      </w:pPr>
      <w:r>
        <w:rPr>
          <w:rFonts w:ascii="SimSun" w:hAnsi="SimSun" w:eastAsia="SimSun"/>
          <w:b w:val="0"/>
          <w:i w:val="0"/>
          <w:color w:val="000000"/>
          <w:sz w:val="24"/>
        </w:rPr>
        <w:t>本章针对近间距双线盾构隧道工程，从“盾构机—土体—先行隧道结构”多</w:t>
      </w:r>
      <w:r>
        <w:rPr>
          <w:rFonts w:ascii="SimSun" w:hAnsi="SimSun" w:eastAsia="SimSun"/>
          <w:b w:val="0"/>
          <w:i w:val="0"/>
          <w:color w:val="000000"/>
          <w:sz w:val="24"/>
        </w:rPr>
        <w:t>元耦合的角度，详细分析了这三者之间的影响机理，找到了相互影响发生的原因</w:t>
      </w:r>
      <w:r>
        <w:rPr>
          <w:rFonts w:ascii="SimSun" w:hAnsi="SimSun" w:eastAsia="SimSun"/>
          <w:b w:val="0"/>
          <w:i w:val="0"/>
          <w:color w:val="000000"/>
          <w:sz w:val="24"/>
        </w:rPr>
        <w:t>和方式，并根据实际工程数据总结出隧道间相互影响的规律和危害。在此基础上，</w:t>
      </w:r>
      <w:r>
        <w:rPr>
          <w:rFonts w:ascii="SimSun" w:hAnsi="SimSun" w:eastAsia="SimSun"/>
          <w:b w:val="0"/>
          <w:i w:val="0"/>
          <w:color w:val="000000"/>
          <w:sz w:val="24"/>
        </w:rPr>
        <w:t>从“弱化扰动—减少传播—强化保护对象”三个方面着手，提出了明确的控制思</w:t>
      </w:r>
      <w:r>
        <w:rPr>
          <w:rFonts w:ascii="SimSun" w:hAnsi="SimSun" w:eastAsia="SimSun"/>
          <w:b w:val="0"/>
          <w:i w:val="0"/>
          <w:color w:val="000000"/>
          <w:sz w:val="24"/>
        </w:rPr>
        <w:t>路，系统阐述了近间距双线隧道工程中常用的控制措施，并介绍了施工中的监测</w:t>
      </w:r>
      <w:r>
        <w:rPr>
          <w:rFonts w:ascii="SimSun" w:hAnsi="SimSun" w:eastAsia="SimSun"/>
          <w:b w:val="0"/>
          <w:i w:val="0"/>
          <w:color w:val="000000"/>
          <w:sz w:val="24"/>
        </w:rPr>
        <w:t>与反馈的信息化施工体系，分析了每种措施的使用条件和优缺点，发现隔离桩的</w:t>
      </w:r>
      <w:r>
        <w:rPr>
          <w:rFonts w:ascii="SimSun" w:hAnsi="SimSun" w:eastAsia="SimSun"/>
          <w:b w:val="0"/>
          <w:i w:val="0"/>
          <w:color w:val="000000"/>
          <w:sz w:val="24"/>
        </w:rPr>
        <w:t>使用最为广泛，具有较好的保护效果，工程造价也比较合理。为后文案例中相互</w:t>
      </w:r>
      <w:r>
        <w:rPr>
          <w:rFonts w:ascii="SimSun" w:hAnsi="SimSun" w:eastAsia="SimSun"/>
          <w:b w:val="0"/>
          <w:i w:val="0"/>
          <w:color w:val="000000"/>
          <w:sz w:val="24"/>
        </w:rPr>
        <w:t>影响的分析和控制措施的选取提供了理论基础。</w:t>
      </w:r>
    </w:p>
    <w:p>
      <w:pPr>
        <w:autoSpaceDN w:val="0"/>
        <w:autoSpaceDE w:val="0"/>
        <w:widowControl/>
        <w:spacing w:line="240" w:lineRule="exact" w:before="9252" w:after="28"/>
        <w:ind w:left="0" w:right="4426" w:firstLine="0"/>
        <w:jc w:val="right"/>
      </w:pPr>
      <w:r>
        <w:rPr>
          <w:rFonts w:ascii="TimesNewRomanPSMT" w:hAnsi="TimesNewRomanPSMT" w:eastAsia="TimesNewRomanPSMT"/>
          <w:b w:val="0"/>
          <w:i w:val="0"/>
          <w:color w:val="000000"/>
          <w:sz w:val="18"/>
        </w:rPr>
        <w:t xml:space="preserve">32 </w:t>
      </w:r>
    </w:p>
    <w:tbl>
      <w:tblPr>
        <w:tblW w:type="auto" w:w="0"/>
        <w:tblLayout w:type="fixed"/>
        <w:tblLook w:firstColumn="1" w:firstRow="1" w:lastColumn="0" w:lastRow="0" w:noHBand="0" w:noVBand="1" w:val="04A0"/>
        <w:tblInd w:w="0.0" w:type="dxa"/>
      </w:tblPr>
      <w:tblGrid>
        <w:gridCol w:w="5048"/>
        <w:gridCol w:w="5048"/>
      </w:tblGrid>
      <w:tr>
        <w:trPr>
          <w:trHeight w:hRule="exact" w:val="566"/>
        </w:trPr>
        <w:tc>
          <w:tcPr>
            <w:tcW w:type="dxa" w:w="1158"/>
            <w:tcBorders>
              <w:top w:sz="6.0" w:val="single" w:color="#FF0000"/>
            </w:tcBorders>
            <w:tcMar>
              <w:start w:w="0" w:type="dxa"/>
              <w:end w:w="0" w:type="dxa"/>
            </w:tcMar>
          </w:tcPr>
          <w:p>
            <w:pPr>
              <w:autoSpaceDN w:val="0"/>
              <w:autoSpaceDE w:val="0"/>
              <w:widowControl/>
              <w:spacing w:line="240" w:lineRule="auto" w:before="338" w:after="0"/>
              <w:ind w:left="0" w:right="0" w:firstLine="0"/>
              <w:jc w:val="left"/>
            </w:pPr>
            <w:r>
              <w:drawing>
                <wp:inline xmlns:a="http://schemas.openxmlformats.org/drawingml/2006/main" xmlns:pic="http://schemas.openxmlformats.org/drawingml/2006/picture">
                  <wp:extent cx="584200" cy="139700"/>
                  <wp:docPr id="184" name="Picture 184"/>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84200" cy="139700"/>
                          </a:xfrm>
                          <a:prstGeom prst="rect"/>
                        </pic:spPr>
                      </pic:pic>
                    </a:graphicData>
                  </a:graphic>
                </wp:inline>
              </w:drawing>
            </w:r>
          </w:p>
        </w:tc>
        <w:tc>
          <w:tcPr>
            <w:tcW w:type="dxa" w:w="8802"/>
            <w:tcBorders>
              <w:top w:sz="6.0" w:val="single" w:color="#FF0000"/>
            </w:tcBorders>
            <w:tcMar>
              <w:start w:w="0" w:type="dxa"/>
              <w:end w:w="0" w:type="dxa"/>
            </w:tcMar>
          </w:tcPr>
          <w:p>
            <w:pPr>
              <w:autoSpaceDN w:val="0"/>
              <w:autoSpaceDE w:val="0"/>
              <w:widowControl/>
              <w:spacing w:line="240" w:lineRule="auto" w:before="358" w:after="0"/>
              <w:ind w:left="142" w:right="0" w:firstLine="0"/>
              <w:jc w:val="left"/>
            </w:pPr>
            <w:r>
              <w:drawing>
                <wp:inline xmlns:a="http://schemas.openxmlformats.org/drawingml/2006/main" xmlns:pic="http://schemas.openxmlformats.org/drawingml/2006/picture">
                  <wp:extent cx="1511300" cy="139700"/>
                  <wp:docPr id="185" name="Picture 185"/>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1511300" cy="139700"/>
                          </a:xfrm>
                          <a:prstGeom prst="rect"/>
                        </pic:spPr>
                      </pic:pic>
                    </a:graphicData>
                  </a:graphic>
                </wp:inline>
              </w:drawing>
            </w:r>
          </w:p>
        </w:tc>
      </w:tr>
    </w:tbl>
    <w:p>
      <w:pPr>
        <w:autoSpaceDN w:val="0"/>
        <w:autoSpaceDE w:val="0"/>
        <w:widowControl/>
        <w:spacing w:line="14" w:lineRule="exact" w:before="0" w:after="0"/>
        <w:ind w:left="0" w:right="0"/>
      </w:pPr>
    </w:p>
    <w:p>
      <w:pPr>
        <w:sectPr>
          <w:pgSz w:w="11906" w:h="16838"/>
          <w:pgMar w:top="576" w:right="1390" w:bottom="180" w:left="420" w:header="720" w:footer="720" w:gutter="0"/>
          <w:cols/>
          <w:docGrid w:linePitch="360"/>
        </w:sectPr>
      </w:pPr>
    </w:p>
    <w:p>
      <w:pPr>
        <w:autoSpaceDN w:val="0"/>
        <w:autoSpaceDE w:val="0"/>
        <w:widowControl/>
        <w:spacing w:line="220" w:lineRule="exact" w:before="0" w:after="356"/>
        <w:ind w:left="0" w:right="0"/>
      </w:pP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1165860</wp:posOffset>
            </wp:positionH>
            <wp:positionV relativeFrom="page">
              <wp:posOffset>688340</wp:posOffset>
            </wp:positionV>
            <wp:extent cx="5257800" cy="242527"/>
            <wp:wrapNone/>
            <wp:docPr id="189" name="Picture 189"/>
            <wp:cNvGraphicFramePr>
              <a:graphicFrameLocks noChangeAspect="1"/>
            </wp:cNvGraphicFramePr>
            <a:graphic>
              <a:graphicData uri="http://schemas.openxmlformats.org/drawingml/2006/picture">
                <pic:pic>
                  <pic:nvPicPr>
                    <pic:cNvPr id="0" name="image.png"/>
                    <pic:cNvPicPr/>
                  </pic:nvPicPr>
                  <pic:blipFill>
                    <a:blip r:embed="rId16"/>
                    <a:stretch>
                      <a:fillRect/>
                    </a:stretch>
                  </pic:blipFill>
                  <pic:spPr>
                    <a:xfrm>
                      <a:off x="0" y="0"/>
                      <a:ext cx="5257800" cy="242527"/>
                    </a:xfrm>
                    <a:prstGeom prst="rect"/>
                  </pic:spPr>
                </pic:pic>
              </a:graphicData>
            </a:graphic>
          </wp:anchor>
        </w:drawing>
      </w:r>
    </w:p>
    <w:p>
      <w:pPr>
        <w:autoSpaceDN w:val="0"/>
        <w:autoSpaceDE w:val="0"/>
        <w:widowControl/>
        <w:spacing w:line="185" w:lineRule="auto" w:before="0" w:after="0"/>
        <w:ind w:left="2196" w:right="0" w:firstLine="0"/>
        <w:jc w:val="left"/>
      </w:pPr>
      <w:r>
        <w:rPr>
          <w:rFonts w:ascii="KaiTi" w:hAnsi="KaiTi" w:eastAsia="KaiTi"/>
          <w:b w:val="0"/>
          <w:i w:val="0"/>
          <w:color w:val="FF0000"/>
          <w:sz w:val="33"/>
        </w:rPr>
        <w:t>华</w:t>
      </w:r>
      <w:r>
        <w:rPr>
          <w:rFonts w:ascii="KaiTi" w:hAnsi="KaiTi" w:eastAsia="KaiTi"/>
          <w:b w:val="0"/>
          <w:i w:val="0"/>
          <w:color w:val="FF0000"/>
          <w:sz w:val="33"/>
        </w:rPr>
        <w:t>中</w:t>
      </w:r>
      <w:r>
        <w:rPr>
          <w:rFonts w:ascii="KaiTi" w:hAnsi="KaiTi" w:eastAsia="KaiTi"/>
          <w:b w:val="0"/>
          <w:i w:val="0"/>
          <w:color w:val="FF0000"/>
          <w:sz w:val="33"/>
        </w:rPr>
        <w:t>科</w:t>
      </w:r>
      <w:r>
        <w:rPr>
          <w:rFonts w:ascii="KaiTi" w:hAnsi="KaiTi" w:eastAsia="KaiTi"/>
          <w:b w:val="0"/>
          <w:i w:val="0"/>
          <w:color w:val="FF0000"/>
          <w:sz w:val="33"/>
        </w:rPr>
        <w:t>技</w:t>
      </w:r>
      <w:r>
        <w:rPr>
          <w:rFonts w:ascii="KaiTi" w:hAnsi="KaiTi" w:eastAsia="KaiTi"/>
          <w:b w:val="0"/>
          <w:i w:val="0"/>
          <w:color w:val="FF0000"/>
          <w:sz w:val="33"/>
        </w:rPr>
        <w:t>大</w:t>
      </w:r>
      <w:r>
        <w:rPr>
          <w:rFonts w:ascii="KaiTi" w:hAnsi="KaiTi" w:eastAsia="KaiTi"/>
          <w:b w:val="0"/>
          <w:i w:val="0"/>
          <w:color w:val="FF0000"/>
          <w:sz w:val="33"/>
        </w:rPr>
        <w:t>学</w:t>
      </w:r>
      <w:r>
        <w:rPr>
          <w:rFonts w:ascii="KaiTi" w:hAnsi="KaiTi" w:eastAsia="KaiTi"/>
          <w:b w:val="0"/>
          <w:i w:val="0"/>
          <w:color w:val="FF0000"/>
          <w:sz w:val="33"/>
        </w:rPr>
        <w:t>硕</w:t>
      </w:r>
      <w:r>
        <w:rPr>
          <w:rFonts w:ascii="KaiTi" w:hAnsi="KaiTi" w:eastAsia="KaiTi"/>
          <w:b w:val="0"/>
          <w:i w:val="0"/>
          <w:color w:val="FF0000"/>
          <w:sz w:val="33"/>
        </w:rPr>
        <w:t>士</w:t>
      </w:r>
      <w:r>
        <w:rPr>
          <w:rFonts w:ascii="KaiTi" w:hAnsi="KaiTi" w:eastAsia="KaiTi"/>
          <w:b w:val="0"/>
          <w:i w:val="0"/>
          <w:color w:val="FF0000"/>
          <w:sz w:val="33"/>
        </w:rPr>
        <w:t>学</w:t>
      </w:r>
      <w:r>
        <w:rPr>
          <w:rFonts w:ascii="KaiTi" w:hAnsi="KaiTi" w:eastAsia="KaiTi"/>
          <w:b w:val="0"/>
          <w:i w:val="0"/>
          <w:color w:val="FF0000"/>
          <w:sz w:val="33"/>
        </w:rPr>
        <w:t>位</w:t>
      </w:r>
      <w:r>
        <w:rPr>
          <w:rFonts w:ascii="KaiTi" w:hAnsi="KaiTi" w:eastAsia="KaiTi"/>
          <w:b w:val="0"/>
          <w:i w:val="0"/>
          <w:color w:val="FF0000"/>
          <w:sz w:val="33"/>
        </w:rPr>
        <w:t>论</w:t>
      </w:r>
      <w:r>
        <w:rPr>
          <w:rFonts w:ascii="KaiTi" w:hAnsi="KaiTi" w:eastAsia="KaiTi"/>
          <w:b w:val="0"/>
          <w:i w:val="0"/>
          <w:color w:val="FF0000"/>
          <w:sz w:val="33"/>
        </w:rPr>
        <w:t>文</w:t>
      </w:r>
    </w:p>
    <w:p>
      <w:pPr>
        <w:autoSpaceDN w:val="0"/>
        <w:autoSpaceDE w:val="0"/>
        <w:widowControl/>
        <w:spacing w:line="442" w:lineRule="exact" w:before="766" w:after="0"/>
        <w:ind w:left="0" w:right="1624" w:firstLine="0"/>
        <w:jc w:val="right"/>
      </w:pPr>
      <w:r>
        <w:rPr>
          <w:rFonts w:ascii="TimesNewRomanPS" w:hAnsi="TimesNewRomanPS" w:eastAsia="TimesNewRomanPS"/>
          <w:b/>
          <w:i w:val="0"/>
          <w:color w:val="000000"/>
          <w:sz w:val="32"/>
        </w:rPr>
        <w:t>3</w:t>
      </w:r>
      <w:r>
        <w:rPr>
          <w:rFonts w:ascii="SimHei" w:hAnsi="SimHei" w:eastAsia="SimHei"/>
          <w:b w:val="0"/>
          <w:i w:val="0"/>
          <w:color w:val="000000"/>
          <w:sz w:val="32"/>
        </w:rPr>
        <w:t>近间距隧道工程的数值模拟及优化方法</w:t>
      </w:r>
    </w:p>
    <w:p>
      <w:pPr>
        <w:autoSpaceDN w:val="0"/>
        <w:autoSpaceDE w:val="0"/>
        <w:widowControl/>
        <w:spacing w:line="438" w:lineRule="exact" w:before="174" w:after="0"/>
        <w:ind w:left="1378" w:right="402" w:firstLine="480"/>
        <w:jc w:val="both"/>
      </w:pPr>
      <w:r>
        <w:rPr>
          <w:rFonts w:ascii="SimSun" w:hAnsi="SimSun" w:eastAsia="SimSun"/>
          <w:b w:val="0"/>
          <w:i w:val="0"/>
          <w:color w:val="000000"/>
          <w:sz w:val="24"/>
        </w:rPr>
        <w:t>本文第</w:t>
      </w:r>
      <w:r>
        <w:rPr>
          <w:rFonts w:ascii="TimesNewRomanPSMT" w:hAnsi="TimesNewRomanPSMT" w:eastAsia="TimesNewRomanPSMT"/>
          <w:b w:val="0"/>
          <w:i w:val="0"/>
          <w:color w:val="000000"/>
          <w:sz w:val="24"/>
        </w:rPr>
        <w:t>2</w:t>
      </w:r>
      <w:r>
        <w:rPr>
          <w:rFonts w:ascii="SimSun" w:hAnsi="SimSun" w:eastAsia="SimSun"/>
          <w:b w:val="0"/>
          <w:i w:val="0"/>
          <w:color w:val="000000"/>
          <w:sz w:val="24"/>
        </w:rPr>
        <w:t xml:space="preserve"> 章系统分析了近间距盾构隧道间的相互影响机理、规律和危害，以</w:t>
      </w:r>
      <w:r>
        <w:rPr>
          <w:rFonts w:ascii="SimSun" w:hAnsi="SimSun" w:eastAsia="SimSun"/>
          <w:b w:val="0"/>
          <w:i w:val="0"/>
          <w:color w:val="000000"/>
          <w:sz w:val="24"/>
        </w:rPr>
        <w:t>及可以采取的控制措施，其主要是定性的分析相互影响趋势，却没有定量的给出</w:t>
      </w:r>
      <w:r>
        <w:rPr>
          <w:rFonts w:ascii="SimSun" w:hAnsi="SimSun" w:eastAsia="SimSun"/>
          <w:b w:val="0"/>
          <w:i w:val="0"/>
          <w:color w:val="000000"/>
          <w:sz w:val="24"/>
        </w:rPr>
        <w:t>影响的大小。本章则引入数值模拟方法，对近间距盾构隧道工程及其控制措施进</w:t>
      </w:r>
      <w:r>
        <w:rPr>
          <w:rFonts w:ascii="SimSun" w:hAnsi="SimSun" w:eastAsia="SimSun"/>
          <w:b w:val="0"/>
          <w:i w:val="0"/>
          <w:color w:val="000000"/>
          <w:sz w:val="24"/>
        </w:rPr>
        <w:t>行有限元分析，以此来定量的分析相互影响的大小和控制措施的保护效果。另一</w:t>
      </w:r>
      <w:r>
        <w:rPr>
          <w:rFonts w:ascii="SimSun" w:hAnsi="SimSun" w:eastAsia="SimSun"/>
          <w:b w:val="0"/>
          <w:i w:val="0"/>
          <w:color w:val="000000"/>
          <w:sz w:val="24"/>
        </w:rPr>
        <w:t>方面，由于实际工程中为了保证工程安全，往往存在控制措施结构富余量过大的</w:t>
      </w:r>
      <w:r>
        <w:rPr>
          <w:rFonts w:ascii="SimSun" w:hAnsi="SimSun" w:eastAsia="SimSun"/>
          <w:b w:val="0"/>
          <w:i w:val="0"/>
          <w:color w:val="000000"/>
          <w:sz w:val="24"/>
        </w:rPr>
        <w:t>情况，使工程造价过高、浪费工程材料。针对这个问题，本章在数值模拟方法的</w:t>
      </w:r>
      <w:r>
        <w:rPr>
          <w:rFonts w:ascii="SimSun" w:hAnsi="SimSun" w:eastAsia="SimSun"/>
          <w:b w:val="0"/>
          <w:i w:val="0"/>
          <w:color w:val="000000"/>
          <w:sz w:val="24"/>
        </w:rPr>
        <w:t>基础上，提出一套控制措施的优化设计方法，在保证控制效果的前提下，尽可能</w:t>
      </w:r>
      <w:r>
        <w:rPr>
          <w:rFonts w:ascii="SimSun" w:hAnsi="SimSun" w:eastAsia="SimSun"/>
          <w:b w:val="0"/>
          <w:i w:val="0"/>
          <w:color w:val="000000"/>
          <w:sz w:val="24"/>
        </w:rPr>
        <w:t>降低工程造价。</w:t>
      </w:r>
    </w:p>
    <w:p>
      <w:pPr>
        <w:autoSpaceDN w:val="0"/>
        <w:autoSpaceDE w:val="0"/>
        <w:widowControl/>
        <w:spacing w:line="390" w:lineRule="exact" w:before="414" w:after="0"/>
        <w:ind w:left="1378" w:right="0" w:firstLine="0"/>
        <w:jc w:val="left"/>
      </w:pPr>
      <w:r>
        <w:rPr>
          <w:rFonts w:ascii="TimesNewRomanPS" w:hAnsi="TimesNewRomanPS" w:eastAsia="TimesNewRomanPS"/>
          <w:b/>
          <w:i w:val="0"/>
          <w:color w:val="000000"/>
          <w:sz w:val="28"/>
        </w:rPr>
        <w:t>3.1</w:t>
      </w:r>
      <w:r>
        <w:rPr>
          <w:rFonts w:ascii="SimHei" w:hAnsi="SimHei" w:eastAsia="SimHei"/>
          <w:b w:val="0"/>
          <w:i w:val="0"/>
          <w:color w:val="000000"/>
          <w:sz w:val="28"/>
        </w:rPr>
        <w:t>有限元方法在在岩土工程中的应用与优势</w:t>
      </w:r>
    </w:p>
    <w:p>
      <w:pPr>
        <w:autoSpaceDN w:val="0"/>
        <w:autoSpaceDE w:val="0"/>
        <w:widowControl/>
        <w:spacing w:line="332" w:lineRule="exact" w:before="306" w:after="0"/>
        <w:ind w:left="1378" w:right="0" w:firstLine="0"/>
        <w:jc w:val="left"/>
      </w:pPr>
      <w:r>
        <w:rPr>
          <w:rFonts w:ascii="TimesNewRomanPS" w:hAnsi="TimesNewRomanPS" w:eastAsia="TimesNewRomanPS"/>
          <w:b/>
          <w:i w:val="0"/>
          <w:color w:val="000000"/>
          <w:sz w:val="24"/>
        </w:rPr>
        <w:t>3.1.1</w:t>
      </w:r>
      <w:r>
        <w:rPr>
          <w:rFonts w:ascii="SimHei" w:hAnsi="SimHei" w:eastAsia="SimHei"/>
          <w:b w:val="0"/>
          <w:i w:val="0"/>
          <w:color w:val="000000"/>
          <w:sz w:val="24"/>
        </w:rPr>
        <w:t>有限元方法在岩土工程中的应用</w:t>
      </w:r>
    </w:p>
    <w:p>
      <w:pPr>
        <w:autoSpaceDN w:val="0"/>
        <w:autoSpaceDE w:val="0"/>
        <w:widowControl/>
        <w:spacing w:line="440" w:lineRule="exact" w:before="132" w:after="0"/>
        <w:ind w:left="1378" w:right="402" w:firstLine="480"/>
        <w:jc w:val="both"/>
      </w:pPr>
      <w:r>
        <w:rPr>
          <w:rFonts w:ascii="SimSun" w:hAnsi="SimSun" w:eastAsia="SimSun"/>
          <w:b w:val="0"/>
          <w:i w:val="0"/>
          <w:color w:val="000000"/>
          <w:sz w:val="24"/>
        </w:rPr>
        <w:t>随着计算机技术的发展，以固体力学为基础、通过数值分析计算的有限元法</w:t>
      </w:r>
      <w:r>
        <w:rPr>
          <w:rFonts w:ascii="SimSun" w:hAnsi="SimSun" w:eastAsia="SimSun"/>
          <w:b w:val="0"/>
          <w:i w:val="0"/>
          <w:color w:val="000000"/>
          <w:sz w:val="24"/>
        </w:rPr>
        <w:t>在岩土力学中得到越来越广泛的运用。该方法是以弹塑性力学作为理论基础，通</w:t>
      </w:r>
      <w:r>
        <w:rPr>
          <w:rFonts w:ascii="SimSun" w:hAnsi="SimSun" w:eastAsia="SimSun"/>
          <w:b w:val="0"/>
          <w:i w:val="0"/>
          <w:color w:val="000000"/>
          <w:sz w:val="24"/>
        </w:rPr>
        <w:t>过求解模型的物理方程、几何方程、平衡方程，计算出土体的变形和应力，确定</w:t>
      </w:r>
      <w:r>
        <w:rPr>
          <w:rFonts w:ascii="SimSun" w:hAnsi="SimSun" w:eastAsia="SimSun"/>
          <w:b w:val="0"/>
          <w:i w:val="0"/>
          <w:color w:val="000000"/>
          <w:sz w:val="24"/>
        </w:rPr>
        <w:t>土体的应力状态，由此对整体结构做出定量评价</w:t>
      </w:r>
      <w:r>
        <w:rPr>
          <w:rFonts w:ascii="TimesNewRomanPSMT" w:hAnsi="TimesNewRomanPSMT" w:eastAsia="TimesNewRomanPSMT"/>
          <w:b w:val="0"/>
          <w:i w:val="0"/>
          <w:color w:val="000000"/>
          <w:sz w:val="16"/>
        </w:rPr>
        <w:t>[69]</w:t>
      </w:r>
      <w:r>
        <w:rPr>
          <w:rFonts w:ascii="SimSun" w:hAnsi="SimSun" w:eastAsia="SimSun"/>
          <w:b w:val="0"/>
          <w:i w:val="0"/>
          <w:color w:val="000000"/>
          <w:sz w:val="24"/>
        </w:rPr>
        <w:t>。该方法可以很方便的处理非</w:t>
      </w:r>
      <w:r>
        <w:rPr>
          <w:rFonts w:ascii="SimSun" w:hAnsi="SimSun" w:eastAsia="SimSun"/>
          <w:b w:val="0"/>
          <w:i w:val="0"/>
          <w:color w:val="000000"/>
          <w:sz w:val="24"/>
        </w:rPr>
        <w:t>线性问题，并且能较为真实的模拟出地下工程中复杂的施工过程，在实际岩土工</w:t>
      </w:r>
      <w:r>
        <w:rPr>
          <w:rFonts w:ascii="SimSun" w:hAnsi="SimSun" w:eastAsia="SimSun"/>
          <w:b w:val="0"/>
          <w:i w:val="0"/>
          <w:color w:val="000000"/>
          <w:sz w:val="24"/>
        </w:rPr>
        <w:t>程问题中应用很普遍，也比较成熟。</w:t>
      </w:r>
    </w:p>
    <w:p>
      <w:pPr>
        <w:autoSpaceDN w:val="0"/>
        <w:autoSpaceDE w:val="0"/>
        <w:widowControl/>
        <w:spacing w:line="286" w:lineRule="auto" w:before="202" w:after="0"/>
        <w:ind w:left="1378" w:right="402" w:firstLine="480"/>
        <w:jc w:val="both"/>
      </w:pPr>
      <w:r>
        <w:rPr>
          <w:rFonts w:ascii="SimSun" w:hAnsi="SimSun" w:eastAsia="SimSun"/>
          <w:b w:val="0"/>
          <w:i w:val="0"/>
          <w:color w:val="000000"/>
          <w:sz w:val="24"/>
        </w:rPr>
        <w:t>而近间距双线盾构隧道工程涉及到岩土材料的非线性问题、隧道与土体接触</w:t>
      </w:r>
      <w:r>
        <w:rPr>
          <w:rFonts w:ascii="SimSun" w:hAnsi="SimSun" w:eastAsia="SimSun"/>
          <w:b w:val="0"/>
          <w:i w:val="0"/>
          <w:color w:val="000000"/>
          <w:sz w:val="24"/>
        </w:rPr>
        <w:t>问题、桩土接触问题、复杂的边界和荷载条件等等，是一个典型的岩土力学问题，</w:t>
      </w:r>
      <w:r>
        <w:rPr>
          <w:rFonts w:ascii="SimSun" w:hAnsi="SimSun" w:eastAsia="SimSun"/>
          <w:b w:val="0"/>
          <w:i w:val="0"/>
          <w:color w:val="000000"/>
          <w:sz w:val="24"/>
        </w:rPr>
        <w:t>所以可以借助有限元软件来进行分析。</w:t>
      </w:r>
    </w:p>
    <w:p>
      <w:pPr>
        <w:autoSpaceDN w:val="0"/>
        <w:autoSpaceDE w:val="0"/>
        <w:widowControl/>
        <w:spacing w:line="332" w:lineRule="exact" w:before="248" w:after="0"/>
        <w:ind w:left="1378" w:right="0" w:firstLine="0"/>
        <w:jc w:val="left"/>
      </w:pPr>
      <w:r>
        <w:rPr>
          <w:rFonts w:ascii="TimesNewRomanPS" w:hAnsi="TimesNewRomanPS" w:eastAsia="TimesNewRomanPS"/>
          <w:b/>
          <w:i w:val="0"/>
          <w:color w:val="000000"/>
          <w:sz w:val="24"/>
        </w:rPr>
        <w:t>3.1.2</w:t>
      </w:r>
      <w:r>
        <w:rPr>
          <w:rFonts w:ascii="TimesNewRomanPS" w:hAnsi="TimesNewRomanPS" w:eastAsia="TimesNewRomanPS"/>
          <w:b/>
          <w:i w:val="0"/>
          <w:color w:val="000000"/>
          <w:sz w:val="24"/>
        </w:rPr>
        <w:t>ABAQUS</w:t>
      </w:r>
      <w:r>
        <w:rPr>
          <w:rFonts w:ascii="SimHei" w:hAnsi="SimHei" w:eastAsia="SimHei"/>
          <w:b w:val="0"/>
          <w:i w:val="0"/>
          <w:color w:val="000000"/>
          <w:sz w:val="24"/>
        </w:rPr>
        <w:t xml:space="preserve"> 在分析岩土工程问题中的优势</w:t>
      </w:r>
    </w:p>
    <w:p>
      <w:pPr>
        <w:autoSpaceDN w:val="0"/>
        <w:autoSpaceDE w:val="0"/>
        <w:widowControl/>
        <w:spacing w:line="430" w:lineRule="exact" w:before="158" w:after="0"/>
        <w:ind w:left="1378" w:right="404" w:firstLine="480"/>
        <w:jc w:val="both"/>
      </w:pPr>
      <w:r>
        <w:rPr>
          <w:rFonts w:ascii="SimSun" w:hAnsi="SimSun" w:eastAsia="SimSun"/>
          <w:b w:val="0"/>
          <w:i w:val="0"/>
          <w:color w:val="000000"/>
          <w:sz w:val="24"/>
        </w:rPr>
        <w:t>本文使用</w:t>
      </w:r>
      <w:r>
        <w:rPr>
          <w:rFonts w:ascii="TimesNewRomanPSMT" w:hAnsi="TimesNewRomanPSMT" w:eastAsia="TimesNewRomanPSMT"/>
          <w:b w:val="0"/>
          <w:i w:val="0"/>
          <w:color w:val="000000"/>
          <w:sz w:val="24"/>
        </w:rPr>
        <w:t>ABAQUS</w:t>
      </w:r>
      <w:r>
        <w:rPr>
          <w:rFonts w:ascii="SimSun" w:hAnsi="SimSun" w:eastAsia="SimSun"/>
          <w:b w:val="0"/>
          <w:i w:val="0"/>
          <w:color w:val="000000"/>
          <w:sz w:val="24"/>
        </w:rPr>
        <w:t xml:space="preserve"> 有限元软件进行具体分析。该软件是国际上比较先进的</w:t>
      </w:r>
      <w:r>
        <w:rPr>
          <w:rFonts w:ascii="SimSun" w:hAnsi="SimSun" w:eastAsia="SimSun"/>
          <w:b w:val="0"/>
          <w:i w:val="0"/>
          <w:color w:val="000000"/>
          <w:sz w:val="24"/>
        </w:rPr>
        <w:t>通用有限元软件，并且对于岩土工程问题中有其独特的优势，主要体现在以下几</w:t>
      </w:r>
      <w:r>
        <w:rPr>
          <w:rFonts w:ascii="SimSun" w:hAnsi="SimSun" w:eastAsia="SimSun"/>
          <w:b w:val="0"/>
          <w:i w:val="0"/>
          <w:color w:val="000000"/>
          <w:sz w:val="24"/>
        </w:rPr>
        <w:t>个方面。</w:t>
      </w:r>
    </w:p>
    <w:p>
      <w:pPr>
        <w:autoSpaceDN w:val="0"/>
        <w:autoSpaceDE w:val="0"/>
        <w:widowControl/>
        <w:spacing w:line="440" w:lineRule="exact" w:before="20" w:after="0"/>
        <w:ind w:left="1378" w:right="402" w:firstLine="480"/>
        <w:jc w:val="both"/>
      </w:pPr>
      <w:r>
        <w:rPr>
          <w:rFonts w:ascii="SimSun" w:hAnsi="SimSun" w:eastAsia="SimSun"/>
          <w:b w:val="0"/>
          <w:i w:val="0"/>
          <w:color w:val="000000"/>
          <w:sz w:val="24"/>
        </w:rPr>
        <w:t>（</w:t>
      </w:r>
      <w:r>
        <w:rPr>
          <w:rFonts w:ascii="TimesNewRomanPSMT" w:hAnsi="TimesNewRomanPSMT" w:eastAsia="TimesNewRomanPSMT"/>
          <w:b w:val="0"/>
          <w:i w:val="0"/>
          <w:color w:val="000000"/>
          <w:sz w:val="24"/>
        </w:rPr>
        <w:t>1</w:t>
      </w:r>
      <w:r>
        <w:rPr>
          <w:rFonts w:ascii="SimSun" w:hAnsi="SimSun" w:eastAsia="SimSun"/>
          <w:b w:val="0"/>
          <w:i w:val="0"/>
          <w:color w:val="000000"/>
          <w:sz w:val="24"/>
        </w:rPr>
        <w:t>）岩土力学中土体是非线性材料，涉及到土体的屈服、剪胀等特性。而</w:t>
      </w:r>
      <w:r>
        <w:rPr>
          <w:rFonts w:ascii="TimesNewRomanPSMT" w:hAnsi="TimesNewRomanPSMT" w:eastAsia="TimesNewRomanPSMT"/>
          <w:b w:val="0"/>
          <w:i w:val="0"/>
          <w:color w:val="000000"/>
          <w:sz w:val="24"/>
        </w:rPr>
        <w:t>ABAQUS</w:t>
      </w:r>
      <w:r>
        <w:rPr>
          <w:rFonts w:ascii="SimSun" w:hAnsi="SimSun" w:eastAsia="SimSun"/>
          <w:b w:val="0"/>
          <w:i w:val="0"/>
          <w:color w:val="000000"/>
          <w:sz w:val="24"/>
        </w:rPr>
        <w:t xml:space="preserve"> 拥有</w:t>
      </w:r>
      <w:r>
        <w:rPr>
          <w:rFonts w:ascii="TimesNewRomanPSMT" w:hAnsi="TimesNewRomanPSMT" w:eastAsia="TimesNewRomanPSMT"/>
          <w:b w:val="0"/>
          <w:i w:val="0"/>
          <w:color w:val="000000"/>
          <w:sz w:val="24"/>
        </w:rPr>
        <w:t>Cam-Clay</w:t>
      </w:r>
      <w:r>
        <w:rPr>
          <w:rFonts w:ascii="SimSun" w:hAnsi="SimSun" w:eastAsia="SimSun"/>
          <w:b w:val="0"/>
          <w:i w:val="0"/>
          <w:color w:val="000000"/>
          <w:sz w:val="24"/>
        </w:rPr>
        <w:t>、</w:t>
      </w:r>
      <w:r>
        <w:rPr>
          <w:rFonts w:ascii="TimesNewRomanPSMT" w:hAnsi="TimesNewRomanPSMT" w:eastAsia="TimesNewRomanPSMT"/>
          <w:b w:val="0"/>
          <w:i w:val="0"/>
          <w:color w:val="000000"/>
          <w:sz w:val="24"/>
        </w:rPr>
        <w:t>Mohr-Coulomb</w:t>
      </w:r>
      <w:r>
        <w:rPr>
          <w:rFonts w:ascii="SimSun" w:hAnsi="SimSun" w:eastAsia="SimSun"/>
          <w:b w:val="0"/>
          <w:i w:val="0"/>
          <w:color w:val="000000"/>
          <w:sz w:val="24"/>
        </w:rPr>
        <w:t xml:space="preserve"> 等模型，能够较真实的表现土体的应</w:t>
      </w:r>
      <w:r>
        <w:rPr>
          <w:rFonts w:ascii="SimSun" w:hAnsi="SimSun" w:eastAsia="SimSun"/>
          <w:b w:val="0"/>
          <w:i w:val="0"/>
          <w:color w:val="000000"/>
          <w:sz w:val="24"/>
        </w:rPr>
        <w:t>力应变特点，其中</w:t>
      </w:r>
      <w:r>
        <w:rPr>
          <w:rFonts w:ascii="TimesNewRomanPSMT" w:hAnsi="TimesNewRomanPSMT" w:eastAsia="TimesNewRomanPSMT"/>
          <w:b w:val="0"/>
          <w:i w:val="0"/>
          <w:color w:val="000000"/>
          <w:sz w:val="24"/>
        </w:rPr>
        <w:t>Cam-Clay</w:t>
      </w:r>
      <w:r>
        <w:rPr>
          <w:rFonts w:ascii="SimSun" w:hAnsi="SimSun" w:eastAsia="SimSun"/>
          <w:b w:val="0"/>
          <w:i w:val="0"/>
          <w:color w:val="000000"/>
          <w:sz w:val="24"/>
        </w:rPr>
        <w:t xml:space="preserve"> 模型是很多其他软件所没有的。并且其提供了二次</w:t>
      </w:r>
    </w:p>
    <w:p>
      <w:pPr>
        <w:autoSpaceDN w:val="0"/>
        <w:autoSpaceDE w:val="0"/>
        <w:widowControl/>
        <w:spacing w:line="240" w:lineRule="exact" w:before="352" w:after="28"/>
        <w:ind w:left="0" w:right="4426" w:firstLine="0"/>
        <w:jc w:val="right"/>
      </w:pPr>
      <w:r>
        <w:rPr>
          <w:rFonts w:ascii="TimesNewRomanPSMT" w:hAnsi="TimesNewRomanPSMT" w:eastAsia="TimesNewRomanPSMT"/>
          <w:b w:val="0"/>
          <w:i w:val="0"/>
          <w:color w:val="000000"/>
          <w:sz w:val="18"/>
        </w:rPr>
        <w:t xml:space="preserve">33 </w:t>
      </w:r>
    </w:p>
    <w:tbl>
      <w:tblPr>
        <w:tblW w:type="auto" w:w="0"/>
        <w:tblLayout w:type="fixed"/>
        <w:tblLook w:firstColumn="1" w:firstRow="1" w:lastColumn="0" w:lastRow="0" w:noHBand="0" w:noVBand="1" w:val="04A0"/>
        <w:tblInd w:w="0.0" w:type="dxa"/>
      </w:tblPr>
      <w:tblGrid>
        <w:gridCol w:w="5048"/>
        <w:gridCol w:w="5048"/>
      </w:tblGrid>
      <w:tr>
        <w:trPr>
          <w:trHeight w:hRule="exact" w:val="566"/>
        </w:trPr>
        <w:tc>
          <w:tcPr>
            <w:tcW w:type="dxa" w:w="1158"/>
            <w:tcBorders>
              <w:top w:sz="6.0" w:val="single" w:color="#FF0000"/>
            </w:tcBorders>
            <w:tcMar>
              <w:start w:w="0" w:type="dxa"/>
              <w:end w:w="0" w:type="dxa"/>
            </w:tcMar>
          </w:tcPr>
          <w:p>
            <w:pPr>
              <w:autoSpaceDN w:val="0"/>
              <w:autoSpaceDE w:val="0"/>
              <w:widowControl/>
              <w:spacing w:line="240" w:lineRule="auto" w:before="338" w:after="0"/>
              <w:ind w:left="0" w:right="0" w:firstLine="0"/>
              <w:jc w:val="left"/>
            </w:pPr>
            <w:r>
              <w:drawing>
                <wp:inline xmlns:a="http://schemas.openxmlformats.org/drawingml/2006/main" xmlns:pic="http://schemas.openxmlformats.org/drawingml/2006/picture">
                  <wp:extent cx="584200" cy="139700"/>
                  <wp:docPr id="187" name="Picture 187"/>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84200" cy="139700"/>
                          </a:xfrm>
                          <a:prstGeom prst="rect"/>
                        </pic:spPr>
                      </pic:pic>
                    </a:graphicData>
                  </a:graphic>
                </wp:inline>
              </w:drawing>
            </w:r>
          </w:p>
        </w:tc>
        <w:tc>
          <w:tcPr>
            <w:tcW w:type="dxa" w:w="8802"/>
            <w:tcBorders>
              <w:top w:sz="6.0" w:val="single" w:color="#FF0000"/>
            </w:tcBorders>
            <w:tcMar>
              <w:start w:w="0" w:type="dxa"/>
              <w:end w:w="0" w:type="dxa"/>
            </w:tcMar>
          </w:tcPr>
          <w:p>
            <w:pPr>
              <w:autoSpaceDN w:val="0"/>
              <w:autoSpaceDE w:val="0"/>
              <w:widowControl/>
              <w:spacing w:line="240" w:lineRule="auto" w:before="358" w:after="0"/>
              <w:ind w:left="142" w:right="0" w:firstLine="0"/>
              <w:jc w:val="left"/>
            </w:pPr>
            <w:r>
              <w:drawing>
                <wp:inline xmlns:a="http://schemas.openxmlformats.org/drawingml/2006/main" xmlns:pic="http://schemas.openxmlformats.org/drawingml/2006/picture">
                  <wp:extent cx="1511300" cy="139700"/>
                  <wp:docPr id="188" name="Picture 188"/>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1511300" cy="139700"/>
                          </a:xfrm>
                          <a:prstGeom prst="rect"/>
                        </pic:spPr>
                      </pic:pic>
                    </a:graphicData>
                  </a:graphic>
                </wp:inline>
              </w:drawing>
            </w:r>
          </w:p>
        </w:tc>
      </w:tr>
    </w:tbl>
    <w:p>
      <w:pPr>
        <w:autoSpaceDN w:val="0"/>
        <w:autoSpaceDE w:val="0"/>
        <w:widowControl/>
        <w:spacing w:line="14" w:lineRule="exact" w:before="0" w:after="0"/>
        <w:ind w:left="0" w:right="0"/>
      </w:pPr>
    </w:p>
    <w:p>
      <w:pPr>
        <w:sectPr>
          <w:pgSz w:w="11906" w:h="16838"/>
          <w:pgMar w:top="576" w:right="1390" w:bottom="180" w:left="420" w:header="720" w:footer="720" w:gutter="0"/>
          <w:cols/>
          <w:docGrid w:linePitch="360"/>
        </w:sectPr>
      </w:pPr>
    </w:p>
    <w:p>
      <w:pPr>
        <w:autoSpaceDN w:val="0"/>
        <w:autoSpaceDE w:val="0"/>
        <w:widowControl/>
        <w:spacing w:line="220" w:lineRule="exact" w:before="0" w:after="356"/>
        <w:ind w:left="0" w:right="0"/>
      </w:pP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1165860</wp:posOffset>
            </wp:positionH>
            <wp:positionV relativeFrom="page">
              <wp:posOffset>688340</wp:posOffset>
            </wp:positionV>
            <wp:extent cx="5257800" cy="242527"/>
            <wp:wrapNone/>
            <wp:docPr id="192" name="Picture 192"/>
            <wp:cNvGraphicFramePr>
              <a:graphicFrameLocks noChangeAspect="1"/>
            </wp:cNvGraphicFramePr>
            <a:graphic>
              <a:graphicData uri="http://schemas.openxmlformats.org/drawingml/2006/picture">
                <pic:pic>
                  <pic:nvPicPr>
                    <pic:cNvPr id="0" name="image.png"/>
                    <pic:cNvPicPr/>
                  </pic:nvPicPr>
                  <pic:blipFill>
                    <a:blip r:embed="rId16"/>
                    <a:stretch>
                      <a:fillRect/>
                    </a:stretch>
                  </pic:blipFill>
                  <pic:spPr>
                    <a:xfrm>
                      <a:off x="0" y="0"/>
                      <a:ext cx="5257800" cy="242527"/>
                    </a:xfrm>
                    <a:prstGeom prst="rect"/>
                  </pic:spPr>
                </pic:pic>
              </a:graphicData>
            </a:graphic>
          </wp:anchor>
        </w:drawing>
      </w:r>
    </w:p>
    <w:p>
      <w:pPr>
        <w:autoSpaceDN w:val="0"/>
        <w:autoSpaceDE w:val="0"/>
        <w:widowControl/>
        <w:spacing w:line="185" w:lineRule="auto" w:before="0" w:after="0"/>
        <w:ind w:left="2196" w:right="0" w:firstLine="0"/>
        <w:jc w:val="left"/>
      </w:pPr>
      <w:r>
        <w:rPr>
          <w:rFonts w:ascii="KaiTi" w:hAnsi="KaiTi" w:eastAsia="KaiTi"/>
          <w:b w:val="0"/>
          <w:i w:val="0"/>
          <w:color w:val="FF0000"/>
          <w:sz w:val="33"/>
        </w:rPr>
        <w:t>华</w:t>
      </w:r>
      <w:r>
        <w:rPr>
          <w:rFonts w:ascii="KaiTi" w:hAnsi="KaiTi" w:eastAsia="KaiTi"/>
          <w:b w:val="0"/>
          <w:i w:val="0"/>
          <w:color w:val="FF0000"/>
          <w:sz w:val="33"/>
        </w:rPr>
        <w:t>中</w:t>
      </w:r>
      <w:r>
        <w:rPr>
          <w:rFonts w:ascii="KaiTi" w:hAnsi="KaiTi" w:eastAsia="KaiTi"/>
          <w:b w:val="0"/>
          <w:i w:val="0"/>
          <w:color w:val="FF0000"/>
          <w:sz w:val="33"/>
        </w:rPr>
        <w:t>科</w:t>
      </w:r>
      <w:r>
        <w:rPr>
          <w:rFonts w:ascii="KaiTi" w:hAnsi="KaiTi" w:eastAsia="KaiTi"/>
          <w:b w:val="0"/>
          <w:i w:val="0"/>
          <w:color w:val="FF0000"/>
          <w:sz w:val="33"/>
        </w:rPr>
        <w:t>技</w:t>
      </w:r>
      <w:r>
        <w:rPr>
          <w:rFonts w:ascii="KaiTi" w:hAnsi="KaiTi" w:eastAsia="KaiTi"/>
          <w:b w:val="0"/>
          <w:i w:val="0"/>
          <w:color w:val="FF0000"/>
          <w:sz w:val="33"/>
        </w:rPr>
        <w:t>大</w:t>
      </w:r>
      <w:r>
        <w:rPr>
          <w:rFonts w:ascii="KaiTi" w:hAnsi="KaiTi" w:eastAsia="KaiTi"/>
          <w:b w:val="0"/>
          <w:i w:val="0"/>
          <w:color w:val="FF0000"/>
          <w:sz w:val="33"/>
        </w:rPr>
        <w:t>学</w:t>
      </w:r>
      <w:r>
        <w:rPr>
          <w:rFonts w:ascii="KaiTi" w:hAnsi="KaiTi" w:eastAsia="KaiTi"/>
          <w:b w:val="0"/>
          <w:i w:val="0"/>
          <w:color w:val="FF0000"/>
          <w:sz w:val="33"/>
        </w:rPr>
        <w:t>硕</w:t>
      </w:r>
      <w:r>
        <w:rPr>
          <w:rFonts w:ascii="KaiTi" w:hAnsi="KaiTi" w:eastAsia="KaiTi"/>
          <w:b w:val="0"/>
          <w:i w:val="0"/>
          <w:color w:val="FF0000"/>
          <w:sz w:val="33"/>
        </w:rPr>
        <w:t>士</w:t>
      </w:r>
      <w:r>
        <w:rPr>
          <w:rFonts w:ascii="KaiTi" w:hAnsi="KaiTi" w:eastAsia="KaiTi"/>
          <w:b w:val="0"/>
          <w:i w:val="0"/>
          <w:color w:val="FF0000"/>
          <w:sz w:val="33"/>
        </w:rPr>
        <w:t>学</w:t>
      </w:r>
      <w:r>
        <w:rPr>
          <w:rFonts w:ascii="KaiTi" w:hAnsi="KaiTi" w:eastAsia="KaiTi"/>
          <w:b w:val="0"/>
          <w:i w:val="0"/>
          <w:color w:val="FF0000"/>
          <w:sz w:val="33"/>
        </w:rPr>
        <w:t>位</w:t>
      </w:r>
      <w:r>
        <w:rPr>
          <w:rFonts w:ascii="KaiTi" w:hAnsi="KaiTi" w:eastAsia="KaiTi"/>
          <w:b w:val="0"/>
          <w:i w:val="0"/>
          <w:color w:val="FF0000"/>
          <w:sz w:val="33"/>
        </w:rPr>
        <w:t>论</w:t>
      </w:r>
      <w:r>
        <w:rPr>
          <w:rFonts w:ascii="KaiTi" w:hAnsi="KaiTi" w:eastAsia="KaiTi"/>
          <w:b w:val="0"/>
          <w:i w:val="0"/>
          <w:color w:val="FF0000"/>
          <w:sz w:val="33"/>
        </w:rPr>
        <w:t>文</w:t>
      </w:r>
    </w:p>
    <w:p>
      <w:pPr>
        <w:autoSpaceDN w:val="0"/>
        <w:autoSpaceDE w:val="0"/>
        <w:widowControl/>
        <w:spacing w:line="185" w:lineRule="auto" w:before="818" w:after="0"/>
        <w:ind w:left="1378" w:right="0" w:firstLine="0"/>
        <w:jc w:val="left"/>
      </w:pPr>
      <w:r>
        <w:rPr>
          <w:rFonts w:ascii="SimSun" w:hAnsi="SimSun" w:eastAsia="SimSun"/>
          <w:b w:val="0"/>
          <w:i w:val="0"/>
          <w:color w:val="000000"/>
          <w:sz w:val="24"/>
        </w:rPr>
        <w:t>开发接口，用户可以根据实际情况定义新材料，从而最真实的反映实际情况。</w:t>
      </w:r>
    </w:p>
    <w:p>
      <w:pPr>
        <w:autoSpaceDN w:val="0"/>
        <w:autoSpaceDE w:val="0"/>
        <w:widowControl/>
        <w:spacing w:line="430" w:lineRule="exact" w:before="28" w:after="0"/>
        <w:ind w:left="1378" w:right="406" w:firstLine="480"/>
        <w:jc w:val="both"/>
      </w:pPr>
      <w:r>
        <w:rPr>
          <w:rFonts w:ascii="SimSun" w:hAnsi="SimSun" w:eastAsia="SimSun"/>
          <w:b w:val="0"/>
          <w:i w:val="0"/>
          <w:color w:val="000000"/>
          <w:sz w:val="24"/>
        </w:rPr>
        <w:t>（</w:t>
      </w:r>
      <w:r>
        <w:rPr>
          <w:rFonts w:ascii="TimesNewRomanPSMT" w:hAnsi="TimesNewRomanPSMT" w:eastAsia="TimesNewRomanPSMT"/>
          <w:b w:val="0"/>
          <w:i w:val="0"/>
          <w:color w:val="000000"/>
          <w:sz w:val="24"/>
        </w:rPr>
        <w:t>2</w:t>
      </w:r>
      <w:r>
        <w:rPr>
          <w:rFonts w:ascii="SimSun" w:hAnsi="SimSun" w:eastAsia="SimSun"/>
          <w:b w:val="0"/>
          <w:i w:val="0"/>
          <w:color w:val="000000"/>
          <w:sz w:val="24"/>
        </w:rPr>
        <w:t>）岩土工程中涉及到很多土体与其他结构之间的接触，需要软件能够较</w:t>
      </w:r>
      <w:r>
        <w:rPr>
          <w:rFonts w:ascii="SimSun" w:hAnsi="SimSun" w:eastAsia="SimSun"/>
          <w:b w:val="0"/>
          <w:i w:val="0"/>
          <w:color w:val="000000"/>
          <w:sz w:val="24"/>
        </w:rPr>
        <w:t>好的模拟不同的接触属性。而</w:t>
      </w:r>
      <w:r>
        <w:rPr>
          <w:rFonts w:ascii="TimesNewRomanPSMT" w:hAnsi="TimesNewRomanPSMT" w:eastAsia="TimesNewRomanPSMT"/>
          <w:b w:val="0"/>
          <w:i w:val="0"/>
          <w:color w:val="000000"/>
          <w:sz w:val="24"/>
        </w:rPr>
        <w:t>ABAQUS</w:t>
      </w:r>
      <w:r>
        <w:rPr>
          <w:rFonts w:ascii="SimSun" w:hAnsi="SimSun" w:eastAsia="SimSun"/>
          <w:b w:val="0"/>
          <w:i w:val="0"/>
          <w:color w:val="000000"/>
          <w:sz w:val="24"/>
        </w:rPr>
        <w:t xml:space="preserve"> 能够较好的模拟接触问题，可以真实的</w:t>
      </w:r>
      <w:r>
        <w:rPr>
          <w:rFonts w:ascii="SimSun" w:hAnsi="SimSun" w:eastAsia="SimSun"/>
          <w:b w:val="0"/>
          <w:i w:val="0"/>
          <w:color w:val="000000"/>
          <w:sz w:val="24"/>
        </w:rPr>
        <w:t>反映出接触、脱开、滑移等现象。</w:t>
      </w:r>
    </w:p>
    <w:p>
      <w:pPr>
        <w:autoSpaceDN w:val="0"/>
        <w:autoSpaceDE w:val="0"/>
        <w:widowControl/>
        <w:spacing w:line="432" w:lineRule="exact" w:before="26" w:after="0"/>
        <w:ind w:left="1378" w:right="406" w:firstLine="480"/>
        <w:jc w:val="both"/>
      </w:pPr>
      <w:r>
        <w:rPr>
          <w:rFonts w:ascii="SimSun" w:hAnsi="SimSun" w:eastAsia="SimSun"/>
          <w:b w:val="0"/>
          <w:i w:val="0"/>
          <w:color w:val="000000"/>
          <w:sz w:val="24"/>
        </w:rPr>
        <w:t>（</w:t>
      </w:r>
      <w:r>
        <w:rPr>
          <w:rFonts w:ascii="TimesNewRomanPSMT" w:hAnsi="TimesNewRomanPSMT" w:eastAsia="TimesNewRomanPSMT"/>
          <w:b w:val="0"/>
          <w:i w:val="0"/>
          <w:color w:val="000000"/>
          <w:sz w:val="24"/>
        </w:rPr>
        <w:t>3</w:t>
      </w:r>
      <w:r>
        <w:rPr>
          <w:rFonts w:ascii="SimSun" w:hAnsi="SimSun" w:eastAsia="SimSun"/>
          <w:b w:val="0"/>
          <w:i w:val="0"/>
          <w:color w:val="000000"/>
          <w:sz w:val="24"/>
        </w:rPr>
        <w:t>）土体的变形和强度主要受其有效应力影响，就要求软件能够计算出有</w:t>
      </w:r>
      <w:r>
        <w:rPr>
          <w:rFonts w:ascii="SimSun" w:hAnsi="SimSun" w:eastAsia="SimSun"/>
          <w:b w:val="0"/>
          <w:i w:val="0"/>
          <w:color w:val="000000"/>
          <w:sz w:val="24"/>
        </w:rPr>
        <w:t>效应力。而</w:t>
      </w:r>
      <w:r>
        <w:rPr>
          <w:rFonts w:ascii="TimesNewRomanPSMT" w:hAnsi="TimesNewRomanPSMT" w:eastAsia="TimesNewRomanPSMT"/>
          <w:b w:val="0"/>
          <w:i w:val="0"/>
          <w:color w:val="000000"/>
          <w:sz w:val="24"/>
        </w:rPr>
        <w:t>ABAQUS</w:t>
      </w:r>
      <w:r>
        <w:rPr>
          <w:rFonts w:ascii="SimSun" w:hAnsi="SimSun" w:eastAsia="SimSun"/>
          <w:b w:val="0"/>
          <w:i w:val="0"/>
          <w:color w:val="000000"/>
          <w:sz w:val="24"/>
        </w:rPr>
        <w:t xml:space="preserve"> 中包含孔压单元，能够进行土体的流体渗透、应力耦合分</w:t>
      </w:r>
      <w:r>
        <w:rPr>
          <w:rFonts w:ascii="SimSun" w:hAnsi="SimSun" w:eastAsia="SimSun"/>
          <w:b w:val="0"/>
          <w:i w:val="0"/>
          <w:color w:val="000000"/>
          <w:sz w:val="24"/>
        </w:rPr>
        <w:t>析，比如固结和渗透等，能够满足这一要求</w:t>
      </w:r>
      <w:r>
        <w:rPr>
          <w:rFonts w:ascii="TimesNewRomanPSMT" w:hAnsi="TimesNewRomanPSMT" w:eastAsia="TimesNewRomanPSMT"/>
          <w:b w:val="0"/>
          <w:i w:val="0"/>
          <w:color w:val="000000"/>
          <w:sz w:val="16"/>
        </w:rPr>
        <w:t>[70]</w:t>
      </w:r>
      <w:r>
        <w:rPr>
          <w:rFonts w:ascii="SimSun" w:hAnsi="SimSun" w:eastAsia="SimSun"/>
          <w:b w:val="0"/>
          <w:i w:val="0"/>
          <w:color w:val="000000"/>
          <w:sz w:val="24"/>
        </w:rPr>
        <w:t>。</w:t>
      </w:r>
    </w:p>
    <w:p>
      <w:pPr>
        <w:autoSpaceDN w:val="0"/>
        <w:autoSpaceDE w:val="0"/>
        <w:widowControl/>
        <w:spacing w:line="432" w:lineRule="exact" w:before="26" w:after="0"/>
        <w:ind w:left="1378" w:right="402" w:firstLine="480"/>
        <w:jc w:val="both"/>
      </w:pPr>
      <w:r>
        <w:rPr>
          <w:rFonts w:ascii="SimSun" w:hAnsi="SimSun" w:eastAsia="SimSun"/>
          <w:b w:val="0"/>
          <w:i w:val="0"/>
          <w:color w:val="000000"/>
          <w:sz w:val="24"/>
        </w:rPr>
        <w:t>（</w:t>
      </w:r>
      <w:r>
        <w:rPr>
          <w:rFonts w:ascii="TimesNewRomanPSMT" w:hAnsi="TimesNewRomanPSMT" w:eastAsia="TimesNewRomanPSMT"/>
          <w:b w:val="0"/>
          <w:i w:val="0"/>
          <w:color w:val="000000"/>
          <w:sz w:val="24"/>
        </w:rPr>
        <w:t>4</w:t>
      </w:r>
      <w:r>
        <w:rPr>
          <w:rFonts w:ascii="SimSun" w:hAnsi="SimSun" w:eastAsia="SimSun"/>
          <w:b w:val="0"/>
          <w:i w:val="0"/>
          <w:color w:val="000000"/>
          <w:sz w:val="24"/>
        </w:rPr>
        <w:t>）在进行岩土工程问题中需要考虑初始地应力。</w:t>
      </w:r>
      <w:r>
        <w:rPr>
          <w:rFonts w:ascii="TimesNewRomanPSMT" w:hAnsi="TimesNewRomanPSMT" w:eastAsia="TimesNewRomanPSMT"/>
          <w:b w:val="0"/>
          <w:i w:val="0"/>
          <w:color w:val="000000"/>
          <w:sz w:val="24"/>
        </w:rPr>
        <w:t>ABAQUS</w:t>
      </w:r>
      <w:r>
        <w:rPr>
          <w:rFonts w:ascii="SimSun" w:hAnsi="SimSun" w:eastAsia="SimSun"/>
          <w:b w:val="0"/>
          <w:i w:val="0"/>
          <w:color w:val="000000"/>
          <w:sz w:val="24"/>
        </w:rPr>
        <w:t xml:space="preserve"> 中有相应的分</w:t>
      </w:r>
      <w:r>
        <w:rPr>
          <w:rFonts w:ascii="SimSun" w:hAnsi="SimSun" w:eastAsia="SimSun"/>
          <w:b w:val="0"/>
          <w:i w:val="0"/>
          <w:color w:val="000000"/>
          <w:sz w:val="24"/>
        </w:rPr>
        <w:t>析步，用户可以自由灵活的施加初始地应力场，通过结果文件也可以很直观的查</w:t>
      </w:r>
      <w:r>
        <w:rPr>
          <w:rFonts w:ascii="SimSun" w:hAnsi="SimSun" w:eastAsia="SimSun"/>
          <w:b w:val="0"/>
          <w:i w:val="0"/>
          <w:color w:val="000000"/>
          <w:sz w:val="24"/>
        </w:rPr>
        <w:t>看地应力平衡效果。</w:t>
      </w:r>
    </w:p>
    <w:p>
      <w:pPr>
        <w:autoSpaceDN w:val="0"/>
        <w:autoSpaceDE w:val="0"/>
        <w:widowControl/>
        <w:spacing w:line="432" w:lineRule="exact" w:before="26" w:after="0"/>
        <w:ind w:left="1378" w:right="406" w:firstLine="480"/>
        <w:jc w:val="both"/>
      </w:pPr>
      <w:r>
        <w:rPr>
          <w:rFonts w:ascii="SimSun" w:hAnsi="SimSun" w:eastAsia="SimSun"/>
          <w:b w:val="0"/>
          <w:i w:val="0"/>
          <w:color w:val="000000"/>
          <w:sz w:val="24"/>
        </w:rPr>
        <w:t>（</w:t>
      </w:r>
      <w:r>
        <w:rPr>
          <w:rFonts w:ascii="TimesNewRomanPSMT" w:hAnsi="TimesNewRomanPSMT" w:eastAsia="TimesNewRomanPSMT"/>
          <w:b w:val="0"/>
          <w:i w:val="0"/>
          <w:color w:val="000000"/>
          <w:sz w:val="24"/>
        </w:rPr>
        <w:t>5</w:t>
      </w:r>
      <w:r>
        <w:rPr>
          <w:rFonts w:ascii="SimSun" w:hAnsi="SimSun" w:eastAsia="SimSun"/>
          <w:b w:val="0"/>
          <w:i w:val="0"/>
          <w:color w:val="000000"/>
          <w:sz w:val="24"/>
        </w:rPr>
        <w:t>）岩土工程中涉及到复杂的边界和荷载条件。而</w:t>
      </w:r>
      <w:r>
        <w:rPr>
          <w:rFonts w:ascii="TimesNewRomanPSMT" w:hAnsi="TimesNewRomanPSMT" w:eastAsia="TimesNewRomanPSMT"/>
          <w:b w:val="0"/>
          <w:i w:val="0"/>
          <w:color w:val="000000"/>
          <w:sz w:val="24"/>
        </w:rPr>
        <w:t>ABAQUS</w:t>
      </w:r>
      <w:r>
        <w:rPr>
          <w:rFonts w:ascii="SimSun" w:hAnsi="SimSun" w:eastAsia="SimSun"/>
          <w:b w:val="0"/>
          <w:i w:val="0"/>
          <w:color w:val="000000"/>
          <w:sz w:val="24"/>
        </w:rPr>
        <w:t xml:space="preserve"> 可以将某个部</w:t>
      </w:r>
      <w:r>
        <w:rPr>
          <w:rFonts w:ascii="SimSun" w:hAnsi="SimSun" w:eastAsia="SimSun"/>
          <w:b w:val="0"/>
          <w:i w:val="0"/>
          <w:color w:val="000000"/>
          <w:sz w:val="24"/>
        </w:rPr>
        <w:t>件杀死、激活，能够准确的模拟开挖、填土过程，还提供了无限元，可以模拟地</w:t>
      </w:r>
      <w:r>
        <w:rPr>
          <w:rFonts w:ascii="SimSun" w:hAnsi="SimSun" w:eastAsia="SimSun"/>
          <w:b w:val="0"/>
          <w:i w:val="0"/>
          <w:color w:val="000000"/>
          <w:sz w:val="24"/>
        </w:rPr>
        <w:t>基无限远处的边界条件</w:t>
      </w:r>
      <w:r>
        <w:rPr>
          <w:rFonts w:ascii="TimesNewRomanPSMT" w:hAnsi="TimesNewRomanPSMT" w:eastAsia="TimesNewRomanPSMT"/>
          <w:b w:val="0"/>
          <w:i w:val="0"/>
          <w:color w:val="000000"/>
          <w:sz w:val="16"/>
        </w:rPr>
        <w:t>[71]</w:t>
      </w:r>
      <w:r>
        <w:rPr>
          <w:rFonts w:ascii="SimSun" w:hAnsi="SimSun" w:eastAsia="SimSun"/>
          <w:b w:val="0"/>
          <w:i w:val="0"/>
          <w:color w:val="000000"/>
          <w:sz w:val="24"/>
        </w:rPr>
        <w:t>。</w:t>
      </w:r>
    </w:p>
    <w:p>
      <w:pPr>
        <w:autoSpaceDN w:val="0"/>
        <w:autoSpaceDE w:val="0"/>
        <w:widowControl/>
        <w:spacing w:line="388" w:lineRule="exact" w:before="414" w:after="0"/>
        <w:ind w:left="1378" w:right="0" w:firstLine="0"/>
        <w:jc w:val="left"/>
      </w:pPr>
      <w:r>
        <w:rPr>
          <w:rFonts w:ascii="TimesNewRomanPS" w:hAnsi="TimesNewRomanPS" w:eastAsia="TimesNewRomanPS"/>
          <w:b/>
          <w:i w:val="0"/>
          <w:color w:val="000000"/>
          <w:sz w:val="28"/>
        </w:rPr>
        <w:t>3.2</w:t>
      </w:r>
      <w:r>
        <w:rPr>
          <w:rFonts w:ascii="SimHei" w:hAnsi="SimHei" w:eastAsia="SimHei"/>
          <w:b w:val="0"/>
          <w:i w:val="0"/>
          <w:color w:val="000000"/>
          <w:sz w:val="28"/>
        </w:rPr>
        <w:t>建模的关键步骤及方法</w:t>
      </w:r>
    </w:p>
    <w:p>
      <w:pPr>
        <w:autoSpaceDN w:val="0"/>
        <w:autoSpaceDE w:val="0"/>
        <w:widowControl/>
        <w:spacing w:line="444" w:lineRule="exact" w:before="178" w:after="0"/>
        <w:ind w:left="1378" w:right="404" w:firstLine="480"/>
        <w:jc w:val="both"/>
      </w:pPr>
      <w:r>
        <w:rPr>
          <w:rFonts w:ascii="SimSun" w:hAnsi="SimSun" w:eastAsia="SimSun"/>
          <w:b w:val="0"/>
          <w:i w:val="0"/>
          <w:color w:val="000000"/>
          <w:sz w:val="24"/>
        </w:rPr>
        <w:t>使用有限元模型模拟实际问题的基本前提是模型能够较真实的反映实际工</w:t>
      </w:r>
      <w:r>
        <w:rPr>
          <w:rFonts w:ascii="SimSun" w:hAnsi="SimSun" w:eastAsia="SimSun"/>
          <w:b w:val="0"/>
          <w:i w:val="0"/>
          <w:color w:val="000000"/>
          <w:sz w:val="24"/>
        </w:rPr>
        <w:t>程的基本情况，而想要使模型尽可能接近实际情况，就需要对模型进行合理的参</w:t>
      </w:r>
      <w:r>
        <w:rPr>
          <w:rFonts w:ascii="SimSun" w:hAnsi="SimSun" w:eastAsia="SimSun"/>
          <w:b w:val="0"/>
          <w:i w:val="0"/>
          <w:color w:val="000000"/>
          <w:sz w:val="24"/>
        </w:rPr>
        <w:t>数设置，通过自己的理论学习和实践摸索，本小节总结了盾构隧道工程建模的关</w:t>
      </w:r>
      <w:r>
        <w:rPr>
          <w:rFonts w:ascii="SimSun" w:hAnsi="SimSun" w:eastAsia="SimSun"/>
          <w:b w:val="0"/>
          <w:i w:val="0"/>
          <w:color w:val="000000"/>
          <w:sz w:val="24"/>
        </w:rPr>
        <w:t>键步骤和实现方法，包括模拟的基本假设、模型尺寸和边界条件、关键参数的确</w:t>
      </w:r>
      <w:r>
        <w:rPr>
          <w:rFonts w:ascii="SimSun" w:hAnsi="SimSun" w:eastAsia="SimSun"/>
          <w:b w:val="0"/>
          <w:i w:val="0"/>
          <w:color w:val="000000"/>
          <w:sz w:val="24"/>
        </w:rPr>
        <w:t>定、初始地应力平衡、盾构过程的实现、</w:t>
      </w:r>
      <w:r>
        <w:rPr>
          <w:rFonts w:ascii="TimesNewRomanPSMT" w:hAnsi="TimesNewRomanPSMT" w:eastAsia="TimesNewRomanPSMT"/>
          <w:b w:val="0"/>
          <w:i w:val="0"/>
          <w:color w:val="000000"/>
          <w:sz w:val="24"/>
        </w:rPr>
        <w:t>inp</w:t>
      </w:r>
      <w:r>
        <w:rPr>
          <w:rFonts w:ascii="SimSun" w:hAnsi="SimSun" w:eastAsia="SimSun"/>
          <w:b w:val="0"/>
          <w:i w:val="0"/>
          <w:color w:val="000000"/>
          <w:sz w:val="24"/>
        </w:rPr>
        <w:t xml:space="preserve"> 文件的应用几个方面，对盾构隧道</w:t>
      </w:r>
      <w:r>
        <w:rPr>
          <w:rFonts w:ascii="SimSun" w:hAnsi="SimSun" w:eastAsia="SimSun"/>
          <w:b w:val="0"/>
          <w:i w:val="0"/>
          <w:color w:val="000000"/>
          <w:sz w:val="24"/>
        </w:rPr>
        <w:t>的</w:t>
      </w:r>
      <w:r>
        <w:rPr>
          <w:rFonts w:ascii="TimesNewRomanPSMT" w:hAnsi="TimesNewRomanPSMT" w:eastAsia="TimesNewRomanPSMT"/>
          <w:b w:val="0"/>
          <w:i w:val="0"/>
          <w:color w:val="000000"/>
          <w:sz w:val="24"/>
        </w:rPr>
        <w:t>ABAQUS</w:t>
      </w:r>
      <w:r>
        <w:rPr>
          <w:rFonts w:ascii="SimSun" w:hAnsi="SimSun" w:eastAsia="SimSun"/>
          <w:b w:val="0"/>
          <w:i w:val="0"/>
          <w:color w:val="000000"/>
          <w:sz w:val="24"/>
        </w:rPr>
        <w:t xml:space="preserve"> 有限元建模具有一定的指导和借鉴意义。</w:t>
      </w:r>
    </w:p>
    <w:p>
      <w:pPr>
        <w:autoSpaceDN w:val="0"/>
        <w:autoSpaceDE w:val="0"/>
        <w:widowControl/>
        <w:spacing w:line="334" w:lineRule="exact" w:before="224" w:after="0"/>
        <w:ind w:left="1378" w:right="0" w:firstLine="0"/>
        <w:jc w:val="left"/>
      </w:pPr>
      <w:r>
        <w:rPr>
          <w:rFonts w:ascii="TimesNewRomanPS" w:hAnsi="TimesNewRomanPS" w:eastAsia="TimesNewRomanPS"/>
          <w:b/>
          <w:i w:val="0"/>
          <w:color w:val="000000"/>
          <w:sz w:val="24"/>
        </w:rPr>
        <w:t>3.2.1</w:t>
      </w:r>
      <w:r>
        <w:rPr>
          <w:rFonts w:ascii="SimHei" w:hAnsi="SimHei" w:eastAsia="SimHei"/>
          <w:b w:val="0"/>
          <w:i w:val="0"/>
          <w:color w:val="000000"/>
          <w:sz w:val="24"/>
        </w:rPr>
        <w:t>基本假设</w:t>
      </w:r>
    </w:p>
    <w:p>
      <w:pPr>
        <w:autoSpaceDN w:val="0"/>
        <w:autoSpaceDE w:val="0"/>
        <w:widowControl/>
        <w:spacing w:line="300" w:lineRule="auto" w:before="330" w:after="0"/>
        <w:ind w:left="1378" w:right="402" w:firstLine="480"/>
        <w:jc w:val="both"/>
      </w:pPr>
      <w:r>
        <w:rPr>
          <w:rFonts w:ascii="SimSun" w:hAnsi="SimSun" w:eastAsia="SimSun"/>
          <w:b w:val="0"/>
          <w:i w:val="0"/>
          <w:color w:val="000000"/>
          <w:sz w:val="24"/>
        </w:rPr>
        <w:t>通常情况下，有限元建模相比于实际工程会有一定的简化，使得模型不至于</w:t>
      </w:r>
      <w:r>
        <w:rPr>
          <w:rFonts w:ascii="SimSun" w:hAnsi="SimSun" w:eastAsia="SimSun"/>
          <w:b w:val="0"/>
          <w:i w:val="0"/>
          <w:color w:val="000000"/>
          <w:sz w:val="24"/>
        </w:rPr>
        <w:t>冗杂，又尽可能的接近实际工况。进行一些合理的假设与简化不仅不会使计算结</w:t>
      </w:r>
      <w:r>
        <w:rPr>
          <w:rFonts w:ascii="SimSun" w:hAnsi="SimSun" w:eastAsia="SimSun"/>
          <w:b w:val="0"/>
          <w:i w:val="0"/>
          <w:color w:val="000000"/>
          <w:sz w:val="24"/>
        </w:rPr>
        <w:t>果产生较大偏差，还会使得模型的计算速度和准确度得到明显提高。对于近间距</w:t>
      </w:r>
      <w:r>
        <w:rPr>
          <w:rFonts w:ascii="SimSun" w:hAnsi="SimSun" w:eastAsia="SimSun"/>
          <w:b w:val="0"/>
          <w:i w:val="0"/>
          <w:color w:val="000000"/>
          <w:sz w:val="24"/>
        </w:rPr>
        <w:t>双线盾构隧道工程，通常有以下假设作为前提。</w:t>
      </w:r>
    </w:p>
    <w:p>
      <w:pPr>
        <w:autoSpaceDN w:val="0"/>
        <w:tabs>
          <w:tab w:pos="1858" w:val="left"/>
        </w:tabs>
        <w:autoSpaceDE w:val="0"/>
        <w:widowControl/>
        <w:spacing w:line="422" w:lineRule="exact" w:before="38" w:after="0"/>
        <w:ind w:left="1378" w:right="288" w:firstLine="0"/>
        <w:jc w:val="left"/>
      </w:pPr>
      <w:r>
        <w:tab/>
      </w:r>
      <w:r>
        <w:rPr>
          <w:rFonts w:ascii="SimSun" w:hAnsi="SimSun" w:eastAsia="SimSun"/>
          <w:b w:val="0"/>
          <w:i w:val="0"/>
          <w:color w:val="000000"/>
          <w:sz w:val="24"/>
        </w:rPr>
        <w:t>（</w:t>
      </w:r>
      <w:r>
        <w:rPr>
          <w:rFonts w:ascii="TimesNewRomanPSMT" w:hAnsi="TimesNewRomanPSMT" w:eastAsia="TimesNewRomanPSMT"/>
          <w:b w:val="0"/>
          <w:i w:val="0"/>
          <w:color w:val="000000"/>
          <w:sz w:val="24"/>
        </w:rPr>
        <w:t>1</w:t>
      </w:r>
      <w:r>
        <w:rPr>
          <w:rFonts w:ascii="SimSun" w:hAnsi="SimSun" w:eastAsia="SimSun"/>
          <w:b w:val="0"/>
          <w:i w:val="0"/>
          <w:color w:val="000000"/>
          <w:sz w:val="24"/>
        </w:rPr>
        <w:t>）地表及各土层分界面呈水平分布，同一土层视为各向同性的弹塑性材</w:t>
      </w:r>
      <w:r>
        <w:rPr>
          <w:rFonts w:ascii="SimSun" w:hAnsi="SimSun" w:eastAsia="SimSun"/>
          <w:b w:val="0"/>
          <w:i w:val="0"/>
          <w:color w:val="000000"/>
          <w:sz w:val="24"/>
        </w:rPr>
        <w:t>料，盾构机、衬砌、等代层则视为弹性材料。</w:t>
      </w:r>
    </w:p>
    <w:p>
      <w:pPr>
        <w:autoSpaceDN w:val="0"/>
        <w:autoSpaceDE w:val="0"/>
        <w:widowControl/>
        <w:spacing w:line="266" w:lineRule="exact" w:before="192" w:after="0"/>
        <w:ind w:left="1858" w:right="0" w:firstLine="0"/>
        <w:jc w:val="left"/>
      </w:pPr>
      <w:r>
        <w:rPr>
          <w:rFonts w:ascii="SimSun" w:hAnsi="SimSun" w:eastAsia="SimSun"/>
          <w:b w:val="0"/>
          <w:i w:val="0"/>
          <w:color w:val="000000"/>
          <w:sz w:val="24"/>
        </w:rPr>
        <w:t>（</w:t>
      </w:r>
      <w:r>
        <w:rPr>
          <w:rFonts w:ascii="TimesNewRomanPSMT" w:hAnsi="TimesNewRomanPSMT" w:eastAsia="TimesNewRomanPSMT"/>
          <w:b w:val="0"/>
          <w:i w:val="0"/>
          <w:color w:val="000000"/>
          <w:sz w:val="24"/>
        </w:rPr>
        <w:t>2</w:t>
      </w:r>
      <w:r>
        <w:rPr>
          <w:rFonts w:ascii="SimSun" w:hAnsi="SimSun" w:eastAsia="SimSun"/>
          <w:b w:val="0"/>
          <w:i w:val="0"/>
          <w:color w:val="000000"/>
          <w:sz w:val="24"/>
        </w:rPr>
        <w:t>）把衬砌视为整体的圆环，用刚度折减的方式考虑管片接缝对整体刚度</w:t>
      </w:r>
    </w:p>
    <w:p>
      <w:pPr>
        <w:autoSpaceDN w:val="0"/>
        <w:autoSpaceDE w:val="0"/>
        <w:widowControl/>
        <w:spacing w:line="240" w:lineRule="exact" w:before="364" w:after="28"/>
        <w:ind w:left="0" w:right="4426" w:firstLine="0"/>
        <w:jc w:val="right"/>
      </w:pPr>
      <w:r>
        <w:rPr>
          <w:rFonts w:ascii="TimesNewRomanPSMT" w:hAnsi="TimesNewRomanPSMT" w:eastAsia="TimesNewRomanPSMT"/>
          <w:b w:val="0"/>
          <w:i w:val="0"/>
          <w:color w:val="000000"/>
          <w:sz w:val="18"/>
        </w:rPr>
        <w:t xml:space="preserve">34 </w:t>
      </w:r>
    </w:p>
    <w:tbl>
      <w:tblPr>
        <w:tblW w:type="auto" w:w="0"/>
        <w:tblLayout w:type="fixed"/>
        <w:tblLook w:firstColumn="1" w:firstRow="1" w:lastColumn="0" w:lastRow="0" w:noHBand="0" w:noVBand="1" w:val="04A0"/>
        <w:tblInd w:w="0.0" w:type="dxa"/>
      </w:tblPr>
      <w:tblGrid>
        <w:gridCol w:w="5048"/>
        <w:gridCol w:w="5048"/>
      </w:tblGrid>
      <w:tr>
        <w:trPr>
          <w:trHeight w:hRule="exact" w:val="566"/>
        </w:trPr>
        <w:tc>
          <w:tcPr>
            <w:tcW w:type="dxa" w:w="1158"/>
            <w:tcBorders>
              <w:top w:sz="6.0" w:val="single" w:color="#FF0000"/>
            </w:tcBorders>
            <w:tcMar>
              <w:start w:w="0" w:type="dxa"/>
              <w:end w:w="0" w:type="dxa"/>
            </w:tcMar>
          </w:tcPr>
          <w:p>
            <w:pPr>
              <w:autoSpaceDN w:val="0"/>
              <w:autoSpaceDE w:val="0"/>
              <w:widowControl/>
              <w:spacing w:line="240" w:lineRule="auto" w:before="338" w:after="0"/>
              <w:ind w:left="0" w:right="0" w:firstLine="0"/>
              <w:jc w:val="left"/>
            </w:pPr>
            <w:r>
              <w:drawing>
                <wp:inline xmlns:a="http://schemas.openxmlformats.org/drawingml/2006/main" xmlns:pic="http://schemas.openxmlformats.org/drawingml/2006/picture">
                  <wp:extent cx="584200" cy="139700"/>
                  <wp:docPr id="190" name="Picture 190"/>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84200" cy="139700"/>
                          </a:xfrm>
                          <a:prstGeom prst="rect"/>
                        </pic:spPr>
                      </pic:pic>
                    </a:graphicData>
                  </a:graphic>
                </wp:inline>
              </w:drawing>
            </w:r>
          </w:p>
        </w:tc>
        <w:tc>
          <w:tcPr>
            <w:tcW w:type="dxa" w:w="8802"/>
            <w:tcBorders>
              <w:top w:sz="6.0" w:val="single" w:color="#FF0000"/>
            </w:tcBorders>
            <w:tcMar>
              <w:start w:w="0" w:type="dxa"/>
              <w:end w:w="0" w:type="dxa"/>
            </w:tcMar>
          </w:tcPr>
          <w:p>
            <w:pPr>
              <w:autoSpaceDN w:val="0"/>
              <w:autoSpaceDE w:val="0"/>
              <w:widowControl/>
              <w:spacing w:line="240" w:lineRule="auto" w:before="358" w:after="0"/>
              <w:ind w:left="142" w:right="0" w:firstLine="0"/>
              <w:jc w:val="left"/>
            </w:pPr>
            <w:r>
              <w:drawing>
                <wp:inline xmlns:a="http://schemas.openxmlformats.org/drawingml/2006/main" xmlns:pic="http://schemas.openxmlformats.org/drawingml/2006/picture">
                  <wp:extent cx="1511300" cy="139700"/>
                  <wp:docPr id="191" name="Picture 191"/>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1511300" cy="139700"/>
                          </a:xfrm>
                          <a:prstGeom prst="rect"/>
                        </pic:spPr>
                      </pic:pic>
                    </a:graphicData>
                  </a:graphic>
                </wp:inline>
              </w:drawing>
            </w:r>
          </w:p>
        </w:tc>
      </w:tr>
    </w:tbl>
    <w:p>
      <w:pPr>
        <w:autoSpaceDN w:val="0"/>
        <w:autoSpaceDE w:val="0"/>
        <w:widowControl/>
        <w:spacing w:line="14" w:lineRule="exact" w:before="0" w:after="0"/>
        <w:ind w:left="0" w:right="0"/>
      </w:pPr>
    </w:p>
    <w:p>
      <w:pPr>
        <w:sectPr>
          <w:pgSz w:w="11906" w:h="16838"/>
          <w:pgMar w:top="576" w:right="1390" w:bottom="180" w:left="420" w:header="720" w:footer="720" w:gutter="0"/>
          <w:cols/>
          <w:docGrid w:linePitch="360"/>
        </w:sectPr>
      </w:pPr>
    </w:p>
    <w:p>
      <w:pPr>
        <w:autoSpaceDN w:val="0"/>
        <w:autoSpaceDE w:val="0"/>
        <w:widowControl/>
        <w:spacing w:line="220" w:lineRule="exact" w:before="0" w:after="356"/>
        <w:ind w:left="0" w:right="0"/>
      </w:pP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1165860</wp:posOffset>
            </wp:positionH>
            <wp:positionV relativeFrom="page">
              <wp:posOffset>688340</wp:posOffset>
            </wp:positionV>
            <wp:extent cx="5257800" cy="242527"/>
            <wp:wrapNone/>
            <wp:docPr id="195" name="Picture 195"/>
            <wp:cNvGraphicFramePr>
              <a:graphicFrameLocks noChangeAspect="1"/>
            </wp:cNvGraphicFramePr>
            <a:graphic>
              <a:graphicData uri="http://schemas.openxmlformats.org/drawingml/2006/picture">
                <pic:pic>
                  <pic:nvPicPr>
                    <pic:cNvPr id="0" name="image.png"/>
                    <pic:cNvPicPr/>
                  </pic:nvPicPr>
                  <pic:blipFill>
                    <a:blip r:embed="rId16"/>
                    <a:stretch>
                      <a:fillRect/>
                    </a:stretch>
                  </pic:blipFill>
                  <pic:spPr>
                    <a:xfrm>
                      <a:off x="0" y="0"/>
                      <a:ext cx="5257800" cy="242527"/>
                    </a:xfrm>
                    <a:prstGeom prst="rect"/>
                  </pic:spPr>
                </pic:pic>
              </a:graphicData>
            </a:graphic>
          </wp:anchor>
        </w:drawing>
      </w:r>
    </w:p>
    <w:p>
      <w:pPr>
        <w:autoSpaceDN w:val="0"/>
        <w:autoSpaceDE w:val="0"/>
        <w:widowControl/>
        <w:spacing w:line="185" w:lineRule="auto" w:before="0" w:after="0"/>
        <w:ind w:left="2196" w:right="0" w:firstLine="0"/>
        <w:jc w:val="left"/>
      </w:pPr>
      <w:r>
        <w:rPr>
          <w:rFonts w:ascii="KaiTi" w:hAnsi="KaiTi" w:eastAsia="KaiTi"/>
          <w:b w:val="0"/>
          <w:i w:val="0"/>
          <w:color w:val="FF0000"/>
          <w:sz w:val="33"/>
        </w:rPr>
        <w:t>华</w:t>
      </w:r>
      <w:r>
        <w:rPr>
          <w:rFonts w:ascii="KaiTi" w:hAnsi="KaiTi" w:eastAsia="KaiTi"/>
          <w:b w:val="0"/>
          <w:i w:val="0"/>
          <w:color w:val="FF0000"/>
          <w:sz w:val="33"/>
        </w:rPr>
        <w:t>中</w:t>
      </w:r>
      <w:r>
        <w:rPr>
          <w:rFonts w:ascii="KaiTi" w:hAnsi="KaiTi" w:eastAsia="KaiTi"/>
          <w:b w:val="0"/>
          <w:i w:val="0"/>
          <w:color w:val="FF0000"/>
          <w:sz w:val="33"/>
        </w:rPr>
        <w:t>科</w:t>
      </w:r>
      <w:r>
        <w:rPr>
          <w:rFonts w:ascii="KaiTi" w:hAnsi="KaiTi" w:eastAsia="KaiTi"/>
          <w:b w:val="0"/>
          <w:i w:val="0"/>
          <w:color w:val="FF0000"/>
          <w:sz w:val="33"/>
        </w:rPr>
        <w:t>技</w:t>
      </w:r>
      <w:r>
        <w:rPr>
          <w:rFonts w:ascii="KaiTi" w:hAnsi="KaiTi" w:eastAsia="KaiTi"/>
          <w:b w:val="0"/>
          <w:i w:val="0"/>
          <w:color w:val="FF0000"/>
          <w:sz w:val="33"/>
        </w:rPr>
        <w:t>大</w:t>
      </w:r>
      <w:r>
        <w:rPr>
          <w:rFonts w:ascii="KaiTi" w:hAnsi="KaiTi" w:eastAsia="KaiTi"/>
          <w:b w:val="0"/>
          <w:i w:val="0"/>
          <w:color w:val="FF0000"/>
          <w:sz w:val="33"/>
        </w:rPr>
        <w:t>学</w:t>
      </w:r>
      <w:r>
        <w:rPr>
          <w:rFonts w:ascii="KaiTi" w:hAnsi="KaiTi" w:eastAsia="KaiTi"/>
          <w:b w:val="0"/>
          <w:i w:val="0"/>
          <w:color w:val="FF0000"/>
          <w:sz w:val="33"/>
        </w:rPr>
        <w:t>硕</w:t>
      </w:r>
      <w:r>
        <w:rPr>
          <w:rFonts w:ascii="KaiTi" w:hAnsi="KaiTi" w:eastAsia="KaiTi"/>
          <w:b w:val="0"/>
          <w:i w:val="0"/>
          <w:color w:val="FF0000"/>
          <w:sz w:val="33"/>
        </w:rPr>
        <w:t>士</w:t>
      </w:r>
      <w:r>
        <w:rPr>
          <w:rFonts w:ascii="KaiTi" w:hAnsi="KaiTi" w:eastAsia="KaiTi"/>
          <w:b w:val="0"/>
          <w:i w:val="0"/>
          <w:color w:val="FF0000"/>
          <w:sz w:val="33"/>
        </w:rPr>
        <w:t>学</w:t>
      </w:r>
      <w:r>
        <w:rPr>
          <w:rFonts w:ascii="KaiTi" w:hAnsi="KaiTi" w:eastAsia="KaiTi"/>
          <w:b w:val="0"/>
          <w:i w:val="0"/>
          <w:color w:val="FF0000"/>
          <w:sz w:val="33"/>
        </w:rPr>
        <w:t>位</w:t>
      </w:r>
      <w:r>
        <w:rPr>
          <w:rFonts w:ascii="KaiTi" w:hAnsi="KaiTi" w:eastAsia="KaiTi"/>
          <w:b w:val="0"/>
          <w:i w:val="0"/>
          <w:color w:val="FF0000"/>
          <w:sz w:val="33"/>
        </w:rPr>
        <w:t>论</w:t>
      </w:r>
      <w:r>
        <w:rPr>
          <w:rFonts w:ascii="KaiTi" w:hAnsi="KaiTi" w:eastAsia="KaiTi"/>
          <w:b w:val="0"/>
          <w:i w:val="0"/>
          <w:color w:val="FF0000"/>
          <w:sz w:val="33"/>
        </w:rPr>
        <w:t>文</w:t>
      </w:r>
    </w:p>
    <w:p>
      <w:pPr>
        <w:autoSpaceDN w:val="0"/>
        <w:autoSpaceDE w:val="0"/>
        <w:widowControl/>
        <w:spacing w:line="185" w:lineRule="auto" w:before="818" w:after="0"/>
        <w:ind w:left="1378" w:right="0" w:firstLine="0"/>
        <w:jc w:val="left"/>
      </w:pPr>
      <w:r>
        <w:rPr>
          <w:rFonts w:ascii="SimSun" w:hAnsi="SimSun" w:eastAsia="SimSun"/>
          <w:b w:val="0"/>
          <w:i w:val="0"/>
          <w:color w:val="000000"/>
          <w:sz w:val="24"/>
        </w:rPr>
        <w:t>的降低作用。</w:t>
      </w:r>
    </w:p>
    <w:p>
      <w:pPr>
        <w:autoSpaceDN w:val="0"/>
        <w:tabs>
          <w:tab w:pos="1858" w:val="left"/>
        </w:tabs>
        <w:autoSpaceDE w:val="0"/>
        <w:widowControl/>
        <w:spacing w:line="422" w:lineRule="exact" w:before="36" w:after="0"/>
        <w:ind w:left="1378" w:right="288" w:firstLine="0"/>
        <w:jc w:val="left"/>
      </w:pPr>
      <w:r>
        <w:tab/>
      </w:r>
      <w:r>
        <w:rPr>
          <w:rFonts w:ascii="SimSun" w:hAnsi="SimSun" w:eastAsia="SimSun"/>
          <w:b w:val="0"/>
          <w:i w:val="0"/>
          <w:color w:val="000000"/>
          <w:sz w:val="24"/>
        </w:rPr>
        <w:t>（</w:t>
      </w:r>
      <w:r>
        <w:rPr>
          <w:rFonts w:ascii="TimesNewRomanPSMT" w:hAnsi="TimesNewRomanPSMT" w:eastAsia="TimesNewRomanPSMT"/>
          <w:b w:val="0"/>
          <w:i w:val="0"/>
          <w:color w:val="000000"/>
          <w:sz w:val="24"/>
        </w:rPr>
        <w:t>3</w:t>
      </w:r>
      <w:r>
        <w:rPr>
          <w:rFonts w:ascii="SimSun" w:hAnsi="SimSun" w:eastAsia="SimSun"/>
          <w:b w:val="0"/>
          <w:i w:val="0"/>
          <w:color w:val="000000"/>
          <w:sz w:val="24"/>
        </w:rPr>
        <w:t>）以“跳跃”的非连续方式对来模拟盾构机掘进过程，即盾构机每次向</w:t>
      </w:r>
      <w:r>
        <w:rPr>
          <w:rFonts w:ascii="SimSun" w:hAnsi="SimSun" w:eastAsia="SimSun"/>
          <w:b w:val="0"/>
          <w:i w:val="0"/>
          <w:color w:val="000000"/>
          <w:sz w:val="24"/>
        </w:rPr>
        <w:t>前掘进一个管片环的距离。</w:t>
      </w:r>
    </w:p>
    <w:p>
      <w:pPr>
        <w:autoSpaceDN w:val="0"/>
        <w:autoSpaceDE w:val="0"/>
        <w:widowControl/>
        <w:spacing w:line="266" w:lineRule="exact" w:before="192" w:after="0"/>
        <w:ind w:left="0" w:right="0" w:firstLine="0"/>
        <w:jc w:val="center"/>
      </w:pPr>
      <w:r>
        <w:rPr>
          <w:rFonts w:ascii="SimSun" w:hAnsi="SimSun" w:eastAsia="SimSun"/>
          <w:b w:val="0"/>
          <w:i w:val="0"/>
          <w:color w:val="000000"/>
          <w:sz w:val="24"/>
        </w:rPr>
        <w:t>（</w:t>
      </w:r>
      <w:r>
        <w:rPr>
          <w:rFonts w:ascii="TimesNewRomanPSMT" w:hAnsi="TimesNewRomanPSMT" w:eastAsia="TimesNewRomanPSMT"/>
          <w:b w:val="0"/>
          <w:i w:val="0"/>
          <w:color w:val="000000"/>
          <w:sz w:val="24"/>
        </w:rPr>
        <w:t>4</w:t>
      </w:r>
      <w:r>
        <w:rPr>
          <w:rFonts w:ascii="SimSun" w:hAnsi="SimSun" w:eastAsia="SimSun"/>
          <w:b w:val="0"/>
          <w:i w:val="0"/>
          <w:color w:val="000000"/>
          <w:sz w:val="24"/>
        </w:rPr>
        <w:t>）在盾构开挖面施加一定压强，来模拟盾构机土仓压力。</w:t>
      </w:r>
    </w:p>
    <w:p>
      <w:pPr>
        <w:autoSpaceDN w:val="0"/>
        <w:autoSpaceDE w:val="0"/>
        <w:widowControl/>
        <w:spacing w:line="332" w:lineRule="exact" w:before="226" w:after="0"/>
        <w:ind w:left="1378" w:right="0" w:firstLine="0"/>
        <w:jc w:val="left"/>
      </w:pPr>
      <w:r>
        <w:rPr>
          <w:rFonts w:ascii="TimesNewRomanPS" w:hAnsi="TimesNewRomanPS" w:eastAsia="TimesNewRomanPS"/>
          <w:b/>
          <w:i w:val="0"/>
          <w:color w:val="000000"/>
          <w:sz w:val="24"/>
        </w:rPr>
        <w:t>3.2.2</w:t>
      </w:r>
      <w:r>
        <w:rPr>
          <w:rFonts w:ascii="SimHei" w:hAnsi="SimHei" w:eastAsia="SimHei"/>
          <w:b w:val="0"/>
          <w:i w:val="0"/>
          <w:color w:val="000000"/>
          <w:sz w:val="24"/>
        </w:rPr>
        <w:t>模型的尺寸及边界条件</w:t>
      </w:r>
    </w:p>
    <w:p>
      <w:pPr>
        <w:autoSpaceDN w:val="0"/>
        <w:autoSpaceDE w:val="0"/>
        <w:widowControl/>
        <w:spacing w:line="448" w:lineRule="exact" w:before="124" w:after="0"/>
        <w:ind w:left="1378" w:right="144" w:firstLine="480"/>
        <w:jc w:val="left"/>
      </w:pPr>
      <w:r>
        <w:rPr>
          <w:rFonts w:ascii="SimSun" w:hAnsi="SimSun" w:eastAsia="SimSun"/>
          <w:b w:val="0"/>
          <w:i w:val="0"/>
          <w:color w:val="000000"/>
          <w:sz w:val="24"/>
        </w:rPr>
        <w:t>盾构开挖对土体产生扰动，扰动会向四周扩散，不过其扩散到一定范围之后，</w:t>
      </w:r>
      <w:r>
        <w:rPr>
          <w:rFonts w:ascii="SimSun" w:hAnsi="SimSun" w:eastAsia="SimSun"/>
          <w:b w:val="0"/>
          <w:i w:val="0"/>
          <w:color w:val="000000"/>
          <w:sz w:val="24"/>
        </w:rPr>
        <w:t>扰动就很微弱，通常盾构机对土体的扰动范围为</w:t>
      </w:r>
      <w:r>
        <w:rPr>
          <w:rFonts w:ascii="TimesNewRomanPSMT" w:hAnsi="TimesNewRomanPSMT" w:eastAsia="TimesNewRomanPSMT"/>
          <w:b w:val="0"/>
          <w:i w:val="0"/>
          <w:color w:val="000000"/>
          <w:sz w:val="24"/>
        </w:rPr>
        <w:t>3-4</w:t>
      </w:r>
      <w:r>
        <w:rPr>
          <w:rFonts w:ascii="SimSun" w:hAnsi="SimSun" w:eastAsia="SimSun"/>
          <w:b w:val="0"/>
          <w:i w:val="0"/>
          <w:color w:val="000000"/>
          <w:sz w:val="24"/>
        </w:rPr>
        <w:t xml:space="preserve"> 倍洞径。所以为消除边界条</w:t>
      </w:r>
      <w:r>
        <w:rPr>
          <w:rFonts w:ascii="SimSun" w:hAnsi="SimSun" w:eastAsia="SimSun"/>
          <w:b w:val="0"/>
          <w:i w:val="0"/>
          <w:color w:val="000000"/>
          <w:sz w:val="24"/>
        </w:rPr>
        <w:t>件的影响，通常需要保证模型边界与隧道边线有</w:t>
      </w:r>
      <w:r>
        <w:rPr>
          <w:rFonts w:ascii="TimesNewRomanPSMT" w:hAnsi="TimesNewRomanPSMT" w:eastAsia="TimesNewRomanPSMT"/>
          <w:b w:val="0"/>
          <w:i w:val="0"/>
          <w:color w:val="000000"/>
          <w:sz w:val="24"/>
        </w:rPr>
        <w:t>3-4</w:t>
      </w:r>
      <w:r>
        <w:rPr>
          <w:rFonts w:ascii="SimSun" w:hAnsi="SimSun" w:eastAsia="SimSun"/>
          <w:b w:val="0"/>
          <w:i w:val="0"/>
          <w:color w:val="000000"/>
          <w:sz w:val="24"/>
        </w:rPr>
        <w:t xml:space="preserve"> 倍洞径的距离。</w:t>
      </w:r>
    </w:p>
    <w:p>
      <w:pPr>
        <w:autoSpaceDN w:val="0"/>
        <w:autoSpaceDE w:val="0"/>
        <w:widowControl/>
        <w:spacing w:line="288" w:lineRule="auto" w:before="182" w:after="0"/>
        <w:ind w:left="1378" w:right="404" w:firstLine="480"/>
        <w:jc w:val="both"/>
      </w:pPr>
      <w:r>
        <w:rPr>
          <w:rFonts w:ascii="SimSun" w:hAnsi="SimSun" w:eastAsia="SimSun"/>
          <w:b w:val="0"/>
          <w:i w:val="0"/>
          <w:color w:val="000000"/>
          <w:sz w:val="24"/>
        </w:rPr>
        <w:t>模型的边界条件主要涉及到土体的侧面、底面，以及衬砌和等代层在边界位</w:t>
      </w:r>
      <w:r>
        <w:rPr>
          <w:rFonts w:ascii="SimSun" w:hAnsi="SimSun" w:eastAsia="SimSun"/>
          <w:b w:val="0"/>
          <w:i w:val="0"/>
          <w:color w:val="000000"/>
          <w:sz w:val="24"/>
        </w:rPr>
        <w:t>置的纵向表面。土体侧面只需限制法向位移，土体底面则要同时限制法向和切向</w:t>
      </w:r>
      <w:r>
        <w:rPr>
          <w:rFonts w:ascii="SimSun" w:hAnsi="SimSun" w:eastAsia="SimSun"/>
          <w:b w:val="0"/>
          <w:i w:val="0"/>
          <w:color w:val="000000"/>
          <w:sz w:val="24"/>
        </w:rPr>
        <w:t>位移，使用固定约束，衬砌和等代层在边界位置的纵向表面只限制法向位移。</w:t>
      </w:r>
    </w:p>
    <w:p>
      <w:pPr>
        <w:autoSpaceDN w:val="0"/>
        <w:autoSpaceDE w:val="0"/>
        <w:widowControl/>
        <w:spacing w:line="332" w:lineRule="exact" w:before="244" w:after="0"/>
        <w:ind w:left="1378" w:right="0" w:firstLine="0"/>
        <w:jc w:val="left"/>
      </w:pPr>
      <w:r>
        <w:rPr>
          <w:rFonts w:ascii="TimesNewRomanPS" w:hAnsi="TimesNewRomanPS" w:eastAsia="TimesNewRomanPS"/>
          <w:b/>
          <w:i w:val="0"/>
          <w:color w:val="000000"/>
          <w:sz w:val="24"/>
        </w:rPr>
        <w:t>3.2.3</w:t>
      </w:r>
      <w:r>
        <w:rPr>
          <w:rFonts w:ascii="SimHei" w:hAnsi="SimHei" w:eastAsia="SimHei"/>
          <w:b w:val="0"/>
          <w:i w:val="0"/>
          <w:color w:val="000000"/>
          <w:sz w:val="24"/>
        </w:rPr>
        <w:t>关键参数的确定</w:t>
      </w:r>
    </w:p>
    <w:p>
      <w:pPr>
        <w:autoSpaceDN w:val="0"/>
        <w:tabs>
          <w:tab w:pos="1858" w:val="left"/>
        </w:tabs>
        <w:autoSpaceDE w:val="0"/>
        <w:widowControl/>
        <w:spacing w:line="436" w:lineRule="exact" w:before="154" w:after="0"/>
        <w:ind w:left="1378" w:right="288" w:firstLine="0"/>
        <w:jc w:val="left"/>
      </w:pPr>
      <w:r>
        <w:tab/>
      </w:r>
      <w:r>
        <w:rPr>
          <w:rFonts w:ascii="TimesNewRomanPSMT" w:hAnsi="TimesNewRomanPSMT" w:eastAsia="TimesNewRomanPSMT"/>
          <w:b w:val="0"/>
          <w:i w:val="0"/>
          <w:color w:val="000000"/>
          <w:sz w:val="24"/>
        </w:rPr>
        <w:t>1</w:t>
      </w:r>
      <w:r>
        <w:rPr>
          <w:rFonts w:ascii="SimSun" w:hAnsi="SimSun" w:eastAsia="SimSun"/>
          <w:b w:val="0"/>
          <w:i w:val="0"/>
          <w:color w:val="000000"/>
          <w:sz w:val="24"/>
        </w:rPr>
        <w:t>、土体的弹性模量</w:t>
      </w:r>
      <w:r>
        <w:br/>
      </w:r>
      <w:r>
        <w:tab/>
      </w:r>
      <w:r>
        <w:rPr>
          <w:rFonts w:ascii="SimSun" w:hAnsi="SimSun" w:eastAsia="SimSun"/>
          <w:b w:val="0"/>
          <w:i w:val="0"/>
          <w:color w:val="000000"/>
          <w:sz w:val="24"/>
        </w:rPr>
        <w:t>一般来讲，地勘报告中的绝大部分数据都可以直接用于有限元数值分析，包</w:t>
      </w:r>
      <w:r>
        <w:rPr>
          <w:rFonts w:ascii="SimSun" w:hAnsi="SimSun" w:eastAsia="SimSun"/>
          <w:b w:val="0"/>
          <w:i w:val="0"/>
          <w:color w:val="000000"/>
          <w:sz w:val="24"/>
        </w:rPr>
        <w:t>括土体的重度、粘聚力、内摩擦角、孔隙比等等，但土体的弹性模量这一参数一</w:t>
      </w:r>
      <w:r>
        <w:rPr>
          <w:rFonts w:ascii="SimSun" w:hAnsi="SimSun" w:eastAsia="SimSun"/>
          <w:b w:val="0"/>
          <w:i w:val="0"/>
          <w:color w:val="000000"/>
          <w:sz w:val="24"/>
        </w:rPr>
        <w:t>般无法从地勘报告中直接得到。地勘报告中给出的往往是土体的压缩模量，该值</w:t>
      </w:r>
      <w:r>
        <w:rPr>
          <w:rFonts w:ascii="SimSun" w:hAnsi="SimSun" w:eastAsia="SimSun"/>
          <w:b w:val="0"/>
          <w:i w:val="0"/>
          <w:color w:val="000000"/>
          <w:sz w:val="24"/>
        </w:rPr>
        <w:t>与</w:t>
      </w:r>
      <w:r>
        <w:rPr>
          <w:rFonts w:ascii="TimesNewRomanPSMT" w:hAnsi="TimesNewRomanPSMT" w:eastAsia="TimesNewRomanPSMT"/>
          <w:b w:val="0"/>
          <w:i w:val="0"/>
          <w:color w:val="000000"/>
          <w:sz w:val="24"/>
        </w:rPr>
        <w:t>ABAQUS</w:t>
      </w:r>
      <w:r>
        <w:rPr>
          <w:rFonts w:ascii="SimSun" w:hAnsi="SimSun" w:eastAsia="SimSun"/>
          <w:b w:val="0"/>
          <w:i w:val="0"/>
          <w:color w:val="000000"/>
          <w:sz w:val="24"/>
        </w:rPr>
        <w:t xml:space="preserve"> 中材料的弹性模量是有差异的</w:t>
      </w:r>
      <w:r>
        <w:rPr>
          <w:rFonts w:ascii="TimesNewRomanPSMT" w:hAnsi="TimesNewRomanPSMT" w:eastAsia="TimesNewRomanPSMT"/>
          <w:b w:val="0"/>
          <w:i w:val="0"/>
          <w:color w:val="000000"/>
          <w:sz w:val="16"/>
        </w:rPr>
        <w:t>[72,73]</w:t>
      </w:r>
      <w:r>
        <w:rPr>
          <w:rFonts w:ascii="SimSun" w:hAnsi="SimSun" w:eastAsia="SimSun"/>
          <w:b w:val="0"/>
          <w:i w:val="0"/>
          <w:color w:val="000000"/>
          <w:sz w:val="24"/>
        </w:rPr>
        <w:t>，在实际工程中人们往往根据经</w:t>
      </w:r>
      <w:r>
        <w:rPr>
          <w:rFonts w:ascii="SimSun" w:hAnsi="SimSun" w:eastAsia="SimSun"/>
          <w:b w:val="0"/>
          <w:i w:val="0"/>
          <w:color w:val="000000"/>
          <w:sz w:val="24"/>
        </w:rPr>
        <w:t>验取：</w:t>
      </w:r>
    </w:p>
    <w:p>
      <w:pPr>
        <w:autoSpaceDN w:val="0"/>
        <w:tabs>
          <w:tab w:pos="2098" w:val="left"/>
          <w:tab w:pos="4676" w:val="left"/>
          <w:tab w:pos="9082" w:val="left"/>
        </w:tabs>
        <w:autoSpaceDE w:val="0"/>
        <w:widowControl/>
        <w:spacing w:line="458" w:lineRule="exact" w:before="0" w:after="0"/>
        <w:ind w:left="1378" w:right="288" w:firstLine="0"/>
        <w:jc w:val="left"/>
      </w:pPr>
      <w:r>
        <w:tab/>
      </w:r>
      <w:r>
        <w:tab/>
      </w:r>
      <w:r>
        <w:rPr>
          <w:rFonts w:ascii="Cambria Math" w:hAnsi="Cambria Math" w:eastAsia="Cambria Math"/>
          <w:b w:val="0"/>
          <w:i w:val="0"/>
          <w:color w:val="000000"/>
          <w:sz w:val="24"/>
        </w:rPr>
        <w:t>𝐸= (2.0~5.0)𝐸</w:t>
      </w:r>
      <w:r>
        <w:rPr>
          <w:rFonts w:ascii="Cambria Math" w:hAnsi="Cambria Math" w:eastAsia="Cambria Math"/>
          <w:b w:val="0"/>
          <w:i w:val="0"/>
          <w:color w:val="000000"/>
          <w:sz w:val="17"/>
        </w:rPr>
        <w:t>𝑠</w:t>
      </w:r>
      <w:r>
        <w:tab/>
      </w:r>
      <w:r>
        <w:rPr>
          <w:rFonts w:ascii="TimesNewRomanPSMT" w:hAnsi="TimesNewRomanPSMT" w:eastAsia="TimesNewRomanPSMT"/>
          <w:b w:val="0"/>
          <w:i w:val="0"/>
          <w:color w:val="000000"/>
          <w:sz w:val="24"/>
        </w:rPr>
        <w:t xml:space="preserve">( 3-1 ) </w:t>
      </w:r>
      <w:r>
        <w:rPr>
          <w:rFonts w:ascii="SimSun" w:hAnsi="SimSun" w:eastAsia="SimSun"/>
          <w:b w:val="0"/>
          <w:i w:val="0"/>
          <w:color w:val="000000"/>
          <w:sz w:val="24"/>
        </w:rPr>
        <w:t>式中</w:t>
      </w:r>
      <w:r>
        <w:rPr>
          <w:rFonts w:ascii="Cambria Math" w:hAnsi="Cambria Math" w:eastAsia="Cambria Math"/>
          <w:b w:val="0"/>
          <w:i w:val="0"/>
          <w:color w:val="000000"/>
          <w:sz w:val="24"/>
        </w:rPr>
        <w:t>𝐸</w:t>
      </w:r>
      <w:r>
        <w:rPr>
          <w:rFonts w:ascii="SimSun" w:hAnsi="SimSun" w:eastAsia="SimSun"/>
          <w:b w:val="0"/>
          <w:i w:val="0"/>
          <w:color w:val="000000"/>
          <w:sz w:val="24"/>
        </w:rPr>
        <w:t>——土体弹性模量，即有限元软件中所采用的弹性模量；</w:t>
      </w:r>
      <w:r>
        <w:br/>
      </w:r>
      <w:r>
        <w:tab/>
      </w:r>
      <w:r>
        <w:rPr>
          <w:rFonts w:ascii="Cambria Math" w:hAnsi="Cambria Math" w:eastAsia="Cambria Math"/>
          <w:b w:val="0"/>
          <w:i w:val="0"/>
          <w:color w:val="000000"/>
          <w:sz w:val="24"/>
        </w:rPr>
        <w:t>𝐸</w:t>
      </w:r>
      <w:r>
        <w:rPr>
          <w:rFonts w:ascii="Cambria Math" w:hAnsi="Cambria Math" w:eastAsia="Cambria Math"/>
          <w:b w:val="0"/>
          <w:i w:val="0"/>
          <w:color w:val="000000"/>
          <w:sz w:val="17"/>
        </w:rPr>
        <w:t>𝑠</w:t>
      </w:r>
      <w:r>
        <w:rPr>
          <w:rFonts w:ascii="SimSun" w:hAnsi="SimSun" w:eastAsia="SimSun"/>
          <w:b w:val="0"/>
          <w:i w:val="0"/>
          <w:color w:val="000000"/>
          <w:sz w:val="24"/>
        </w:rPr>
        <w:t>——地勘报告中给出的土体压缩模量。</w:t>
      </w:r>
    </w:p>
    <w:p>
      <w:pPr>
        <w:autoSpaceDN w:val="0"/>
        <w:autoSpaceDE w:val="0"/>
        <w:widowControl/>
        <w:spacing w:line="426" w:lineRule="exact" w:before="0" w:after="0"/>
        <w:ind w:left="1378" w:right="404" w:firstLine="480"/>
        <w:jc w:val="both"/>
      </w:pPr>
      <w:r>
        <w:rPr>
          <w:rFonts w:ascii="SimSun" w:hAnsi="SimSun" w:eastAsia="SimSun"/>
          <w:b w:val="0"/>
          <w:i w:val="0"/>
          <w:color w:val="000000"/>
          <w:sz w:val="24"/>
        </w:rPr>
        <w:t>换算系数的大小可以参照类似工程选取，也可以先选定一个初始系数，经过</w:t>
      </w:r>
      <w:r>
        <w:rPr>
          <w:rFonts w:ascii="SimSun" w:hAnsi="SimSun" w:eastAsia="SimSun"/>
          <w:b w:val="0"/>
          <w:i w:val="0"/>
          <w:color w:val="000000"/>
          <w:sz w:val="24"/>
        </w:rPr>
        <w:t>反复试算找到一个合适的值。</w:t>
      </w:r>
      <w:r>
        <w:rPr>
          <w:rFonts w:ascii="TimesNewRomanPSMT" w:hAnsi="TimesNewRomanPSMT" w:eastAsia="TimesNewRomanPSMT"/>
          <w:b w:val="0"/>
          <w:i w:val="0"/>
          <w:color w:val="000000"/>
          <w:sz w:val="24"/>
        </w:rPr>
        <w:t>ABAQUS</w:t>
      </w:r>
      <w:r>
        <w:rPr>
          <w:rFonts w:ascii="SimSun" w:hAnsi="SimSun" w:eastAsia="SimSun"/>
          <w:b w:val="0"/>
          <w:i w:val="0"/>
          <w:color w:val="000000"/>
          <w:sz w:val="24"/>
        </w:rPr>
        <w:t xml:space="preserve"> 中所指的土体弹性模量与地勘报告中所</w:t>
      </w:r>
      <w:r>
        <w:rPr>
          <w:rFonts w:ascii="SimSun" w:hAnsi="SimSun" w:eastAsia="SimSun"/>
          <w:b w:val="0"/>
          <w:i w:val="0"/>
          <w:color w:val="000000"/>
          <w:sz w:val="24"/>
        </w:rPr>
        <w:t>提供的压缩模量之间差异很大，所以在建模之前对土体模量进行换算是非常有必</w:t>
      </w:r>
      <w:r>
        <w:rPr>
          <w:rFonts w:ascii="SimSun" w:hAnsi="SimSun" w:eastAsia="SimSun"/>
          <w:b w:val="0"/>
          <w:i w:val="0"/>
          <w:color w:val="000000"/>
          <w:sz w:val="24"/>
        </w:rPr>
        <w:t>要的。</w:t>
      </w:r>
    </w:p>
    <w:p>
      <w:pPr>
        <w:autoSpaceDN w:val="0"/>
        <w:tabs>
          <w:tab w:pos="1858" w:val="left"/>
        </w:tabs>
        <w:autoSpaceDE w:val="0"/>
        <w:widowControl/>
        <w:spacing w:line="430" w:lineRule="exact" w:before="30" w:after="0"/>
        <w:ind w:left="1378" w:right="288" w:firstLine="0"/>
        <w:jc w:val="left"/>
      </w:pPr>
      <w:r>
        <w:tab/>
      </w:r>
      <w:r>
        <w:rPr>
          <w:rFonts w:ascii="TimesNewRomanPSMT" w:hAnsi="TimesNewRomanPSMT" w:eastAsia="TimesNewRomanPSMT"/>
          <w:b w:val="0"/>
          <w:i w:val="0"/>
          <w:color w:val="000000"/>
          <w:sz w:val="24"/>
        </w:rPr>
        <w:t>2</w:t>
      </w:r>
      <w:r>
        <w:rPr>
          <w:rFonts w:ascii="SimSun" w:hAnsi="SimSun" w:eastAsia="SimSun"/>
          <w:b w:val="0"/>
          <w:i w:val="0"/>
          <w:color w:val="000000"/>
          <w:sz w:val="24"/>
        </w:rPr>
        <w:t>、盾构机掌子面压力</w:t>
      </w:r>
      <w:r>
        <w:br/>
      </w:r>
      <w:r>
        <w:tab/>
      </w:r>
      <w:r>
        <w:rPr>
          <w:rFonts w:ascii="SimSun" w:hAnsi="SimSun" w:eastAsia="SimSun"/>
          <w:b w:val="0"/>
          <w:i w:val="0"/>
          <w:color w:val="000000"/>
          <w:sz w:val="24"/>
        </w:rPr>
        <w:t>盾构施工过程中，需要在盾构机前方的土仓中施加一定的土仓压力，平衡掉</w:t>
      </w:r>
      <w:r>
        <w:rPr>
          <w:rFonts w:ascii="SimSun" w:hAnsi="SimSun" w:eastAsia="SimSun"/>
          <w:b w:val="0"/>
          <w:i w:val="0"/>
          <w:color w:val="000000"/>
          <w:sz w:val="24"/>
        </w:rPr>
        <w:t>掌子面土体的侧压力，以此保证开挖掌子面的稳定。进行数值模拟过程中，如果</w:t>
      </w:r>
    </w:p>
    <w:p>
      <w:pPr>
        <w:autoSpaceDN w:val="0"/>
        <w:autoSpaceDE w:val="0"/>
        <w:widowControl/>
        <w:spacing w:line="240" w:lineRule="exact" w:before="660" w:after="28"/>
        <w:ind w:left="0" w:right="4426" w:firstLine="0"/>
        <w:jc w:val="right"/>
      </w:pPr>
      <w:r>
        <w:rPr>
          <w:rFonts w:ascii="TimesNewRomanPSMT" w:hAnsi="TimesNewRomanPSMT" w:eastAsia="TimesNewRomanPSMT"/>
          <w:b w:val="0"/>
          <w:i w:val="0"/>
          <w:color w:val="000000"/>
          <w:sz w:val="18"/>
        </w:rPr>
        <w:t xml:space="preserve">35 </w:t>
      </w:r>
    </w:p>
    <w:tbl>
      <w:tblPr>
        <w:tblW w:type="auto" w:w="0"/>
        <w:tblLayout w:type="fixed"/>
        <w:tblLook w:firstColumn="1" w:firstRow="1" w:lastColumn="0" w:lastRow="0" w:noHBand="0" w:noVBand="1" w:val="04A0"/>
        <w:tblInd w:w="0.0" w:type="dxa"/>
      </w:tblPr>
      <w:tblGrid>
        <w:gridCol w:w="5048"/>
        <w:gridCol w:w="5048"/>
      </w:tblGrid>
      <w:tr>
        <w:trPr>
          <w:trHeight w:hRule="exact" w:val="566"/>
        </w:trPr>
        <w:tc>
          <w:tcPr>
            <w:tcW w:type="dxa" w:w="1158"/>
            <w:tcBorders>
              <w:top w:sz="6.0" w:val="single" w:color="#FF0000"/>
            </w:tcBorders>
            <w:tcMar>
              <w:start w:w="0" w:type="dxa"/>
              <w:end w:w="0" w:type="dxa"/>
            </w:tcMar>
          </w:tcPr>
          <w:p>
            <w:pPr>
              <w:autoSpaceDN w:val="0"/>
              <w:autoSpaceDE w:val="0"/>
              <w:widowControl/>
              <w:spacing w:line="240" w:lineRule="auto" w:before="338" w:after="0"/>
              <w:ind w:left="0" w:right="0" w:firstLine="0"/>
              <w:jc w:val="left"/>
            </w:pPr>
            <w:r>
              <w:drawing>
                <wp:inline xmlns:a="http://schemas.openxmlformats.org/drawingml/2006/main" xmlns:pic="http://schemas.openxmlformats.org/drawingml/2006/picture">
                  <wp:extent cx="584200" cy="139700"/>
                  <wp:docPr id="193" name="Picture 193"/>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84200" cy="139700"/>
                          </a:xfrm>
                          <a:prstGeom prst="rect"/>
                        </pic:spPr>
                      </pic:pic>
                    </a:graphicData>
                  </a:graphic>
                </wp:inline>
              </w:drawing>
            </w:r>
          </w:p>
        </w:tc>
        <w:tc>
          <w:tcPr>
            <w:tcW w:type="dxa" w:w="8802"/>
            <w:tcBorders>
              <w:top w:sz="6.0" w:val="single" w:color="#FF0000"/>
            </w:tcBorders>
            <w:tcMar>
              <w:start w:w="0" w:type="dxa"/>
              <w:end w:w="0" w:type="dxa"/>
            </w:tcMar>
          </w:tcPr>
          <w:p>
            <w:pPr>
              <w:autoSpaceDN w:val="0"/>
              <w:autoSpaceDE w:val="0"/>
              <w:widowControl/>
              <w:spacing w:line="240" w:lineRule="auto" w:before="358" w:after="0"/>
              <w:ind w:left="142" w:right="0" w:firstLine="0"/>
              <w:jc w:val="left"/>
            </w:pPr>
            <w:r>
              <w:drawing>
                <wp:inline xmlns:a="http://schemas.openxmlformats.org/drawingml/2006/main" xmlns:pic="http://schemas.openxmlformats.org/drawingml/2006/picture">
                  <wp:extent cx="1511300" cy="139700"/>
                  <wp:docPr id="194" name="Picture 194"/>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1511300" cy="139700"/>
                          </a:xfrm>
                          <a:prstGeom prst="rect"/>
                        </pic:spPr>
                      </pic:pic>
                    </a:graphicData>
                  </a:graphic>
                </wp:inline>
              </w:drawing>
            </w:r>
          </w:p>
        </w:tc>
      </w:tr>
    </w:tbl>
    <w:p>
      <w:pPr>
        <w:autoSpaceDN w:val="0"/>
        <w:autoSpaceDE w:val="0"/>
        <w:widowControl/>
        <w:spacing w:line="14" w:lineRule="exact" w:before="0" w:after="0"/>
        <w:ind w:left="0" w:right="0"/>
      </w:pPr>
    </w:p>
    <w:p>
      <w:pPr>
        <w:sectPr>
          <w:pgSz w:w="11906" w:h="16838"/>
          <w:pgMar w:top="576" w:right="1390" w:bottom="180" w:left="420" w:header="720" w:footer="720" w:gutter="0"/>
          <w:cols/>
          <w:docGrid w:linePitch="360"/>
        </w:sectPr>
      </w:pPr>
    </w:p>
    <w:p>
      <w:pPr>
        <w:autoSpaceDN w:val="0"/>
        <w:autoSpaceDE w:val="0"/>
        <w:widowControl/>
        <w:spacing w:line="220" w:lineRule="exact" w:before="0" w:after="356"/>
        <w:ind w:left="0" w:right="0"/>
      </w:pP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1165860</wp:posOffset>
            </wp:positionH>
            <wp:positionV relativeFrom="page">
              <wp:posOffset>688340</wp:posOffset>
            </wp:positionV>
            <wp:extent cx="5257800" cy="242527"/>
            <wp:wrapNone/>
            <wp:docPr id="198" name="Picture 198"/>
            <wp:cNvGraphicFramePr>
              <a:graphicFrameLocks noChangeAspect="1"/>
            </wp:cNvGraphicFramePr>
            <a:graphic>
              <a:graphicData uri="http://schemas.openxmlformats.org/drawingml/2006/picture">
                <pic:pic>
                  <pic:nvPicPr>
                    <pic:cNvPr id="0" name="image.png"/>
                    <pic:cNvPicPr/>
                  </pic:nvPicPr>
                  <pic:blipFill>
                    <a:blip r:embed="rId16"/>
                    <a:stretch>
                      <a:fillRect/>
                    </a:stretch>
                  </pic:blipFill>
                  <pic:spPr>
                    <a:xfrm>
                      <a:off x="0" y="0"/>
                      <a:ext cx="5257800" cy="242527"/>
                    </a:xfrm>
                    <a:prstGeom prst="rect"/>
                  </pic:spPr>
                </pic:pic>
              </a:graphicData>
            </a:graphic>
          </wp:anchor>
        </w:drawing>
      </w:r>
    </w:p>
    <w:p>
      <w:pPr>
        <w:autoSpaceDN w:val="0"/>
        <w:autoSpaceDE w:val="0"/>
        <w:widowControl/>
        <w:spacing w:line="185" w:lineRule="auto" w:before="0" w:after="0"/>
        <w:ind w:left="2196" w:right="0" w:firstLine="0"/>
        <w:jc w:val="left"/>
      </w:pPr>
      <w:r>
        <w:rPr>
          <w:rFonts w:ascii="KaiTi" w:hAnsi="KaiTi" w:eastAsia="KaiTi"/>
          <w:b w:val="0"/>
          <w:i w:val="0"/>
          <w:color w:val="FF0000"/>
          <w:sz w:val="33"/>
        </w:rPr>
        <w:t>华</w:t>
      </w:r>
      <w:r>
        <w:rPr>
          <w:rFonts w:ascii="KaiTi" w:hAnsi="KaiTi" w:eastAsia="KaiTi"/>
          <w:b w:val="0"/>
          <w:i w:val="0"/>
          <w:color w:val="FF0000"/>
          <w:sz w:val="33"/>
        </w:rPr>
        <w:t>中</w:t>
      </w:r>
      <w:r>
        <w:rPr>
          <w:rFonts w:ascii="KaiTi" w:hAnsi="KaiTi" w:eastAsia="KaiTi"/>
          <w:b w:val="0"/>
          <w:i w:val="0"/>
          <w:color w:val="FF0000"/>
          <w:sz w:val="33"/>
        </w:rPr>
        <w:t>科</w:t>
      </w:r>
      <w:r>
        <w:rPr>
          <w:rFonts w:ascii="KaiTi" w:hAnsi="KaiTi" w:eastAsia="KaiTi"/>
          <w:b w:val="0"/>
          <w:i w:val="0"/>
          <w:color w:val="FF0000"/>
          <w:sz w:val="33"/>
        </w:rPr>
        <w:t>技</w:t>
      </w:r>
      <w:r>
        <w:rPr>
          <w:rFonts w:ascii="KaiTi" w:hAnsi="KaiTi" w:eastAsia="KaiTi"/>
          <w:b w:val="0"/>
          <w:i w:val="0"/>
          <w:color w:val="FF0000"/>
          <w:sz w:val="33"/>
        </w:rPr>
        <w:t>大</w:t>
      </w:r>
      <w:r>
        <w:rPr>
          <w:rFonts w:ascii="KaiTi" w:hAnsi="KaiTi" w:eastAsia="KaiTi"/>
          <w:b w:val="0"/>
          <w:i w:val="0"/>
          <w:color w:val="FF0000"/>
          <w:sz w:val="33"/>
        </w:rPr>
        <w:t>学</w:t>
      </w:r>
      <w:r>
        <w:rPr>
          <w:rFonts w:ascii="KaiTi" w:hAnsi="KaiTi" w:eastAsia="KaiTi"/>
          <w:b w:val="0"/>
          <w:i w:val="0"/>
          <w:color w:val="FF0000"/>
          <w:sz w:val="33"/>
        </w:rPr>
        <w:t>硕</w:t>
      </w:r>
      <w:r>
        <w:rPr>
          <w:rFonts w:ascii="KaiTi" w:hAnsi="KaiTi" w:eastAsia="KaiTi"/>
          <w:b w:val="0"/>
          <w:i w:val="0"/>
          <w:color w:val="FF0000"/>
          <w:sz w:val="33"/>
        </w:rPr>
        <w:t>士</w:t>
      </w:r>
      <w:r>
        <w:rPr>
          <w:rFonts w:ascii="KaiTi" w:hAnsi="KaiTi" w:eastAsia="KaiTi"/>
          <w:b w:val="0"/>
          <w:i w:val="0"/>
          <w:color w:val="FF0000"/>
          <w:sz w:val="33"/>
        </w:rPr>
        <w:t>学</w:t>
      </w:r>
      <w:r>
        <w:rPr>
          <w:rFonts w:ascii="KaiTi" w:hAnsi="KaiTi" w:eastAsia="KaiTi"/>
          <w:b w:val="0"/>
          <w:i w:val="0"/>
          <w:color w:val="FF0000"/>
          <w:sz w:val="33"/>
        </w:rPr>
        <w:t>位</w:t>
      </w:r>
      <w:r>
        <w:rPr>
          <w:rFonts w:ascii="KaiTi" w:hAnsi="KaiTi" w:eastAsia="KaiTi"/>
          <w:b w:val="0"/>
          <w:i w:val="0"/>
          <w:color w:val="FF0000"/>
          <w:sz w:val="33"/>
        </w:rPr>
        <w:t>论</w:t>
      </w:r>
      <w:r>
        <w:rPr>
          <w:rFonts w:ascii="KaiTi" w:hAnsi="KaiTi" w:eastAsia="KaiTi"/>
          <w:b w:val="0"/>
          <w:i w:val="0"/>
          <w:color w:val="FF0000"/>
          <w:sz w:val="33"/>
        </w:rPr>
        <w:t>文</w:t>
      </w:r>
    </w:p>
    <w:p>
      <w:pPr>
        <w:autoSpaceDN w:val="0"/>
        <w:autoSpaceDE w:val="0"/>
        <w:widowControl/>
        <w:spacing w:line="300" w:lineRule="auto" w:before="818" w:after="0"/>
        <w:ind w:left="1378" w:right="288" w:firstLine="0"/>
        <w:jc w:val="left"/>
      </w:pPr>
      <w:r>
        <w:rPr>
          <w:rFonts w:ascii="SimSun" w:hAnsi="SimSun" w:eastAsia="SimSun"/>
          <w:b w:val="0"/>
          <w:i w:val="0"/>
          <w:color w:val="000000"/>
          <w:sz w:val="24"/>
        </w:rPr>
        <w:t>工程已完工，可以直接根据实际土仓压力大小，在掌子面施加相同的压力即可。</w:t>
      </w:r>
      <w:r>
        <w:rPr>
          <w:rFonts w:ascii="SimSun" w:hAnsi="SimSun" w:eastAsia="SimSun"/>
          <w:b w:val="0"/>
          <w:i w:val="0"/>
          <w:color w:val="000000"/>
          <w:sz w:val="24"/>
        </w:rPr>
        <w:t>但大多数情况下，数值模拟是在工程开工之前，或者完工后对于土仓压力没有详</w:t>
      </w:r>
      <w:r>
        <w:rPr>
          <w:rFonts w:ascii="SimSun" w:hAnsi="SimSun" w:eastAsia="SimSun"/>
          <w:b w:val="0"/>
          <w:i w:val="0"/>
          <w:color w:val="000000"/>
          <w:sz w:val="24"/>
        </w:rPr>
        <w:t>细的记录，无从得知实际土仓压力大小，此时就需要我们采用理论方法预估一个</w:t>
      </w:r>
      <w:r>
        <w:rPr>
          <w:rFonts w:ascii="SimSun" w:hAnsi="SimSun" w:eastAsia="SimSun"/>
          <w:b w:val="0"/>
          <w:i w:val="0"/>
          <w:color w:val="000000"/>
          <w:sz w:val="24"/>
        </w:rPr>
        <w:t>合理的土仓压力用于数值模拟。</w:t>
      </w:r>
    </w:p>
    <w:p>
      <w:pPr>
        <w:autoSpaceDN w:val="0"/>
        <w:tabs>
          <w:tab w:pos="1858" w:val="left"/>
          <w:tab w:pos="2086" w:val="left"/>
          <w:tab w:pos="2098" w:val="left"/>
          <w:tab w:pos="5024" w:val="left"/>
          <w:tab w:pos="9082" w:val="left"/>
        </w:tabs>
        <w:autoSpaceDE w:val="0"/>
        <w:widowControl/>
        <w:spacing w:line="440" w:lineRule="exact" w:before="0" w:after="0"/>
        <w:ind w:left="1378" w:right="288" w:firstLine="0"/>
        <w:jc w:val="left"/>
      </w:pPr>
      <w:r>
        <w:tab/>
      </w:r>
      <w:r>
        <w:rPr>
          <w:rFonts w:ascii="SimSun" w:hAnsi="SimSun" w:eastAsia="SimSun"/>
          <w:b w:val="0"/>
          <w:i w:val="0"/>
          <w:color w:val="000000"/>
          <w:sz w:val="24"/>
        </w:rPr>
        <w:t>通常可以采用以下经验公式来预估土体侧压力：</w:t>
      </w:r>
      <w:r>
        <w:br/>
      </w:r>
      <w:r>
        <w:tab/>
      </w:r>
      <w:r>
        <w:tab/>
      </w:r>
      <w:r>
        <w:tab/>
      </w:r>
      <w:r>
        <w:rPr>
          <w:rFonts w:ascii="Cambria Math" w:hAnsi="Cambria Math" w:eastAsia="Cambria Math"/>
          <w:b w:val="0"/>
          <w:i w:val="0"/>
          <w:color w:val="000000"/>
          <w:sz w:val="24"/>
        </w:rPr>
        <w:t>𝑃= 𝑘</w:t>
      </w:r>
      <w:r>
        <w:rPr>
          <w:rFonts w:ascii="Cambria Math" w:hAnsi="Cambria Math" w:eastAsia="Cambria Math"/>
          <w:b w:val="0"/>
          <w:i w:val="0"/>
          <w:color w:val="000000"/>
          <w:sz w:val="17"/>
        </w:rPr>
        <w:t>0</w:t>
      </w:r>
      <w:r>
        <w:rPr>
          <w:rFonts w:ascii="Cambria Math" w:hAnsi="Cambria Math" w:eastAsia="Cambria Math"/>
          <w:b w:val="0"/>
          <w:i w:val="0"/>
          <w:color w:val="000000"/>
          <w:sz w:val="24"/>
        </w:rPr>
        <w:t>𝛾</w:t>
      </w:r>
      <w:r>
        <w:rPr>
          <w:rFonts w:ascii="MS Gothic" w:hAnsi="MS Gothic" w:eastAsia="MS Gothic"/>
          <w:b w:val="0"/>
          <w:i w:val="0"/>
          <w:color w:val="000000"/>
          <w:sz w:val="24"/>
        </w:rPr>
        <w:t>ℎ</w:t>
      </w:r>
      <w:r>
        <w:tab/>
      </w:r>
      <w:r>
        <w:rPr>
          <w:rFonts w:ascii="TimesNewRomanPSMT" w:hAnsi="TimesNewRomanPSMT" w:eastAsia="TimesNewRomanPSMT"/>
          <w:b w:val="0"/>
          <w:i w:val="0"/>
          <w:color w:val="000000"/>
          <w:sz w:val="24"/>
        </w:rPr>
        <w:t xml:space="preserve">( 3-2 ) </w:t>
      </w:r>
      <w:r>
        <w:rPr>
          <w:rFonts w:ascii="SimSun" w:hAnsi="SimSun" w:eastAsia="SimSun"/>
          <w:b w:val="0"/>
          <w:i w:val="0"/>
          <w:color w:val="000000"/>
          <w:sz w:val="24"/>
        </w:rPr>
        <w:t>式中</w:t>
      </w:r>
      <w:r>
        <w:rPr>
          <w:rFonts w:ascii="Cambria Math" w:hAnsi="Cambria Math" w:eastAsia="Cambria Math"/>
          <w:b w:val="0"/>
          <w:i w:val="0"/>
          <w:color w:val="000000"/>
          <w:sz w:val="24"/>
        </w:rPr>
        <w:t>𝑃</w:t>
      </w:r>
      <w:r>
        <w:rPr>
          <w:rFonts w:ascii="SimSun" w:hAnsi="SimSun" w:eastAsia="SimSun"/>
          <w:b w:val="0"/>
          <w:i w:val="0"/>
          <w:color w:val="000000"/>
          <w:sz w:val="24"/>
        </w:rPr>
        <w:t>——水土侧压力；</w:t>
      </w:r>
      <w:r>
        <w:br/>
      </w:r>
      <w:r>
        <w:tab/>
      </w:r>
      <w:r>
        <w:tab/>
      </w:r>
      <w:r>
        <w:tab/>
      </w:r>
      <w:r>
        <w:rPr>
          <w:rFonts w:ascii="Cambria Math" w:hAnsi="Cambria Math" w:eastAsia="Cambria Math"/>
          <w:b w:val="0"/>
          <w:i w:val="0"/>
          <w:color w:val="000000"/>
          <w:sz w:val="24"/>
        </w:rPr>
        <w:t>𝑘</w:t>
      </w:r>
      <w:r>
        <w:rPr>
          <w:rFonts w:ascii="Cambria Math" w:hAnsi="Cambria Math" w:eastAsia="Cambria Math"/>
          <w:b w:val="0"/>
          <w:i w:val="0"/>
          <w:color w:val="000000"/>
          <w:sz w:val="17"/>
        </w:rPr>
        <w:t>0</w:t>
      </w:r>
      <w:r>
        <w:rPr>
          <w:rFonts w:ascii="SimSun" w:hAnsi="SimSun" w:eastAsia="SimSun"/>
          <w:b w:val="0"/>
          <w:i w:val="0"/>
          <w:color w:val="000000"/>
          <w:sz w:val="24"/>
        </w:rPr>
        <w:t>——土体静止侧压力系数；</w:t>
      </w:r>
      <w:r>
        <w:br/>
      </w:r>
      <w:r>
        <w:tab/>
      </w:r>
      <w:r>
        <w:tab/>
      </w:r>
      <w:r>
        <w:tab/>
      </w:r>
      <w:r>
        <w:rPr>
          <w:rFonts w:ascii="Cambria Math" w:hAnsi="Cambria Math" w:eastAsia="Cambria Math"/>
          <w:b w:val="0"/>
          <w:i w:val="0"/>
          <w:color w:val="000000"/>
          <w:sz w:val="24"/>
        </w:rPr>
        <w:t>𝛾</w:t>
      </w:r>
      <w:r>
        <w:rPr>
          <w:rFonts w:ascii="SimSun" w:hAnsi="SimSun" w:eastAsia="SimSun"/>
          <w:b w:val="0"/>
          <w:i w:val="0"/>
          <w:color w:val="000000"/>
          <w:sz w:val="24"/>
        </w:rPr>
        <w:t>——上方土体的天然平均重度；</w:t>
      </w:r>
      <w:r>
        <w:br/>
      </w:r>
      <w:r>
        <w:tab/>
      </w:r>
      <w:r>
        <w:rPr>
          <w:rFonts w:ascii="MS Gothic" w:hAnsi="MS Gothic" w:eastAsia="MS Gothic"/>
          <w:b w:val="0"/>
          <w:i w:val="0"/>
          <w:color w:val="000000"/>
          <w:sz w:val="24"/>
        </w:rPr>
        <w:t>ℎ</w:t>
      </w:r>
      <w:r>
        <w:rPr>
          <w:rFonts w:ascii="SimSun" w:hAnsi="SimSun" w:eastAsia="SimSun"/>
          <w:b w:val="0"/>
          <w:i w:val="0"/>
          <w:color w:val="000000"/>
          <w:sz w:val="24"/>
        </w:rPr>
        <w:t>——盾构刀盘中心埋深。</w:t>
      </w:r>
    </w:p>
    <w:p>
      <w:pPr>
        <w:autoSpaceDN w:val="0"/>
        <w:tabs>
          <w:tab w:pos="1858" w:val="left"/>
          <w:tab w:pos="4724" w:val="left"/>
          <w:tab w:pos="9082" w:val="left"/>
        </w:tabs>
        <w:autoSpaceDE w:val="0"/>
        <w:widowControl/>
        <w:spacing w:line="444" w:lineRule="exact" w:before="0" w:after="0"/>
        <w:ind w:left="1378" w:right="288" w:firstLine="0"/>
        <w:jc w:val="left"/>
      </w:pPr>
      <w:r>
        <w:tab/>
      </w:r>
      <w:r>
        <w:rPr>
          <w:rFonts w:ascii="SimSun" w:hAnsi="SimSun" w:eastAsia="SimSun"/>
          <w:b w:val="0"/>
          <w:i w:val="0"/>
          <w:color w:val="000000"/>
          <w:sz w:val="24"/>
        </w:rPr>
        <w:t>土体的静止侧压力系数可以通过实验确定，在无相关数据时，可以用以下公</w:t>
      </w:r>
      <w:r>
        <w:rPr>
          <w:rFonts w:ascii="SimSun" w:hAnsi="SimSun" w:eastAsia="SimSun"/>
          <w:b w:val="0"/>
          <w:i w:val="0"/>
          <w:color w:val="000000"/>
          <w:sz w:val="24"/>
        </w:rPr>
        <w:t>式计算：</w:t>
      </w:r>
      <w:r>
        <w:br/>
      </w:r>
      <w:r>
        <w:tab/>
      </w:r>
      <w:r>
        <w:rPr>
          <w:rFonts w:ascii="Cambria Math" w:hAnsi="Cambria Math" w:eastAsia="Cambria Math"/>
          <w:b w:val="0"/>
          <w:i w:val="0"/>
          <w:color w:val="000000"/>
          <w:sz w:val="24"/>
        </w:rPr>
        <w:t>𝑘</w:t>
      </w:r>
      <w:r>
        <w:rPr>
          <w:rFonts w:ascii="Cambria Math" w:hAnsi="Cambria Math" w:eastAsia="Cambria Math"/>
          <w:b w:val="0"/>
          <w:i w:val="0"/>
          <w:color w:val="000000"/>
          <w:sz w:val="17"/>
        </w:rPr>
        <w:t>0</w:t>
      </w:r>
      <w:r>
        <w:rPr>
          <w:rFonts w:ascii="Cambria Math" w:hAnsi="Cambria Math" w:eastAsia="Cambria Math"/>
          <w:b w:val="0"/>
          <w:i w:val="0"/>
          <w:color w:val="000000"/>
          <w:sz w:val="24"/>
        </w:rPr>
        <w:t xml:space="preserve"> = 1 −sin 𝜑</w:t>
      </w:r>
      <w:r>
        <w:rPr>
          <w:rFonts w:ascii="Cambria Math" w:hAnsi="Cambria Math" w:eastAsia="Cambria Math"/>
          <w:b w:val="0"/>
          <w:i w:val="0"/>
          <w:color w:val="000000"/>
          <w:sz w:val="17"/>
        </w:rPr>
        <w:t>′</w:t>
      </w:r>
      <w:r>
        <w:tab/>
      </w:r>
      <w:r>
        <w:rPr>
          <w:rFonts w:ascii="TimesNewRomanPSMT" w:hAnsi="TimesNewRomanPSMT" w:eastAsia="TimesNewRomanPSMT"/>
          <w:b w:val="0"/>
          <w:i w:val="0"/>
          <w:color w:val="000000"/>
          <w:sz w:val="24"/>
        </w:rPr>
        <w:t xml:space="preserve">( 3-3 ) </w:t>
      </w:r>
      <w:r>
        <w:rPr>
          <w:rFonts w:ascii="SimSun" w:hAnsi="SimSun" w:eastAsia="SimSun"/>
          <w:b w:val="0"/>
          <w:i w:val="0"/>
          <w:color w:val="000000"/>
          <w:sz w:val="24"/>
        </w:rPr>
        <w:t>式中</w:t>
      </w:r>
      <w:r>
        <w:rPr>
          <w:rFonts w:ascii="Cambria Math" w:hAnsi="Cambria Math" w:eastAsia="Cambria Math"/>
          <w:b w:val="0"/>
          <w:i w:val="0"/>
          <w:color w:val="000000"/>
          <w:sz w:val="24"/>
        </w:rPr>
        <w:t>𝜑</w:t>
      </w:r>
      <w:r>
        <w:rPr>
          <w:rFonts w:ascii="Cambria Math" w:hAnsi="Cambria Math" w:eastAsia="Cambria Math"/>
          <w:b w:val="0"/>
          <w:i w:val="0"/>
          <w:color w:val="000000"/>
          <w:sz w:val="17"/>
        </w:rPr>
        <w:t>′</w:t>
      </w:r>
      <w:r>
        <w:rPr>
          <w:rFonts w:ascii="SimSun" w:hAnsi="SimSun" w:eastAsia="SimSun"/>
          <w:b w:val="0"/>
          <w:i w:val="0"/>
          <w:color w:val="000000"/>
          <w:sz w:val="24"/>
        </w:rPr>
        <w:t>——为有效内摩擦角。</w:t>
      </w:r>
    </w:p>
    <w:p>
      <w:pPr>
        <w:autoSpaceDN w:val="0"/>
        <w:tabs>
          <w:tab w:pos="1858" w:val="left"/>
        </w:tabs>
        <w:autoSpaceDE w:val="0"/>
        <w:widowControl/>
        <w:spacing w:line="440" w:lineRule="exact" w:before="0" w:after="0"/>
        <w:ind w:left="1378" w:right="288" w:firstLine="0"/>
        <w:jc w:val="left"/>
      </w:pPr>
      <w:r>
        <w:tab/>
      </w:r>
      <w:r>
        <w:rPr>
          <w:rFonts w:ascii="SimSun" w:hAnsi="SimSun" w:eastAsia="SimSun"/>
          <w:b w:val="0"/>
          <w:i w:val="0"/>
          <w:color w:val="000000"/>
          <w:sz w:val="24"/>
        </w:rPr>
        <w:t>或者可以直接根据经验，按照土体的类别取相应的范围：砂土取</w:t>
      </w:r>
      <w:r>
        <w:rPr>
          <w:rFonts w:ascii="TimesNewRomanPSMT" w:hAnsi="TimesNewRomanPSMT" w:eastAsia="TimesNewRomanPSMT"/>
          <w:b w:val="0"/>
          <w:i w:val="0"/>
          <w:color w:val="000000"/>
          <w:sz w:val="24"/>
        </w:rPr>
        <w:t>0.35~0.45</w:t>
      </w:r>
      <w:r>
        <w:rPr>
          <w:rFonts w:ascii="SimSun" w:hAnsi="SimSun" w:eastAsia="SimSun"/>
          <w:b w:val="0"/>
          <w:i w:val="0"/>
          <w:color w:val="000000"/>
          <w:sz w:val="24"/>
        </w:rPr>
        <w:t>，</w:t>
      </w:r>
      <w:r>
        <w:rPr>
          <w:rFonts w:ascii="SimSun" w:hAnsi="SimSun" w:eastAsia="SimSun"/>
          <w:b w:val="0"/>
          <w:i w:val="0"/>
          <w:color w:val="000000"/>
          <w:sz w:val="24"/>
        </w:rPr>
        <w:t>黏土取</w:t>
      </w:r>
      <w:r>
        <w:rPr>
          <w:rFonts w:ascii="TimesNewRomanPSMT" w:hAnsi="TimesNewRomanPSMT" w:eastAsia="TimesNewRomanPSMT"/>
          <w:b w:val="0"/>
          <w:i w:val="0"/>
          <w:color w:val="000000"/>
          <w:sz w:val="24"/>
        </w:rPr>
        <w:t>0.5~0.7</w:t>
      </w:r>
      <w:r>
        <w:rPr>
          <w:rFonts w:ascii="TimesNewRomanPSMT" w:hAnsi="TimesNewRomanPSMT" w:eastAsia="TimesNewRomanPSMT"/>
          <w:b w:val="0"/>
          <w:i w:val="0"/>
          <w:color w:val="000000"/>
          <w:sz w:val="16"/>
        </w:rPr>
        <w:t>[74]</w:t>
      </w:r>
      <w:r>
        <w:rPr>
          <w:rFonts w:ascii="SimSun" w:hAnsi="SimSun" w:eastAsia="SimSun"/>
          <w:b w:val="0"/>
          <w:i w:val="0"/>
          <w:color w:val="000000"/>
          <w:sz w:val="24"/>
        </w:rPr>
        <w:t>。</w:t>
      </w:r>
    </w:p>
    <w:p>
      <w:pPr>
        <w:autoSpaceDN w:val="0"/>
        <w:autoSpaceDE w:val="0"/>
        <w:widowControl/>
        <w:spacing w:line="334" w:lineRule="exact" w:before="224" w:after="0"/>
        <w:ind w:left="1378" w:right="0" w:firstLine="0"/>
        <w:jc w:val="left"/>
      </w:pPr>
      <w:r>
        <w:rPr>
          <w:rFonts w:ascii="TimesNewRomanPS" w:hAnsi="TimesNewRomanPS" w:eastAsia="TimesNewRomanPS"/>
          <w:b/>
          <w:i w:val="0"/>
          <w:color w:val="000000"/>
          <w:sz w:val="24"/>
        </w:rPr>
        <w:t>3.2.4</w:t>
      </w:r>
      <w:r>
        <w:rPr>
          <w:rFonts w:ascii="SimHei" w:hAnsi="SimHei" w:eastAsia="SimHei"/>
          <w:b w:val="0"/>
          <w:i w:val="0"/>
          <w:color w:val="000000"/>
          <w:sz w:val="24"/>
        </w:rPr>
        <w:t>初始地应力平衡</w:t>
      </w:r>
    </w:p>
    <w:p>
      <w:pPr>
        <w:autoSpaceDN w:val="0"/>
        <w:autoSpaceDE w:val="0"/>
        <w:widowControl/>
        <w:spacing w:line="440" w:lineRule="exact" w:before="130" w:after="0"/>
        <w:ind w:left="1378" w:right="288" w:firstLine="480"/>
        <w:jc w:val="left"/>
      </w:pPr>
      <w:r>
        <w:rPr>
          <w:rFonts w:ascii="SimSun" w:hAnsi="SimSun" w:eastAsia="SimSun"/>
          <w:b w:val="0"/>
          <w:i w:val="0"/>
          <w:color w:val="000000"/>
          <w:sz w:val="24"/>
        </w:rPr>
        <w:t>天然土体经过长时间的固结，内部都存在一个初始应力场，处在一个稳定的</w:t>
      </w:r>
      <w:r>
        <w:rPr>
          <w:rFonts w:ascii="SimSun" w:hAnsi="SimSun" w:eastAsia="SimSun"/>
          <w:b w:val="0"/>
          <w:i w:val="0"/>
          <w:color w:val="000000"/>
          <w:sz w:val="24"/>
        </w:rPr>
        <w:t>状态。而我们在进行有限元建模时，建立土体部件，对其施加重力，土体是一种</w:t>
      </w:r>
      <w:r>
        <w:rPr>
          <w:rFonts w:ascii="SimSun" w:hAnsi="SimSun" w:eastAsia="SimSun"/>
          <w:b w:val="0"/>
          <w:i w:val="0"/>
          <w:color w:val="000000"/>
          <w:sz w:val="24"/>
        </w:rPr>
        <w:t>蓬松的状态，会发生固结沉降，使土体发生较大的压缩变形。这与实际情况是不</w:t>
      </w:r>
      <w:r>
        <w:rPr>
          <w:rFonts w:ascii="SimSun" w:hAnsi="SimSun" w:eastAsia="SimSun"/>
          <w:b w:val="0"/>
          <w:i w:val="0"/>
          <w:color w:val="000000"/>
          <w:sz w:val="24"/>
        </w:rPr>
        <w:t>符的，而且压缩变形值也会对我们后期的分析产生干扰，所以需要准确计算出土</w:t>
      </w:r>
      <w:r>
        <w:rPr>
          <w:rFonts w:ascii="SimSun" w:hAnsi="SimSun" w:eastAsia="SimSun"/>
          <w:b w:val="0"/>
          <w:i w:val="0"/>
          <w:color w:val="000000"/>
          <w:sz w:val="24"/>
        </w:rPr>
        <w:t>体的初始应力场，并在最开始就对土体施加初始应力，来抵消土体的压缩变形，</w:t>
      </w:r>
      <w:r>
        <w:rPr>
          <w:rFonts w:ascii="SimSun" w:hAnsi="SimSun" w:eastAsia="SimSun"/>
          <w:b w:val="0"/>
          <w:i w:val="0"/>
          <w:color w:val="000000"/>
          <w:sz w:val="24"/>
        </w:rPr>
        <w:t>这样才能得到真实的数值解。在实际工程中，通常有两种方法可以计算初始地应</w:t>
      </w:r>
      <w:r>
        <w:rPr>
          <w:rFonts w:ascii="SimSun" w:hAnsi="SimSun" w:eastAsia="SimSun"/>
          <w:b w:val="0"/>
          <w:i w:val="0"/>
          <w:color w:val="000000"/>
          <w:sz w:val="24"/>
        </w:rPr>
        <w:t>力的值</w:t>
      </w:r>
      <w:r>
        <w:rPr>
          <w:rFonts w:ascii="TimesNewRomanPSMT" w:hAnsi="TimesNewRomanPSMT" w:eastAsia="TimesNewRomanPSMT"/>
          <w:b w:val="0"/>
          <w:i w:val="0"/>
          <w:color w:val="000000"/>
          <w:sz w:val="16"/>
        </w:rPr>
        <w:t>[75]</w:t>
      </w:r>
      <w:r>
        <w:rPr>
          <w:rFonts w:ascii="SimSun" w:hAnsi="SimSun" w:eastAsia="SimSun"/>
          <w:b w:val="0"/>
          <w:i w:val="0"/>
          <w:color w:val="000000"/>
          <w:sz w:val="24"/>
        </w:rPr>
        <w:t>：一种是根据土体的变形实测值来反算应力值；另一种是根据土体某点</w:t>
      </w:r>
      <w:r>
        <w:rPr>
          <w:rFonts w:ascii="SimSun" w:hAnsi="SimSun" w:eastAsia="SimSun"/>
          <w:b w:val="0"/>
          <w:i w:val="0"/>
          <w:color w:val="000000"/>
          <w:sz w:val="24"/>
        </w:rPr>
        <w:t>应力的实测值，通过简单回归得到。两种方法给出的地应力形式通常是以深度为</w:t>
      </w:r>
      <w:r>
        <w:rPr>
          <w:rFonts w:ascii="SimSun" w:hAnsi="SimSun" w:eastAsia="SimSun"/>
          <w:b w:val="0"/>
          <w:i w:val="0"/>
          <w:color w:val="000000"/>
          <w:sz w:val="24"/>
        </w:rPr>
        <w:t>自变量的应力函数。</w:t>
      </w:r>
    </w:p>
    <w:p>
      <w:pPr>
        <w:autoSpaceDN w:val="0"/>
        <w:tabs>
          <w:tab w:pos="1858" w:val="left"/>
        </w:tabs>
        <w:autoSpaceDE w:val="0"/>
        <w:widowControl/>
        <w:spacing w:line="422" w:lineRule="exact" w:before="36" w:after="0"/>
        <w:ind w:left="1378" w:right="288" w:firstLine="0"/>
        <w:jc w:val="left"/>
      </w:pPr>
      <w:r>
        <w:tab/>
      </w:r>
      <w:r>
        <w:rPr>
          <w:rFonts w:ascii="SimSun" w:hAnsi="SimSun" w:eastAsia="SimSun"/>
          <w:b w:val="0"/>
          <w:i w:val="0"/>
          <w:color w:val="000000"/>
          <w:sz w:val="24"/>
        </w:rPr>
        <w:t>而采用</w:t>
      </w:r>
      <w:r>
        <w:rPr>
          <w:rFonts w:ascii="TimesNewRomanPSMT" w:hAnsi="TimesNewRomanPSMT" w:eastAsia="TimesNewRomanPSMT"/>
          <w:b w:val="0"/>
          <w:i w:val="0"/>
          <w:color w:val="000000"/>
          <w:sz w:val="24"/>
        </w:rPr>
        <w:t>ABAQUS</w:t>
      </w:r>
      <w:r>
        <w:rPr>
          <w:rFonts w:ascii="SimSun" w:hAnsi="SimSun" w:eastAsia="SimSun"/>
          <w:b w:val="0"/>
          <w:i w:val="0"/>
          <w:color w:val="000000"/>
          <w:sz w:val="24"/>
        </w:rPr>
        <w:t xml:space="preserve"> 进行有限元分析时，则主要采取以下两种方法对土体施加</w:t>
      </w:r>
      <w:r>
        <w:rPr>
          <w:rFonts w:ascii="SimSun" w:hAnsi="SimSun" w:eastAsia="SimSun"/>
          <w:b w:val="0"/>
          <w:i w:val="0"/>
          <w:color w:val="000000"/>
          <w:sz w:val="24"/>
        </w:rPr>
        <w:t>初始地应力。</w:t>
      </w:r>
    </w:p>
    <w:p>
      <w:pPr>
        <w:autoSpaceDN w:val="0"/>
        <w:autoSpaceDE w:val="0"/>
        <w:widowControl/>
        <w:spacing w:line="266" w:lineRule="exact" w:before="192" w:after="0"/>
        <w:ind w:left="1858" w:right="0" w:firstLine="0"/>
        <w:jc w:val="left"/>
      </w:pPr>
      <w:r>
        <w:rPr>
          <w:rFonts w:ascii="SimSun" w:hAnsi="SimSun" w:eastAsia="SimSun"/>
          <w:b w:val="0"/>
          <w:i w:val="0"/>
          <w:color w:val="000000"/>
          <w:sz w:val="24"/>
        </w:rPr>
        <w:t>（</w:t>
      </w:r>
      <w:r>
        <w:rPr>
          <w:rFonts w:ascii="TimesNewRomanPSMT" w:hAnsi="TimesNewRomanPSMT" w:eastAsia="TimesNewRomanPSMT"/>
          <w:b w:val="0"/>
          <w:i w:val="0"/>
          <w:color w:val="000000"/>
          <w:sz w:val="24"/>
        </w:rPr>
        <w:t>1</w:t>
      </w:r>
      <w:r>
        <w:rPr>
          <w:rFonts w:ascii="SimSun" w:hAnsi="SimSun" w:eastAsia="SimSun"/>
          <w:b w:val="0"/>
          <w:i w:val="0"/>
          <w:color w:val="000000"/>
          <w:sz w:val="24"/>
        </w:rPr>
        <w:t>）建立好模型之后，在土体内部施加自重荷载，地表根据实际情况施加</w:t>
      </w:r>
    </w:p>
    <w:p>
      <w:pPr>
        <w:autoSpaceDN w:val="0"/>
        <w:autoSpaceDE w:val="0"/>
        <w:widowControl/>
        <w:spacing w:line="240" w:lineRule="exact" w:before="468" w:after="28"/>
        <w:ind w:left="0" w:right="4426" w:firstLine="0"/>
        <w:jc w:val="right"/>
      </w:pPr>
      <w:r>
        <w:rPr>
          <w:rFonts w:ascii="TimesNewRomanPSMT" w:hAnsi="TimesNewRomanPSMT" w:eastAsia="TimesNewRomanPSMT"/>
          <w:b w:val="0"/>
          <w:i w:val="0"/>
          <w:color w:val="000000"/>
          <w:sz w:val="18"/>
        </w:rPr>
        <w:t xml:space="preserve">36 </w:t>
      </w:r>
    </w:p>
    <w:tbl>
      <w:tblPr>
        <w:tblW w:type="auto" w:w="0"/>
        <w:tblLayout w:type="fixed"/>
        <w:tblLook w:firstColumn="1" w:firstRow="1" w:lastColumn="0" w:lastRow="0" w:noHBand="0" w:noVBand="1" w:val="04A0"/>
        <w:tblInd w:w="0.0" w:type="dxa"/>
      </w:tblPr>
      <w:tblGrid>
        <w:gridCol w:w="5048"/>
        <w:gridCol w:w="5048"/>
      </w:tblGrid>
      <w:tr>
        <w:trPr>
          <w:trHeight w:hRule="exact" w:val="566"/>
        </w:trPr>
        <w:tc>
          <w:tcPr>
            <w:tcW w:type="dxa" w:w="1158"/>
            <w:tcBorders>
              <w:top w:sz="6.0" w:val="single" w:color="#FF0000"/>
            </w:tcBorders>
            <w:tcMar>
              <w:start w:w="0" w:type="dxa"/>
              <w:end w:w="0" w:type="dxa"/>
            </w:tcMar>
          </w:tcPr>
          <w:p>
            <w:pPr>
              <w:autoSpaceDN w:val="0"/>
              <w:autoSpaceDE w:val="0"/>
              <w:widowControl/>
              <w:spacing w:line="240" w:lineRule="auto" w:before="338" w:after="0"/>
              <w:ind w:left="0" w:right="0" w:firstLine="0"/>
              <w:jc w:val="left"/>
            </w:pPr>
            <w:r>
              <w:drawing>
                <wp:inline xmlns:a="http://schemas.openxmlformats.org/drawingml/2006/main" xmlns:pic="http://schemas.openxmlformats.org/drawingml/2006/picture">
                  <wp:extent cx="584200" cy="139700"/>
                  <wp:docPr id="196" name="Picture 196"/>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84200" cy="139700"/>
                          </a:xfrm>
                          <a:prstGeom prst="rect"/>
                        </pic:spPr>
                      </pic:pic>
                    </a:graphicData>
                  </a:graphic>
                </wp:inline>
              </w:drawing>
            </w:r>
          </w:p>
        </w:tc>
        <w:tc>
          <w:tcPr>
            <w:tcW w:type="dxa" w:w="8802"/>
            <w:tcBorders>
              <w:top w:sz="6.0" w:val="single" w:color="#FF0000"/>
            </w:tcBorders>
            <w:tcMar>
              <w:start w:w="0" w:type="dxa"/>
              <w:end w:w="0" w:type="dxa"/>
            </w:tcMar>
          </w:tcPr>
          <w:p>
            <w:pPr>
              <w:autoSpaceDN w:val="0"/>
              <w:autoSpaceDE w:val="0"/>
              <w:widowControl/>
              <w:spacing w:line="240" w:lineRule="auto" w:before="358" w:after="0"/>
              <w:ind w:left="142" w:right="0" w:firstLine="0"/>
              <w:jc w:val="left"/>
            </w:pPr>
            <w:r>
              <w:drawing>
                <wp:inline xmlns:a="http://schemas.openxmlformats.org/drawingml/2006/main" xmlns:pic="http://schemas.openxmlformats.org/drawingml/2006/picture">
                  <wp:extent cx="1511300" cy="139700"/>
                  <wp:docPr id="197" name="Picture 197"/>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1511300" cy="139700"/>
                          </a:xfrm>
                          <a:prstGeom prst="rect"/>
                        </pic:spPr>
                      </pic:pic>
                    </a:graphicData>
                  </a:graphic>
                </wp:inline>
              </w:drawing>
            </w:r>
          </w:p>
        </w:tc>
      </w:tr>
    </w:tbl>
    <w:p>
      <w:pPr>
        <w:autoSpaceDN w:val="0"/>
        <w:autoSpaceDE w:val="0"/>
        <w:widowControl/>
        <w:spacing w:line="14" w:lineRule="exact" w:before="0" w:after="0"/>
        <w:ind w:left="0" w:right="0"/>
      </w:pPr>
    </w:p>
    <w:p>
      <w:pPr>
        <w:sectPr>
          <w:pgSz w:w="11906" w:h="16838"/>
          <w:pgMar w:top="576" w:right="1390" w:bottom="180" w:left="420" w:header="720" w:footer="720" w:gutter="0"/>
          <w:cols/>
          <w:docGrid w:linePitch="360"/>
        </w:sectPr>
      </w:pPr>
    </w:p>
    <w:p>
      <w:pPr>
        <w:autoSpaceDN w:val="0"/>
        <w:autoSpaceDE w:val="0"/>
        <w:widowControl/>
        <w:spacing w:line="220" w:lineRule="exact" w:before="0" w:after="356"/>
        <w:ind w:left="0" w:right="0"/>
      </w:pP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1165860</wp:posOffset>
            </wp:positionH>
            <wp:positionV relativeFrom="page">
              <wp:posOffset>688340</wp:posOffset>
            </wp:positionV>
            <wp:extent cx="5257800" cy="242527"/>
            <wp:wrapNone/>
            <wp:docPr id="201" name="Picture 201"/>
            <wp:cNvGraphicFramePr>
              <a:graphicFrameLocks noChangeAspect="1"/>
            </wp:cNvGraphicFramePr>
            <a:graphic>
              <a:graphicData uri="http://schemas.openxmlformats.org/drawingml/2006/picture">
                <pic:pic>
                  <pic:nvPicPr>
                    <pic:cNvPr id="0" name="image.png"/>
                    <pic:cNvPicPr/>
                  </pic:nvPicPr>
                  <pic:blipFill>
                    <a:blip r:embed="rId16"/>
                    <a:stretch>
                      <a:fillRect/>
                    </a:stretch>
                  </pic:blipFill>
                  <pic:spPr>
                    <a:xfrm>
                      <a:off x="0" y="0"/>
                      <a:ext cx="5257800" cy="242527"/>
                    </a:xfrm>
                    <a:prstGeom prst="rect"/>
                  </pic:spPr>
                </pic:pic>
              </a:graphicData>
            </a:graphic>
          </wp:anchor>
        </w:drawing>
      </w:r>
    </w:p>
    <w:p>
      <w:pPr>
        <w:autoSpaceDN w:val="0"/>
        <w:autoSpaceDE w:val="0"/>
        <w:widowControl/>
        <w:spacing w:line="185" w:lineRule="auto" w:before="0" w:after="0"/>
        <w:ind w:left="2196" w:right="0" w:firstLine="0"/>
        <w:jc w:val="left"/>
      </w:pPr>
      <w:r>
        <w:rPr>
          <w:rFonts w:ascii="KaiTi" w:hAnsi="KaiTi" w:eastAsia="KaiTi"/>
          <w:b w:val="0"/>
          <w:i w:val="0"/>
          <w:color w:val="FF0000"/>
          <w:sz w:val="33"/>
        </w:rPr>
        <w:t>华</w:t>
      </w:r>
      <w:r>
        <w:rPr>
          <w:rFonts w:ascii="KaiTi" w:hAnsi="KaiTi" w:eastAsia="KaiTi"/>
          <w:b w:val="0"/>
          <w:i w:val="0"/>
          <w:color w:val="FF0000"/>
          <w:sz w:val="33"/>
        </w:rPr>
        <w:t>中</w:t>
      </w:r>
      <w:r>
        <w:rPr>
          <w:rFonts w:ascii="KaiTi" w:hAnsi="KaiTi" w:eastAsia="KaiTi"/>
          <w:b w:val="0"/>
          <w:i w:val="0"/>
          <w:color w:val="FF0000"/>
          <w:sz w:val="33"/>
        </w:rPr>
        <w:t>科</w:t>
      </w:r>
      <w:r>
        <w:rPr>
          <w:rFonts w:ascii="KaiTi" w:hAnsi="KaiTi" w:eastAsia="KaiTi"/>
          <w:b w:val="0"/>
          <w:i w:val="0"/>
          <w:color w:val="FF0000"/>
          <w:sz w:val="33"/>
        </w:rPr>
        <w:t>技</w:t>
      </w:r>
      <w:r>
        <w:rPr>
          <w:rFonts w:ascii="KaiTi" w:hAnsi="KaiTi" w:eastAsia="KaiTi"/>
          <w:b w:val="0"/>
          <w:i w:val="0"/>
          <w:color w:val="FF0000"/>
          <w:sz w:val="33"/>
        </w:rPr>
        <w:t>大</w:t>
      </w:r>
      <w:r>
        <w:rPr>
          <w:rFonts w:ascii="KaiTi" w:hAnsi="KaiTi" w:eastAsia="KaiTi"/>
          <w:b w:val="0"/>
          <w:i w:val="0"/>
          <w:color w:val="FF0000"/>
          <w:sz w:val="33"/>
        </w:rPr>
        <w:t>学</w:t>
      </w:r>
      <w:r>
        <w:rPr>
          <w:rFonts w:ascii="KaiTi" w:hAnsi="KaiTi" w:eastAsia="KaiTi"/>
          <w:b w:val="0"/>
          <w:i w:val="0"/>
          <w:color w:val="FF0000"/>
          <w:sz w:val="33"/>
        </w:rPr>
        <w:t>硕</w:t>
      </w:r>
      <w:r>
        <w:rPr>
          <w:rFonts w:ascii="KaiTi" w:hAnsi="KaiTi" w:eastAsia="KaiTi"/>
          <w:b w:val="0"/>
          <w:i w:val="0"/>
          <w:color w:val="FF0000"/>
          <w:sz w:val="33"/>
        </w:rPr>
        <w:t>士</w:t>
      </w:r>
      <w:r>
        <w:rPr>
          <w:rFonts w:ascii="KaiTi" w:hAnsi="KaiTi" w:eastAsia="KaiTi"/>
          <w:b w:val="0"/>
          <w:i w:val="0"/>
          <w:color w:val="FF0000"/>
          <w:sz w:val="33"/>
        </w:rPr>
        <w:t>学</w:t>
      </w:r>
      <w:r>
        <w:rPr>
          <w:rFonts w:ascii="KaiTi" w:hAnsi="KaiTi" w:eastAsia="KaiTi"/>
          <w:b w:val="0"/>
          <w:i w:val="0"/>
          <w:color w:val="FF0000"/>
          <w:sz w:val="33"/>
        </w:rPr>
        <w:t>位</w:t>
      </w:r>
      <w:r>
        <w:rPr>
          <w:rFonts w:ascii="KaiTi" w:hAnsi="KaiTi" w:eastAsia="KaiTi"/>
          <w:b w:val="0"/>
          <w:i w:val="0"/>
          <w:color w:val="FF0000"/>
          <w:sz w:val="33"/>
        </w:rPr>
        <w:t>论</w:t>
      </w:r>
      <w:r>
        <w:rPr>
          <w:rFonts w:ascii="KaiTi" w:hAnsi="KaiTi" w:eastAsia="KaiTi"/>
          <w:b w:val="0"/>
          <w:i w:val="0"/>
          <w:color w:val="FF0000"/>
          <w:sz w:val="33"/>
        </w:rPr>
        <w:t>文</w:t>
      </w:r>
    </w:p>
    <w:p>
      <w:pPr>
        <w:autoSpaceDN w:val="0"/>
        <w:tabs>
          <w:tab w:pos="1858" w:val="left"/>
          <w:tab w:pos="2098" w:val="left"/>
          <w:tab w:pos="3030" w:val="left"/>
          <w:tab w:pos="9082" w:val="left"/>
        </w:tabs>
        <w:autoSpaceDE w:val="0"/>
        <w:widowControl/>
        <w:spacing w:line="444" w:lineRule="exact" w:before="632" w:after="0"/>
        <w:ind w:left="1378" w:right="288" w:firstLine="0"/>
        <w:jc w:val="left"/>
      </w:pPr>
      <w:r>
        <w:rPr>
          <w:rFonts w:ascii="SimSun" w:hAnsi="SimSun" w:eastAsia="SimSun"/>
          <w:b w:val="0"/>
          <w:i w:val="0"/>
          <w:color w:val="000000"/>
          <w:sz w:val="24"/>
        </w:rPr>
        <w:t>相应的荷载，以此为荷载条件，用</w:t>
      </w:r>
      <w:r>
        <w:rPr>
          <w:rFonts w:ascii="TimesNewRomanPSMT" w:hAnsi="TimesNewRomanPSMT" w:eastAsia="TimesNewRomanPSMT"/>
          <w:b w:val="0"/>
          <w:i w:val="0"/>
          <w:color w:val="000000"/>
          <w:sz w:val="24"/>
        </w:rPr>
        <w:t>ABAQUS</w:t>
      </w:r>
      <w:r>
        <w:rPr>
          <w:rFonts w:ascii="SimSun" w:hAnsi="SimSun" w:eastAsia="SimSun"/>
          <w:b w:val="0"/>
          <w:i w:val="0"/>
          <w:color w:val="000000"/>
          <w:sz w:val="24"/>
        </w:rPr>
        <w:t xml:space="preserve"> 软件求解出土体的地应力场，输出</w:t>
      </w:r>
      <w:r>
        <w:rPr>
          <w:rFonts w:ascii="SimSun" w:hAnsi="SimSun" w:eastAsia="SimSun"/>
          <w:b w:val="0"/>
          <w:i w:val="0"/>
          <w:color w:val="000000"/>
          <w:sz w:val="24"/>
        </w:rPr>
        <w:t>到</w:t>
      </w:r>
      <w:r>
        <w:rPr>
          <w:rFonts w:ascii="TimesNewRomanPSMT" w:hAnsi="TimesNewRomanPSMT" w:eastAsia="TimesNewRomanPSMT"/>
          <w:b w:val="0"/>
          <w:i w:val="0"/>
          <w:color w:val="000000"/>
          <w:sz w:val="24"/>
        </w:rPr>
        <w:t>odb</w:t>
      </w:r>
      <w:r>
        <w:rPr>
          <w:rFonts w:ascii="SimSun" w:hAnsi="SimSun" w:eastAsia="SimSun"/>
          <w:b w:val="0"/>
          <w:i w:val="0"/>
          <w:color w:val="000000"/>
          <w:sz w:val="24"/>
        </w:rPr>
        <w:t xml:space="preserve"> 文件，然后直接把这个</w:t>
      </w:r>
      <w:r>
        <w:rPr>
          <w:rFonts w:ascii="TimesNewRomanPSMT" w:hAnsi="TimesNewRomanPSMT" w:eastAsia="TimesNewRomanPSMT"/>
          <w:b w:val="0"/>
          <w:i w:val="0"/>
          <w:color w:val="000000"/>
          <w:sz w:val="24"/>
        </w:rPr>
        <w:t>odb</w:t>
      </w:r>
      <w:r>
        <w:rPr>
          <w:rFonts w:ascii="SimSun" w:hAnsi="SimSun" w:eastAsia="SimSun"/>
          <w:b w:val="0"/>
          <w:i w:val="0"/>
          <w:color w:val="000000"/>
          <w:sz w:val="24"/>
        </w:rPr>
        <w:t xml:space="preserve"> 结果文件导入到模型的预定义场中作为初始地</w:t>
      </w:r>
      <w:r>
        <w:rPr>
          <w:rFonts w:ascii="SimSun" w:hAnsi="SimSun" w:eastAsia="SimSun"/>
          <w:b w:val="0"/>
          <w:i w:val="0"/>
          <w:color w:val="000000"/>
          <w:sz w:val="24"/>
        </w:rPr>
        <w:t>应力；</w:t>
      </w:r>
      <w:r>
        <w:br/>
      </w:r>
      <w:r>
        <w:tab/>
      </w:r>
      <w:r>
        <w:rPr>
          <w:rFonts w:ascii="SimSun" w:hAnsi="SimSun" w:eastAsia="SimSun"/>
          <w:b w:val="0"/>
          <w:i w:val="0"/>
          <w:color w:val="000000"/>
          <w:sz w:val="24"/>
        </w:rPr>
        <w:t>（</w:t>
      </w:r>
      <w:r>
        <w:rPr>
          <w:rFonts w:ascii="TimesNewRomanPSMT" w:hAnsi="TimesNewRomanPSMT" w:eastAsia="TimesNewRomanPSMT"/>
          <w:b w:val="0"/>
          <w:i w:val="0"/>
          <w:color w:val="000000"/>
          <w:sz w:val="24"/>
        </w:rPr>
        <w:t>2</w:t>
      </w:r>
      <w:r>
        <w:rPr>
          <w:rFonts w:ascii="SimSun" w:hAnsi="SimSun" w:eastAsia="SimSun"/>
          <w:b w:val="0"/>
          <w:i w:val="0"/>
          <w:color w:val="000000"/>
          <w:sz w:val="24"/>
        </w:rPr>
        <w:t>）默认初始应力场等于自重应力场，将自重应力直接输入高斯点，以此</w:t>
      </w:r>
      <w:r>
        <w:rPr>
          <w:rFonts w:ascii="SimSun" w:hAnsi="SimSun" w:eastAsia="SimSun"/>
          <w:b w:val="0"/>
          <w:i w:val="0"/>
          <w:color w:val="000000"/>
          <w:sz w:val="24"/>
        </w:rPr>
        <w:t>作为初始应力场，这种方法只适用于土层呈水平分布、土层较少的情况。其输入</w:t>
      </w:r>
      <w:r>
        <w:rPr>
          <w:rFonts w:ascii="SimSun" w:hAnsi="SimSun" w:eastAsia="SimSun"/>
          <w:b w:val="0"/>
          <w:i w:val="0"/>
          <w:color w:val="000000"/>
          <w:sz w:val="24"/>
        </w:rPr>
        <w:t>的地应力可以用以下公式表示：</w:t>
      </w:r>
      <w:r>
        <w:br/>
      </w:r>
      <w:r>
        <w:tab/>
      </w:r>
      <w:r>
        <w:tab/>
      </w:r>
      <w:r>
        <w:tab/>
      </w:r>
      <w:r>
        <w:rPr>
          <w:rFonts w:ascii="Cambria Math" w:hAnsi="Cambria Math" w:eastAsia="Cambria Math"/>
          <w:b w:val="0"/>
          <w:i w:val="0"/>
          <w:color w:val="000000"/>
          <w:sz w:val="24"/>
        </w:rPr>
        <w:t>𝜎</w:t>
      </w:r>
      <w:r>
        <w:rPr>
          <w:rFonts w:ascii="Cambria Math" w:hAnsi="Cambria Math" w:eastAsia="Cambria Math"/>
          <w:b w:val="0"/>
          <w:i w:val="0"/>
          <w:color w:val="000000"/>
          <w:sz w:val="17"/>
        </w:rPr>
        <w:t>𝑧</w:t>
      </w:r>
      <w:r>
        <w:rPr>
          <w:rFonts w:ascii="Cambria Math" w:hAnsi="Cambria Math" w:eastAsia="Cambria Math"/>
          <w:b w:val="0"/>
          <w:i w:val="0"/>
          <w:color w:val="000000"/>
          <w:sz w:val="24"/>
        </w:rPr>
        <w:t>= 𝛾𝑍</w:t>
      </w:r>
      <w:r>
        <w:rPr>
          <w:rFonts w:ascii="SimSun" w:hAnsi="SimSun" w:eastAsia="SimSun"/>
          <w:b w:val="0"/>
          <w:i w:val="0"/>
          <w:color w:val="000000"/>
          <w:sz w:val="24"/>
        </w:rPr>
        <w:t>；</w:t>
      </w:r>
      <w:r>
        <w:rPr>
          <w:rFonts w:ascii="Cambria Math" w:hAnsi="Cambria Math" w:eastAsia="Cambria Math"/>
          <w:b w:val="0"/>
          <w:i w:val="0"/>
          <w:color w:val="000000"/>
          <w:sz w:val="24"/>
        </w:rPr>
        <w:t>𝜎</w:t>
      </w:r>
      <w:r>
        <w:rPr>
          <w:rFonts w:ascii="Cambria Math" w:hAnsi="Cambria Math" w:eastAsia="Cambria Math"/>
          <w:b w:val="0"/>
          <w:i w:val="0"/>
          <w:color w:val="000000"/>
          <w:sz w:val="17"/>
        </w:rPr>
        <w:t>𝑋</w:t>
      </w:r>
      <w:r>
        <w:rPr>
          <w:rFonts w:ascii="Cambria Math" w:hAnsi="Cambria Math" w:eastAsia="Cambria Math"/>
          <w:b w:val="0"/>
          <w:i w:val="0"/>
          <w:color w:val="000000"/>
          <w:sz w:val="24"/>
        </w:rPr>
        <w:t>= 𝜎</w:t>
      </w:r>
      <w:r>
        <w:rPr>
          <w:rFonts w:ascii="Cambria Math" w:hAnsi="Cambria Math" w:eastAsia="Cambria Math"/>
          <w:b w:val="0"/>
          <w:i w:val="0"/>
          <w:color w:val="000000"/>
          <w:sz w:val="17"/>
        </w:rPr>
        <w:t>𝑌</w:t>
      </w:r>
      <w:r>
        <w:rPr>
          <w:rFonts w:ascii="Cambria Math" w:hAnsi="Cambria Math" w:eastAsia="Cambria Math"/>
          <w:b w:val="0"/>
          <w:i w:val="0"/>
          <w:color w:val="000000"/>
          <w:sz w:val="24"/>
        </w:rPr>
        <w:t>= 𝐾</w:t>
      </w:r>
      <w:r>
        <w:rPr>
          <w:rFonts w:ascii="Cambria Math" w:hAnsi="Cambria Math" w:eastAsia="Cambria Math"/>
          <w:b w:val="0"/>
          <w:i w:val="0"/>
          <w:color w:val="000000"/>
          <w:sz w:val="17"/>
        </w:rPr>
        <w:t>0</w:t>
      </w:r>
      <w:r>
        <w:rPr>
          <w:rFonts w:ascii="Cambria Math" w:hAnsi="Cambria Math" w:eastAsia="Cambria Math"/>
          <w:b w:val="0"/>
          <w:i w:val="0"/>
          <w:color w:val="000000"/>
          <w:sz w:val="24"/>
        </w:rPr>
        <w:t>𝜎</w:t>
      </w:r>
      <w:r>
        <w:rPr>
          <w:rFonts w:ascii="Cambria Math" w:hAnsi="Cambria Math" w:eastAsia="Cambria Math"/>
          <w:b w:val="0"/>
          <w:i w:val="0"/>
          <w:color w:val="000000"/>
          <w:sz w:val="17"/>
        </w:rPr>
        <w:t>𝑍</w:t>
      </w:r>
      <w:r>
        <w:rPr>
          <w:rFonts w:ascii="SimSun" w:hAnsi="SimSun" w:eastAsia="SimSun"/>
          <w:b w:val="0"/>
          <w:i w:val="0"/>
          <w:color w:val="000000"/>
          <w:sz w:val="24"/>
        </w:rPr>
        <w:t>；</w:t>
      </w:r>
      <w:r>
        <w:rPr>
          <w:rFonts w:ascii="Cambria Math" w:hAnsi="Cambria Math" w:eastAsia="Cambria Math"/>
          <w:b w:val="0"/>
          <w:i w:val="0"/>
          <w:color w:val="000000"/>
          <w:sz w:val="24"/>
        </w:rPr>
        <w:t>𝜏</w:t>
      </w:r>
      <w:r>
        <w:rPr>
          <w:rFonts w:ascii="Cambria Math" w:hAnsi="Cambria Math" w:eastAsia="Cambria Math"/>
          <w:b w:val="0"/>
          <w:i w:val="0"/>
          <w:color w:val="000000"/>
          <w:sz w:val="17"/>
        </w:rPr>
        <w:t>𝑥𝑦</w:t>
      </w:r>
      <w:r>
        <w:rPr>
          <w:rFonts w:ascii="Cambria Math" w:hAnsi="Cambria Math" w:eastAsia="Cambria Math"/>
          <w:b w:val="0"/>
          <w:i w:val="0"/>
          <w:color w:val="000000"/>
          <w:sz w:val="24"/>
        </w:rPr>
        <w:t>= 𝜏</w:t>
      </w:r>
      <w:r>
        <w:rPr>
          <w:rFonts w:ascii="Cambria Math" w:hAnsi="Cambria Math" w:eastAsia="Cambria Math"/>
          <w:b w:val="0"/>
          <w:i w:val="0"/>
          <w:color w:val="000000"/>
          <w:sz w:val="17"/>
        </w:rPr>
        <w:t>𝑦𝑧</w:t>
      </w:r>
      <w:r>
        <w:rPr>
          <w:rFonts w:ascii="Cambria Math" w:hAnsi="Cambria Math" w:eastAsia="Cambria Math"/>
          <w:b w:val="0"/>
          <w:i w:val="0"/>
          <w:color w:val="000000"/>
          <w:sz w:val="24"/>
        </w:rPr>
        <w:t>= 𝜏</w:t>
      </w:r>
      <w:r>
        <w:rPr>
          <w:rFonts w:ascii="Cambria Math" w:hAnsi="Cambria Math" w:eastAsia="Cambria Math"/>
          <w:b w:val="0"/>
          <w:i w:val="0"/>
          <w:color w:val="000000"/>
          <w:sz w:val="17"/>
        </w:rPr>
        <w:t>𝑧𝑥</w:t>
      </w:r>
      <w:r>
        <w:rPr>
          <w:rFonts w:ascii="Cambria Math" w:hAnsi="Cambria Math" w:eastAsia="Cambria Math"/>
          <w:b w:val="0"/>
          <w:i w:val="0"/>
          <w:color w:val="000000"/>
          <w:sz w:val="24"/>
        </w:rPr>
        <w:t xml:space="preserve">= 0 </w:t>
      </w:r>
      <w:r>
        <w:tab/>
      </w:r>
      <w:r>
        <w:rPr>
          <w:rFonts w:ascii="TimesNewRomanPSMT" w:hAnsi="TimesNewRomanPSMT" w:eastAsia="TimesNewRomanPSMT"/>
          <w:b w:val="0"/>
          <w:i w:val="0"/>
          <w:color w:val="000000"/>
          <w:sz w:val="24"/>
        </w:rPr>
        <w:t xml:space="preserve">( 3-4 ) </w:t>
      </w:r>
      <w:r>
        <w:rPr>
          <w:rFonts w:ascii="SimSun" w:hAnsi="SimSun" w:eastAsia="SimSun"/>
          <w:b w:val="0"/>
          <w:i w:val="0"/>
          <w:color w:val="000000"/>
          <w:sz w:val="24"/>
        </w:rPr>
        <w:t>式中</w:t>
      </w:r>
      <w:r>
        <w:rPr>
          <w:rFonts w:ascii="Cambria Math" w:hAnsi="Cambria Math" w:eastAsia="Cambria Math"/>
          <w:b w:val="0"/>
          <w:i w:val="0"/>
          <w:color w:val="000000"/>
          <w:sz w:val="24"/>
        </w:rPr>
        <w:t>𝜎</w:t>
      </w:r>
      <w:r>
        <w:rPr>
          <w:rFonts w:ascii="Cambria Math" w:hAnsi="Cambria Math" w:eastAsia="Cambria Math"/>
          <w:b w:val="0"/>
          <w:i w:val="0"/>
          <w:color w:val="000000"/>
          <w:sz w:val="17"/>
        </w:rPr>
        <w:t>𝑧</w:t>
      </w:r>
      <w:r>
        <w:rPr>
          <w:rFonts w:ascii="SimSun" w:hAnsi="SimSun" w:eastAsia="SimSun"/>
          <w:b w:val="0"/>
          <w:i w:val="0"/>
          <w:color w:val="000000"/>
          <w:sz w:val="24"/>
        </w:rPr>
        <w:t>——初始地应力；</w:t>
      </w:r>
      <w:r>
        <w:br/>
      </w:r>
      <w:r>
        <w:tab/>
      </w:r>
      <w:r>
        <w:tab/>
      </w:r>
      <w:r>
        <w:rPr>
          <w:rFonts w:ascii="Cambria Math" w:hAnsi="Cambria Math" w:eastAsia="Cambria Math"/>
          <w:b w:val="0"/>
          <w:i w:val="0"/>
          <w:color w:val="000000"/>
          <w:sz w:val="24"/>
        </w:rPr>
        <w:t>𝛾</w:t>
      </w:r>
      <w:r>
        <w:rPr>
          <w:rFonts w:ascii="SimSun" w:hAnsi="SimSun" w:eastAsia="SimSun"/>
          <w:b w:val="0"/>
          <w:i w:val="0"/>
          <w:color w:val="000000"/>
          <w:sz w:val="24"/>
        </w:rPr>
        <w:t>——土体的重度；</w:t>
      </w:r>
      <w:r>
        <w:br/>
      </w:r>
      <w:r>
        <w:tab/>
      </w:r>
      <w:r>
        <w:tab/>
      </w:r>
      <w:r>
        <w:rPr>
          <w:rFonts w:ascii="TimesNewRomanPSMT" w:hAnsi="TimesNewRomanPSMT" w:eastAsia="TimesNewRomanPSMT"/>
          <w:b w:val="0"/>
          <w:i w:val="0"/>
          <w:color w:val="000000"/>
          <w:sz w:val="24"/>
        </w:rPr>
        <w:t xml:space="preserve">Z </w:t>
      </w:r>
      <w:r>
        <w:rPr>
          <w:rFonts w:ascii="SimSun" w:hAnsi="SimSun" w:eastAsia="SimSun"/>
          <w:b w:val="0"/>
          <w:i w:val="0"/>
          <w:color w:val="000000"/>
          <w:sz w:val="24"/>
        </w:rPr>
        <w:t>——为该点的深度；</w:t>
      </w:r>
      <w:r>
        <w:br/>
      </w:r>
      <w:r>
        <w:tab/>
      </w:r>
      <w:r>
        <w:tab/>
      </w:r>
      <w:r>
        <w:rPr>
          <w:rFonts w:ascii="Cambria Math" w:hAnsi="Cambria Math" w:eastAsia="Cambria Math"/>
          <w:b w:val="0"/>
          <w:i w:val="0"/>
          <w:color w:val="000000"/>
          <w:sz w:val="24"/>
        </w:rPr>
        <w:t>𝐾</w:t>
      </w:r>
      <w:r>
        <w:rPr>
          <w:rFonts w:ascii="Cambria Math" w:hAnsi="Cambria Math" w:eastAsia="Cambria Math"/>
          <w:b w:val="0"/>
          <w:i w:val="0"/>
          <w:color w:val="000000"/>
          <w:sz w:val="17"/>
        </w:rPr>
        <w:t>0</w:t>
      </w:r>
      <w:r>
        <w:rPr>
          <w:rFonts w:ascii="SimSun" w:hAnsi="SimSun" w:eastAsia="SimSun"/>
          <w:b w:val="0"/>
          <w:i w:val="0"/>
          <w:color w:val="000000"/>
          <w:sz w:val="24"/>
        </w:rPr>
        <w:t>——为土体的静压力系数。</w:t>
      </w:r>
    </w:p>
    <w:p>
      <w:pPr>
        <w:autoSpaceDN w:val="0"/>
        <w:tabs>
          <w:tab w:pos="1858" w:val="left"/>
        </w:tabs>
        <w:autoSpaceDE w:val="0"/>
        <w:widowControl/>
        <w:spacing w:line="245" w:lineRule="auto" w:before="150" w:after="0"/>
        <w:ind w:left="1378" w:right="144" w:firstLine="0"/>
        <w:jc w:val="left"/>
      </w:pPr>
      <w:r>
        <w:tab/>
      </w:r>
      <w:r>
        <w:rPr>
          <w:rFonts w:ascii="SimSun" w:hAnsi="SimSun" w:eastAsia="SimSun"/>
          <w:b w:val="0"/>
          <w:i w:val="0"/>
          <w:color w:val="000000"/>
          <w:sz w:val="24"/>
        </w:rPr>
        <w:t>采取地应力平衡的操作之后，可以查看结果文件地应力平衡分析步中土体总</w:t>
      </w:r>
      <w:r>
        <w:rPr>
          <w:rFonts w:ascii="SimSun" w:hAnsi="SimSun" w:eastAsia="SimSun"/>
          <w:b w:val="0"/>
          <w:i w:val="0"/>
          <w:color w:val="000000"/>
          <w:sz w:val="24"/>
        </w:rPr>
        <w:t>位移值的范围，如果总位移在</w:t>
      </w:r>
      <w:r>
        <w:rPr>
          <w:rFonts w:ascii="Cambria Math" w:hAnsi="Cambria Math" w:eastAsia="Cambria Math"/>
          <w:b w:val="0"/>
          <w:i w:val="0"/>
          <w:color w:val="000000"/>
          <w:sz w:val="24"/>
        </w:rPr>
        <w:t>10</w:t>
      </w:r>
      <w:r>
        <w:rPr>
          <w:rFonts w:ascii="Cambria Math" w:hAnsi="Cambria Math" w:eastAsia="Cambria Math"/>
          <w:b w:val="0"/>
          <w:i w:val="0"/>
          <w:color w:val="000000"/>
          <w:sz w:val="17"/>
        </w:rPr>
        <w:t>−5</w:t>
      </w:r>
      <w:r>
        <w:rPr>
          <w:rFonts w:ascii="SimSun" w:hAnsi="SimSun" w:eastAsia="SimSun"/>
          <w:b w:val="0"/>
          <w:i w:val="0"/>
          <w:color w:val="000000"/>
          <w:sz w:val="24"/>
        </w:rPr>
        <w:t>量级以内，则说明地应力平衡的效果比较好。</w:t>
      </w:r>
    </w:p>
    <w:p>
      <w:pPr>
        <w:autoSpaceDN w:val="0"/>
        <w:autoSpaceDE w:val="0"/>
        <w:widowControl/>
        <w:spacing w:line="332" w:lineRule="exact" w:before="224" w:after="0"/>
        <w:ind w:left="1378" w:right="0" w:firstLine="0"/>
        <w:jc w:val="left"/>
      </w:pPr>
      <w:r>
        <w:rPr>
          <w:rFonts w:ascii="TimesNewRomanPS" w:hAnsi="TimesNewRomanPS" w:eastAsia="TimesNewRomanPS"/>
          <w:b/>
          <w:i w:val="0"/>
          <w:color w:val="000000"/>
          <w:sz w:val="24"/>
        </w:rPr>
        <w:t>3.2.5</w:t>
      </w:r>
      <w:r>
        <w:rPr>
          <w:rFonts w:ascii="SimHei" w:hAnsi="SimHei" w:eastAsia="SimHei"/>
          <w:b w:val="0"/>
          <w:i w:val="0"/>
          <w:color w:val="000000"/>
          <w:sz w:val="24"/>
        </w:rPr>
        <w:t>盾构掘进过程的实现</w:t>
      </w:r>
    </w:p>
    <w:p>
      <w:pPr>
        <w:autoSpaceDN w:val="0"/>
        <w:autoSpaceDE w:val="0"/>
        <w:widowControl/>
        <w:spacing w:line="300" w:lineRule="auto" w:before="332" w:after="0"/>
        <w:ind w:left="1378" w:right="144" w:firstLine="480"/>
        <w:jc w:val="left"/>
      </w:pPr>
      <w:r>
        <w:rPr>
          <w:rFonts w:ascii="SimSun" w:hAnsi="SimSun" w:eastAsia="SimSun"/>
          <w:b w:val="0"/>
          <w:i w:val="0"/>
          <w:color w:val="000000"/>
          <w:sz w:val="24"/>
        </w:rPr>
        <w:t>盾构掘进是一个很复杂的过程，涉及到很多的工序，包括盾构刀片切削土体、</w:t>
      </w:r>
      <w:r>
        <w:rPr>
          <w:rFonts w:ascii="SimSun" w:hAnsi="SimSun" w:eastAsia="SimSun"/>
          <w:b w:val="0"/>
          <w:i w:val="0"/>
          <w:color w:val="000000"/>
          <w:sz w:val="24"/>
        </w:rPr>
        <w:t>盾构机身前进、盾尾管片安装、壁后注浆等等。其中的每一道工序都会对土体产</w:t>
      </w:r>
      <w:r>
        <w:rPr>
          <w:rFonts w:ascii="SimSun" w:hAnsi="SimSun" w:eastAsia="SimSun"/>
          <w:b w:val="0"/>
          <w:i w:val="0"/>
          <w:color w:val="000000"/>
          <w:sz w:val="24"/>
        </w:rPr>
        <w:t>生扰动，所以在进行有限元模拟时，需要尽可能的还原每道工序的处理效果，从</w:t>
      </w:r>
      <w:r>
        <w:rPr>
          <w:rFonts w:ascii="SimSun" w:hAnsi="SimSun" w:eastAsia="SimSun"/>
          <w:b w:val="0"/>
          <w:i w:val="0"/>
          <w:color w:val="000000"/>
          <w:sz w:val="24"/>
        </w:rPr>
        <w:t>而保证结果的准确性。</w:t>
      </w:r>
    </w:p>
    <w:p>
      <w:pPr>
        <w:autoSpaceDN w:val="0"/>
        <w:autoSpaceDE w:val="0"/>
        <w:widowControl/>
        <w:spacing w:line="444" w:lineRule="exact" w:before="0" w:after="0"/>
        <w:ind w:left="1378" w:right="404" w:firstLine="480"/>
        <w:jc w:val="both"/>
      </w:pPr>
      <w:r>
        <w:rPr>
          <w:rFonts w:ascii="SimSun" w:hAnsi="SimSun" w:eastAsia="SimSun"/>
          <w:b w:val="0"/>
          <w:i w:val="0"/>
          <w:color w:val="000000"/>
          <w:sz w:val="24"/>
        </w:rPr>
        <w:t>实际工程中，盾构机在土体中是逐渐连续的向前掘进，但有限元软件较难模</w:t>
      </w:r>
      <w:r>
        <w:rPr>
          <w:rFonts w:ascii="SimSun" w:hAnsi="SimSun" w:eastAsia="SimSun"/>
          <w:b w:val="0"/>
          <w:i w:val="0"/>
          <w:color w:val="000000"/>
          <w:sz w:val="24"/>
        </w:rPr>
        <w:t>拟前进的连续性，所以，通常采用非连续的过程来模拟盾构机的掘进，即用“刚</w:t>
      </w:r>
      <w:r>
        <w:rPr>
          <w:rFonts w:ascii="SimSun" w:hAnsi="SimSun" w:eastAsia="SimSun"/>
          <w:b w:val="0"/>
          <w:i w:val="0"/>
          <w:color w:val="000000"/>
          <w:sz w:val="24"/>
        </w:rPr>
        <w:t>度迁移法”，利用</w:t>
      </w:r>
      <w:r>
        <w:rPr>
          <w:rFonts w:ascii="TimesNewRomanPSMT" w:hAnsi="TimesNewRomanPSMT" w:eastAsia="TimesNewRomanPSMT"/>
          <w:b w:val="0"/>
          <w:i w:val="0"/>
          <w:color w:val="000000"/>
          <w:sz w:val="24"/>
        </w:rPr>
        <w:t>ABAQUS</w:t>
      </w:r>
      <w:r>
        <w:rPr>
          <w:rFonts w:ascii="SimSun" w:hAnsi="SimSun" w:eastAsia="SimSun"/>
          <w:b w:val="0"/>
          <w:i w:val="0"/>
          <w:color w:val="000000"/>
          <w:sz w:val="24"/>
        </w:rPr>
        <w:t xml:space="preserve"> 中生死单元的功能，根据掘进的环数激活或者杀死不</w:t>
      </w:r>
      <w:r>
        <w:rPr>
          <w:rFonts w:ascii="SimSun" w:hAnsi="SimSun" w:eastAsia="SimSun"/>
          <w:b w:val="0"/>
          <w:i w:val="0"/>
          <w:color w:val="000000"/>
          <w:sz w:val="24"/>
        </w:rPr>
        <w:t>同位置的盾构机和衬砌，使盾构机“跳跃式”的向前推进，如图</w:t>
      </w:r>
      <w:r>
        <w:rPr>
          <w:rFonts w:ascii="TimesNewRomanPSMT" w:hAnsi="TimesNewRomanPSMT" w:eastAsia="TimesNewRomanPSMT"/>
          <w:b w:val="0"/>
          <w:i w:val="0"/>
          <w:color w:val="000000"/>
          <w:sz w:val="24"/>
        </w:rPr>
        <w:t xml:space="preserve"> 3-1</w:t>
      </w:r>
      <w:r>
        <w:rPr>
          <w:rFonts w:ascii="SimSun" w:hAnsi="SimSun" w:eastAsia="SimSun"/>
          <w:b w:val="0"/>
          <w:i w:val="0"/>
          <w:color w:val="000000"/>
          <w:sz w:val="24"/>
        </w:rPr>
        <w:t xml:space="preserve"> 所示。</w:t>
      </w:r>
    </w:p>
    <w:p>
      <w:pPr>
        <w:autoSpaceDN w:val="0"/>
        <w:autoSpaceDE w:val="0"/>
        <w:widowControl/>
        <w:spacing w:line="240" w:lineRule="exact" w:before="3548" w:after="28"/>
        <w:ind w:left="0" w:right="4426" w:firstLine="0"/>
        <w:jc w:val="right"/>
      </w:pPr>
      <w:r>
        <w:rPr>
          <w:rFonts w:ascii="TimesNewRomanPSMT" w:hAnsi="TimesNewRomanPSMT" w:eastAsia="TimesNewRomanPSMT"/>
          <w:b w:val="0"/>
          <w:i w:val="0"/>
          <w:color w:val="000000"/>
          <w:sz w:val="18"/>
        </w:rPr>
        <w:t xml:space="preserve">37 </w:t>
      </w:r>
    </w:p>
    <w:tbl>
      <w:tblPr>
        <w:tblW w:type="auto" w:w="0"/>
        <w:tblLayout w:type="fixed"/>
        <w:tblLook w:firstColumn="1" w:firstRow="1" w:lastColumn="0" w:lastRow="0" w:noHBand="0" w:noVBand="1" w:val="04A0"/>
        <w:tblInd w:w="0.0" w:type="dxa"/>
      </w:tblPr>
      <w:tblGrid>
        <w:gridCol w:w="5048"/>
        <w:gridCol w:w="5048"/>
      </w:tblGrid>
      <w:tr>
        <w:trPr>
          <w:trHeight w:hRule="exact" w:val="566"/>
        </w:trPr>
        <w:tc>
          <w:tcPr>
            <w:tcW w:type="dxa" w:w="1158"/>
            <w:tcBorders>
              <w:top w:sz="6.0" w:val="single" w:color="#FF0000"/>
            </w:tcBorders>
            <w:tcMar>
              <w:start w:w="0" w:type="dxa"/>
              <w:end w:w="0" w:type="dxa"/>
            </w:tcMar>
          </w:tcPr>
          <w:p>
            <w:pPr>
              <w:autoSpaceDN w:val="0"/>
              <w:autoSpaceDE w:val="0"/>
              <w:widowControl/>
              <w:spacing w:line="240" w:lineRule="auto" w:before="338" w:after="0"/>
              <w:ind w:left="0" w:right="0" w:firstLine="0"/>
              <w:jc w:val="left"/>
            </w:pPr>
            <w:r>
              <w:drawing>
                <wp:inline xmlns:a="http://schemas.openxmlformats.org/drawingml/2006/main" xmlns:pic="http://schemas.openxmlformats.org/drawingml/2006/picture">
                  <wp:extent cx="584200" cy="139700"/>
                  <wp:docPr id="199" name="Picture 199"/>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84200" cy="139700"/>
                          </a:xfrm>
                          <a:prstGeom prst="rect"/>
                        </pic:spPr>
                      </pic:pic>
                    </a:graphicData>
                  </a:graphic>
                </wp:inline>
              </w:drawing>
            </w:r>
          </w:p>
        </w:tc>
        <w:tc>
          <w:tcPr>
            <w:tcW w:type="dxa" w:w="8802"/>
            <w:tcBorders>
              <w:top w:sz="6.0" w:val="single" w:color="#FF0000"/>
            </w:tcBorders>
            <w:tcMar>
              <w:start w:w="0" w:type="dxa"/>
              <w:end w:w="0" w:type="dxa"/>
            </w:tcMar>
          </w:tcPr>
          <w:p>
            <w:pPr>
              <w:autoSpaceDN w:val="0"/>
              <w:autoSpaceDE w:val="0"/>
              <w:widowControl/>
              <w:spacing w:line="240" w:lineRule="auto" w:before="358" w:after="0"/>
              <w:ind w:left="142" w:right="0" w:firstLine="0"/>
              <w:jc w:val="left"/>
            </w:pPr>
            <w:r>
              <w:drawing>
                <wp:inline xmlns:a="http://schemas.openxmlformats.org/drawingml/2006/main" xmlns:pic="http://schemas.openxmlformats.org/drawingml/2006/picture">
                  <wp:extent cx="1511300" cy="139700"/>
                  <wp:docPr id="200" name="Picture 200"/>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1511300" cy="139700"/>
                          </a:xfrm>
                          <a:prstGeom prst="rect"/>
                        </pic:spPr>
                      </pic:pic>
                    </a:graphicData>
                  </a:graphic>
                </wp:inline>
              </w:drawing>
            </w:r>
          </w:p>
        </w:tc>
      </w:tr>
    </w:tbl>
    <w:p>
      <w:pPr>
        <w:autoSpaceDN w:val="0"/>
        <w:autoSpaceDE w:val="0"/>
        <w:widowControl/>
        <w:spacing w:line="14" w:lineRule="exact" w:before="0" w:after="0"/>
        <w:ind w:left="0" w:right="0"/>
      </w:pPr>
    </w:p>
    <w:p>
      <w:pPr>
        <w:sectPr>
          <w:pgSz w:w="11906" w:h="16838"/>
          <w:pgMar w:top="576" w:right="1390" w:bottom="180" w:left="420" w:header="720" w:footer="720" w:gutter="0"/>
          <w:cols/>
          <w:docGrid w:linePitch="360"/>
        </w:sectPr>
      </w:pPr>
    </w:p>
    <w:p>
      <w:pPr>
        <w:autoSpaceDN w:val="0"/>
        <w:autoSpaceDE w:val="0"/>
        <w:widowControl/>
        <w:spacing w:line="220" w:lineRule="exact" w:before="0" w:after="356"/>
        <w:ind w:left="0" w:right="0"/>
      </w:pP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1165860</wp:posOffset>
            </wp:positionH>
            <wp:positionV relativeFrom="page">
              <wp:posOffset>688340</wp:posOffset>
            </wp:positionV>
            <wp:extent cx="5257800" cy="242527"/>
            <wp:wrapNone/>
            <wp:docPr id="205" name="Picture 205"/>
            <wp:cNvGraphicFramePr>
              <a:graphicFrameLocks noChangeAspect="1"/>
            </wp:cNvGraphicFramePr>
            <a:graphic>
              <a:graphicData uri="http://schemas.openxmlformats.org/drawingml/2006/picture">
                <pic:pic>
                  <pic:nvPicPr>
                    <pic:cNvPr id="0" name="image.png"/>
                    <pic:cNvPicPr/>
                  </pic:nvPicPr>
                  <pic:blipFill>
                    <a:blip r:embed="rId16"/>
                    <a:stretch>
                      <a:fillRect/>
                    </a:stretch>
                  </pic:blipFill>
                  <pic:spPr>
                    <a:xfrm>
                      <a:off x="0" y="0"/>
                      <a:ext cx="5257800" cy="242527"/>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2298700</wp:posOffset>
            </wp:positionH>
            <wp:positionV relativeFrom="page">
              <wp:posOffset>1612900</wp:posOffset>
            </wp:positionV>
            <wp:extent cx="2984500" cy="3797300"/>
            <wp:wrapNone/>
            <wp:docPr id="206" name="Picture 206"/>
            <wp:cNvGraphicFramePr>
              <a:graphicFrameLocks noChangeAspect="1"/>
            </wp:cNvGraphicFramePr>
            <a:graphic>
              <a:graphicData uri="http://schemas.openxmlformats.org/drawingml/2006/picture">
                <pic:pic>
                  <pic:nvPicPr>
                    <pic:cNvPr id="0" name="image.png"/>
                    <pic:cNvPicPr/>
                  </pic:nvPicPr>
                  <pic:blipFill>
                    <a:blip r:embed="rId76"/>
                    <a:stretch>
                      <a:fillRect/>
                    </a:stretch>
                  </pic:blipFill>
                  <pic:spPr>
                    <a:xfrm>
                      <a:off x="0" y="0"/>
                      <a:ext cx="2984500" cy="3797300"/>
                    </a:xfrm>
                    <a:prstGeom prst="rect"/>
                  </pic:spPr>
                </pic:pic>
              </a:graphicData>
            </a:graphic>
          </wp:anchor>
        </w:drawing>
      </w:r>
    </w:p>
    <w:p>
      <w:pPr>
        <w:autoSpaceDN w:val="0"/>
        <w:autoSpaceDE w:val="0"/>
        <w:widowControl/>
        <w:spacing w:line="185" w:lineRule="auto" w:before="0" w:after="0"/>
        <w:ind w:left="2196" w:right="0" w:firstLine="0"/>
        <w:jc w:val="left"/>
      </w:pPr>
      <w:r>
        <w:rPr>
          <w:rFonts w:ascii="KaiTi" w:hAnsi="KaiTi" w:eastAsia="KaiTi"/>
          <w:b w:val="0"/>
          <w:i w:val="0"/>
          <w:color w:val="FF0000"/>
          <w:sz w:val="33"/>
        </w:rPr>
        <w:t>华</w:t>
      </w:r>
      <w:r>
        <w:rPr>
          <w:rFonts w:ascii="KaiTi" w:hAnsi="KaiTi" w:eastAsia="KaiTi"/>
          <w:b w:val="0"/>
          <w:i w:val="0"/>
          <w:color w:val="FF0000"/>
          <w:sz w:val="33"/>
        </w:rPr>
        <w:t>中</w:t>
      </w:r>
      <w:r>
        <w:rPr>
          <w:rFonts w:ascii="KaiTi" w:hAnsi="KaiTi" w:eastAsia="KaiTi"/>
          <w:b w:val="0"/>
          <w:i w:val="0"/>
          <w:color w:val="FF0000"/>
          <w:sz w:val="33"/>
        </w:rPr>
        <w:t>科</w:t>
      </w:r>
      <w:r>
        <w:rPr>
          <w:rFonts w:ascii="KaiTi" w:hAnsi="KaiTi" w:eastAsia="KaiTi"/>
          <w:b w:val="0"/>
          <w:i w:val="0"/>
          <w:color w:val="FF0000"/>
          <w:sz w:val="33"/>
        </w:rPr>
        <w:t>技</w:t>
      </w:r>
      <w:r>
        <w:rPr>
          <w:rFonts w:ascii="KaiTi" w:hAnsi="KaiTi" w:eastAsia="KaiTi"/>
          <w:b w:val="0"/>
          <w:i w:val="0"/>
          <w:color w:val="FF0000"/>
          <w:sz w:val="33"/>
        </w:rPr>
        <w:t>大</w:t>
      </w:r>
      <w:r>
        <w:rPr>
          <w:rFonts w:ascii="KaiTi" w:hAnsi="KaiTi" w:eastAsia="KaiTi"/>
          <w:b w:val="0"/>
          <w:i w:val="0"/>
          <w:color w:val="FF0000"/>
          <w:sz w:val="33"/>
        </w:rPr>
        <w:t>学</w:t>
      </w:r>
      <w:r>
        <w:rPr>
          <w:rFonts w:ascii="KaiTi" w:hAnsi="KaiTi" w:eastAsia="KaiTi"/>
          <w:b w:val="0"/>
          <w:i w:val="0"/>
          <w:color w:val="FF0000"/>
          <w:sz w:val="33"/>
        </w:rPr>
        <w:t>硕</w:t>
      </w:r>
      <w:r>
        <w:rPr>
          <w:rFonts w:ascii="KaiTi" w:hAnsi="KaiTi" w:eastAsia="KaiTi"/>
          <w:b w:val="0"/>
          <w:i w:val="0"/>
          <w:color w:val="FF0000"/>
          <w:sz w:val="33"/>
        </w:rPr>
        <w:t>士</w:t>
      </w:r>
      <w:r>
        <w:rPr>
          <w:rFonts w:ascii="KaiTi" w:hAnsi="KaiTi" w:eastAsia="KaiTi"/>
          <w:b w:val="0"/>
          <w:i w:val="0"/>
          <w:color w:val="FF0000"/>
          <w:sz w:val="33"/>
        </w:rPr>
        <w:t>学</w:t>
      </w:r>
      <w:r>
        <w:rPr>
          <w:rFonts w:ascii="KaiTi" w:hAnsi="KaiTi" w:eastAsia="KaiTi"/>
          <w:b w:val="0"/>
          <w:i w:val="0"/>
          <w:color w:val="FF0000"/>
          <w:sz w:val="33"/>
        </w:rPr>
        <w:t>位</w:t>
      </w:r>
      <w:r>
        <w:rPr>
          <w:rFonts w:ascii="KaiTi" w:hAnsi="KaiTi" w:eastAsia="KaiTi"/>
          <w:b w:val="0"/>
          <w:i w:val="0"/>
          <w:color w:val="FF0000"/>
          <w:sz w:val="33"/>
        </w:rPr>
        <w:t>论</w:t>
      </w:r>
      <w:r>
        <w:rPr>
          <w:rFonts w:ascii="KaiTi" w:hAnsi="KaiTi" w:eastAsia="KaiTi"/>
          <w:b w:val="0"/>
          <w:i w:val="0"/>
          <w:color w:val="FF0000"/>
          <w:sz w:val="33"/>
        </w:rPr>
        <w:t>文</w:t>
      </w:r>
    </w:p>
    <w:p>
      <w:pPr>
        <w:autoSpaceDN w:val="0"/>
        <w:autoSpaceDE w:val="0"/>
        <w:widowControl/>
        <w:spacing w:line="240" w:lineRule="auto" w:before="188" w:after="0"/>
        <w:ind w:left="0" w:right="6386" w:firstLine="0"/>
        <w:jc w:val="right"/>
      </w:pPr>
      <w:r>
        <w:drawing>
          <wp:inline xmlns:a="http://schemas.openxmlformats.org/drawingml/2006/main" xmlns:pic="http://schemas.openxmlformats.org/drawingml/2006/picture">
            <wp:extent cx="405130" cy="405130"/>
            <wp:docPr id="202" name="Picture 202"/>
            <wp:cNvGraphicFramePr>
              <a:graphicFrameLocks noChangeAspect="1"/>
            </wp:cNvGraphicFramePr>
            <a:graphic>
              <a:graphicData uri="http://schemas.openxmlformats.org/drawingml/2006/picture">
                <pic:pic>
                  <pic:nvPicPr>
                    <pic:cNvPr id="0" name="image.png"/>
                    <pic:cNvPicPr/>
                  </pic:nvPicPr>
                  <pic:blipFill>
                    <a:blip r:embed="rId75"/>
                    <a:stretch>
                      <a:fillRect/>
                    </a:stretch>
                  </pic:blipFill>
                  <pic:spPr>
                    <a:xfrm>
                      <a:off x="0" y="0"/>
                      <a:ext cx="405130" cy="405130"/>
                    </a:xfrm>
                    <a:prstGeom prst="rect"/>
                  </pic:spPr>
                </pic:pic>
              </a:graphicData>
            </a:graphic>
          </wp:inline>
        </w:drawing>
      </w:r>
    </w:p>
    <w:p>
      <w:pPr>
        <w:autoSpaceDN w:val="0"/>
        <w:autoSpaceDE w:val="0"/>
        <w:widowControl/>
        <w:spacing w:line="185" w:lineRule="auto" w:before="40" w:after="0"/>
        <w:ind w:left="0" w:right="4106" w:firstLine="0"/>
        <w:jc w:val="right"/>
      </w:pPr>
      <w:r>
        <w:rPr>
          <w:w w:val="101.35281562805176"/>
          <w:rFonts w:ascii="SimSun" w:hAnsi="SimSun" w:eastAsia="SimSun"/>
          <w:b w:val="0"/>
          <w:i w:val="0"/>
          <w:color w:val="000000"/>
          <w:sz w:val="20"/>
        </w:rPr>
        <w:t>地表</w:t>
      </w:r>
    </w:p>
    <w:p>
      <w:pPr>
        <w:autoSpaceDN w:val="0"/>
        <w:autoSpaceDE w:val="0"/>
        <w:widowControl/>
        <w:spacing w:line="185" w:lineRule="auto" w:before="234" w:after="18"/>
        <w:ind w:left="0" w:right="2856" w:firstLine="0"/>
        <w:jc w:val="right"/>
      </w:pPr>
      <w:r>
        <w:rPr>
          <w:w w:val="101.10318183898926"/>
          <w:rFonts w:ascii="SimSun" w:hAnsi="SimSun" w:eastAsia="SimSun"/>
          <w:b w:val="0"/>
          <w:i w:val="0"/>
          <w:color w:val="000000"/>
          <w:sz w:val="20"/>
        </w:rPr>
        <w:t>盾尾间隙</w:t>
      </w:r>
    </w:p>
    <w:tbl>
      <w:tblPr>
        <w:tblW w:type="auto" w:w="0"/>
        <w:tblLayout w:type="fixed"/>
        <w:tblLook w:firstColumn="1" w:firstRow="1" w:lastColumn="0" w:lastRow="0" w:noHBand="0" w:noVBand="1" w:val="04A0"/>
        <w:tblInd w:w="1580.0" w:type="dxa"/>
      </w:tblPr>
      <w:tblGrid>
        <w:gridCol w:w="5048"/>
        <w:gridCol w:w="5048"/>
      </w:tblGrid>
      <w:tr>
        <w:trPr>
          <w:trHeight w:hRule="exact" w:val="352"/>
        </w:trPr>
        <w:tc>
          <w:tcPr>
            <w:tcW w:type="dxa" w:w="3320"/>
            <w:tcBorders/>
            <w:tcMar>
              <w:start w:w="0" w:type="dxa"/>
              <w:end w:w="0" w:type="dxa"/>
            </w:tcMar>
          </w:tcPr>
          <w:p>
            <w:pPr>
              <w:autoSpaceDN w:val="0"/>
              <w:autoSpaceDE w:val="0"/>
              <w:widowControl/>
              <w:spacing w:line="185" w:lineRule="auto" w:before="132" w:after="0"/>
              <w:ind w:left="0" w:right="1502" w:firstLine="0"/>
              <w:jc w:val="right"/>
            </w:pPr>
            <w:r>
              <w:rPr>
                <w:w w:val="101.35281562805176"/>
                <w:rFonts w:ascii="SimSun" w:hAnsi="SimSun" w:eastAsia="SimSun"/>
                <w:b w:val="0"/>
                <w:i w:val="0"/>
                <w:color w:val="000000"/>
                <w:sz w:val="20"/>
              </w:rPr>
              <w:t>当</w:t>
            </w:r>
          </w:p>
        </w:tc>
        <w:tc>
          <w:tcPr>
            <w:tcW w:type="dxa" w:w="3760"/>
            <w:tcBorders/>
            <w:tcMar>
              <w:start w:w="0" w:type="dxa"/>
              <w:end w:w="0" w:type="dxa"/>
            </w:tcMar>
          </w:tcPr>
          <w:p>
            <w:pPr>
              <w:autoSpaceDN w:val="0"/>
              <w:autoSpaceDE w:val="0"/>
              <w:widowControl/>
              <w:spacing w:line="185" w:lineRule="auto" w:before="18" w:after="0"/>
              <w:ind w:left="0" w:right="1420" w:firstLine="0"/>
              <w:jc w:val="right"/>
            </w:pPr>
            <w:r>
              <w:rPr>
                <w:w w:val="101.35281562805176"/>
                <w:rFonts w:ascii="SimSun" w:hAnsi="SimSun" w:eastAsia="SimSun"/>
                <w:b w:val="0"/>
                <w:i w:val="0"/>
                <w:color w:val="000000"/>
                <w:sz w:val="20"/>
              </w:rPr>
              <w:t>同步注浆</w:t>
            </w:r>
          </w:p>
        </w:tc>
      </w:tr>
    </w:tbl>
    <w:p>
      <w:pPr>
        <w:autoSpaceDN w:val="0"/>
        <w:autoSpaceDE w:val="0"/>
        <w:widowControl/>
        <w:spacing w:line="185" w:lineRule="auto" w:before="20" w:after="18"/>
        <w:ind w:left="0" w:right="6698" w:firstLine="0"/>
        <w:jc w:val="right"/>
      </w:pPr>
      <w:r>
        <w:rPr>
          <w:w w:val="101.10318183898926"/>
          <w:rFonts w:ascii="SimSun" w:hAnsi="SimSun" w:eastAsia="SimSun"/>
          <w:b w:val="0"/>
          <w:i w:val="0"/>
          <w:color w:val="000000"/>
          <w:sz w:val="20"/>
        </w:rPr>
        <w:t>前</w:t>
      </w:r>
    </w:p>
    <w:tbl>
      <w:tblPr>
        <w:tblW w:type="auto" w:w="0"/>
        <w:tblLayout w:type="fixed"/>
        <w:tblLook w:firstColumn="1" w:firstRow="1" w:lastColumn="0" w:lastRow="0" w:noHBand="0" w:noVBand="1" w:val="04A0"/>
        <w:tblInd w:w="1580.0" w:type="dxa"/>
      </w:tblPr>
      <w:tblGrid>
        <w:gridCol w:w="2019"/>
        <w:gridCol w:w="2019"/>
        <w:gridCol w:w="2019"/>
        <w:gridCol w:w="2019"/>
        <w:gridCol w:w="2019"/>
      </w:tblGrid>
      <w:tr>
        <w:trPr>
          <w:trHeight w:hRule="exact" w:val="222"/>
        </w:trPr>
        <w:tc>
          <w:tcPr>
            <w:tcW w:type="dxa" w:w="2040"/>
            <w:tcBorders/>
            <w:tcMar>
              <w:start w:w="0" w:type="dxa"/>
              <w:end w:w="0" w:type="dxa"/>
            </w:tcMar>
          </w:tcPr>
          <w:p>
            <w:pPr>
              <w:autoSpaceDN w:val="0"/>
              <w:autoSpaceDE w:val="0"/>
              <w:widowControl/>
              <w:spacing w:line="185" w:lineRule="auto" w:before="20" w:after="0"/>
              <w:ind w:left="0" w:right="222" w:firstLine="0"/>
              <w:jc w:val="right"/>
            </w:pPr>
            <w:r>
              <w:rPr>
                <w:w w:val="101.35281562805176"/>
                <w:rFonts w:ascii="SimSun" w:hAnsi="SimSun" w:eastAsia="SimSun"/>
                <w:b w:val="0"/>
                <w:i w:val="0"/>
                <w:color w:val="000000"/>
                <w:sz w:val="20"/>
              </w:rPr>
              <w:t>盾</w:t>
            </w:r>
          </w:p>
        </w:tc>
        <w:tc>
          <w:tcPr>
            <w:tcW w:type="dxa" w:w="880"/>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85" w:lineRule="auto" w:before="450" w:after="0"/>
              <w:ind w:left="0" w:right="0" w:firstLine="0"/>
              <w:jc w:val="center"/>
            </w:pPr>
            <w:r>
              <w:rPr>
                <w:w w:val="101.35281562805176"/>
                <w:rFonts w:ascii="SimSun" w:hAnsi="SimSun" w:eastAsia="SimSun"/>
                <w:b w:val="0"/>
                <w:i w:val="0"/>
                <w:color w:val="000000"/>
                <w:sz w:val="20"/>
              </w:rPr>
              <w:t>土体</w:t>
            </w:r>
          </w:p>
        </w:tc>
        <w:tc>
          <w:tcPr>
            <w:tcW w:type="dxa" w:w="680"/>
            <w:vMerge w:val="restart"/>
            <w:tcBorders/>
            <w:tcMar>
              <w:start w:w="0" w:type="dxa"/>
              <w:end w:w="0" w:type="dxa"/>
            </w:tcMar>
            <w:tcMar>
              <w:start w:w="0" w:type="dxa"/>
              <w:end w:w="0" w:type="dxa"/>
            </w:tcMar>
          </w:tcPr>
          <w:p>
            <w:pPr>
              <w:autoSpaceDN w:val="0"/>
              <w:autoSpaceDE w:val="0"/>
              <w:widowControl/>
              <w:spacing w:line="185" w:lineRule="auto" w:before="58" w:after="0"/>
              <w:ind w:left="0" w:right="0" w:firstLine="0"/>
              <w:jc w:val="center"/>
            </w:pPr>
            <w:r>
              <w:rPr>
                <w:w w:val="101.10318183898926"/>
                <w:rFonts w:ascii="SimSun" w:hAnsi="SimSun" w:eastAsia="SimSun"/>
                <w:b w:val="0"/>
                <w:i w:val="0"/>
                <w:color w:val="000000"/>
                <w:sz w:val="20"/>
              </w:rPr>
              <w:t>卸</w:t>
            </w:r>
          </w:p>
        </w:tc>
        <w:tc>
          <w:tcPr>
            <w:tcW w:type="dxa" w:w="1560"/>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85" w:lineRule="auto" w:before="418" w:after="0"/>
              <w:ind w:left="252" w:right="0" w:firstLine="0"/>
              <w:jc w:val="left"/>
            </w:pPr>
            <w:r>
              <w:rPr>
                <w:w w:val="101.10318183898926"/>
                <w:rFonts w:ascii="SimSun" w:hAnsi="SimSun" w:eastAsia="SimSun"/>
                <w:b w:val="0"/>
                <w:i w:val="0"/>
                <w:color w:val="000000"/>
                <w:sz w:val="20"/>
              </w:rPr>
              <w:t>盾构机</w:t>
            </w:r>
          </w:p>
        </w:tc>
        <w:tc>
          <w:tcPr>
            <w:tcW w:type="dxa" w:w="2240"/>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85" w:lineRule="auto" w:before="552" w:after="0"/>
              <w:ind w:left="0" w:right="1108" w:firstLine="0"/>
              <w:jc w:val="right"/>
            </w:pPr>
            <w:r>
              <w:rPr>
                <w:w w:val="101.35281562805176"/>
                <w:rFonts w:ascii="SimSun" w:hAnsi="SimSun" w:eastAsia="SimSun"/>
                <w:b w:val="0"/>
                <w:i w:val="0"/>
                <w:color w:val="000000"/>
                <w:sz w:val="20"/>
              </w:rPr>
              <w:t>衬砌</w:t>
            </w:r>
          </w:p>
        </w:tc>
      </w:tr>
      <w:tr>
        <w:trPr>
          <w:trHeight w:hRule="exact" w:val="58"/>
        </w:trPr>
        <w:tc>
          <w:tcPr>
            <w:tcW w:type="dxa" w:w="2040"/>
            <w:vMerge w:val="restart"/>
            <w:tcBorders/>
            <w:tcMar>
              <w:start w:w="0" w:type="dxa"/>
              <w:end w:w="0" w:type="dxa"/>
            </w:tcMar>
            <w:tcMar>
              <w:start w:w="0" w:type="dxa"/>
              <w:end w:w="0" w:type="dxa"/>
            </w:tcMar>
          </w:tcPr>
          <w:p>
            <w:pPr>
              <w:autoSpaceDN w:val="0"/>
              <w:autoSpaceDE w:val="0"/>
              <w:widowControl/>
              <w:spacing w:line="185" w:lineRule="auto" w:before="38" w:after="0"/>
              <w:ind w:left="0" w:right="222" w:firstLine="0"/>
              <w:jc w:val="right"/>
            </w:pPr>
            <w:r>
              <w:rPr>
                <w:w w:val="101.10318183898926"/>
                <w:rFonts w:ascii="SimSun" w:hAnsi="SimSun" w:eastAsia="SimSun"/>
                <w:b w:val="0"/>
                <w:i w:val="0"/>
                <w:color w:val="000000"/>
                <w:sz w:val="20"/>
              </w:rPr>
              <w:t>构</w:t>
            </w:r>
          </w:p>
        </w:tc>
        <w:tc>
          <w:tcPr>
            <w:tcW w:type="dxa" w:w="2019"/>
            <w:vMerge/>
            <w:tcBorders/>
          </w:tcPr>
          <w:p/>
        </w:tc>
        <w:tc>
          <w:tcPr>
            <w:tcW w:type="dxa" w:w="2019"/>
            <w:vMerge/>
            <w:tcBorders/>
          </w:tcPr>
          <w:p/>
        </w:tc>
        <w:tc>
          <w:tcPr>
            <w:tcW w:type="dxa" w:w="2019"/>
            <w:vMerge/>
            <w:tcBorders/>
          </w:tcPr>
          <w:p/>
        </w:tc>
        <w:tc>
          <w:tcPr>
            <w:tcW w:type="dxa" w:w="2019"/>
            <w:vMerge/>
            <w:tcBorders/>
          </w:tcPr>
          <w:p/>
        </w:tc>
      </w:tr>
      <w:tr>
        <w:trPr>
          <w:trHeight w:hRule="exact" w:val="182"/>
        </w:trPr>
        <w:tc>
          <w:tcPr>
            <w:tcW w:type="dxa" w:w="2019"/>
            <w:vMerge/>
            <w:tcBorders/>
          </w:tcPr>
          <w:p/>
        </w:tc>
        <w:tc>
          <w:tcPr>
            <w:tcW w:type="dxa" w:w="2019"/>
            <w:vMerge/>
            <w:tcBorders/>
          </w:tcPr>
          <w:p/>
        </w:tc>
        <w:tc>
          <w:tcPr>
            <w:tcW w:type="dxa" w:w="680"/>
            <w:vMerge w:val="restart"/>
            <w:tcBorders/>
            <w:tcMar>
              <w:start w:w="0" w:type="dxa"/>
              <w:end w:w="0" w:type="dxa"/>
            </w:tcMar>
            <w:tcMar>
              <w:start w:w="0" w:type="dxa"/>
              <w:end w:w="0" w:type="dxa"/>
            </w:tcMar>
          </w:tcPr>
          <w:p>
            <w:pPr>
              <w:autoSpaceDN w:val="0"/>
              <w:autoSpaceDE w:val="0"/>
              <w:widowControl/>
              <w:spacing w:line="185" w:lineRule="auto" w:before="18" w:after="0"/>
              <w:ind w:left="0" w:right="0" w:firstLine="0"/>
              <w:jc w:val="center"/>
            </w:pPr>
            <w:r>
              <w:rPr>
                <w:w w:val="101.35281562805176"/>
                <w:rFonts w:ascii="SimSun" w:hAnsi="SimSun" w:eastAsia="SimSun"/>
                <w:b w:val="0"/>
                <w:i w:val="0"/>
                <w:color w:val="000000"/>
                <w:sz w:val="20"/>
              </w:rPr>
              <w:t>载</w:t>
            </w:r>
          </w:p>
        </w:tc>
        <w:tc>
          <w:tcPr>
            <w:tcW w:type="dxa" w:w="2019"/>
            <w:vMerge/>
            <w:tcBorders/>
          </w:tcPr>
          <w:p/>
        </w:tc>
        <w:tc>
          <w:tcPr>
            <w:tcW w:type="dxa" w:w="2019"/>
            <w:vMerge/>
            <w:tcBorders/>
          </w:tcPr>
          <w:p/>
        </w:tc>
      </w:tr>
      <w:tr>
        <w:trPr>
          <w:trHeight w:hRule="exact" w:val="58"/>
        </w:trPr>
        <w:tc>
          <w:tcPr>
            <w:tcW w:type="dxa" w:w="2040"/>
            <w:vMerge w:val="restart"/>
            <w:tcBorders/>
            <w:tcMar>
              <w:start w:w="0" w:type="dxa"/>
              <w:end w:w="0" w:type="dxa"/>
            </w:tcMar>
            <w:tcMar>
              <w:start w:w="0" w:type="dxa"/>
              <w:end w:w="0" w:type="dxa"/>
            </w:tcMar>
          </w:tcPr>
          <w:p>
            <w:pPr>
              <w:autoSpaceDN w:val="0"/>
              <w:autoSpaceDE w:val="0"/>
              <w:widowControl/>
              <w:spacing w:line="185" w:lineRule="auto" w:before="36" w:after="0"/>
              <w:ind w:left="0" w:right="222" w:firstLine="0"/>
              <w:jc w:val="right"/>
            </w:pPr>
            <w:r>
              <w:rPr>
                <w:w w:val="101.35281562805176"/>
                <w:rFonts w:ascii="SimSun" w:hAnsi="SimSun" w:eastAsia="SimSun"/>
                <w:b w:val="0"/>
                <w:i w:val="0"/>
                <w:color w:val="000000"/>
                <w:sz w:val="20"/>
              </w:rPr>
              <w:t>机</w:t>
            </w:r>
          </w:p>
        </w:tc>
        <w:tc>
          <w:tcPr>
            <w:tcW w:type="dxa" w:w="2019"/>
            <w:vMerge/>
            <w:tcBorders/>
          </w:tcPr>
          <w:p/>
        </w:tc>
        <w:tc>
          <w:tcPr>
            <w:tcW w:type="dxa" w:w="2019"/>
            <w:vMerge/>
            <w:tcBorders/>
          </w:tcPr>
          <w:p/>
        </w:tc>
        <w:tc>
          <w:tcPr>
            <w:tcW w:type="dxa" w:w="2019"/>
            <w:vMerge/>
            <w:tcBorders/>
          </w:tcPr>
          <w:p/>
        </w:tc>
        <w:tc>
          <w:tcPr>
            <w:tcW w:type="dxa" w:w="2019"/>
            <w:vMerge/>
            <w:tcBorders/>
          </w:tcPr>
          <w:p/>
        </w:tc>
      </w:tr>
      <w:tr>
        <w:trPr>
          <w:trHeight w:hRule="exact" w:val="182"/>
        </w:trPr>
        <w:tc>
          <w:tcPr>
            <w:tcW w:type="dxa" w:w="2019"/>
            <w:vMerge/>
            <w:tcBorders/>
          </w:tcPr>
          <w:p/>
        </w:tc>
        <w:tc>
          <w:tcPr>
            <w:tcW w:type="dxa" w:w="2019"/>
            <w:vMerge/>
            <w:tcBorders/>
          </w:tcPr>
          <w:p/>
        </w:tc>
        <w:tc>
          <w:tcPr>
            <w:tcW w:type="dxa" w:w="680"/>
            <w:vMerge w:val="restart"/>
            <w:tcBorders/>
            <w:tcMar>
              <w:start w:w="0" w:type="dxa"/>
              <w:end w:w="0" w:type="dxa"/>
            </w:tcMar>
            <w:tcMar>
              <w:start w:w="0" w:type="dxa"/>
              <w:end w:w="0" w:type="dxa"/>
            </w:tcMar>
          </w:tcPr>
          <w:p>
            <w:pPr>
              <w:autoSpaceDN w:val="0"/>
              <w:autoSpaceDE w:val="0"/>
              <w:widowControl/>
              <w:spacing w:line="185" w:lineRule="auto" w:before="18" w:after="0"/>
              <w:ind w:left="0" w:right="0" w:firstLine="0"/>
              <w:jc w:val="center"/>
            </w:pPr>
            <w:r>
              <w:rPr>
                <w:w w:val="101.10318183898926"/>
                <w:rFonts w:ascii="SimSun" w:hAnsi="SimSun" w:eastAsia="SimSun"/>
                <w:b w:val="0"/>
                <w:i w:val="0"/>
                <w:color w:val="000000"/>
                <w:sz w:val="20"/>
              </w:rPr>
              <w:t>单</w:t>
            </w:r>
          </w:p>
        </w:tc>
        <w:tc>
          <w:tcPr>
            <w:tcW w:type="dxa" w:w="2019"/>
            <w:vMerge/>
            <w:tcBorders/>
          </w:tcPr>
          <w:p/>
        </w:tc>
        <w:tc>
          <w:tcPr>
            <w:tcW w:type="dxa" w:w="2019"/>
            <w:vMerge/>
            <w:tcBorders/>
          </w:tcPr>
          <w:p/>
        </w:tc>
      </w:tr>
      <w:tr>
        <w:trPr>
          <w:trHeight w:hRule="exact" w:val="58"/>
        </w:trPr>
        <w:tc>
          <w:tcPr>
            <w:tcW w:type="dxa" w:w="2040"/>
            <w:vMerge w:val="restart"/>
            <w:tcBorders/>
            <w:tcMar>
              <w:start w:w="0" w:type="dxa"/>
              <w:end w:w="0" w:type="dxa"/>
            </w:tcMar>
            <w:tcMar>
              <w:start w:w="0" w:type="dxa"/>
              <w:end w:w="0" w:type="dxa"/>
            </w:tcMar>
          </w:tcPr>
          <w:p>
            <w:pPr>
              <w:autoSpaceDN w:val="0"/>
              <w:autoSpaceDE w:val="0"/>
              <w:widowControl/>
              <w:spacing w:line="185" w:lineRule="auto" w:before="38" w:after="0"/>
              <w:ind w:left="0" w:right="222" w:firstLine="0"/>
              <w:jc w:val="right"/>
            </w:pPr>
            <w:r>
              <w:rPr>
                <w:w w:val="101.35281562805176"/>
                <w:rFonts w:ascii="SimSun" w:hAnsi="SimSun" w:eastAsia="SimSun"/>
                <w:b w:val="0"/>
                <w:i w:val="0"/>
                <w:color w:val="000000"/>
                <w:sz w:val="20"/>
              </w:rPr>
              <w:t>位</w:t>
            </w:r>
          </w:p>
        </w:tc>
        <w:tc>
          <w:tcPr>
            <w:tcW w:type="dxa" w:w="2019"/>
            <w:vMerge/>
            <w:tcBorders/>
          </w:tcPr>
          <w:p/>
        </w:tc>
        <w:tc>
          <w:tcPr>
            <w:tcW w:type="dxa" w:w="2019"/>
            <w:vMerge/>
            <w:tcBorders/>
          </w:tcPr>
          <w:p/>
        </w:tc>
        <w:tc>
          <w:tcPr>
            <w:tcW w:type="dxa" w:w="2019"/>
            <w:vMerge/>
            <w:tcBorders/>
          </w:tcPr>
          <w:p/>
        </w:tc>
        <w:tc>
          <w:tcPr>
            <w:tcW w:type="dxa" w:w="2019"/>
            <w:vMerge/>
            <w:tcBorders/>
          </w:tcPr>
          <w:p/>
        </w:tc>
      </w:tr>
      <w:tr>
        <w:trPr>
          <w:trHeight w:hRule="exact" w:val="182"/>
        </w:trPr>
        <w:tc>
          <w:tcPr>
            <w:tcW w:type="dxa" w:w="2019"/>
            <w:vMerge/>
            <w:tcBorders/>
          </w:tcPr>
          <w:p/>
        </w:tc>
        <w:tc>
          <w:tcPr>
            <w:tcW w:type="dxa" w:w="2019"/>
            <w:vMerge/>
            <w:tcBorders/>
          </w:tcPr>
          <w:p/>
        </w:tc>
        <w:tc>
          <w:tcPr>
            <w:tcW w:type="dxa" w:w="680"/>
            <w:vMerge w:val="restart"/>
            <w:tcBorders/>
            <w:tcMar>
              <w:start w:w="0" w:type="dxa"/>
              <w:end w:w="0" w:type="dxa"/>
            </w:tcMar>
            <w:tcMar>
              <w:start w:w="0" w:type="dxa"/>
              <w:end w:w="0" w:type="dxa"/>
            </w:tcMar>
          </w:tcPr>
          <w:p>
            <w:pPr>
              <w:autoSpaceDN w:val="0"/>
              <w:autoSpaceDE w:val="0"/>
              <w:widowControl/>
              <w:spacing w:line="185" w:lineRule="auto" w:before="18" w:after="0"/>
              <w:ind w:left="0" w:right="0" w:firstLine="0"/>
              <w:jc w:val="center"/>
            </w:pPr>
            <w:r>
              <w:rPr>
                <w:w w:val="101.35281562805176"/>
                <w:rFonts w:ascii="SimSun" w:hAnsi="SimSun" w:eastAsia="SimSun"/>
                <w:b w:val="0"/>
                <w:i w:val="0"/>
                <w:color w:val="000000"/>
                <w:sz w:val="20"/>
              </w:rPr>
              <w:t>元</w:t>
            </w:r>
          </w:p>
        </w:tc>
        <w:tc>
          <w:tcPr>
            <w:tcW w:type="dxa" w:w="2019"/>
            <w:vMerge/>
            <w:tcBorders/>
          </w:tcPr>
          <w:p/>
        </w:tc>
        <w:tc>
          <w:tcPr>
            <w:tcW w:type="dxa" w:w="2019"/>
            <w:vMerge/>
            <w:tcBorders/>
          </w:tcPr>
          <w:p/>
        </w:tc>
      </w:tr>
      <w:tr>
        <w:trPr>
          <w:trHeight w:hRule="exact" w:val="300"/>
        </w:trPr>
        <w:tc>
          <w:tcPr>
            <w:tcW w:type="dxa" w:w="2040"/>
            <w:tcBorders/>
            <w:tcMar>
              <w:start w:w="0" w:type="dxa"/>
              <w:end w:w="0" w:type="dxa"/>
            </w:tcMar>
          </w:tcPr>
          <w:p>
            <w:pPr>
              <w:autoSpaceDN w:val="0"/>
              <w:autoSpaceDE w:val="0"/>
              <w:widowControl/>
              <w:spacing w:line="185" w:lineRule="auto" w:before="38" w:after="0"/>
              <w:ind w:left="0" w:right="222" w:firstLine="0"/>
              <w:jc w:val="right"/>
            </w:pPr>
            <w:r>
              <w:rPr>
                <w:w w:val="101.10318183898926"/>
                <w:rFonts w:ascii="SimSun" w:hAnsi="SimSun" w:eastAsia="SimSun"/>
                <w:b w:val="0"/>
                <w:i w:val="0"/>
                <w:color w:val="000000"/>
                <w:sz w:val="20"/>
              </w:rPr>
              <w:t>置</w:t>
            </w:r>
          </w:p>
        </w:tc>
        <w:tc>
          <w:tcPr>
            <w:tcW w:type="dxa" w:w="2019"/>
            <w:vMerge/>
            <w:tcBorders/>
          </w:tcPr>
          <w:p/>
        </w:tc>
        <w:tc>
          <w:tcPr>
            <w:tcW w:type="dxa" w:w="2019"/>
            <w:vMerge/>
            <w:tcBorders/>
          </w:tcPr>
          <w:p/>
        </w:tc>
        <w:tc>
          <w:tcPr>
            <w:tcW w:type="dxa" w:w="2019"/>
            <w:vMerge/>
            <w:tcBorders/>
          </w:tcPr>
          <w:p/>
        </w:tc>
        <w:tc>
          <w:tcPr>
            <w:tcW w:type="dxa" w:w="2019"/>
            <w:vMerge/>
            <w:tcBorders/>
          </w:tcPr>
          <w:p/>
        </w:tc>
      </w:tr>
    </w:tbl>
    <w:p>
      <w:pPr>
        <w:autoSpaceDN w:val="0"/>
        <w:autoSpaceDE w:val="0"/>
        <w:widowControl/>
        <w:spacing w:line="185" w:lineRule="auto" w:before="104" w:after="1114"/>
        <w:ind w:left="0" w:right="2334" w:firstLine="0"/>
        <w:jc w:val="right"/>
      </w:pPr>
      <w:r>
        <w:rPr>
          <w:w w:val="101.35281562805176"/>
          <w:rFonts w:ascii="SimSun" w:hAnsi="SimSun" w:eastAsia="SimSun"/>
          <w:b w:val="0"/>
          <w:i w:val="0"/>
          <w:color w:val="000000"/>
          <w:sz w:val="20"/>
        </w:rPr>
        <w:t>等代层</w:t>
      </w:r>
    </w:p>
    <w:tbl>
      <w:tblPr>
        <w:tblW w:type="auto" w:w="0"/>
        <w:tblLayout w:type="fixed"/>
        <w:tblLook w:firstColumn="1" w:firstRow="1" w:lastColumn="0" w:lastRow="0" w:noHBand="0" w:noVBand="1" w:val="04A0"/>
        <w:tblInd w:w="1580.0" w:type="dxa"/>
      </w:tblPr>
      <w:tblGrid>
        <w:gridCol w:w="5048"/>
        <w:gridCol w:w="5048"/>
      </w:tblGrid>
      <w:tr>
        <w:trPr>
          <w:trHeight w:hRule="exact" w:val="562"/>
        </w:trPr>
        <w:tc>
          <w:tcPr>
            <w:tcW w:type="dxa" w:w="3700"/>
            <w:tcBorders/>
            <w:tcMar>
              <w:start w:w="0" w:type="dxa"/>
              <w:end w:w="0" w:type="dxa"/>
            </w:tcMar>
          </w:tcPr>
          <w:p>
            <w:pPr>
              <w:autoSpaceDN w:val="0"/>
              <w:autoSpaceDE w:val="0"/>
              <w:widowControl/>
              <w:spacing w:line="245" w:lineRule="auto" w:before="60" w:after="0"/>
              <w:ind w:left="1584" w:right="1882" w:firstLine="0"/>
              <w:jc w:val="right"/>
            </w:pPr>
            <w:r>
              <w:rPr>
                <w:w w:val="101.10318183898926"/>
                <w:rFonts w:ascii="SimSun" w:hAnsi="SimSun" w:eastAsia="SimSun"/>
                <w:b w:val="0"/>
                <w:i w:val="0"/>
                <w:color w:val="000000"/>
                <w:sz w:val="20"/>
              </w:rPr>
              <w:t>下</w:t>
            </w:r>
            <w:r>
              <w:br/>
            </w:r>
            <w:r>
              <w:rPr>
                <w:w w:val="101.10318183898926"/>
                <w:rFonts w:ascii="SimSun" w:hAnsi="SimSun" w:eastAsia="SimSun"/>
                <w:b w:val="0"/>
                <w:i w:val="0"/>
                <w:color w:val="000000"/>
                <w:sz w:val="20"/>
              </w:rPr>
              <w:t>一</w:t>
            </w:r>
          </w:p>
        </w:tc>
        <w:tc>
          <w:tcPr>
            <w:tcW w:type="dxa" w:w="3660"/>
            <w:tcBorders/>
            <w:tcMar>
              <w:start w:w="0" w:type="dxa"/>
              <w:end w:w="0" w:type="dxa"/>
            </w:tcMar>
          </w:tcPr>
          <w:p>
            <w:pPr>
              <w:autoSpaceDN w:val="0"/>
              <w:autoSpaceDE w:val="0"/>
              <w:widowControl/>
              <w:spacing w:line="185" w:lineRule="auto" w:before="144" w:after="0"/>
              <w:ind w:left="0" w:right="1154" w:firstLine="0"/>
              <w:jc w:val="right"/>
            </w:pPr>
            <w:r>
              <w:rPr>
                <w:w w:val="101.35281562805176"/>
                <w:rFonts w:ascii="SimSun" w:hAnsi="SimSun" w:eastAsia="SimSun"/>
                <w:b w:val="0"/>
                <w:i w:val="0"/>
                <w:color w:val="000000"/>
                <w:sz w:val="20"/>
              </w:rPr>
              <w:t>等代层</w:t>
            </w:r>
          </w:p>
        </w:tc>
      </w:tr>
    </w:tbl>
    <w:p>
      <w:pPr>
        <w:autoSpaceDN w:val="0"/>
        <w:autoSpaceDE w:val="0"/>
        <w:widowControl/>
        <w:spacing w:line="20" w:lineRule="exact" w:before="0" w:after="0"/>
        <w:ind w:left="0" w:right="0"/>
      </w:pPr>
    </w:p>
    <w:tbl>
      <w:tblPr>
        <w:tblW w:type="auto" w:w="0"/>
        <w:tblLayout w:type="fixed"/>
        <w:tblLook w:firstColumn="1" w:firstRow="1" w:lastColumn="0" w:lastRow="0" w:noHBand="0" w:noVBand="1" w:val="04A0"/>
        <w:tblInd w:w="1580.0" w:type="dxa"/>
      </w:tblPr>
      <w:tblGrid>
        <w:gridCol w:w="1683"/>
        <w:gridCol w:w="1683"/>
        <w:gridCol w:w="1683"/>
        <w:gridCol w:w="1683"/>
        <w:gridCol w:w="1683"/>
        <w:gridCol w:w="1683"/>
      </w:tblGrid>
      <w:tr>
        <w:trPr>
          <w:trHeight w:hRule="exact" w:val="238"/>
        </w:trPr>
        <w:tc>
          <w:tcPr>
            <w:tcW w:type="dxa" w:w="1980"/>
            <w:tcBorders/>
            <w:tcMar>
              <w:start w:w="0" w:type="dxa"/>
              <w:end w:w="0" w:type="dxa"/>
            </w:tcMar>
          </w:tcPr>
          <w:p>
            <w:pPr>
              <w:autoSpaceDN w:val="0"/>
              <w:autoSpaceDE w:val="0"/>
              <w:widowControl/>
              <w:spacing w:line="185" w:lineRule="auto" w:before="20" w:after="0"/>
              <w:ind w:left="0" w:right="162" w:firstLine="0"/>
              <w:jc w:val="right"/>
            </w:pPr>
            <w:r>
              <w:rPr>
                <w:w w:val="101.35281562805176"/>
                <w:rFonts w:ascii="SimSun" w:hAnsi="SimSun" w:eastAsia="SimSun"/>
                <w:b w:val="0"/>
                <w:i w:val="0"/>
                <w:color w:val="000000"/>
                <w:sz w:val="20"/>
              </w:rPr>
              <w:t>步</w:t>
            </w:r>
          </w:p>
        </w:tc>
        <w:tc>
          <w:tcPr>
            <w:tcW w:type="dxa" w:w="660"/>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85" w:lineRule="auto" w:before="556" w:after="0"/>
              <w:ind w:left="0" w:right="82" w:firstLine="0"/>
              <w:jc w:val="right"/>
            </w:pPr>
            <w:r>
              <w:rPr>
                <w:w w:val="101.10318183898926"/>
                <w:rFonts w:ascii="SimSun" w:hAnsi="SimSun" w:eastAsia="SimSun"/>
                <w:b w:val="0"/>
                <w:i w:val="0"/>
                <w:color w:val="000000"/>
                <w:sz w:val="20"/>
              </w:rPr>
              <w:t>土体</w:t>
            </w:r>
          </w:p>
        </w:tc>
        <w:tc>
          <w:tcPr>
            <w:tcW w:type="dxa" w:w="540"/>
            <w:vMerge w:val="restart"/>
            <w:tcBorders/>
            <w:tcMar>
              <w:start w:w="0" w:type="dxa"/>
              <w:end w:w="0" w:type="dxa"/>
            </w:tcMar>
            <w:tcMar>
              <w:start w:w="0" w:type="dxa"/>
              <w:end w:w="0" w:type="dxa"/>
            </w:tcMar>
          </w:tcPr>
          <w:p>
            <w:pPr>
              <w:autoSpaceDN w:val="0"/>
              <w:autoSpaceDE w:val="0"/>
              <w:widowControl/>
              <w:spacing w:line="185" w:lineRule="auto" w:before="162" w:after="0"/>
              <w:ind w:left="104" w:right="0" w:firstLine="0"/>
              <w:jc w:val="left"/>
            </w:pPr>
            <w:r>
              <w:rPr>
                <w:w w:val="101.35281562805176"/>
                <w:rFonts w:ascii="SimSun" w:hAnsi="SimSun" w:eastAsia="SimSun"/>
                <w:b w:val="0"/>
                <w:i w:val="0"/>
                <w:color w:val="000000"/>
                <w:sz w:val="20"/>
              </w:rPr>
              <w:t>卸</w:t>
            </w:r>
          </w:p>
        </w:tc>
        <w:tc>
          <w:tcPr>
            <w:tcW w:type="dxa" w:w="1140"/>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85" w:lineRule="auto" w:before="522" w:after="0"/>
              <w:ind w:left="0" w:right="0" w:firstLine="0"/>
              <w:jc w:val="center"/>
            </w:pPr>
            <w:r>
              <w:rPr>
                <w:w w:val="101.10318183898926"/>
                <w:rFonts w:ascii="SimSun" w:hAnsi="SimSun" w:eastAsia="SimSun"/>
                <w:b w:val="0"/>
                <w:i w:val="0"/>
                <w:color w:val="000000"/>
                <w:sz w:val="20"/>
              </w:rPr>
              <w:t>盾构机</w:t>
            </w:r>
          </w:p>
        </w:tc>
        <w:tc>
          <w:tcPr>
            <w:tcW w:type="dxa" w:w="1180"/>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85" w:lineRule="auto" w:before="1274" w:after="0"/>
              <w:ind w:left="0" w:right="66" w:firstLine="0"/>
              <w:jc w:val="right"/>
            </w:pPr>
            <w:r>
              <w:rPr>
                <w:w w:val="101.35281562805176"/>
                <w:rFonts w:ascii="SimSun" w:hAnsi="SimSun" w:eastAsia="SimSun"/>
                <w:b w:val="0"/>
                <w:i w:val="0"/>
                <w:color w:val="000000"/>
                <w:sz w:val="20"/>
              </w:rPr>
              <w:t>盾尾间隙</w:t>
            </w:r>
          </w:p>
        </w:tc>
        <w:tc>
          <w:tcPr>
            <w:tcW w:type="dxa" w:w="1740"/>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85" w:lineRule="auto" w:before="358" w:after="0"/>
              <w:ind w:left="76" w:right="0" w:firstLine="0"/>
              <w:jc w:val="left"/>
            </w:pPr>
            <w:r>
              <w:rPr>
                <w:w w:val="101.35281562805176"/>
                <w:rFonts w:ascii="SimSun" w:hAnsi="SimSun" w:eastAsia="SimSun"/>
                <w:b w:val="0"/>
                <w:i w:val="0"/>
                <w:color w:val="000000"/>
                <w:sz w:val="20"/>
              </w:rPr>
              <w:t>衬砌</w:t>
            </w:r>
          </w:p>
        </w:tc>
      </w:tr>
      <w:tr>
        <w:trPr>
          <w:trHeight w:hRule="exact" w:val="140"/>
        </w:trPr>
        <w:tc>
          <w:tcPr>
            <w:tcW w:type="dxa" w:w="1980"/>
            <w:vMerge w:val="restart"/>
            <w:tcBorders/>
            <w:tcMar>
              <w:start w:w="0" w:type="dxa"/>
              <w:end w:w="0" w:type="dxa"/>
            </w:tcMar>
            <w:tcMar>
              <w:start w:w="0" w:type="dxa"/>
              <w:end w:w="0" w:type="dxa"/>
            </w:tcMar>
          </w:tcPr>
          <w:p>
            <w:pPr>
              <w:autoSpaceDN w:val="0"/>
              <w:autoSpaceDE w:val="0"/>
              <w:widowControl/>
              <w:spacing w:line="185" w:lineRule="auto" w:before="22" w:after="0"/>
              <w:ind w:left="0" w:right="162" w:firstLine="0"/>
              <w:jc w:val="right"/>
            </w:pPr>
            <w:r>
              <w:rPr>
                <w:w w:val="101.10318183898926"/>
                <w:rFonts w:ascii="SimSun" w:hAnsi="SimSun" w:eastAsia="SimSun"/>
                <w:b w:val="0"/>
                <w:i w:val="0"/>
                <w:color w:val="000000"/>
                <w:sz w:val="20"/>
              </w:rPr>
              <w:t>盾</w:t>
            </w:r>
          </w:p>
        </w:tc>
        <w:tc>
          <w:tcPr>
            <w:tcW w:type="dxa" w:w="1683"/>
            <w:vMerge/>
            <w:tcBorders/>
          </w:tcPr>
          <w:p/>
        </w:tc>
        <w:tc>
          <w:tcPr>
            <w:tcW w:type="dxa" w:w="1683"/>
            <w:vMerge/>
            <w:tcBorders/>
          </w:tcPr>
          <w:p/>
        </w:tc>
        <w:tc>
          <w:tcPr>
            <w:tcW w:type="dxa" w:w="1683"/>
            <w:vMerge/>
            <w:tcBorders/>
          </w:tcPr>
          <w:p/>
        </w:tc>
        <w:tc>
          <w:tcPr>
            <w:tcW w:type="dxa" w:w="1683"/>
            <w:vMerge/>
            <w:tcBorders/>
          </w:tcPr>
          <w:p/>
        </w:tc>
        <w:tc>
          <w:tcPr>
            <w:tcW w:type="dxa" w:w="1683"/>
            <w:vMerge/>
            <w:tcBorders/>
          </w:tcPr>
          <w:p/>
        </w:tc>
      </w:tr>
      <w:tr>
        <w:trPr>
          <w:trHeight w:hRule="exact" w:val="100"/>
        </w:trPr>
        <w:tc>
          <w:tcPr>
            <w:tcW w:type="dxa" w:w="1683"/>
            <w:vMerge/>
            <w:tcBorders/>
          </w:tcPr>
          <w:p/>
        </w:tc>
        <w:tc>
          <w:tcPr>
            <w:tcW w:type="dxa" w:w="1683"/>
            <w:vMerge/>
            <w:tcBorders/>
          </w:tcPr>
          <w:p/>
        </w:tc>
        <w:tc>
          <w:tcPr>
            <w:tcW w:type="dxa" w:w="540"/>
            <w:vMerge w:val="restart"/>
            <w:tcBorders/>
            <w:tcMar>
              <w:start w:w="0" w:type="dxa"/>
              <w:end w:w="0" w:type="dxa"/>
            </w:tcMar>
            <w:tcMar>
              <w:start w:w="0" w:type="dxa"/>
              <w:end w:w="0" w:type="dxa"/>
            </w:tcMar>
          </w:tcPr>
          <w:p>
            <w:pPr>
              <w:autoSpaceDN w:val="0"/>
              <w:autoSpaceDE w:val="0"/>
              <w:widowControl/>
              <w:spacing w:line="185" w:lineRule="auto" w:before="24" w:after="0"/>
              <w:ind w:left="104" w:right="0" w:firstLine="0"/>
              <w:jc w:val="left"/>
            </w:pPr>
            <w:r>
              <w:rPr>
                <w:w w:val="101.10318183898926"/>
                <w:rFonts w:ascii="SimSun" w:hAnsi="SimSun" w:eastAsia="SimSun"/>
                <w:b w:val="0"/>
                <w:i w:val="0"/>
                <w:color w:val="000000"/>
                <w:sz w:val="20"/>
              </w:rPr>
              <w:t>载</w:t>
            </w:r>
          </w:p>
        </w:tc>
        <w:tc>
          <w:tcPr>
            <w:tcW w:type="dxa" w:w="1683"/>
            <w:vMerge/>
            <w:tcBorders/>
          </w:tcPr>
          <w:p/>
        </w:tc>
        <w:tc>
          <w:tcPr>
            <w:tcW w:type="dxa" w:w="1683"/>
            <w:vMerge/>
            <w:tcBorders/>
          </w:tcPr>
          <w:p/>
        </w:tc>
        <w:tc>
          <w:tcPr>
            <w:tcW w:type="dxa" w:w="1683"/>
            <w:vMerge/>
            <w:tcBorders/>
          </w:tcPr>
          <w:p/>
        </w:tc>
      </w:tr>
      <w:tr>
        <w:trPr>
          <w:trHeight w:hRule="exact" w:val="140"/>
        </w:trPr>
        <w:tc>
          <w:tcPr>
            <w:tcW w:type="dxa" w:w="1980"/>
            <w:vMerge w:val="restart"/>
            <w:tcBorders/>
            <w:tcMar>
              <w:start w:w="0" w:type="dxa"/>
              <w:end w:w="0" w:type="dxa"/>
            </w:tcMar>
            <w:tcMar>
              <w:start w:w="0" w:type="dxa"/>
              <w:end w:w="0" w:type="dxa"/>
            </w:tcMar>
          </w:tcPr>
          <w:p>
            <w:pPr>
              <w:autoSpaceDN w:val="0"/>
              <w:autoSpaceDE w:val="0"/>
              <w:widowControl/>
              <w:spacing w:line="185" w:lineRule="auto" w:before="22" w:after="0"/>
              <w:ind w:left="0" w:right="162" w:firstLine="0"/>
              <w:jc w:val="right"/>
            </w:pPr>
            <w:r>
              <w:rPr>
                <w:w w:val="101.35281562805176"/>
                <w:rFonts w:ascii="SimSun" w:hAnsi="SimSun" w:eastAsia="SimSun"/>
                <w:b w:val="0"/>
                <w:i w:val="0"/>
                <w:color w:val="000000"/>
                <w:sz w:val="20"/>
              </w:rPr>
              <w:t>构</w:t>
            </w:r>
          </w:p>
        </w:tc>
        <w:tc>
          <w:tcPr>
            <w:tcW w:type="dxa" w:w="1683"/>
            <w:vMerge/>
            <w:tcBorders/>
          </w:tcPr>
          <w:p/>
        </w:tc>
        <w:tc>
          <w:tcPr>
            <w:tcW w:type="dxa" w:w="1683"/>
            <w:vMerge/>
            <w:tcBorders/>
          </w:tcPr>
          <w:p/>
        </w:tc>
        <w:tc>
          <w:tcPr>
            <w:tcW w:type="dxa" w:w="1683"/>
            <w:vMerge/>
            <w:tcBorders/>
          </w:tcPr>
          <w:p/>
        </w:tc>
        <w:tc>
          <w:tcPr>
            <w:tcW w:type="dxa" w:w="1683"/>
            <w:vMerge/>
            <w:tcBorders/>
          </w:tcPr>
          <w:p/>
        </w:tc>
        <w:tc>
          <w:tcPr>
            <w:tcW w:type="dxa" w:w="1683"/>
            <w:vMerge/>
            <w:tcBorders/>
          </w:tcPr>
          <w:p/>
        </w:tc>
      </w:tr>
      <w:tr>
        <w:trPr>
          <w:trHeight w:hRule="exact" w:val="100"/>
        </w:trPr>
        <w:tc>
          <w:tcPr>
            <w:tcW w:type="dxa" w:w="1683"/>
            <w:vMerge/>
            <w:tcBorders/>
          </w:tcPr>
          <w:p/>
        </w:tc>
        <w:tc>
          <w:tcPr>
            <w:tcW w:type="dxa" w:w="1683"/>
            <w:vMerge/>
            <w:tcBorders/>
          </w:tcPr>
          <w:p/>
        </w:tc>
        <w:tc>
          <w:tcPr>
            <w:tcW w:type="dxa" w:w="540"/>
            <w:vMerge w:val="restart"/>
            <w:tcBorders/>
            <w:tcMar>
              <w:start w:w="0" w:type="dxa"/>
              <w:end w:w="0" w:type="dxa"/>
            </w:tcMar>
            <w:tcMar>
              <w:start w:w="0" w:type="dxa"/>
              <w:end w:w="0" w:type="dxa"/>
            </w:tcMar>
          </w:tcPr>
          <w:p>
            <w:pPr>
              <w:autoSpaceDN w:val="0"/>
              <w:autoSpaceDE w:val="0"/>
              <w:widowControl/>
              <w:spacing w:line="185" w:lineRule="auto" w:before="24" w:after="0"/>
              <w:ind w:left="104" w:right="0" w:firstLine="0"/>
              <w:jc w:val="left"/>
            </w:pPr>
            <w:r>
              <w:rPr>
                <w:w w:val="101.35281562805176"/>
                <w:rFonts w:ascii="SimSun" w:hAnsi="SimSun" w:eastAsia="SimSun"/>
                <w:b w:val="0"/>
                <w:i w:val="0"/>
                <w:color w:val="000000"/>
                <w:sz w:val="20"/>
              </w:rPr>
              <w:t>单</w:t>
            </w:r>
          </w:p>
        </w:tc>
        <w:tc>
          <w:tcPr>
            <w:tcW w:type="dxa" w:w="1683"/>
            <w:vMerge/>
            <w:tcBorders/>
          </w:tcPr>
          <w:p/>
        </w:tc>
        <w:tc>
          <w:tcPr>
            <w:tcW w:type="dxa" w:w="1683"/>
            <w:vMerge/>
            <w:tcBorders/>
          </w:tcPr>
          <w:p/>
        </w:tc>
        <w:tc>
          <w:tcPr>
            <w:tcW w:type="dxa" w:w="1683"/>
            <w:vMerge/>
            <w:tcBorders/>
          </w:tcPr>
          <w:p/>
        </w:tc>
      </w:tr>
      <w:tr>
        <w:trPr>
          <w:trHeight w:hRule="exact" w:val="140"/>
        </w:trPr>
        <w:tc>
          <w:tcPr>
            <w:tcW w:type="dxa" w:w="1980"/>
            <w:vMerge w:val="restart"/>
            <w:tcBorders/>
            <w:tcMar>
              <w:start w:w="0" w:type="dxa"/>
              <w:end w:w="0" w:type="dxa"/>
            </w:tcMar>
            <w:tcMar>
              <w:start w:w="0" w:type="dxa"/>
              <w:end w:w="0" w:type="dxa"/>
            </w:tcMar>
          </w:tcPr>
          <w:p>
            <w:pPr>
              <w:autoSpaceDN w:val="0"/>
              <w:autoSpaceDE w:val="0"/>
              <w:widowControl/>
              <w:spacing w:line="185" w:lineRule="auto" w:before="22" w:after="0"/>
              <w:ind w:left="0" w:right="162" w:firstLine="0"/>
              <w:jc w:val="right"/>
            </w:pPr>
            <w:r>
              <w:rPr>
                <w:w w:val="101.10318183898926"/>
                <w:rFonts w:ascii="SimSun" w:hAnsi="SimSun" w:eastAsia="SimSun"/>
                <w:b w:val="0"/>
                <w:i w:val="0"/>
                <w:color w:val="000000"/>
                <w:sz w:val="20"/>
              </w:rPr>
              <w:t>机</w:t>
            </w:r>
          </w:p>
        </w:tc>
        <w:tc>
          <w:tcPr>
            <w:tcW w:type="dxa" w:w="1683"/>
            <w:vMerge/>
            <w:tcBorders/>
          </w:tcPr>
          <w:p/>
        </w:tc>
        <w:tc>
          <w:tcPr>
            <w:tcW w:type="dxa" w:w="1683"/>
            <w:vMerge/>
            <w:tcBorders/>
          </w:tcPr>
          <w:p/>
        </w:tc>
        <w:tc>
          <w:tcPr>
            <w:tcW w:type="dxa" w:w="1683"/>
            <w:vMerge/>
            <w:tcBorders/>
          </w:tcPr>
          <w:p/>
        </w:tc>
        <w:tc>
          <w:tcPr>
            <w:tcW w:type="dxa" w:w="1683"/>
            <w:vMerge/>
            <w:tcBorders/>
          </w:tcPr>
          <w:p/>
        </w:tc>
        <w:tc>
          <w:tcPr>
            <w:tcW w:type="dxa" w:w="1683"/>
            <w:vMerge/>
            <w:tcBorders/>
          </w:tcPr>
          <w:p/>
        </w:tc>
      </w:tr>
      <w:tr>
        <w:trPr>
          <w:trHeight w:hRule="exact" w:val="100"/>
        </w:trPr>
        <w:tc>
          <w:tcPr>
            <w:tcW w:type="dxa" w:w="1683"/>
            <w:vMerge/>
            <w:tcBorders/>
          </w:tcPr>
          <w:p/>
        </w:tc>
        <w:tc>
          <w:tcPr>
            <w:tcW w:type="dxa" w:w="1683"/>
            <w:vMerge/>
            <w:tcBorders/>
          </w:tcPr>
          <w:p/>
        </w:tc>
        <w:tc>
          <w:tcPr>
            <w:tcW w:type="dxa" w:w="540"/>
            <w:vMerge w:val="restart"/>
            <w:tcBorders/>
            <w:tcMar>
              <w:start w:w="0" w:type="dxa"/>
              <w:end w:w="0" w:type="dxa"/>
            </w:tcMar>
            <w:tcMar>
              <w:start w:w="0" w:type="dxa"/>
              <w:end w:w="0" w:type="dxa"/>
            </w:tcMar>
            <w:tcMar>
              <w:start w:w="0" w:type="dxa"/>
              <w:end w:w="0" w:type="dxa"/>
            </w:tcMar>
          </w:tcPr>
          <w:p>
            <w:pPr>
              <w:autoSpaceDN w:val="0"/>
              <w:autoSpaceDE w:val="0"/>
              <w:widowControl/>
              <w:spacing w:line="185" w:lineRule="auto" w:before="24" w:after="0"/>
              <w:ind w:left="104" w:right="0" w:firstLine="0"/>
              <w:jc w:val="left"/>
            </w:pPr>
            <w:r>
              <w:rPr>
                <w:w w:val="101.10318183898926"/>
                <w:rFonts w:ascii="SimSun" w:hAnsi="SimSun" w:eastAsia="SimSun"/>
                <w:b w:val="0"/>
                <w:i w:val="0"/>
                <w:color w:val="000000"/>
                <w:sz w:val="20"/>
              </w:rPr>
              <w:t>元</w:t>
            </w:r>
          </w:p>
        </w:tc>
        <w:tc>
          <w:tcPr>
            <w:tcW w:type="dxa" w:w="1683"/>
            <w:vMerge/>
            <w:tcBorders/>
          </w:tcPr>
          <w:p/>
        </w:tc>
        <w:tc>
          <w:tcPr>
            <w:tcW w:type="dxa" w:w="1683"/>
            <w:vMerge/>
            <w:tcBorders/>
          </w:tcPr>
          <w:p/>
        </w:tc>
        <w:tc>
          <w:tcPr>
            <w:tcW w:type="dxa" w:w="1683"/>
            <w:vMerge/>
            <w:tcBorders/>
          </w:tcPr>
          <w:p/>
        </w:tc>
      </w:tr>
      <w:tr>
        <w:trPr>
          <w:trHeight w:hRule="exact" w:val="240"/>
        </w:trPr>
        <w:tc>
          <w:tcPr>
            <w:tcW w:type="dxa" w:w="1980"/>
            <w:tcBorders/>
            <w:tcMar>
              <w:start w:w="0" w:type="dxa"/>
              <w:end w:w="0" w:type="dxa"/>
            </w:tcMar>
          </w:tcPr>
          <w:p>
            <w:pPr>
              <w:autoSpaceDN w:val="0"/>
              <w:autoSpaceDE w:val="0"/>
              <w:widowControl/>
              <w:spacing w:line="185" w:lineRule="auto" w:before="22" w:after="0"/>
              <w:ind w:left="0" w:right="162" w:firstLine="0"/>
              <w:jc w:val="right"/>
            </w:pPr>
            <w:r>
              <w:rPr>
                <w:w w:val="101.35281562805176"/>
                <w:rFonts w:ascii="SimSun" w:hAnsi="SimSun" w:eastAsia="SimSun"/>
                <w:b w:val="0"/>
                <w:i w:val="0"/>
                <w:color w:val="000000"/>
                <w:sz w:val="20"/>
              </w:rPr>
              <w:t>位</w:t>
            </w:r>
          </w:p>
        </w:tc>
        <w:tc>
          <w:tcPr>
            <w:tcW w:type="dxa" w:w="1683"/>
            <w:vMerge/>
            <w:tcBorders/>
          </w:tcPr>
          <w:p/>
        </w:tc>
        <w:tc>
          <w:tcPr>
            <w:tcW w:type="dxa" w:w="1683"/>
            <w:vMerge/>
            <w:tcBorders/>
          </w:tcPr>
          <w:p/>
        </w:tc>
        <w:tc>
          <w:tcPr>
            <w:tcW w:type="dxa" w:w="1683"/>
            <w:vMerge/>
            <w:tcBorders/>
          </w:tcPr>
          <w:p/>
        </w:tc>
        <w:tc>
          <w:tcPr>
            <w:tcW w:type="dxa" w:w="1683"/>
            <w:vMerge/>
            <w:tcBorders/>
          </w:tcPr>
          <w:p/>
        </w:tc>
        <w:tc>
          <w:tcPr>
            <w:tcW w:type="dxa" w:w="1683"/>
            <w:vMerge/>
            <w:tcBorders/>
          </w:tcPr>
          <w:p/>
        </w:tc>
      </w:tr>
      <w:tr>
        <w:trPr>
          <w:trHeight w:hRule="exact" w:val="298"/>
        </w:trPr>
        <w:tc>
          <w:tcPr>
            <w:tcW w:type="dxa" w:w="1980"/>
            <w:tcBorders/>
            <w:tcMar>
              <w:start w:w="0" w:type="dxa"/>
              <w:end w:w="0" w:type="dxa"/>
            </w:tcMar>
          </w:tcPr>
          <w:p>
            <w:pPr>
              <w:autoSpaceDN w:val="0"/>
              <w:autoSpaceDE w:val="0"/>
              <w:widowControl/>
              <w:spacing w:line="185" w:lineRule="auto" w:before="22" w:after="0"/>
              <w:ind w:left="0" w:right="162" w:firstLine="0"/>
              <w:jc w:val="right"/>
            </w:pPr>
            <w:r>
              <w:rPr>
                <w:w w:val="101.35281562805176"/>
                <w:rFonts w:ascii="SimSun" w:hAnsi="SimSun" w:eastAsia="SimSun"/>
                <w:b w:val="0"/>
                <w:i w:val="0"/>
                <w:color w:val="000000"/>
                <w:sz w:val="20"/>
              </w:rPr>
              <w:t>置</w:t>
            </w:r>
          </w:p>
        </w:tc>
        <w:tc>
          <w:tcPr>
            <w:tcW w:type="dxa" w:w="1683"/>
            <w:vMerge/>
            <w:tcBorders/>
          </w:tcPr>
          <w:p/>
        </w:tc>
        <w:tc>
          <w:tcPr>
            <w:tcW w:type="dxa" w:w="1683"/>
            <w:vMerge/>
            <w:tcBorders/>
          </w:tcPr>
          <w:p/>
        </w:tc>
        <w:tc>
          <w:tcPr>
            <w:tcW w:type="dxa" w:w="1683"/>
            <w:vMerge/>
            <w:tcBorders/>
          </w:tcPr>
          <w:p/>
        </w:tc>
        <w:tc>
          <w:tcPr>
            <w:tcW w:type="dxa" w:w="1683"/>
            <w:vMerge/>
            <w:tcBorders/>
          </w:tcPr>
          <w:p/>
        </w:tc>
        <w:tc>
          <w:tcPr>
            <w:tcW w:type="dxa" w:w="1683"/>
            <w:vMerge/>
            <w:tcBorders/>
          </w:tcPr>
          <w:p/>
        </w:tc>
      </w:tr>
    </w:tbl>
    <w:p>
      <w:pPr>
        <w:autoSpaceDN w:val="0"/>
        <w:autoSpaceDE w:val="0"/>
        <w:widowControl/>
        <w:spacing w:line="185" w:lineRule="auto" w:before="20" w:after="0"/>
        <w:ind w:left="0" w:right="3082" w:firstLine="0"/>
        <w:jc w:val="right"/>
      </w:pPr>
      <w:r>
        <w:rPr>
          <w:w w:val="101.10318183898926"/>
          <w:rFonts w:ascii="SimSun" w:hAnsi="SimSun" w:eastAsia="SimSun"/>
          <w:b w:val="0"/>
          <w:i w:val="0"/>
          <w:color w:val="000000"/>
          <w:sz w:val="20"/>
        </w:rPr>
        <w:t>同步注浆</w:t>
      </w:r>
    </w:p>
    <w:p>
      <w:pPr>
        <w:autoSpaceDN w:val="0"/>
        <w:autoSpaceDE w:val="0"/>
        <w:widowControl/>
        <w:spacing w:line="234" w:lineRule="exact" w:before="330" w:after="0"/>
        <w:ind w:left="0" w:right="3212" w:firstLine="0"/>
        <w:jc w:val="right"/>
      </w:pPr>
      <w:r>
        <w:rPr>
          <w:rFonts w:ascii="SimHei" w:hAnsi="SimHei" w:eastAsia="SimHei"/>
          <w:b w:val="0"/>
          <w:i w:val="0"/>
          <w:color w:val="000000"/>
          <w:sz w:val="21"/>
        </w:rPr>
        <w:t>图</w:t>
      </w:r>
      <w:r>
        <w:rPr>
          <w:rFonts w:ascii="TimesNewRomanPSMT" w:hAnsi="TimesNewRomanPSMT" w:eastAsia="TimesNewRomanPSMT"/>
          <w:b w:val="0"/>
          <w:i w:val="0"/>
          <w:color w:val="000000"/>
          <w:sz w:val="21"/>
        </w:rPr>
        <w:t xml:space="preserve"> 3-1  </w:t>
      </w:r>
      <w:r>
        <w:rPr>
          <w:rFonts w:ascii="SimHei" w:hAnsi="SimHei" w:eastAsia="SimHei"/>
          <w:b w:val="0"/>
          <w:i w:val="0"/>
          <w:color w:val="000000"/>
          <w:sz w:val="21"/>
        </w:rPr>
        <w:t>盾构开挖过程的实现</w:t>
      </w:r>
    </w:p>
    <w:p>
      <w:pPr>
        <w:autoSpaceDN w:val="0"/>
        <w:autoSpaceDE w:val="0"/>
        <w:widowControl/>
        <w:spacing w:line="185" w:lineRule="auto" w:before="260" w:after="0"/>
        <w:ind w:left="1858" w:right="0" w:firstLine="0"/>
        <w:jc w:val="left"/>
      </w:pPr>
      <w:r>
        <w:rPr>
          <w:rFonts w:ascii="SimSun" w:hAnsi="SimSun" w:eastAsia="SimSun"/>
          <w:b w:val="0"/>
          <w:i w:val="0"/>
          <w:color w:val="000000"/>
          <w:sz w:val="24"/>
        </w:rPr>
        <w:t>针对双线盾构隧道，有限元模拟主要分为以下几个步骤来模拟盾构掘进的过</w:t>
      </w:r>
    </w:p>
    <w:p>
      <w:pPr>
        <w:autoSpaceDN w:val="0"/>
        <w:autoSpaceDE w:val="0"/>
        <w:widowControl/>
        <w:spacing w:line="185" w:lineRule="auto" w:before="198" w:after="0"/>
        <w:ind w:left="1378" w:right="0" w:firstLine="0"/>
        <w:jc w:val="left"/>
      </w:pPr>
      <w:r>
        <w:rPr>
          <w:rFonts w:ascii="SimSun" w:hAnsi="SimSun" w:eastAsia="SimSun"/>
          <w:b w:val="0"/>
          <w:i w:val="0"/>
          <w:color w:val="000000"/>
          <w:sz w:val="24"/>
        </w:rPr>
        <w:t>程。</w:t>
      </w:r>
    </w:p>
    <w:p>
      <w:pPr>
        <w:autoSpaceDN w:val="0"/>
        <w:autoSpaceDE w:val="0"/>
        <w:widowControl/>
        <w:spacing w:line="266" w:lineRule="exact" w:before="194" w:after="0"/>
        <w:ind w:left="1858" w:right="0" w:firstLine="0"/>
        <w:jc w:val="left"/>
      </w:pPr>
      <w:r>
        <w:rPr>
          <w:rFonts w:ascii="SimSun" w:hAnsi="SimSun" w:eastAsia="SimSun"/>
          <w:b w:val="0"/>
          <w:i w:val="0"/>
          <w:color w:val="000000"/>
          <w:sz w:val="24"/>
        </w:rPr>
        <w:t>（</w:t>
      </w:r>
      <w:r>
        <w:rPr>
          <w:rFonts w:ascii="TimesNewRomanPSMT" w:hAnsi="TimesNewRomanPSMT" w:eastAsia="TimesNewRomanPSMT"/>
          <w:b w:val="0"/>
          <w:i w:val="0"/>
          <w:color w:val="000000"/>
          <w:sz w:val="24"/>
        </w:rPr>
        <w:t>1</w:t>
      </w:r>
      <w:r>
        <w:rPr>
          <w:rFonts w:ascii="SimSun" w:hAnsi="SimSun" w:eastAsia="SimSun"/>
          <w:b w:val="0"/>
          <w:i w:val="0"/>
          <w:color w:val="000000"/>
          <w:sz w:val="24"/>
        </w:rPr>
        <w:t>）第一个分析步，杀死盾构机、衬砌、等代层单元，施加初始地应力，</w:t>
      </w:r>
    </w:p>
    <w:p>
      <w:pPr>
        <w:autoSpaceDN w:val="0"/>
        <w:autoSpaceDE w:val="0"/>
        <w:widowControl/>
        <w:spacing w:line="185" w:lineRule="auto" w:before="182" w:after="0"/>
        <w:ind w:left="1378" w:right="0" w:firstLine="0"/>
        <w:jc w:val="left"/>
      </w:pPr>
      <w:r>
        <w:rPr>
          <w:rFonts w:ascii="SimSun" w:hAnsi="SimSun" w:eastAsia="SimSun"/>
          <w:b w:val="0"/>
          <w:i w:val="0"/>
          <w:color w:val="000000"/>
          <w:sz w:val="24"/>
        </w:rPr>
        <w:t>完成初始地应力平衡，使土体中只有初始地应力而不存在竖向位移变形。</w:t>
      </w:r>
    </w:p>
    <w:p>
      <w:pPr>
        <w:autoSpaceDN w:val="0"/>
        <w:autoSpaceDE w:val="0"/>
        <w:widowControl/>
        <w:spacing w:line="266" w:lineRule="exact" w:before="190" w:after="0"/>
        <w:ind w:left="1858" w:right="0" w:firstLine="0"/>
        <w:jc w:val="left"/>
      </w:pPr>
      <w:r>
        <w:rPr>
          <w:rFonts w:ascii="SimSun" w:hAnsi="SimSun" w:eastAsia="SimSun"/>
          <w:b w:val="0"/>
          <w:i w:val="0"/>
          <w:color w:val="000000"/>
          <w:sz w:val="24"/>
        </w:rPr>
        <w:t>（</w:t>
      </w:r>
      <w:r>
        <w:rPr>
          <w:rFonts w:ascii="TimesNewRomanPSMT" w:hAnsi="TimesNewRomanPSMT" w:eastAsia="TimesNewRomanPSMT"/>
          <w:b w:val="0"/>
          <w:i w:val="0"/>
          <w:color w:val="000000"/>
          <w:sz w:val="24"/>
        </w:rPr>
        <w:t>2</w:t>
      </w:r>
      <w:r>
        <w:rPr>
          <w:rFonts w:ascii="SimSun" w:hAnsi="SimSun" w:eastAsia="SimSun"/>
          <w:b w:val="0"/>
          <w:i w:val="0"/>
          <w:color w:val="000000"/>
          <w:sz w:val="24"/>
        </w:rPr>
        <w:t>）盾构机逐步从边界外进入土体，利用生死单元来激活相应位置的盾构</w:t>
      </w:r>
    </w:p>
    <w:p>
      <w:pPr>
        <w:autoSpaceDN w:val="0"/>
        <w:autoSpaceDE w:val="0"/>
        <w:widowControl/>
        <w:spacing w:line="185" w:lineRule="auto" w:before="184" w:after="0"/>
        <w:ind w:left="1378" w:right="0" w:firstLine="0"/>
        <w:jc w:val="left"/>
      </w:pPr>
      <w:r>
        <w:rPr>
          <w:rFonts w:ascii="SimSun" w:hAnsi="SimSun" w:eastAsia="SimSun"/>
          <w:b w:val="0"/>
          <w:i w:val="0"/>
          <w:color w:val="000000"/>
          <w:sz w:val="24"/>
        </w:rPr>
        <w:t>机单元，杀死开挖土体单元。用多个分析步完成盾构机的进入，每个分析步掘进</w:t>
      </w:r>
    </w:p>
    <w:p>
      <w:pPr>
        <w:autoSpaceDN w:val="0"/>
        <w:autoSpaceDE w:val="0"/>
        <w:widowControl/>
        <w:spacing w:line="185" w:lineRule="auto" w:before="200" w:after="0"/>
        <w:ind w:left="1378" w:right="0" w:firstLine="0"/>
        <w:jc w:val="left"/>
      </w:pPr>
      <w:r>
        <w:rPr>
          <w:rFonts w:ascii="SimSun" w:hAnsi="SimSun" w:eastAsia="SimSun"/>
          <w:b w:val="0"/>
          <w:i w:val="0"/>
          <w:color w:val="000000"/>
          <w:sz w:val="24"/>
        </w:rPr>
        <w:t>一个管片环的宽度，每掘进一步，就在盾构机前方的土体掌子面上施加一定压强</w:t>
      </w:r>
    </w:p>
    <w:p>
      <w:pPr>
        <w:autoSpaceDN w:val="0"/>
        <w:autoSpaceDE w:val="0"/>
        <w:widowControl/>
        <w:spacing w:line="185" w:lineRule="auto" w:before="198" w:after="0"/>
        <w:ind w:left="1378" w:right="0" w:firstLine="0"/>
        <w:jc w:val="left"/>
      </w:pPr>
      <w:r>
        <w:rPr>
          <w:rFonts w:ascii="SimSun" w:hAnsi="SimSun" w:eastAsia="SimSun"/>
          <w:b w:val="0"/>
          <w:i w:val="0"/>
          <w:color w:val="000000"/>
          <w:sz w:val="24"/>
        </w:rPr>
        <w:t>来模拟盾构机的顶推力，同时对盾构机前方土体进行软化，降低其弹性模量，来</w:t>
      </w:r>
    </w:p>
    <w:p>
      <w:pPr>
        <w:autoSpaceDN w:val="0"/>
        <w:autoSpaceDE w:val="0"/>
        <w:widowControl/>
        <w:spacing w:line="185" w:lineRule="auto" w:before="202" w:after="0"/>
        <w:ind w:left="1378" w:right="0" w:firstLine="0"/>
        <w:jc w:val="left"/>
      </w:pPr>
      <w:r>
        <w:rPr>
          <w:rFonts w:ascii="SimSun" w:hAnsi="SimSun" w:eastAsia="SimSun"/>
          <w:b w:val="0"/>
          <w:i w:val="0"/>
          <w:color w:val="000000"/>
          <w:sz w:val="24"/>
        </w:rPr>
        <w:t>模拟盾构掘进对前方土体的扰动。</w:t>
      </w:r>
    </w:p>
    <w:p>
      <w:pPr>
        <w:autoSpaceDN w:val="0"/>
        <w:autoSpaceDE w:val="0"/>
        <w:widowControl/>
        <w:spacing w:line="266" w:lineRule="exact" w:before="192" w:after="0"/>
        <w:ind w:left="1858" w:right="0" w:firstLine="0"/>
        <w:jc w:val="left"/>
      </w:pPr>
      <w:r>
        <w:rPr>
          <w:rFonts w:ascii="SimSun" w:hAnsi="SimSun" w:eastAsia="SimSun"/>
          <w:b w:val="0"/>
          <w:i w:val="0"/>
          <w:color w:val="000000"/>
          <w:sz w:val="24"/>
        </w:rPr>
        <w:t>（</w:t>
      </w:r>
      <w:r>
        <w:rPr>
          <w:rFonts w:ascii="TimesNewRomanPSMT" w:hAnsi="TimesNewRomanPSMT" w:eastAsia="TimesNewRomanPSMT"/>
          <w:b w:val="0"/>
          <w:i w:val="0"/>
          <w:color w:val="000000"/>
          <w:sz w:val="24"/>
        </w:rPr>
        <w:t>3</w:t>
      </w:r>
      <w:r>
        <w:rPr>
          <w:rFonts w:ascii="SimSun" w:hAnsi="SimSun" w:eastAsia="SimSun"/>
          <w:b w:val="0"/>
          <w:i w:val="0"/>
          <w:color w:val="000000"/>
          <w:sz w:val="24"/>
        </w:rPr>
        <w:t>）盾构机全部进入土体后，再向前掘进一环，利用生死单元杀死原掌子</w:t>
      </w:r>
    </w:p>
    <w:p>
      <w:pPr>
        <w:autoSpaceDN w:val="0"/>
        <w:autoSpaceDE w:val="0"/>
        <w:widowControl/>
        <w:spacing w:line="185" w:lineRule="auto" w:before="180" w:after="0"/>
        <w:ind w:left="1378" w:right="0" w:firstLine="0"/>
        <w:jc w:val="left"/>
      </w:pPr>
      <w:r>
        <w:rPr>
          <w:rFonts w:ascii="SimSun" w:hAnsi="SimSun" w:eastAsia="SimSun"/>
          <w:b w:val="0"/>
          <w:i w:val="0"/>
          <w:color w:val="000000"/>
          <w:sz w:val="24"/>
        </w:rPr>
        <w:t>面前方一环的开挖土体，激活原掌子面前方一环的盾构机单元，杀死盾构机后方</w:t>
      </w:r>
    </w:p>
    <w:p>
      <w:pPr>
        <w:autoSpaceDN w:val="0"/>
        <w:autoSpaceDE w:val="0"/>
        <w:widowControl/>
        <w:spacing w:line="185" w:lineRule="auto" w:before="202" w:after="0"/>
        <w:ind w:left="1378" w:right="0" w:firstLine="0"/>
        <w:jc w:val="left"/>
      </w:pPr>
      <w:r>
        <w:rPr>
          <w:rFonts w:ascii="SimSun" w:hAnsi="SimSun" w:eastAsia="SimSun"/>
          <w:b w:val="0"/>
          <w:i w:val="0"/>
          <w:color w:val="000000"/>
          <w:sz w:val="24"/>
        </w:rPr>
        <w:t>一环的盾构机单元，激活盾构机后方一环的衬砌和等代层单元。</w:t>
      </w:r>
    </w:p>
    <w:p>
      <w:pPr>
        <w:autoSpaceDN w:val="0"/>
        <w:autoSpaceDE w:val="0"/>
        <w:widowControl/>
        <w:spacing w:line="266" w:lineRule="exact" w:before="192" w:after="0"/>
        <w:ind w:left="1858" w:right="0" w:firstLine="0"/>
        <w:jc w:val="left"/>
      </w:pPr>
      <w:r>
        <w:rPr>
          <w:rFonts w:ascii="SimSun" w:hAnsi="SimSun" w:eastAsia="SimSun"/>
          <w:b w:val="0"/>
          <w:i w:val="0"/>
          <w:color w:val="000000"/>
          <w:sz w:val="24"/>
        </w:rPr>
        <w:t>（</w:t>
      </w:r>
      <w:r>
        <w:rPr>
          <w:rFonts w:ascii="TimesNewRomanPSMT" w:hAnsi="TimesNewRomanPSMT" w:eastAsia="TimesNewRomanPSMT"/>
          <w:b w:val="0"/>
          <w:i w:val="0"/>
          <w:color w:val="000000"/>
          <w:sz w:val="24"/>
        </w:rPr>
        <w:t>4</w:t>
      </w:r>
      <w:r>
        <w:rPr>
          <w:rFonts w:ascii="SimSun" w:hAnsi="SimSun" w:eastAsia="SimSun"/>
          <w:b w:val="0"/>
          <w:i w:val="0"/>
          <w:color w:val="000000"/>
          <w:sz w:val="24"/>
        </w:rPr>
        <w:t>）同时在新的掌子面上施加掌子面压力，并对前方土体进行模量软化处</w:t>
      </w:r>
    </w:p>
    <w:p>
      <w:pPr>
        <w:autoSpaceDN w:val="0"/>
        <w:autoSpaceDE w:val="0"/>
        <w:widowControl/>
        <w:spacing w:line="185" w:lineRule="auto" w:before="180" w:after="0"/>
        <w:ind w:left="1378" w:right="0" w:firstLine="0"/>
        <w:jc w:val="left"/>
      </w:pPr>
      <w:r>
        <w:rPr>
          <w:rFonts w:ascii="SimSun" w:hAnsi="SimSun" w:eastAsia="SimSun"/>
          <w:b w:val="0"/>
          <w:i w:val="0"/>
          <w:color w:val="000000"/>
          <w:sz w:val="24"/>
        </w:rPr>
        <w:t>理。设置等代层的初始强度，使其强度在之后的几个分析步中逐步增长到最大值，</w:t>
      </w:r>
    </w:p>
    <w:p>
      <w:pPr>
        <w:autoSpaceDN w:val="0"/>
        <w:autoSpaceDE w:val="0"/>
        <w:widowControl/>
        <w:spacing w:line="240" w:lineRule="exact" w:before="336" w:after="28"/>
        <w:ind w:left="0" w:right="4426" w:firstLine="0"/>
        <w:jc w:val="right"/>
      </w:pPr>
      <w:r>
        <w:rPr>
          <w:rFonts w:ascii="TimesNewRomanPSMT" w:hAnsi="TimesNewRomanPSMT" w:eastAsia="TimesNewRomanPSMT"/>
          <w:b w:val="0"/>
          <w:i w:val="0"/>
          <w:color w:val="000000"/>
          <w:sz w:val="18"/>
        </w:rPr>
        <w:t xml:space="preserve">38 </w:t>
      </w:r>
    </w:p>
    <w:tbl>
      <w:tblPr>
        <w:tblW w:type="auto" w:w="0"/>
        <w:tblLayout w:type="fixed"/>
        <w:tblLook w:firstColumn="1" w:firstRow="1" w:lastColumn="0" w:lastRow="0" w:noHBand="0" w:noVBand="1" w:val="04A0"/>
        <w:tblInd w:w="0.0" w:type="dxa"/>
      </w:tblPr>
      <w:tblGrid>
        <w:gridCol w:w="5048"/>
        <w:gridCol w:w="5048"/>
      </w:tblGrid>
      <w:tr>
        <w:trPr>
          <w:trHeight w:hRule="exact" w:val="566"/>
        </w:trPr>
        <w:tc>
          <w:tcPr>
            <w:tcW w:type="dxa" w:w="1158"/>
            <w:tcBorders>
              <w:top w:sz="6.0" w:val="single" w:color="#FF0000"/>
            </w:tcBorders>
            <w:tcMar>
              <w:start w:w="0" w:type="dxa"/>
              <w:end w:w="0" w:type="dxa"/>
            </w:tcMar>
          </w:tcPr>
          <w:p>
            <w:pPr>
              <w:autoSpaceDN w:val="0"/>
              <w:autoSpaceDE w:val="0"/>
              <w:widowControl/>
              <w:spacing w:line="240" w:lineRule="auto" w:before="338" w:after="0"/>
              <w:ind w:left="0" w:right="0" w:firstLine="0"/>
              <w:jc w:val="left"/>
            </w:pPr>
            <w:r>
              <w:drawing>
                <wp:inline xmlns:a="http://schemas.openxmlformats.org/drawingml/2006/main" xmlns:pic="http://schemas.openxmlformats.org/drawingml/2006/picture">
                  <wp:extent cx="584200" cy="139700"/>
                  <wp:docPr id="203" name="Picture 203"/>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84200" cy="139700"/>
                          </a:xfrm>
                          <a:prstGeom prst="rect"/>
                        </pic:spPr>
                      </pic:pic>
                    </a:graphicData>
                  </a:graphic>
                </wp:inline>
              </w:drawing>
            </w:r>
          </w:p>
        </w:tc>
        <w:tc>
          <w:tcPr>
            <w:tcW w:type="dxa" w:w="8802"/>
            <w:tcBorders>
              <w:top w:sz="6.0" w:val="single" w:color="#FF0000"/>
            </w:tcBorders>
            <w:tcMar>
              <w:start w:w="0" w:type="dxa"/>
              <w:end w:w="0" w:type="dxa"/>
            </w:tcMar>
          </w:tcPr>
          <w:p>
            <w:pPr>
              <w:autoSpaceDN w:val="0"/>
              <w:autoSpaceDE w:val="0"/>
              <w:widowControl/>
              <w:spacing w:line="240" w:lineRule="auto" w:before="358" w:after="0"/>
              <w:ind w:left="142" w:right="0" w:firstLine="0"/>
              <w:jc w:val="left"/>
            </w:pPr>
            <w:r>
              <w:drawing>
                <wp:inline xmlns:a="http://schemas.openxmlformats.org/drawingml/2006/main" xmlns:pic="http://schemas.openxmlformats.org/drawingml/2006/picture">
                  <wp:extent cx="1511300" cy="139700"/>
                  <wp:docPr id="204" name="Picture 204"/>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1511300" cy="139700"/>
                          </a:xfrm>
                          <a:prstGeom prst="rect"/>
                        </pic:spPr>
                      </pic:pic>
                    </a:graphicData>
                  </a:graphic>
                </wp:inline>
              </w:drawing>
            </w:r>
          </w:p>
        </w:tc>
      </w:tr>
    </w:tbl>
    <w:p>
      <w:pPr>
        <w:autoSpaceDN w:val="0"/>
        <w:autoSpaceDE w:val="0"/>
        <w:widowControl/>
        <w:spacing w:line="14" w:lineRule="exact" w:before="0" w:after="0"/>
        <w:ind w:left="0" w:right="0"/>
      </w:pPr>
    </w:p>
    <w:p>
      <w:pPr>
        <w:sectPr>
          <w:pgSz w:w="11906" w:h="16838"/>
          <w:pgMar w:top="576" w:right="1390" w:bottom="180" w:left="420" w:header="720" w:footer="720" w:gutter="0"/>
          <w:cols/>
          <w:docGrid w:linePitch="360"/>
        </w:sectPr>
      </w:pPr>
    </w:p>
    <w:p>
      <w:pPr>
        <w:autoSpaceDN w:val="0"/>
        <w:autoSpaceDE w:val="0"/>
        <w:widowControl/>
        <w:spacing w:line="220" w:lineRule="exact" w:before="0" w:after="356"/>
        <w:ind w:left="0" w:right="0"/>
      </w:pP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1165860</wp:posOffset>
            </wp:positionH>
            <wp:positionV relativeFrom="page">
              <wp:posOffset>688340</wp:posOffset>
            </wp:positionV>
            <wp:extent cx="5257800" cy="242527"/>
            <wp:wrapNone/>
            <wp:docPr id="209" name="Picture 209"/>
            <wp:cNvGraphicFramePr>
              <a:graphicFrameLocks noChangeAspect="1"/>
            </wp:cNvGraphicFramePr>
            <a:graphic>
              <a:graphicData uri="http://schemas.openxmlformats.org/drawingml/2006/picture">
                <pic:pic>
                  <pic:nvPicPr>
                    <pic:cNvPr id="0" name="image.png"/>
                    <pic:cNvPicPr/>
                  </pic:nvPicPr>
                  <pic:blipFill>
                    <a:blip r:embed="rId16"/>
                    <a:stretch>
                      <a:fillRect/>
                    </a:stretch>
                  </pic:blipFill>
                  <pic:spPr>
                    <a:xfrm>
                      <a:off x="0" y="0"/>
                      <a:ext cx="5257800" cy="242527"/>
                    </a:xfrm>
                    <a:prstGeom prst="rect"/>
                  </pic:spPr>
                </pic:pic>
              </a:graphicData>
            </a:graphic>
          </wp:anchor>
        </w:drawing>
      </w:r>
    </w:p>
    <w:p>
      <w:pPr>
        <w:autoSpaceDN w:val="0"/>
        <w:autoSpaceDE w:val="0"/>
        <w:widowControl/>
        <w:spacing w:line="185" w:lineRule="auto" w:before="0" w:after="0"/>
        <w:ind w:left="2196" w:right="0" w:firstLine="0"/>
        <w:jc w:val="left"/>
      </w:pPr>
      <w:r>
        <w:rPr>
          <w:rFonts w:ascii="KaiTi" w:hAnsi="KaiTi" w:eastAsia="KaiTi"/>
          <w:b w:val="0"/>
          <w:i w:val="0"/>
          <w:color w:val="FF0000"/>
          <w:sz w:val="33"/>
        </w:rPr>
        <w:t>华</w:t>
      </w:r>
      <w:r>
        <w:rPr>
          <w:rFonts w:ascii="KaiTi" w:hAnsi="KaiTi" w:eastAsia="KaiTi"/>
          <w:b w:val="0"/>
          <w:i w:val="0"/>
          <w:color w:val="FF0000"/>
          <w:sz w:val="33"/>
        </w:rPr>
        <w:t>中</w:t>
      </w:r>
      <w:r>
        <w:rPr>
          <w:rFonts w:ascii="KaiTi" w:hAnsi="KaiTi" w:eastAsia="KaiTi"/>
          <w:b w:val="0"/>
          <w:i w:val="0"/>
          <w:color w:val="FF0000"/>
          <w:sz w:val="33"/>
        </w:rPr>
        <w:t>科</w:t>
      </w:r>
      <w:r>
        <w:rPr>
          <w:rFonts w:ascii="KaiTi" w:hAnsi="KaiTi" w:eastAsia="KaiTi"/>
          <w:b w:val="0"/>
          <w:i w:val="0"/>
          <w:color w:val="FF0000"/>
          <w:sz w:val="33"/>
        </w:rPr>
        <w:t>技</w:t>
      </w:r>
      <w:r>
        <w:rPr>
          <w:rFonts w:ascii="KaiTi" w:hAnsi="KaiTi" w:eastAsia="KaiTi"/>
          <w:b w:val="0"/>
          <w:i w:val="0"/>
          <w:color w:val="FF0000"/>
          <w:sz w:val="33"/>
        </w:rPr>
        <w:t>大</w:t>
      </w:r>
      <w:r>
        <w:rPr>
          <w:rFonts w:ascii="KaiTi" w:hAnsi="KaiTi" w:eastAsia="KaiTi"/>
          <w:b w:val="0"/>
          <w:i w:val="0"/>
          <w:color w:val="FF0000"/>
          <w:sz w:val="33"/>
        </w:rPr>
        <w:t>学</w:t>
      </w:r>
      <w:r>
        <w:rPr>
          <w:rFonts w:ascii="KaiTi" w:hAnsi="KaiTi" w:eastAsia="KaiTi"/>
          <w:b w:val="0"/>
          <w:i w:val="0"/>
          <w:color w:val="FF0000"/>
          <w:sz w:val="33"/>
        </w:rPr>
        <w:t>硕</w:t>
      </w:r>
      <w:r>
        <w:rPr>
          <w:rFonts w:ascii="KaiTi" w:hAnsi="KaiTi" w:eastAsia="KaiTi"/>
          <w:b w:val="0"/>
          <w:i w:val="0"/>
          <w:color w:val="FF0000"/>
          <w:sz w:val="33"/>
        </w:rPr>
        <w:t>士</w:t>
      </w:r>
      <w:r>
        <w:rPr>
          <w:rFonts w:ascii="KaiTi" w:hAnsi="KaiTi" w:eastAsia="KaiTi"/>
          <w:b w:val="0"/>
          <w:i w:val="0"/>
          <w:color w:val="FF0000"/>
          <w:sz w:val="33"/>
        </w:rPr>
        <w:t>学</w:t>
      </w:r>
      <w:r>
        <w:rPr>
          <w:rFonts w:ascii="KaiTi" w:hAnsi="KaiTi" w:eastAsia="KaiTi"/>
          <w:b w:val="0"/>
          <w:i w:val="0"/>
          <w:color w:val="FF0000"/>
          <w:sz w:val="33"/>
        </w:rPr>
        <w:t>位</w:t>
      </w:r>
      <w:r>
        <w:rPr>
          <w:rFonts w:ascii="KaiTi" w:hAnsi="KaiTi" w:eastAsia="KaiTi"/>
          <w:b w:val="0"/>
          <w:i w:val="0"/>
          <w:color w:val="FF0000"/>
          <w:sz w:val="33"/>
        </w:rPr>
        <w:t>论</w:t>
      </w:r>
      <w:r>
        <w:rPr>
          <w:rFonts w:ascii="KaiTi" w:hAnsi="KaiTi" w:eastAsia="KaiTi"/>
          <w:b w:val="0"/>
          <w:i w:val="0"/>
          <w:color w:val="FF0000"/>
          <w:sz w:val="33"/>
        </w:rPr>
        <w:t>文</w:t>
      </w:r>
    </w:p>
    <w:p>
      <w:pPr>
        <w:autoSpaceDN w:val="0"/>
        <w:autoSpaceDE w:val="0"/>
        <w:widowControl/>
        <w:spacing w:line="185" w:lineRule="auto" w:before="818" w:after="0"/>
        <w:ind w:left="1378" w:right="0" w:firstLine="0"/>
        <w:jc w:val="left"/>
      </w:pPr>
      <w:r>
        <w:rPr>
          <w:rFonts w:ascii="SimSun" w:hAnsi="SimSun" w:eastAsia="SimSun"/>
          <w:b w:val="0"/>
          <w:i w:val="0"/>
          <w:color w:val="000000"/>
          <w:sz w:val="24"/>
        </w:rPr>
        <w:t>来模拟浆液的凝固。</w:t>
      </w:r>
    </w:p>
    <w:p>
      <w:pPr>
        <w:autoSpaceDN w:val="0"/>
        <w:autoSpaceDE w:val="0"/>
        <w:widowControl/>
        <w:spacing w:line="266" w:lineRule="exact" w:before="192" w:after="0"/>
        <w:ind w:left="1858" w:right="0" w:firstLine="0"/>
        <w:jc w:val="left"/>
      </w:pPr>
      <w:r>
        <w:rPr>
          <w:rFonts w:ascii="SimSun" w:hAnsi="SimSun" w:eastAsia="SimSun"/>
          <w:b w:val="0"/>
          <w:i w:val="0"/>
          <w:color w:val="000000"/>
          <w:sz w:val="24"/>
        </w:rPr>
        <w:t>（</w:t>
      </w:r>
      <w:r>
        <w:rPr>
          <w:rFonts w:ascii="TimesNewRomanPSMT" w:hAnsi="TimesNewRomanPSMT" w:eastAsia="TimesNewRomanPSMT"/>
          <w:b w:val="0"/>
          <w:i w:val="0"/>
          <w:color w:val="000000"/>
          <w:sz w:val="24"/>
        </w:rPr>
        <w:t>5</w:t>
      </w:r>
      <w:r>
        <w:rPr>
          <w:rFonts w:ascii="SimSun" w:hAnsi="SimSun" w:eastAsia="SimSun"/>
          <w:b w:val="0"/>
          <w:i w:val="0"/>
          <w:color w:val="000000"/>
          <w:sz w:val="24"/>
        </w:rPr>
        <w:t>）重复第（</w:t>
      </w:r>
      <w:r>
        <w:rPr>
          <w:rFonts w:ascii="TimesNewRomanPSMT" w:hAnsi="TimesNewRomanPSMT" w:eastAsia="TimesNewRomanPSMT"/>
          <w:b w:val="0"/>
          <w:i w:val="0"/>
          <w:color w:val="000000"/>
          <w:sz w:val="24"/>
        </w:rPr>
        <w:t>3-4</w:t>
      </w:r>
      <w:r>
        <w:rPr>
          <w:rFonts w:ascii="SimSun" w:hAnsi="SimSun" w:eastAsia="SimSun"/>
          <w:b w:val="0"/>
          <w:i w:val="0"/>
          <w:color w:val="000000"/>
          <w:sz w:val="24"/>
        </w:rPr>
        <w:t>）步骤，直到先行隧道开挖结束。</w:t>
      </w:r>
    </w:p>
    <w:p>
      <w:pPr>
        <w:autoSpaceDN w:val="0"/>
        <w:autoSpaceDE w:val="0"/>
        <w:widowControl/>
        <w:spacing w:line="266" w:lineRule="exact" w:before="176" w:after="0"/>
        <w:ind w:left="1858" w:right="0" w:firstLine="0"/>
        <w:jc w:val="left"/>
      </w:pPr>
      <w:r>
        <w:rPr>
          <w:rFonts w:ascii="SimSun" w:hAnsi="SimSun" w:eastAsia="SimSun"/>
          <w:b w:val="0"/>
          <w:i w:val="0"/>
          <w:color w:val="000000"/>
          <w:sz w:val="24"/>
        </w:rPr>
        <w:t>（</w:t>
      </w:r>
      <w:r>
        <w:rPr>
          <w:rFonts w:ascii="TimesNewRomanPSMT" w:hAnsi="TimesNewRomanPSMT" w:eastAsia="TimesNewRomanPSMT"/>
          <w:b w:val="0"/>
          <w:i w:val="0"/>
          <w:color w:val="000000"/>
          <w:sz w:val="24"/>
        </w:rPr>
        <w:t>6</w:t>
      </w:r>
      <w:r>
        <w:rPr>
          <w:rFonts w:ascii="SimSun" w:hAnsi="SimSun" w:eastAsia="SimSun"/>
          <w:b w:val="0"/>
          <w:i w:val="0"/>
          <w:color w:val="000000"/>
          <w:sz w:val="24"/>
        </w:rPr>
        <w:t>）采用第（</w:t>
      </w:r>
      <w:r>
        <w:rPr>
          <w:rFonts w:ascii="TimesNewRomanPSMT" w:hAnsi="TimesNewRomanPSMT" w:eastAsia="TimesNewRomanPSMT"/>
          <w:b w:val="0"/>
          <w:i w:val="0"/>
          <w:color w:val="000000"/>
          <w:sz w:val="24"/>
        </w:rPr>
        <w:t>2-5</w:t>
      </w:r>
      <w:r>
        <w:rPr>
          <w:rFonts w:ascii="SimSun" w:hAnsi="SimSun" w:eastAsia="SimSun"/>
          <w:b w:val="0"/>
          <w:i w:val="0"/>
          <w:color w:val="000000"/>
          <w:sz w:val="24"/>
        </w:rPr>
        <w:t>）步骤，进行后行隧道的开挖。</w:t>
      </w:r>
    </w:p>
    <w:p>
      <w:pPr>
        <w:autoSpaceDN w:val="0"/>
        <w:autoSpaceDE w:val="0"/>
        <w:widowControl/>
        <w:spacing w:line="334" w:lineRule="exact" w:before="224" w:after="0"/>
        <w:ind w:left="1378" w:right="0" w:firstLine="0"/>
        <w:jc w:val="left"/>
      </w:pPr>
      <w:r>
        <w:rPr>
          <w:rFonts w:ascii="TimesNewRomanPS" w:hAnsi="TimesNewRomanPS" w:eastAsia="TimesNewRomanPS"/>
          <w:b/>
          <w:i w:val="0"/>
          <w:color w:val="000000"/>
          <w:sz w:val="24"/>
        </w:rPr>
        <w:t>3.2.6</w:t>
      </w:r>
      <w:r>
        <w:rPr>
          <w:rFonts w:ascii="TimesNewRomanPS" w:hAnsi="TimesNewRomanPS" w:eastAsia="TimesNewRomanPS"/>
          <w:b/>
          <w:i w:val="0"/>
          <w:color w:val="000000"/>
          <w:sz w:val="24"/>
        </w:rPr>
        <w:t>Inp</w:t>
      </w:r>
      <w:r>
        <w:rPr>
          <w:rFonts w:ascii="SimHei" w:hAnsi="SimHei" w:eastAsia="SimHei"/>
          <w:b w:val="0"/>
          <w:i w:val="0"/>
          <w:color w:val="000000"/>
          <w:sz w:val="24"/>
        </w:rPr>
        <w:t xml:space="preserve"> 文件的应用</w:t>
      </w:r>
    </w:p>
    <w:p>
      <w:pPr>
        <w:autoSpaceDN w:val="0"/>
        <w:autoSpaceDE w:val="0"/>
        <w:widowControl/>
        <w:spacing w:line="438" w:lineRule="exact" w:before="150" w:after="0"/>
        <w:ind w:left="1378" w:right="402" w:firstLine="480"/>
        <w:jc w:val="both"/>
      </w:pPr>
      <w:r>
        <w:rPr>
          <w:rFonts w:ascii="SimSun" w:hAnsi="SimSun" w:eastAsia="SimSun"/>
          <w:b w:val="0"/>
          <w:i w:val="0"/>
          <w:color w:val="000000"/>
          <w:sz w:val="24"/>
        </w:rPr>
        <w:t>为了减少边界条件的影响，有限元模型沿隧道方向的长度往往需要保证在</w:t>
      </w:r>
      <w:r>
        <w:rPr>
          <w:rFonts w:ascii="TimesNewRomanPSMT" w:hAnsi="TimesNewRomanPSMT" w:eastAsia="TimesNewRomanPSMT"/>
          <w:b w:val="0"/>
          <w:i w:val="0"/>
          <w:color w:val="000000"/>
          <w:sz w:val="24"/>
        </w:rPr>
        <w:t>30</w:t>
      </w:r>
      <w:r>
        <w:rPr>
          <w:rFonts w:ascii="SimSun" w:hAnsi="SimSun" w:eastAsia="SimSun"/>
          <w:b w:val="0"/>
          <w:i w:val="0"/>
          <w:color w:val="000000"/>
          <w:sz w:val="24"/>
        </w:rPr>
        <w:t>环以上，每个分析步掘进一环，就需要建立数十个分析步，每个分析步中还需要</w:t>
      </w:r>
      <w:r>
        <w:rPr>
          <w:rFonts w:ascii="SimSun" w:hAnsi="SimSun" w:eastAsia="SimSun"/>
          <w:b w:val="0"/>
          <w:i w:val="0"/>
          <w:color w:val="000000"/>
          <w:sz w:val="24"/>
        </w:rPr>
        <w:t>进行生死单元的处理、荷载的施加、模量的改变等操作，这无疑是繁琐而容易出</w:t>
      </w:r>
      <w:r>
        <w:rPr>
          <w:rFonts w:ascii="SimSun" w:hAnsi="SimSun" w:eastAsia="SimSun"/>
          <w:b w:val="0"/>
          <w:i w:val="0"/>
          <w:color w:val="000000"/>
          <w:sz w:val="24"/>
        </w:rPr>
        <w:t>错的，此时可以借助</w:t>
      </w:r>
      <w:r>
        <w:rPr>
          <w:rFonts w:ascii="TimesNewRomanPSMT" w:hAnsi="TimesNewRomanPSMT" w:eastAsia="TimesNewRomanPSMT"/>
          <w:b w:val="0"/>
          <w:i w:val="0"/>
          <w:color w:val="000000"/>
          <w:sz w:val="24"/>
        </w:rPr>
        <w:t>ABAQUS</w:t>
      </w:r>
      <w:r>
        <w:rPr>
          <w:rFonts w:ascii="SimSun" w:hAnsi="SimSun" w:eastAsia="SimSun"/>
          <w:b w:val="0"/>
          <w:i w:val="0"/>
          <w:color w:val="000000"/>
          <w:sz w:val="24"/>
        </w:rPr>
        <w:t xml:space="preserve"> 的</w:t>
      </w:r>
      <w:r>
        <w:rPr>
          <w:rFonts w:ascii="TimesNewRomanPSMT" w:hAnsi="TimesNewRomanPSMT" w:eastAsia="TimesNewRomanPSMT"/>
          <w:b w:val="0"/>
          <w:i w:val="0"/>
          <w:color w:val="000000"/>
          <w:sz w:val="24"/>
        </w:rPr>
        <w:t>inp</w:t>
      </w:r>
      <w:r>
        <w:rPr>
          <w:rFonts w:ascii="SimSun" w:hAnsi="SimSun" w:eastAsia="SimSun"/>
          <w:b w:val="0"/>
          <w:i w:val="0"/>
          <w:color w:val="000000"/>
          <w:sz w:val="24"/>
        </w:rPr>
        <w:t xml:space="preserve"> 文件来完成重复的分析步设置。在采用</w:t>
      </w:r>
      <w:r>
        <w:rPr>
          <w:rFonts w:ascii="TimesNewRomanPSMT" w:hAnsi="TimesNewRomanPSMT" w:eastAsia="TimesNewRomanPSMT"/>
          <w:b w:val="0"/>
          <w:i w:val="0"/>
          <w:color w:val="000000"/>
          <w:sz w:val="24"/>
        </w:rPr>
        <w:t>inp</w:t>
      </w:r>
      <w:r>
        <w:rPr>
          <w:rFonts w:ascii="SimSun" w:hAnsi="SimSun" w:eastAsia="SimSun"/>
          <w:b w:val="0"/>
          <w:i w:val="0"/>
          <w:color w:val="000000"/>
          <w:sz w:val="24"/>
        </w:rPr>
        <w:t>文件之前，需要在建立各个部件的时候就有比较周全的考虑，对部件进行划分并</w:t>
      </w:r>
      <w:r>
        <w:rPr>
          <w:rFonts w:ascii="SimSun" w:hAnsi="SimSun" w:eastAsia="SimSun"/>
          <w:b w:val="0"/>
          <w:i w:val="0"/>
          <w:color w:val="000000"/>
          <w:sz w:val="24"/>
        </w:rPr>
        <w:t>建立集合，盾构机、衬砌、等代层、开挖土体都需要以环为单位进行划分，建立</w:t>
      </w:r>
      <w:r>
        <w:rPr>
          <w:rFonts w:ascii="SimSun" w:hAnsi="SimSun" w:eastAsia="SimSun"/>
          <w:b w:val="0"/>
          <w:i w:val="0"/>
          <w:color w:val="000000"/>
          <w:sz w:val="24"/>
        </w:rPr>
        <w:t>单元集合，各个开挖土体的掌子面建立相应的面集合，方便后续写入</w:t>
      </w:r>
      <w:r>
        <w:rPr>
          <w:rFonts w:ascii="TimesNewRomanPSMT" w:hAnsi="TimesNewRomanPSMT" w:eastAsia="TimesNewRomanPSMT"/>
          <w:b w:val="0"/>
          <w:i w:val="0"/>
          <w:color w:val="000000"/>
          <w:sz w:val="24"/>
        </w:rPr>
        <w:t>inp</w:t>
      </w:r>
      <w:r>
        <w:rPr>
          <w:rFonts w:ascii="SimSun" w:hAnsi="SimSun" w:eastAsia="SimSun"/>
          <w:b w:val="0"/>
          <w:i w:val="0"/>
          <w:color w:val="000000"/>
          <w:sz w:val="24"/>
        </w:rPr>
        <w:t xml:space="preserve"> 文件时</w:t>
      </w:r>
      <w:r>
        <w:rPr>
          <w:rFonts w:ascii="SimSun" w:hAnsi="SimSun" w:eastAsia="SimSun"/>
          <w:b w:val="0"/>
          <w:i w:val="0"/>
          <w:color w:val="000000"/>
          <w:sz w:val="24"/>
        </w:rPr>
        <w:t>可以直接复制，只需进行少量修改即可，可以大大提高效率。</w:t>
      </w:r>
    </w:p>
    <w:p>
      <w:pPr>
        <w:autoSpaceDN w:val="0"/>
        <w:autoSpaceDE w:val="0"/>
        <w:widowControl/>
        <w:spacing w:line="390" w:lineRule="exact" w:before="414" w:after="0"/>
        <w:ind w:left="1378" w:right="0" w:firstLine="0"/>
        <w:jc w:val="left"/>
      </w:pPr>
      <w:r>
        <w:rPr>
          <w:rFonts w:ascii="TimesNewRomanPS" w:hAnsi="TimesNewRomanPS" w:eastAsia="TimesNewRomanPS"/>
          <w:b/>
          <w:i w:val="0"/>
          <w:color w:val="000000"/>
          <w:sz w:val="28"/>
        </w:rPr>
        <w:t>3.3</w:t>
      </w:r>
      <w:r>
        <w:rPr>
          <w:rFonts w:ascii="SimHei" w:hAnsi="SimHei" w:eastAsia="SimHei"/>
          <w:b w:val="0"/>
          <w:i w:val="0"/>
          <w:color w:val="000000"/>
          <w:sz w:val="28"/>
        </w:rPr>
        <w:t>控制措施的优化设计方法</w:t>
      </w:r>
    </w:p>
    <w:p>
      <w:pPr>
        <w:autoSpaceDN w:val="0"/>
        <w:autoSpaceDE w:val="0"/>
        <w:widowControl/>
        <w:spacing w:line="312" w:lineRule="auto" w:before="382" w:after="0"/>
        <w:ind w:left="1378" w:right="144" w:firstLine="480"/>
        <w:jc w:val="left"/>
      </w:pPr>
      <w:r>
        <w:rPr>
          <w:rFonts w:ascii="SimSun" w:hAnsi="SimSun" w:eastAsia="SimSun"/>
          <w:b w:val="0"/>
          <w:i w:val="0"/>
          <w:color w:val="000000"/>
          <w:sz w:val="24"/>
        </w:rPr>
        <w:t>因为实际工程设计中一般比较保守，所采取的控制措施结构富余量往往过大，</w:t>
      </w:r>
      <w:r>
        <w:rPr>
          <w:rFonts w:ascii="SimSun" w:hAnsi="SimSun" w:eastAsia="SimSun"/>
          <w:b w:val="0"/>
          <w:i w:val="0"/>
          <w:color w:val="000000"/>
          <w:sz w:val="24"/>
        </w:rPr>
        <w:t>如隔离桩桩径过大、地下连续墙宽度过厚等情况，会极大的增加工程造价，所以</w:t>
      </w:r>
      <w:r>
        <w:rPr>
          <w:rFonts w:ascii="SimSun" w:hAnsi="SimSun" w:eastAsia="SimSun"/>
          <w:b w:val="0"/>
          <w:i w:val="0"/>
          <w:color w:val="000000"/>
          <w:sz w:val="24"/>
        </w:rPr>
        <w:t>对控制措施进行合理的优化设计是很有必要的。按照上一小节的方法建立有限元</w:t>
      </w:r>
      <w:r>
        <w:rPr>
          <w:rFonts w:ascii="SimSun" w:hAnsi="SimSun" w:eastAsia="SimSun"/>
          <w:b w:val="0"/>
          <w:i w:val="0"/>
          <w:color w:val="000000"/>
          <w:sz w:val="24"/>
        </w:rPr>
        <w:t>模型，进行数值分析可以得出近间距隧道间的相互影响大小，在模型中施加不同</w:t>
      </w:r>
      <w:r>
        <w:rPr>
          <w:rFonts w:ascii="SimSun" w:hAnsi="SimSun" w:eastAsia="SimSun"/>
          <w:b w:val="0"/>
          <w:i w:val="0"/>
          <w:color w:val="000000"/>
          <w:sz w:val="24"/>
        </w:rPr>
        <w:t>参数的控制措施，可以比较其控制效果的好坏，也为控制措施的优化设计提供了</w:t>
      </w:r>
      <w:r>
        <w:rPr>
          <w:rFonts w:ascii="SimSun" w:hAnsi="SimSun" w:eastAsia="SimSun"/>
          <w:b w:val="0"/>
          <w:i w:val="0"/>
          <w:color w:val="000000"/>
          <w:sz w:val="24"/>
        </w:rPr>
        <w:t>可能。</w:t>
      </w:r>
    </w:p>
    <w:p>
      <w:pPr>
        <w:autoSpaceDN w:val="0"/>
        <w:autoSpaceDE w:val="0"/>
        <w:widowControl/>
        <w:spacing w:line="319" w:lineRule="auto" w:before="202" w:after="0"/>
        <w:ind w:left="1378" w:right="144" w:firstLine="480"/>
        <w:jc w:val="left"/>
      </w:pPr>
      <w:r>
        <w:rPr>
          <w:rFonts w:ascii="SimSun" w:hAnsi="SimSun" w:eastAsia="SimSun"/>
          <w:b w:val="0"/>
          <w:i w:val="0"/>
          <w:color w:val="000000"/>
          <w:sz w:val="24"/>
        </w:rPr>
        <w:t>传统的优化设计方法通常是针对单因素，建立起目标函数，从而寻找到最优</w:t>
      </w:r>
      <w:r>
        <w:rPr>
          <w:rFonts w:ascii="SimSun" w:hAnsi="SimSun" w:eastAsia="SimSun"/>
          <w:b w:val="0"/>
          <w:i w:val="0"/>
          <w:color w:val="000000"/>
          <w:sz w:val="24"/>
        </w:rPr>
        <w:t>解，但是对于多个因素同时影响结果的情况，很难用数学方程来求解。比如影响</w:t>
      </w:r>
      <w:r>
        <w:rPr>
          <w:rFonts w:ascii="SimSun" w:hAnsi="SimSun" w:eastAsia="SimSun"/>
          <w:b w:val="0"/>
          <w:i w:val="0"/>
          <w:color w:val="000000"/>
          <w:sz w:val="24"/>
        </w:rPr>
        <w:t>隔离桩隔离效果的因素包括桩径、桩长、桩间距、材料强度等，多个因素同时影</w:t>
      </w:r>
      <w:r>
        <w:rPr>
          <w:rFonts w:ascii="SimSun" w:hAnsi="SimSun" w:eastAsia="SimSun"/>
          <w:b w:val="0"/>
          <w:i w:val="0"/>
          <w:color w:val="000000"/>
          <w:sz w:val="24"/>
        </w:rPr>
        <w:t>响隔离效果，怎样快速找到各个因素的影响规律，并针对性的进行优化设计，此</w:t>
      </w:r>
      <w:r>
        <w:rPr>
          <w:rFonts w:ascii="SimSun" w:hAnsi="SimSun" w:eastAsia="SimSun"/>
          <w:b w:val="0"/>
          <w:i w:val="0"/>
          <w:color w:val="000000"/>
          <w:sz w:val="24"/>
        </w:rPr>
        <w:t>时就需要设计合理的试验方案。常用的试验设计方法有：全面试验、正交试验、</w:t>
      </w:r>
      <w:r>
        <w:rPr>
          <w:rFonts w:ascii="SimSun" w:hAnsi="SimSun" w:eastAsia="SimSun"/>
          <w:b w:val="0"/>
          <w:i w:val="0"/>
          <w:color w:val="000000"/>
          <w:sz w:val="24"/>
        </w:rPr>
        <w:t>均匀试验、简单对比试验等，每种试验方法都有其特点，各有优劣，适用于不同</w:t>
      </w:r>
      <w:r>
        <w:rPr>
          <w:rFonts w:ascii="SimSun" w:hAnsi="SimSun" w:eastAsia="SimSun"/>
          <w:b w:val="0"/>
          <w:i w:val="0"/>
          <w:color w:val="000000"/>
          <w:sz w:val="24"/>
        </w:rPr>
        <w:t>的场景。针对近间距双线盾构隧道工程，本小节选用正交试验设计方法，主要介</w:t>
      </w:r>
      <w:r>
        <w:rPr>
          <w:rFonts w:ascii="SimSun" w:hAnsi="SimSun" w:eastAsia="SimSun"/>
          <w:b w:val="0"/>
          <w:i w:val="0"/>
          <w:color w:val="000000"/>
          <w:sz w:val="24"/>
        </w:rPr>
        <w:t>绍正交试验的方法、步骤，为后文参数优化的实际运用奠定理论基础。</w:t>
      </w:r>
    </w:p>
    <w:p>
      <w:pPr>
        <w:autoSpaceDN w:val="0"/>
        <w:autoSpaceDE w:val="0"/>
        <w:widowControl/>
        <w:spacing w:line="240" w:lineRule="exact" w:before="822" w:after="28"/>
        <w:ind w:left="0" w:right="4426" w:firstLine="0"/>
        <w:jc w:val="right"/>
      </w:pPr>
      <w:r>
        <w:rPr>
          <w:rFonts w:ascii="TimesNewRomanPSMT" w:hAnsi="TimesNewRomanPSMT" w:eastAsia="TimesNewRomanPSMT"/>
          <w:b w:val="0"/>
          <w:i w:val="0"/>
          <w:color w:val="000000"/>
          <w:sz w:val="18"/>
        </w:rPr>
        <w:t xml:space="preserve">39 </w:t>
      </w:r>
    </w:p>
    <w:tbl>
      <w:tblPr>
        <w:tblW w:type="auto" w:w="0"/>
        <w:tblLayout w:type="fixed"/>
        <w:tblLook w:firstColumn="1" w:firstRow="1" w:lastColumn="0" w:lastRow="0" w:noHBand="0" w:noVBand="1" w:val="04A0"/>
        <w:tblInd w:w="0.0" w:type="dxa"/>
      </w:tblPr>
      <w:tblGrid>
        <w:gridCol w:w="5048"/>
        <w:gridCol w:w="5048"/>
      </w:tblGrid>
      <w:tr>
        <w:trPr>
          <w:trHeight w:hRule="exact" w:val="566"/>
        </w:trPr>
        <w:tc>
          <w:tcPr>
            <w:tcW w:type="dxa" w:w="1158"/>
            <w:tcBorders>
              <w:top w:sz="6.0" w:val="single" w:color="#FF0000"/>
            </w:tcBorders>
            <w:tcMar>
              <w:start w:w="0" w:type="dxa"/>
              <w:end w:w="0" w:type="dxa"/>
            </w:tcMar>
          </w:tcPr>
          <w:p>
            <w:pPr>
              <w:autoSpaceDN w:val="0"/>
              <w:autoSpaceDE w:val="0"/>
              <w:widowControl/>
              <w:spacing w:line="240" w:lineRule="auto" w:before="338" w:after="0"/>
              <w:ind w:left="0" w:right="0" w:firstLine="0"/>
              <w:jc w:val="left"/>
            </w:pPr>
            <w:r>
              <w:drawing>
                <wp:inline xmlns:a="http://schemas.openxmlformats.org/drawingml/2006/main" xmlns:pic="http://schemas.openxmlformats.org/drawingml/2006/picture">
                  <wp:extent cx="584200" cy="139700"/>
                  <wp:docPr id="207" name="Picture 207"/>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84200" cy="139700"/>
                          </a:xfrm>
                          <a:prstGeom prst="rect"/>
                        </pic:spPr>
                      </pic:pic>
                    </a:graphicData>
                  </a:graphic>
                </wp:inline>
              </w:drawing>
            </w:r>
          </w:p>
        </w:tc>
        <w:tc>
          <w:tcPr>
            <w:tcW w:type="dxa" w:w="8802"/>
            <w:tcBorders>
              <w:top w:sz="6.0" w:val="single" w:color="#FF0000"/>
            </w:tcBorders>
            <w:tcMar>
              <w:start w:w="0" w:type="dxa"/>
              <w:end w:w="0" w:type="dxa"/>
            </w:tcMar>
          </w:tcPr>
          <w:p>
            <w:pPr>
              <w:autoSpaceDN w:val="0"/>
              <w:autoSpaceDE w:val="0"/>
              <w:widowControl/>
              <w:spacing w:line="240" w:lineRule="auto" w:before="358" w:after="0"/>
              <w:ind w:left="142" w:right="0" w:firstLine="0"/>
              <w:jc w:val="left"/>
            </w:pPr>
            <w:r>
              <w:drawing>
                <wp:inline xmlns:a="http://schemas.openxmlformats.org/drawingml/2006/main" xmlns:pic="http://schemas.openxmlformats.org/drawingml/2006/picture">
                  <wp:extent cx="1511300" cy="139700"/>
                  <wp:docPr id="208" name="Picture 208"/>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1511300" cy="139700"/>
                          </a:xfrm>
                          <a:prstGeom prst="rect"/>
                        </pic:spPr>
                      </pic:pic>
                    </a:graphicData>
                  </a:graphic>
                </wp:inline>
              </w:drawing>
            </w:r>
          </w:p>
        </w:tc>
      </w:tr>
    </w:tbl>
    <w:p>
      <w:pPr>
        <w:autoSpaceDN w:val="0"/>
        <w:autoSpaceDE w:val="0"/>
        <w:widowControl/>
        <w:spacing w:line="14" w:lineRule="exact" w:before="0" w:after="0"/>
        <w:ind w:left="0" w:right="0"/>
      </w:pPr>
    </w:p>
    <w:p>
      <w:pPr>
        <w:sectPr>
          <w:pgSz w:w="11906" w:h="16838"/>
          <w:pgMar w:top="576" w:right="1390" w:bottom="180" w:left="420" w:header="720" w:footer="720" w:gutter="0"/>
          <w:cols/>
          <w:docGrid w:linePitch="360"/>
        </w:sectPr>
      </w:pPr>
    </w:p>
    <w:p>
      <w:pPr>
        <w:autoSpaceDN w:val="0"/>
        <w:autoSpaceDE w:val="0"/>
        <w:widowControl/>
        <w:spacing w:line="220" w:lineRule="exact" w:before="0" w:after="356"/>
        <w:ind w:left="0" w:right="0"/>
      </w:pP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1165860</wp:posOffset>
            </wp:positionH>
            <wp:positionV relativeFrom="page">
              <wp:posOffset>688340</wp:posOffset>
            </wp:positionV>
            <wp:extent cx="5257800" cy="242527"/>
            <wp:wrapNone/>
            <wp:docPr id="212" name="Picture 212"/>
            <wp:cNvGraphicFramePr>
              <a:graphicFrameLocks noChangeAspect="1"/>
            </wp:cNvGraphicFramePr>
            <a:graphic>
              <a:graphicData uri="http://schemas.openxmlformats.org/drawingml/2006/picture">
                <pic:pic>
                  <pic:nvPicPr>
                    <pic:cNvPr id="0" name="image.png"/>
                    <pic:cNvPicPr/>
                  </pic:nvPicPr>
                  <pic:blipFill>
                    <a:blip r:embed="rId16"/>
                    <a:stretch>
                      <a:fillRect/>
                    </a:stretch>
                  </pic:blipFill>
                  <pic:spPr>
                    <a:xfrm>
                      <a:off x="0" y="0"/>
                      <a:ext cx="5257800" cy="242527"/>
                    </a:xfrm>
                    <a:prstGeom prst="rect"/>
                  </pic:spPr>
                </pic:pic>
              </a:graphicData>
            </a:graphic>
          </wp:anchor>
        </w:drawing>
      </w:r>
    </w:p>
    <w:p>
      <w:pPr>
        <w:autoSpaceDN w:val="0"/>
        <w:autoSpaceDE w:val="0"/>
        <w:widowControl/>
        <w:spacing w:line="185" w:lineRule="auto" w:before="0" w:after="0"/>
        <w:ind w:left="2196" w:right="0" w:firstLine="0"/>
        <w:jc w:val="left"/>
      </w:pPr>
      <w:r>
        <w:rPr>
          <w:rFonts w:ascii="KaiTi" w:hAnsi="KaiTi" w:eastAsia="KaiTi"/>
          <w:b w:val="0"/>
          <w:i w:val="0"/>
          <w:color w:val="FF0000"/>
          <w:sz w:val="33"/>
        </w:rPr>
        <w:t>华</w:t>
      </w:r>
      <w:r>
        <w:rPr>
          <w:rFonts w:ascii="KaiTi" w:hAnsi="KaiTi" w:eastAsia="KaiTi"/>
          <w:b w:val="0"/>
          <w:i w:val="0"/>
          <w:color w:val="FF0000"/>
          <w:sz w:val="33"/>
        </w:rPr>
        <w:t>中</w:t>
      </w:r>
      <w:r>
        <w:rPr>
          <w:rFonts w:ascii="KaiTi" w:hAnsi="KaiTi" w:eastAsia="KaiTi"/>
          <w:b w:val="0"/>
          <w:i w:val="0"/>
          <w:color w:val="FF0000"/>
          <w:sz w:val="33"/>
        </w:rPr>
        <w:t>科</w:t>
      </w:r>
      <w:r>
        <w:rPr>
          <w:rFonts w:ascii="KaiTi" w:hAnsi="KaiTi" w:eastAsia="KaiTi"/>
          <w:b w:val="0"/>
          <w:i w:val="0"/>
          <w:color w:val="FF0000"/>
          <w:sz w:val="33"/>
        </w:rPr>
        <w:t>技</w:t>
      </w:r>
      <w:r>
        <w:rPr>
          <w:rFonts w:ascii="KaiTi" w:hAnsi="KaiTi" w:eastAsia="KaiTi"/>
          <w:b w:val="0"/>
          <w:i w:val="0"/>
          <w:color w:val="FF0000"/>
          <w:sz w:val="33"/>
        </w:rPr>
        <w:t>大</w:t>
      </w:r>
      <w:r>
        <w:rPr>
          <w:rFonts w:ascii="KaiTi" w:hAnsi="KaiTi" w:eastAsia="KaiTi"/>
          <w:b w:val="0"/>
          <w:i w:val="0"/>
          <w:color w:val="FF0000"/>
          <w:sz w:val="33"/>
        </w:rPr>
        <w:t>学</w:t>
      </w:r>
      <w:r>
        <w:rPr>
          <w:rFonts w:ascii="KaiTi" w:hAnsi="KaiTi" w:eastAsia="KaiTi"/>
          <w:b w:val="0"/>
          <w:i w:val="0"/>
          <w:color w:val="FF0000"/>
          <w:sz w:val="33"/>
        </w:rPr>
        <w:t>硕</w:t>
      </w:r>
      <w:r>
        <w:rPr>
          <w:rFonts w:ascii="KaiTi" w:hAnsi="KaiTi" w:eastAsia="KaiTi"/>
          <w:b w:val="0"/>
          <w:i w:val="0"/>
          <w:color w:val="FF0000"/>
          <w:sz w:val="33"/>
        </w:rPr>
        <w:t>士</w:t>
      </w:r>
      <w:r>
        <w:rPr>
          <w:rFonts w:ascii="KaiTi" w:hAnsi="KaiTi" w:eastAsia="KaiTi"/>
          <w:b w:val="0"/>
          <w:i w:val="0"/>
          <w:color w:val="FF0000"/>
          <w:sz w:val="33"/>
        </w:rPr>
        <w:t>学</w:t>
      </w:r>
      <w:r>
        <w:rPr>
          <w:rFonts w:ascii="KaiTi" w:hAnsi="KaiTi" w:eastAsia="KaiTi"/>
          <w:b w:val="0"/>
          <w:i w:val="0"/>
          <w:color w:val="FF0000"/>
          <w:sz w:val="33"/>
        </w:rPr>
        <w:t>位</w:t>
      </w:r>
      <w:r>
        <w:rPr>
          <w:rFonts w:ascii="KaiTi" w:hAnsi="KaiTi" w:eastAsia="KaiTi"/>
          <w:b w:val="0"/>
          <w:i w:val="0"/>
          <w:color w:val="FF0000"/>
          <w:sz w:val="33"/>
        </w:rPr>
        <w:t>论</w:t>
      </w:r>
      <w:r>
        <w:rPr>
          <w:rFonts w:ascii="KaiTi" w:hAnsi="KaiTi" w:eastAsia="KaiTi"/>
          <w:b w:val="0"/>
          <w:i w:val="0"/>
          <w:color w:val="FF0000"/>
          <w:sz w:val="33"/>
        </w:rPr>
        <w:t>文</w:t>
      </w:r>
    </w:p>
    <w:p>
      <w:pPr>
        <w:autoSpaceDN w:val="0"/>
        <w:autoSpaceDE w:val="0"/>
        <w:widowControl/>
        <w:spacing w:line="334" w:lineRule="exact" w:before="742" w:after="0"/>
        <w:ind w:left="1378" w:right="0" w:firstLine="0"/>
        <w:jc w:val="left"/>
      </w:pPr>
      <w:r>
        <w:rPr>
          <w:rFonts w:ascii="TimesNewRomanPS" w:hAnsi="TimesNewRomanPS" w:eastAsia="TimesNewRomanPS"/>
          <w:b/>
          <w:i w:val="0"/>
          <w:color w:val="000000"/>
          <w:sz w:val="24"/>
        </w:rPr>
        <w:t>3.3.1</w:t>
      </w:r>
      <w:r>
        <w:rPr>
          <w:rFonts w:ascii="SimHei" w:hAnsi="SimHei" w:eastAsia="SimHei"/>
          <w:b w:val="0"/>
          <w:i w:val="0"/>
          <w:color w:val="000000"/>
          <w:sz w:val="24"/>
        </w:rPr>
        <w:t>正交试验方法</w:t>
      </w:r>
    </w:p>
    <w:p>
      <w:pPr>
        <w:autoSpaceDN w:val="0"/>
        <w:autoSpaceDE w:val="0"/>
        <w:widowControl/>
        <w:spacing w:line="446" w:lineRule="exact" w:before="124" w:after="0"/>
        <w:ind w:left="1378" w:right="144" w:firstLine="480"/>
        <w:jc w:val="left"/>
      </w:pPr>
      <w:r>
        <w:rPr>
          <w:rFonts w:ascii="SimSun" w:hAnsi="SimSun" w:eastAsia="SimSun"/>
          <w:b w:val="0"/>
          <w:i w:val="0"/>
          <w:color w:val="000000"/>
          <w:sz w:val="24"/>
        </w:rPr>
        <w:t>优化设计过程中，当有多个因素影响最终结果时，如果采用全面试验的方法，</w:t>
      </w:r>
      <w:r>
        <w:rPr>
          <w:rFonts w:ascii="SimSun" w:hAnsi="SimSun" w:eastAsia="SimSun"/>
          <w:b w:val="0"/>
          <w:i w:val="0"/>
          <w:color w:val="000000"/>
          <w:sz w:val="24"/>
        </w:rPr>
        <w:t>对试验因素进行两两组合，需要设置很多实验组，例如一个三因素试验，每个因</w:t>
      </w:r>
      <w:r>
        <w:rPr>
          <w:rFonts w:ascii="SimSun" w:hAnsi="SimSun" w:eastAsia="SimSun"/>
          <w:b w:val="0"/>
          <w:i w:val="0"/>
          <w:color w:val="000000"/>
          <w:sz w:val="24"/>
        </w:rPr>
        <w:t>素有三个不同取值，全面试验需要做</w:t>
      </w:r>
      <w:r>
        <w:rPr>
          <w:rFonts w:ascii="Cambria Math" w:hAnsi="Cambria Math" w:eastAsia="Cambria Math"/>
          <w:b w:val="0"/>
          <w:i w:val="0"/>
          <w:color w:val="000000"/>
          <w:sz w:val="24"/>
        </w:rPr>
        <w:t>3</w:t>
      </w:r>
      <w:r>
        <w:rPr>
          <w:rFonts w:ascii="Cambria Math" w:hAnsi="Cambria Math" w:eastAsia="Cambria Math"/>
          <w:b w:val="0"/>
          <w:i w:val="0"/>
          <w:color w:val="000000"/>
          <w:sz w:val="17"/>
        </w:rPr>
        <w:t>3</w:t>
      </w:r>
      <w:r>
        <w:rPr>
          <w:rFonts w:ascii="Cambria Math" w:hAnsi="Cambria Math" w:eastAsia="Cambria Math"/>
          <w:b w:val="0"/>
          <w:i w:val="0"/>
          <w:color w:val="000000"/>
          <w:sz w:val="24"/>
        </w:rPr>
        <w:t>= 27</w:t>
      </w:r>
      <w:r>
        <w:rPr>
          <w:rFonts w:ascii="SimSun" w:hAnsi="SimSun" w:eastAsia="SimSun"/>
          <w:b w:val="0"/>
          <w:i w:val="0"/>
          <w:color w:val="000000"/>
          <w:sz w:val="24"/>
        </w:rPr>
        <w:t>组试验，太过于冗杂。而如果采用</w:t>
      </w:r>
      <w:r>
        <w:rPr>
          <w:rFonts w:ascii="SimSun" w:hAnsi="SimSun" w:eastAsia="SimSun"/>
          <w:b w:val="0"/>
          <w:i w:val="0"/>
          <w:color w:val="000000"/>
          <w:sz w:val="24"/>
        </w:rPr>
        <w:t>正交试验，只需进行</w:t>
      </w:r>
      <w:r>
        <w:rPr>
          <w:rFonts w:ascii="TimesNewRomanPSMT" w:hAnsi="TimesNewRomanPSMT" w:eastAsia="TimesNewRomanPSMT"/>
          <w:b w:val="0"/>
          <w:i w:val="0"/>
          <w:color w:val="000000"/>
          <w:sz w:val="24"/>
        </w:rPr>
        <w:t>9</w:t>
      </w:r>
      <w:r>
        <w:rPr>
          <w:rFonts w:ascii="SimSun" w:hAnsi="SimSun" w:eastAsia="SimSun"/>
          <w:b w:val="0"/>
          <w:i w:val="0"/>
          <w:color w:val="000000"/>
          <w:sz w:val="24"/>
        </w:rPr>
        <w:t xml:space="preserve"> 组试验，就可以得到较好的效果。</w:t>
      </w:r>
    </w:p>
    <w:p>
      <w:pPr>
        <w:autoSpaceDN w:val="0"/>
        <w:autoSpaceDE w:val="0"/>
        <w:widowControl/>
        <w:spacing w:line="307" w:lineRule="auto" w:before="182" w:after="0"/>
        <w:ind w:left="1378" w:right="402" w:firstLine="480"/>
        <w:jc w:val="both"/>
      </w:pPr>
      <w:r>
        <w:rPr>
          <w:rFonts w:ascii="SimSun" w:hAnsi="SimSun" w:eastAsia="SimSun"/>
          <w:b w:val="0"/>
          <w:i w:val="0"/>
          <w:color w:val="000000"/>
          <w:sz w:val="24"/>
        </w:rPr>
        <w:t>正交试验是一种不完全但具有优良性质的试验设计方法，根据正交性从全面</w:t>
      </w:r>
      <w:r>
        <w:rPr>
          <w:rFonts w:ascii="SimSun" w:hAnsi="SimSun" w:eastAsia="SimSun"/>
          <w:b w:val="0"/>
          <w:i w:val="0"/>
          <w:color w:val="000000"/>
          <w:sz w:val="24"/>
        </w:rPr>
        <w:t>试验组中挑选出有代表性的实验组，这部分实验组具备均匀分散、整齐可比的特</w:t>
      </w:r>
      <w:r>
        <w:rPr>
          <w:rFonts w:ascii="SimSun" w:hAnsi="SimSun" w:eastAsia="SimSun"/>
          <w:b w:val="0"/>
          <w:i w:val="0"/>
          <w:color w:val="000000"/>
          <w:sz w:val="24"/>
        </w:rPr>
        <w:t>点，是一种经济、高效的试验设计方法。其有两个特征：每个因子的各个水平在</w:t>
      </w:r>
      <w:r>
        <w:rPr>
          <w:rFonts w:ascii="SimSun" w:hAnsi="SimSun" w:eastAsia="SimSun"/>
          <w:b w:val="0"/>
          <w:i w:val="0"/>
          <w:color w:val="000000"/>
          <w:sz w:val="24"/>
        </w:rPr>
        <w:t>所有实验组中出现次数相等（均衡性）；任意两个因子的不同水平组合在所有试</w:t>
      </w:r>
      <w:r>
        <w:rPr>
          <w:rFonts w:ascii="SimSun" w:hAnsi="SimSun" w:eastAsia="SimSun"/>
          <w:b w:val="0"/>
          <w:i w:val="0"/>
          <w:color w:val="000000"/>
          <w:sz w:val="24"/>
        </w:rPr>
        <w:t>验组中出现次数相等（正交性）。</w:t>
      </w:r>
    </w:p>
    <w:p>
      <w:pPr>
        <w:autoSpaceDN w:val="0"/>
        <w:autoSpaceDE w:val="0"/>
        <w:widowControl/>
        <w:spacing w:line="432" w:lineRule="exact" w:before="58" w:after="0"/>
        <w:ind w:left="1378" w:right="402" w:firstLine="480"/>
        <w:jc w:val="both"/>
      </w:pPr>
      <w:r>
        <w:rPr>
          <w:rFonts w:ascii="SimSun" w:hAnsi="SimSun" w:eastAsia="SimSun"/>
          <w:b w:val="0"/>
          <w:i w:val="0"/>
          <w:color w:val="000000"/>
          <w:sz w:val="24"/>
        </w:rPr>
        <w:t>可以用“正交表”来表示正交试验设计方案，记为</w:t>
      </w:r>
      <w:r>
        <w:rPr>
          <w:rFonts w:ascii="Cambria Math" w:hAnsi="Cambria Math" w:eastAsia="Cambria Math"/>
          <w:b w:val="0"/>
          <w:i w:val="0"/>
          <w:color w:val="000000"/>
          <w:sz w:val="24"/>
        </w:rPr>
        <w:t>𝐿</w:t>
      </w:r>
      <w:r>
        <w:rPr>
          <w:rFonts w:ascii="Cambria Math" w:hAnsi="Cambria Math" w:eastAsia="Cambria Math"/>
          <w:b w:val="0"/>
          <w:i w:val="0"/>
          <w:color w:val="000000"/>
          <w:sz w:val="17"/>
        </w:rPr>
        <w:t>𝑛</w:t>
      </w:r>
      <w:r>
        <w:rPr>
          <w:rFonts w:ascii="SimSun" w:hAnsi="SimSun" w:eastAsia="SimSun"/>
          <w:b w:val="0"/>
          <w:i w:val="0"/>
          <w:color w:val="000000"/>
          <w:sz w:val="24"/>
        </w:rPr>
        <w:t>（</w:t>
      </w:r>
      <w:r>
        <w:rPr>
          <w:rFonts w:ascii="Cambria Math" w:hAnsi="Cambria Math" w:eastAsia="Cambria Math"/>
          <w:b w:val="0"/>
          <w:i w:val="0"/>
          <w:color w:val="000000"/>
          <w:sz w:val="24"/>
        </w:rPr>
        <w:t>𝑚</w:t>
      </w:r>
      <w:r>
        <w:rPr>
          <w:rFonts w:ascii="Cambria Math" w:hAnsi="Cambria Math" w:eastAsia="Cambria Math"/>
          <w:b w:val="0"/>
          <w:i w:val="0"/>
          <w:color w:val="000000"/>
          <w:sz w:val="17"/>
        </w:rPr>
        <w:t>𝑘</w:t>
      </w:r>
      <w:r>
        <w:rPr>
          <w:rFonts w:ascii="SimSun" w:hAnsi="SimSun" w:eastAsia="SimSun"/>
          <w:b w:val="0"/>
          <w:i w:val="0"/>
          <w:color w:val="000000"/>
          <w:sz w:val="24"/>
        </w:rPr>
        <w:t>），其中</w:t>
      </w:r>
      <w:r>
        <w:rPr>
          <w:rFonts w:ascii="TimesNewRomanPSMT" w:hAnsi="TimesNewRomanPSMT" w:eastAsia="TimesNewRomanPSMT"/>
          <w:b w:val="0"/>
          <w:i w:val="0"/>
          <w:color w:val="000000"/>
          <w:sz w:val="24"/>
        </w:rPr>
        <w:t>n</w:t>
      </w:r>
      <w:r>
        <w:rPr>
          <w:rFonts w:ascii="SimSun" w:hAnsi="SimSun" w:eastAsia="SimSun"/>
          <w:b w:val="0"/>
          <w:i w:val="0"/>
          <w:color w:val="000000"/>
          <w:sz w:val="24"/>
        </w:rPr>
        <w:t xml:space="preserve"> 是表</w:t>
      </w:r>
      <w:r>
        <w:rPr>
          <w:rFonts w:ascii="SimSun" w:hAnsi="SimSun" w:eastAsia="SimSun"/>
          <w:b w:val="0"/>
          <w:i w:val="0"/>
          <w:color w:val="000000"/>
          <w:sz w:val="24"/>
        </w:rPr>
        <w:t>的行数，即实验组数；</w:t>
      </w:r>
      <w:r>
        <w:rPr>
          <w:rFonts w:ascii="TimesNewRomanPSMT" w:hAnsi="TimesNewRomanPSMT" w:eastAsia="TimesNewRomanPSMT"/>
          <w:b w:val="0"/>
          <w:i w:val="0"/>
          <w:color w:val="000000"/>
          <w:sz w:val="24"/>
        </w:rPr>
        <w:t>m</w:t>
      </w:r>
      <w:r>
        <w:rPr>
          <w:rFonts w:ascii="SimSun" w:hAnsi="SimSun" w:eastAsia="SimSun"/>
          <w:b w:val="0"/>
          <w:i w:val="0"/>
          <w:color w:val="000000"/>
          <w:sz w:val="24"/>
        </w:rPr>
        <w:t xml:space="preserve"> 是因素的水平数，即每个因素有几个不同的取值；</w:t>
      </w:r>
      <w:r>
        <w:rPr>
          <w:rFonts w:ascii="TimesNewRomanPSMT" w:hAnsi="TimesNewRomanPSMT" w:eastAsia="TimesNewRomanPSMT"/>
          <w:b w:val="0"/>
          <w:i w:val="0"/>
          <w:color w:val="000000"/>
          <w:sz w:val="24"/>
        </w:rPr>
        <w:t>k</w:t>
      </w:r>
      <w:r>
        <w:rPr>
          <w:rFonts w:ascii="SimSun" w:hAnsi="SimSun" w:eastAsia="SimSun"/>
          <w:b w:val="0"/>
          <w:i w:val="0"/>
          <w:color w:val="000000"/>
          <w:sz w:val="24"/>
        </w:rPr>
        <w:t xml:space="preserve"> 是</w:t>
      </w:r>
      <w:r>
        <w:rPr>
          <w:rFonts w:ascii="SimSun" w:hAnsi="SimSun" w:eastAsia="SimSun"/>
          <w:b w:val="0"/>
          <w:i w:val="0"/>
          <w:color w:val="000000"/>
          <w:sz w:val="24"/>
        </w:rPr>
        <w:t>表的列数，即试验因素个数。这里以</w:t>
      </w:r>
      <w:r>
        <w:rPr>
          <w:rFonts w:ascii="Cambria Math" w:hAnsi="Cambria Math" w:eastAsia="Cambria Math"/>
          <w:b w:val="0"/>
          <w:i w:val="0"/>
          <w:color w:val="000000"/>
          <w:sz w:val="24"/>
        </w:rPr>
        <w:t>𝐿</w:t>
      </w:r>
      <w:r>
        <w:rPr>
          <w:rFonts w:ascii="Cambria Math" w:hAnsi="Cambria Math" w:eastAsia="Cambria Math"/>
          <w:b w:val="0"/>
          <w:i w:val="0"/>
          <w:color w:val="000000"/>
          <w:sz w:val="17"/>
        </w:rPr>
        <w:t>9</w:t>
      </w:r>
      <w:r>
        <w:rPr>
          <w:rFonts w:ascii="SimSun" w:hAnsi="SimSun" w:eastAsia="SimSun"/>
          <w:b w:val="0"/>
          <w:i w:val="0"/>
          <w:color w:val="000000"/>
          <w:sz w:val="24"/>
        </w:rPr>
        <w:t>（</w:t>
      </w:r>
      <w:r>
        <w:rPr>
          <w:rFonts w:ascii="Cambria Math" w:hAnsi="Cambria Math" w:eastAsia="Cambria Math"/>
          <w:b w:val="0"/>
          <w:i w:val="0"/>
          <w:color w:val="000000"/>
          <w:sz w:val="24"/>
        </w:rPr>
        <w:t>3</w:t>
      </w:r>
      <w:r>
        <w:rPr>
          <w:rFonts w:ascii="Cambria Math" w:hAnsi="Cambria Math" w:eastAsia="Cambria Math"/>
          <w:b w:val="0"/>
          <w:i w:val="0"/>
          <w:color w:val="000000"/>
          <w:sz w:val="17"/>
        </w:rPr>
        <w:t>4</w:t>
      </w:r>
      <w:r>
        <w:rPr>
          <w:rFonts w:ascii="SimSun" w:hAnsi="SimSun" w:eastAsia="SimSun"/>
          <w:b w:val="0"/>
          <w:i w:val="0"/>
          <w:color w:val="000000"/>
          <w:sz w:val="24"/>
        </w:rPr>
        <w:t>）为例进行说明，表示</w:t>
      </w:r>
      <w:r>
        <w:rPr>
          <w:rFonts w:ascii="TimesNewRomanPSMT" w:hAnsi="TimesNewRomanPSMT" w:eastAsia="TimesNewRomanPSMT"/>
          <w:b w:val="0"/>
          <w:i w:val="0"/>
          <w:color w:val="000000"/>
          <w:sz w:val="24"/>
        </w:rPr>
        <w:t>4</w:t>
      </w:r>
      <w:r>
        <w:rPr>
          <w:rFonts w:ascii="SimSun" w:hAnsi="SimSun" w:eastAsia="SimSun"/>
          <w:b w:val="0"/>
          <w:i w:val="0"/>
          <w:color w:val="000000"/>
          <w:sz w:val="24"/>
        </w:rPr>
        <w:t xml:space="preserve"> 因素</w:t>
      </w:r>
      <w:r>
        <w:rPr>
          <w:rFonts w:ascii="TimesNewRomanPSMT" w:hAnsi="TimesNewRomanPSMT" w:eastAsia="TimesNewRomanPSMT"/>
          <w:b w:val="0"/>
          <w:i w:val="0"/>
          <w:color w:val="000000"/>
          <w:sz w:val="24"/>
        </w:rPr>
        <w:t>3</w:t>
      </w:r>
      <w:r>
        <w:rPr>
          <w:rFonts w:ascii="SimSun" w:hAnsi="SimSun" w:eastAsia="SimSun"/>
          <w:b w:val="0"/>
          <w:i w:val="0"/>
          <w:color w:val="000000"/>
          <w:sz w:val="24"/>
        </w:rPr>
        <w:t xml:space="preserve"> 水平</w:t>
      </w:r>
      <w:r>
        <w:rPr>
          <w:rFonts w:ascii="SimSun" w:hAnsi="SimSun" w:eastAsia="SimSun"/>
          <w:b w:val="0"/>
          <w:i w:val="0"/>
          <w:color w:val="000000"/>
          <w:sz w:val="24"/>
        </w:rPr>
        <w:t>试验，一共需要设置</w:t>
      </w:r>
      <w:r>
        <w:rPr>
          <w:rFonts w:ascii="TimesNewRomanPSMT" w:hAnsi="TimesNewRomanPSMT" w:eastAsia="TimesNewRomanPSMT"/>
          <w:b w:val="0"/>
          <w:i w:val="0"/>
          <w:color w:val="000000"/>
          <w:sz w:val="24"/>
        </w:rPr>
        <w:t>9</w:t>
      </w:r>
      <w:r>
        <w:rPr>
          <w:rFonts w:ascii="SimSun" w:hAnsi="SimSun" w:eastAsia="SimSun"/>
          <w:b w:val="0"/>
          <w:i w:val="0"/>
          <w:color w:val="000000"/>
          <w:sz w:val="24"/>
        </w:rPr>
        <w:t xml:space="preserve"> 个试验组，以</w:t>
      </w:r>
      <w:r>
        <w:rPr>
          <w:rFonts w:ascii="TimesNewRomanPSMT" w:hAnsi="TimesNewRomanPSMT" w:eastAsia="TimesNewRomanPSMT"/>
          <w:b w:val="0"/>
          <w:i w:val="0"/>
          <w:color w:val="000000"/>
          <w:sz w:val="24"/>
        </w:rPr>
        <w:t>A</w:t>
      </w:r>
      <w:r>
        <w:rPr>
          <w:rFonts w:ascii="SimSun" w:hAnsi="SimSun" w:eastAsia="SimSun"/>
          <w:b w:val="0"/>
          <w:i w:val="0"/>
          <w:color w:val="000000"/>
          <w:sz w:val="24"/>
        </w:rPr>
        <w:t>、</w:t>
      </w:r>
      <w:r>
        <w:rPr>
          <w:rFonts w:ascii="TimesNewRomanPSMT" w:hAnsi="TimesNewRomanPSMT" w:eastAsia="TimesNewRomanPSMT"/>
          <w:b w:val="0"/>
          <w:i w:val="0"/>
          <w:color w:val="000000"/>
          <w:sz w:val="24"/>
        </w:rPr>
        <w:t>B</w:t>
      </w:r>
      <w:r>
        <w:rPr>
          <w:rFonts w:ascii="SimSun" w:hAnsi="SimSun" w:eastAsia="SimSun"/>
          <w:b w:val="0"/>
          <w:i w:val="0"/>
          <w:color w:val="000000"/>
          <w:sz w:val="24"/>
        </w:rPr>
        <w:t>、</w:t>
      </w:r>
      <w:r>
        <w:rPr>
          <w:rFonts w:ascii="TimesNewRomanPSMT" w:hAnsi="TimesNewRomanPSMT" w:eastAsia="TimesNewRomanPSMT"/>
          <w:b w:val="0"/>
          <w:i w:val="0"/>
          <w:color w:val="000000"/>
          <w:sz w:val="24"/>
        </w:rPr>
        <w:t>C</w:t>
      </w:r>
      <w:r>
        <w:rPr>
          <w:rFonts w:ascii="SimSun" w:hAnsi="SimSun" w:eastAsia="SimSun"/>
          <w:b w:val="0"/>
          <w:i w:val="0"/>
          <w:color w:val="000000"/>
          <w:sz w:val="24"/>
        </w:rPr>
        <w:t>、</w:t>
      </w:r>
      <w:r>
        <w:rPr>
          <w:rFonts w:ascii="TimesNewRomanPSMT" w:hAnsi="TimesNewRomanPSMT" w:eastAsia="TimesNewRomanPSMT"/>
          <w:b w:val="0"/>
          <w:i w:val="0"/>
          <w:color w:val="000000"/>
          <w:sz w:val="24"/>
        </w:rPr>
        <w:t>D</w:t>
      </w:r>
      <w:r>
        <w:rPr>
          <w:rFonts w:ascii="SimSun" w:hAnsi="SimSun" w:eastAsia="SimSun"/>
          <w:b w:val="0"/>
          <w:i w:val="0"/>
          <w:color w:val="000000"/>
          <w:sz w:val="24"/>
        </w:rPr>
        <w:t xml:space="preserve"> 表示</w:t>
      </w:r>
      <w:r>
        <w:rPr>
          <w:rFonts w:ascii="TimesNewRomanPSMT" w:hAnsi="TimesNewRomanPSMT" w:eastAsia="TimesNewRomanPSMT"/>
          <w:b w:val="0"/>
          <w:i w:val="0"/>
          <w:color w:val="000000"/>
          <w:sz w:val="24"/>
        </w:rPr>
        <w:t>4</w:t>
      </w:r>
      <w:r>
        <w:rPr>
          <w:rFonts w:ascii="SimSun" w:hAnsi="SimSun" w:eastAsia="SimSun"/>
          <w:b w:val="0"/>
          <w:i w:val="0"/>
          <w:color w:val="000000"/>
          <w:sz w:val="24"/>
        </w:rPr>
        <w:t xml:space="preserve"> 个因素，</w:t>
      </w:r>
      <w:r>
        <w:rPr>
          <w:rFonts w:ascii="TimesNewRomanPSMT" w:hAnsi="TimesNewRomanPSMT" w:eastAsia="TimesNewRomanPSMT"/>
          <w:b w:val="0"/>
          <w:i w:val="0"/>
          <w:color w:val="000000"/>
          <w:sz w:val="24"/>
        </w:rPr>
        <w:t>a</w:t>
      </w:r>
      <w:r>
        <w:rPr>
          <w:rFonts w:ascii="SimSun" w:hAnsi="SimSun" w:eastAsia="SimSun"/>
          <w:b w:val="0"/>
          <w:i w:val="0"/>
          <w:color w:val="000000"/>
          <w:sz w:val="24"/>
        </w:rPr>
        <w:t>、</w:t>
      </w:r>
      <w:r>
        <w:rPr>
          <w:rFonts w:ascii="TimesNewRomanPSMT" w:hAnsi="TimesNewRomanPSMT" w:eastAsia="TimesNewRomanPSMT"/>
          <w:b w:val="0"/>
          <w:i w:val="0"/>
          <w:color w:val="000000"/>
          <w:sz w:val="24"/>
        </w:rPr>
        <w:t>b</w:t>
      </w:r>
      <w:r>
        <w:rPr>
          <w:rFonts w:ascii="SimSun" w:hAnsi="SimSun" w:eastAsia="SimSun"/>
          <w:b w:val="0"/>
          <w:i w:val="0"/>
          <w:color w:val="000000"/>
          <w:sz w:val="24"/>
        </w:rPr>
        <w:t>、</w:t>
      </w:r>
      <w:r>
        <w:rPr>
          <w:rFonts w:ascii="TimesNewRomanPSMT" w:hAnsi="TimesNewRomanPSMT" w:eastAsia="TimesNewRomanPSMT"/>
          <w:b w:val="0"/>
          <w:i w:val="0"/>
          <w:color w:val="000000"/>
          <w:sz w:val="24"/>
        </w:rPr>
        <w:t>c</w:t>
      </w:r>
      <w:r>
        <w:rPr>
          <w:rFonts w:ascii="SimSun" w:hAnsi="SimSun" w:eastAsia="SimSun"/>
          <w:b w:val="0"/>
          <w:i w:val="0"/>
          <w:color w:val="000000"/>
          <w:sz w:val="24"/>
        </w:rPr>
        <w:t xml:space="preserve"> 表示</w:t>
      </w:r>
      <w:r>
        <w:rPr>
          <w:rFonts w:ascii="SimSun" w:hAnsi="SimSun" w:eastAsia="SimSun"/>
          <w:b w:val="0"/>
          <w:i w:val="0"/>
          <w:color w:val="000000"/>
          <w:sz w:val="24"/>
        </w:rPr>
        <w:t>每个因素的</w:t>
      </w:r>
      <w:r>
        <w:rPr>
          <w:rFonts w:ascii="TimesNewRomanPSMT" w:hAnsi="TimesNewRomanPSMT" w:eastAsia="TimesNewRomanPSMT"/>
          <w:b w:val="0"/>
          <w:i w:val="0"/>
          <w:color w:val="000000"/>
          <w:sz w:val="24"/>
        </w:rPr>
        <w:t>3</w:t>
      </w:r>
      <w:r>
        <w:rPr>
          <w:rFonts w:ascii="SimSun" w:hAnsi="SimSun" w:eastAsia="SimSun"/>
          <w:b w:val="0"/>
          <w:i w:val="0"/>
          <w:color w:val="000000"/>
          <w:sz w:val="24"/>
        </w:rPr>
        <w:t xml:space="preserve"> 种不同的水平，</w:t>
      </w:r>
      <w:r>
        <w:rPr>
          <w:rFonts w:ascii="TimesNewRomanPSMT" w:hAnsi="TimesNewRomanPSMT" w:eastAsia="TimesNewRomanPSMT"/>
          <w:b w:val="0"/>
          <w:i w:val="0"/>
          <w:color w:val="000000"/>
          <w:sz w:val="24"/>
        </w:rPr>
        <w:t>1-9</w:t>
      </w:r>
      <w:r>
        <w:rPr>
          <w:rFonts w:ascii="SimSun" w:hAnsi="SimSun" w:eastAsia="SimSun"/>
          <w:b w:val="0"/>
          <w:i w:val="0"/>
          <w:color w:val="000000"/>
          <w:sz w:val="24"/>
        </w:rPr>
        <w:t xml:space="preserve"> 表示试验组的编号，正交表如表</w:t>
      </w:r>
      <w:r>
        <w:rPr>
          <w:rFonts w:ascii="TimesNewRomanPSMT" w:hAnsi="TimesNewRomanPSMT" w:eastAsia="TimesNewRomanPSMT"/>
          <w:b w:val="0"/>
          <w:i w:val="0"/>
          <w:color w:val="000000"/>
          <w:sz w:val="24"/>
        </w:rPr>
        <w:t xml:space="preserve"> 3-1</w:t>
      </w:r>
      <w:r>
        <w:rPr>
          <w:rFonts w:ascii="SimSun" w:hAnsi="SimSun" w:eastAsia="SimSun"/>
          <w:b w:val="0"/>
          <w:i w:val="0"/>
          <w:color w:val="000000"/>
          <w:sz w:val="24"/>
        </w:rPr>
        <w:t xml:space="preserve"> 所示。</w:t>
      </w:r>
    </w:p>
    <w:p>
      <w:pPr>
        <w:autoSpaceDN w:val="0"/>
        <w:autoSpaceDE w:val="0"/>
        <w:widowControl/>
        <w:spacing w:line="270" w:lineRule="exact" w:before="170" w:after="66"/>
        <w:ind w:left="0" w:right="3426" w:firstLine="0"/>
        <w:jc w:val="right"/>
      </w:pPr>
      <w:r>
        <w:rPr>
          <w:rFonts w:ascii="SimHei" w:hAnsi="SimHei" w:eastAsia="SimHei"/>
          <w:b w:val="0"/>
          <w:i w:val="0"/>
          <w:color w:val="000000"/>
          <w:sz w:val="21"/>
        </w:rPr>
        <w:t>表</w:t>
      </w:r>
      <w:r>
        <w:rPr>
          <w:rFonts w:ascii="TimesNewRomanPSMT" w:hAnsi="TimesNewRomanPSMT" w:eastAsia="TimesNewRomanPSMT"/>
          <w:b w:val="0"/>
          <w:i w:val="0"/>
          <w:color w:val="000000"/>
          <w:sz w:val="21"/>
        </w:rPr>
        <w:t xml:space="preserve"> 3-1  </w:t>
      </w:r>
      <w:r>
        <w:rPr>
          <w:rFonts w:ascii="Cambria Math" w:hAnsi="Cambria Math" w:eastAsia="Cambria Math"/>
          <w:b w:val="0"/>
          <w:i w:val="0"/>
          <w:color w:val="000000"/>
          <w:sz w:val="21"/>
        </w:rPr>
        <w:t>𝐿</w:t>
      </w:r>
      <w:r>
        <w:rPr>
          <w:rFonts w:ascii="Cambria Math" w:hAnsi="Cambria Math" w:eastAsia="Cambria Math"/>
          <w:b w:val="0"/>
          <w:i w:val="0"/>
          <w:color w:val="000000"/>
          <w:sz w:val="15"/>
        </w:rPr>
        <w:t>9</w:t>
      </w:r>
      <w:r>
        <w:rPr>
          <w:rFonts w:ascii="SimHei" w:hAnsi="SimHei" w:eastAsia="SimHei"/>
          <w:b w:val="0"/>
          <w:i w:val="0"/>
          <w:color w:val="000000"/>
          <w:sz w:val="21"/>
        </w:rPr>
        <w:t>（</w:t>
      </w:r>
      <w:r>
        <w:rPr>
          <w:rFonts w:ascii="Cambria Math" w:hAnsi="Cambria Math" w:eastAsia="Cambria Math"/>
          <w:b w:val="0"/>
          <w:i w:val="0"/>
          <w:color w:val="000000"/>
          <w:sz w:val="21"/>
        </w:rPr>
        <w:t>3</w:t>
      </w:r>
      <w:r>
        <w:rPr>
          <w:rFonts w:ascii="Cambria Math" w:hAnsi="Cambria Math" w:eastAsia="Cambria Math"/>
          <w:b w:val="0"/>
          <w:i w:val="0"/>
          <w:color w:val="000000"/>
          <w:sz w:val="15"/>
        </w:rPr>
        <w:t>4</w:t>
      </w:r>
      <w:r>
        <w:rPr>
          <w:rFonts w:ascii="SimHei" w:hAnsi="SimHei" w:eastAsia="SimHei"/>
          <w:b w:val="0"/>
          <w:i w:val="0"/>
          <w:color w:val="000000"/>
          <w:sz w:val="21"/>
        </w:rPr>
        <w:t>）正交表</w:t>
      </w:r>
    </w:p>
    <w:tbl>
      <w:tblPr>
        <w:tblW w:type="auto" w:w="0"/>
        <w:tblLayout w:type="fixed"/>
        <w:tblLook w:firstColumn="1" w:firstRow="1" w:lastColumn="0" w:lastRow="0" w:noHBand="0" w:noVBand="1" w:val="04A0"/>
        <w:tblInd w:w="1280.0" w:type="dxa"/>
      </w:tblPr>
      <w:tblGrid>
        <w:gridCol w:w="2019"/>
        <w:gridCol w:w="2019"/>
        <w:gridCol w:w="2019"/>
        <w:gridCol w:w="2019"/>
        <w:gridCol w:w="2019"/>
      </w:tblGrid>
      <w:tr>
        <w:trPr>
          <w:trHeight w:hRule="exact" w:val="322"/>
        </w:trPr>
        <w:tc>
          <w:tcPr>
            <w:tcW w:type="dxa" w:w="1698"/>
            <w:tcBorders>
              <w:start w:sz="4.0" w:val="single" w:color="#000000"/>
              <w:top w:sz="3.200000000000273" w:val="single" w:color="#000000"/>
              <w:end w:sz="4.0" w:val="single" w:color="#000000"/>
              <w:bottom w:sz="3.199999999999818" w:val="single" w:color="#000000"/>
            </w:tcBorders>
            <w:tcMar>
              <w:start w:w="0" w:type="dxa"/>
              <w:end w:w="0" w:type="dxa"/>
            </w:tcMar>
          </w:tcPr>
          <w:p>
            <w:pPr>
              <w:autoSpaceDN w:val="0"/>
              <w:autoSpaceDE w:val="0"/>
              <w:widowControl/>
              <w:spacing w:line="185" w:lineRule="auto" w:before="52" w:after="0"/>
              <w:ind w:left="0" w:right="0" w:firstLine="0"/>
              <w:jc w:val="center"/>
            </w:pPr>
            <w:r>
              <w:rPr>
                <w:rFonts w:ascii="SimSun" w:hAnsi="SimSun" w:eastAsia="SimSun"/>
                <w:b w:val="0"/>
                <w:i w:val="0"/>
                <w:color w:val="000000"/>
                <w:sz w:val="21"/>
              </w:rPr>
              <w:t>试验组别</w:t>
            </w:r>
          </w:p>
        </w:tc>
        <w:tc>
          <w:tcPr>
            <w:tcW w:type="dxa" w:w="1704"/>
            <w:tcBorders>
              <w:start w:sz="4.0" w:val="single" w:color="#000000"/>
              <w:top w:sz="3.200000000000273" w:val="single" w:color="#000000"/>
              <w:end w:sz="4.0" w:val="single" w:color="#000000"/>
              <w:bottom w:sz="3.199999999999818" w:val="single" w:color="#000000"/>
            </w:tcBorders>
            <w:tcMar>
              <w:start w:w="0" w:type="dxa"/>
              <w:end w:w="0" w:type="dxa"/>
            </w:tcMar>
          </w:tcPr>
          <w:p>
            <w:pPr>
              <w:autoSpaceDN w:val="0"/>
              <w:autoSpaceDE w:val="0"/>
              <w:widowControl/>
              <w:spacing w:line="282" w:lineRule="exact" w:before="12" w:after="0"/>
              <w:ind w:left="0" w:right="0" w:firstLine="0"/>
              <w:jc w:val="center"/>
            </w:pPr>
            <w:r>
              <w:rPr>
                <w:rFonts w:ascii="TimesNewRomanPSMT" w:hAnsi="TimesNewRomanPSMT" w:eastAsia="TimesNewRomanPSMT"/>
                <w:b w:val="0"/>
                <w:i w:val="0"/>
                <w:color w:val="000000"/>
                <w:sz w:val="21"/>
              </w:rPr>
              <w:t xml:space="preserve">A </w:t>
            </w:r>
          </w:p>
        </w:tc>
        <w:tc>
          <w:tcPr>
            <w:tcW w:type="dxa" w:w="1700"/>
            <w:tcBorders>
              <w:start w:sz="4.0" w:val="single" w:color="#000000"/>
              <w:top w:sz="3.200000000000273" w:val="single" w:color="#000000"/>
              <w:end w:sz="4.0" w:val="single" w:color="#000000"/>
              <w:bottom w:sz="3.199999999999818" w:val="single" w:color="#000000"/>
            </w:tcBorders>
            <w:tcMar>
              <w:start w:w="0" w:type="dxa"/>
              <w:end w:w="0" w:type="dxa"/>
            </w:tcMar>
          </w:tcPr>
          <w:p>
            <w:pPr>
              <w:autoSpaceDN w:val="0"/>
              <w:autoSpaceDE w:val="0"/>
              <w:widowControl/>
              <w:spacing w:line="282" w:lineRule="exact" w:before="12" w:after="0"/>
              <w:ind w:left="0" w:right="0" w:firstLine="0"/>
              <w:jc w:val="center"/>
            </w:pPr>
            <w:r>
              <w:rPr>
                <w:rFonts w:ascii="TimesNewRomanPSMT" w:hAnsi="TimesNewRomanPSMT" w:eastAsia="TimesNewRomanPSMT"/>
                <w:b w:val="0"/>
                <w:i w:val="0"/>
                <w:color w:val="000000"/>
                <w:sz w:val="21"/>
              </w:rPr>
              <w:t xml:space="preserve">B </w:t>
            </w:r>
          </w:p>
        </w:tc>
        <w:tc>
          <w:tcPr>
            <w:tcW w:type="dxa" w:w="1702"/>
            <w:tcBorders>
              <w:start w:sz="4.0" w:val="single" w:color="#000000"/>
              <w:top w:sz="3.200000000000273" w:val="single" w:color="#000000"/>
              <w:end w:sz="4.0" w:val="single" w:color="#000000"/>
              <w:bottom w:sz="3.199999999999818" w:val="single" w:color="#000000"/>
            </w:tcBorders>
            <w:tcMar>
              <w:start w:w="0" w:type="dxa"/>
              <w:end w:w="0" w:type="dxa"/>
            </w:tcMar>
          </w:tcPr>
          <w:p>
            <w:pPr>
              <w:autoSpaceDN w:val="0"/>
              <w:autoSpaceDE w:val="0"/>
              <w:widowControl/>
              <w:spacing w:line="282" w:lineRule="exact" w:before="12" w:after="0"/>
              <w:ind w:left="0" w:right="0" w:firstLine="0"/>
              <w:jc w:val="center"/>
            </w:pPr>
            <w:r>
              <w:rPr>
                <w:rFonts w:ascii="TimesNewRomanPSMT" w:hAnsi="TimesNewRomanPSMT" w:eastAsia="TimesNewRomanPSMT"/>
                <w:b w:val="0"/>
                <w:i w:val="0"/>
                <w:color w:val="000000"/>
                <w:sz w:val="21"/>
              </w:rPr>
              <w:t xml:space="preserve">C </w:t>
            </w:r>
          </w:p>
        </w:tc>
        <w:tc>
          <w:tcPr>
            <w:tcW w:type="dxa" w:w="1704"/>
            <w:tcBorders>
              <w:start w:sz="4.0" w:val="single" w:color="#000000"/>
              <w:top w:sz="3.200000000000273" w:val="single" w:color="#000000"/>
              <w:end w:sz="4.0" w:val="single" w:color="#000000"/>
              <w:bottom w:sz="3.199999999999818" w:val="single" w:color="#000000"/>
            </w:tcBorders>
            <w:tcMar>
              <w:start w:w="0" w:type="dxa"/>
              <w:end w:w="0" w:type="dxa"/>
            </w:tcMar>
          </w:tcPr>
          <w:p>
            <w:pPr>
              <w:autoSpaceDN w:val="0"/>
              <w:autoSpaceDE w:val="0"/>
              <w:widowControl/>
              <w:spacing w:line="282" w:lineRule="exact" w:before="12" w:after="0"/>
              <w:ind w:left="0" w:right="0" w:firstLine="0"/>
              <w:jc w:val="center"/>
            </w:pPr>
            <w:r>
              <w:rPr>
                <w:rFonts w:ascii="TimesNewRomanPSMT" w:hAnsi="TimesNewRomanPSMT" w:eastAsia="TimesNewRomanPSMT"/>
                <w:b w:val="0"/>
                <w:i w:val="0"/>
                <w:color w:val="000000"/>
                <w:sz w:val="21"/>
              </w:rPr>
              <w:t xml:space="preserve">D </w:t>
            </w:r>
          </w:p>
        </w:tc>
      </w:tr>
      <w:tr>
        <w:trPr>
          <w:trHeight w:hRule="exact" w:val="322"/>
        </w:trPr>
        <w:tc>
          <w:tcPr>
            <w:tcW w:type="dxa" w:w="1698"/>
            <w:tcBorders>
              <w:start w:sz="4.0" w:val="single" w:color="#000000"/>
              <w:top w:sz="3.199999999999818" w:val="single" w:color="#000000"/>
              <w:end w:sz="4.0" w:val="single" w:color="#000000"/>
              <w:bottom w:sz="4.0" w:val="single" w:color="#000000"/>
            </w:tcBorders>
            <w:tcMar>
              <w:start w:w="0" w:type="dxa"/>
              <w:end w:w="0" w:type="dxa"/>
            </w:tcMar>
          </w:tcPr>
          <w:p>
            <w:pPr>
              <w:autoSpaceDN w:val="0"/>
              <w:autoSpaceDE w:val="0"/>
              <w:widowControl/>
              <w:spacing w:line="280" w:lineRule="exact" w:before="12" w:after="0"/>
              <w:ind w:left="0" w:right="0" w:firstLine="0"/>
              <w:jc w:val="center"/>
            </w:pPr>
            <w:r>
              <w:rPr>
                <w:rFonts w:ascii="TimesNewRomanPSMT" w:hAnsi="TimesNewRomanPSMT" w:eastAsia="TimesNewRomanPSMT"/>
                <w:b w:val="0"/>
                <w:i w:val="0"/>
                <w:color w:val="000000"/>
                <w:sz w:val="21"/>
              </w:rPr>
              <w:t xml:space="preserve">1 </w:t>
            </w:r>
          </w:p>
        </w:tc>
        <w:tc>
          <w:tcPr>
            <w:tcW w:type="dxa" w:w="1704"/>
            <w:tcBorders>
              <w:start w:sz="4.0" w:val="single" w:color="#000000"/>
              <w:top w:sz="3.199999999999818" w:val="single" w:color="#000000"/>
              <w:end w:sz="4.0" w:val="single" w:color="#000000"/>
              <w:bottom w:sz="4.0" w:val="single" w:color="#000000"/>
            </w:tcBorders>
            <w:tcMar>
              <w:start w:w="0" w:type="dxa"/>
              <w:end w:w="0" w:type="dxa"/>
            </w:tcMar>
          </w:tcPr>
          <w:p>
            <w:pPr>
              <w:autoSpaceDN w:val="0"/>
              <w:autoSpaceDE w:val="0"/>
              <w:widowControl/>
              <w:spacing w:line="280" w:lineRule="exact" w:before="12" w:after="0"/>
              <w:ind w:left="0" w:right="0" w:firstLine="0"/>
              <w:jc w:val="center"/>
            </w:pPr>
            <w:r>
              <w:rPr>
                <w:rFonts w:ascii="TimesNewRomanPSMT" w:hAnsi="TimesNewRomanPSMT" w:eastAsia="TimesNewRomanPSMT"/>
                <w:b w:val="0"/>
                <w:i w:val="0"/>
                <w:color w:val="000000"/>
                <w:sz w:val="21"/>
              </w:rPr>
              <w:t xml:space="preserve">a </w:t>
            </w:r>
          </w:p>
        </w:tc>
        <w:tc>
          <w:tcPr>
            <w:tcW w:type="dxa" w:w="1700"/>
            <w:tcBorders>
              <w:start w:sz="4.0" w:val="single" w:color="#000000"/>
              <w:top w:sz="3.199999999999818" w:val="single" w:color="#000000"/>
              <w:end w:sz="4.0" w:val="single" w:color="#000000"/>
              <w:bottom w:sz="4.0" w:val="single" w:color="#000000"/>
            </w:tcBorders>
            <w:tcMar>
              <w:start w:w="0" w:type="dxa"/>
              <w:end w:w="0" w:type="dxa"/>
            </w:tcMar>
          </w:tcPr>
          <w:p>
            <w:pPr>
              <w:autoSpaceDN w:val="0"/>
              <w:autoSpaceDE w:val="0"/>
              <w:widowControl/>
              <w:spacing w:line="280" w:lineRule="exact" w:before="12" w:after="0"/>
              <w:ind w:left="0" w:right="0" w:firstLine="0"/>
              <w:jc w:val="center"/>
            </w:pPr>
            <w:r>
              <w:rPr>
                <w:rFonts w:ascii="TimesNewRomanPSMT" w:hAnsi="TimesNewRomanPSMT" w:eastAsia="TimesNewRomanPSMT"/>
                <w:b w:val="0"/>
                <w:i w:val="0"/>
                <w:color w:val="000000"/>
                <w:sz w:val="21"/>
              </w:rPr>
              <w:t xml:space="preserve">a </w:t>
            </w:r>
          </w:p>
        </w:tc>
        <w:tc>
          <w:tcPr>
            <w:tcW w:type="dxa" w:w="1702"/>
            <w:tcBorders>
              <w:start w:sz="4.0" w:val="single" w:color="#000000"/>
              <w:top w:sz="3.199999999999818" w:val="single" w:color="#000000"/>
              <w:end w:sz="4.0" w:val="single" w:color="#000000"/>
              <w:bottom w:sz="4.0" w:val="single" w:color="#000000"/>
            </w:tcBorders>
            <w:tcMar>
              <w:start w:w="0" w:type="dxa"/>
              <w:end w:w="0" w:type="dxa"/>
            </w:tcMar>
          </w:tcPr>
          <w:p>
            <w:pPr>
              <w:autoSpaceDN w:val="0"/>
              <w:autoSpaceDE w:val="0"/>
              <w:widowControl/>
              <w:spacing w:line="280" w:lineRule="exact" w:before="12" w:after="0"/>
              <w:ind w:left="0" w:right="0" w:firstLine="0"/>
              <w:jc w:val="center"/>
            </w:pPr>
            <w:r>
              <w:rPr>
                <w:rFonts w:ascii="TimesNewRomanPSMT" w:hAnsi="TimesNewRomanPSMT" w:eastAsia="TimesNewRomanPSMT"/>
                <w:b w:val="0"/>
                <w:i w:val="0"/>
                <w:color w:val="000000"/>
                <w:sz w:val="21"/>
              </w:rPr>
              <w:t xml:space="preserve">a </w:t>
            </w:r>
          </w:p>
        </w:tc>
        <w:tc>
          <w:tcPr>
            <w:tcW w:type="dxa" w:w="1704"/>
            <w:tcBorders>
              <w:start w:sz="4.0" w:val="single" w:color="#000000"/>
              <w:top w:sz="3.199999999999818" w:val="single" w:color="#000000"/>
              <w:end w:sz="4.0" w:val="single" w:color="#000000"/>
              <w:bottom w:sz="4.0" w:val="single" w:color="#000000"/>
            </w:tcBorders>
            <w:tcMar>
              <w:start w:w="0" w:type="dxa"/>
              <w:end w:w="0" w:type="dxa"/>
            </w:tcMar>
          </w:tcPr>
          <w:p>
            <w:pPr>
              <w:autoSpaceDN w:val="0"/>
              <w:autoSpaceDE w:val="0"/>
              <w:widowControl/>
              <w:spacing w:line="280" w:lineRule="exact" w:before="12" w:after="0"/>
              <w:ind w:left="0" w:right="0" w:firstLine="0"/>
              <w:jc w:val="center"/>
            </w:pPr>
            <w:r>
              <w:rPr>
                <w:rFonts w:ascii="TimesNewRomanPSMT" w:hAnsi="TimesNewRomanPSMT" w:eastAsia="TimesNewRomanPSMT"/>
                <w:b w:val="0"/>
                <w:i w:val="0"/>
                <w:color w:val="000000"/>
                <w:sz w:val="21"/>
              </w:rPr>
              <w:t xml:space="preserve">a </w:t>
            </w:r>
          </w:p>
        </w:tc>
      </w:tr>
      <w:tr>
        <w:trPr>
          <w:trHeight w:hRule="exact" w:val="320"/>
        </w:trPr>
        <w:tc>
          <w:tcPr>
            <w:tcW w:type="dxa" w:w="1698"/>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82" w:lineRule="exact" w:before="8" w:after="0"/>
              <w:ind w:left="0" w:right="0" w:firstLine="0"/>
              <w:jc w:val="center"/>
            </w:pPr>
            <w:r>
              <w:rPr>
                <w:rFonts w:ascii="TimesNewRomanPSMT" w:hAnsi="TimesNewRomanPSMT" w:eastAsia="TimesNewRomanPSMT"/>
                <w:b w:val="0"/>
                <w:i w:val="0"/>
                <w:color w:val="000000"/>
                <w:sz w:val="21"/>
              </w:rPr>
              <w:t xml:space="preserve">2 </w:t>
            </w:r>
          </w:p>
        </w:tc>
        <w:tc>
          <w:tcPr>
            <w:tcW w:type="dxa" w:w="170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82" w:lineRule="exact" w:before="8" w:after="0"/>
              <w:ind w:left="0" w:right="0" w:firstLine="0"/>
              <w:jc w:val="center"/>
            </w:pPr>
            <w:r>
              <w:rPr>
                <w:rFonts w:ascii="TimesNewRomanPSMT" w:hAnsi="TimesNewRomanPSMT" w:eastAsia="TimesNewRomanPSMT"/>
                <w:b w:val="0"/>
                <w:i w:val="0"/>
                <w:color w:val="000000"/>
                <w:sz w:val="21"/>
              </w:rPr>
              <w:t xml:space="preserve">a </w:t>
            </w:r>
          </w:p>
        </w:tc>
        <w:tc>
          <w:tcPr>
            <w:tcW w:type="dxa" w:w="170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82" w:lineRule="exact" w:before="8" w:after="0"/>
              <w:ind w:left="0" w:right="0" w:firstLine="0"/>
              <w:jc w:val="center"/>
            </w:pPr>
            <w:r>
              <w:rPr>
                <w:rFonts w:ascii="TimesNewRomanPSMT" w:hAnsi="TimesNewRomanPSMT" w:eastAsia="TimesNewRomanPSMT"/>
                <w:b w:val="0"/>
                <w:i w:val="0"/>
                <w:color w:val="000000"/>
                <w:sz w:val="21"/>
              </w:rPr>
              <w:t xml:space="preserve">b </w:t>
            </w:r>
          </w:p>
        </w:tc>
        <w:tc>
          <w:tcPr>
            <w:tcW w:type="dxa" w:w="1702"/>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82" w:lineRule="exact" w:before="8" w:after="0"/>
              <w:ind w:left="0" w:right="0" w:firstLine="0"/>
              <w:jc w:val="center"/>
            </w:pPr>
            <w:r>
              <w:rPr>
                <w:rFonts w:ascii="TimesNewRomanPSMT" w:hAnsi="TimesNewRomanPSMT" w:eastAsia="TimesNewRomanPSMT"/>
                <w:b w:val="0"/>
                <w:i w:val="0"/>
                <w:color w:val="000000"/>
                <w:sz w:val="21"/>
              </w:rPr>
              <w:t xml:space="preserve">b </w:t>
            </w:r>
          </w:p>
        </w:tc>
        <w:tc>
          <w:tcPr>
            <w:tcW w:type="dxa" w:w="170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82" w:lineRule="exact" w:before="8" w:after="0"/>
              <w:ind w:left="0" w:right="0" w:firstLine="0"/>
              <w:jc w:val="center"/>
            </w:pPr>
            <w:r>
              <w:rPr>
                <w:rFonts w:ascii="TimesNewRomanPSMT" w:hAnsi="TimesNewRomanPSMT" w:eastAsia="TimesNewRomanPSMT"/>
                <w:b w:val="0"/>
                <w:i w:val="0"/>
                <w:color w:val="000000"/>
                <w:sz w:val="21"/>
              </w:rPr>
              <w:t xml:space="preserve">b </w:t>
            </w:r>
          </w:p>
        </w:tc>
      </w:tr>
      <w:tr>
        <w:trPr>
          <w:trHeight w:hRule="exact" w:val="322"/>
        </w:trPr>
        <w:tc>
          <w:tcPr>
            <w:tcW w:type="dxa" w:w="1698"/>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82" w:lineRule="exact" w:before="10" w:after="0"/>
              <w:ind w:left="0" w:right="0" w:firstLine="0"/>
              <w:jc w:val="center"/>
            </w:pPr>
            <w:r>
              <w:rPr>
                <w:rFonts w:ascii="TimesNewRomanPSMT" w:hAnsi="TimesNewRomanPSMT" w:eastAsia="TimesNewRomanPSMT"/>
                <w:b w:val="0"/>
                <w:i w:val="0"/>
                <w:color w:val="000000"/>
                <w:sz w:val="21"/>
              </w:rPr>
              <w:t xml:space="preserve">3 </w:t>
            </w:r>
          </w:p>
        </w:tc>
        <w:tc>
          <w:tcPr>
            <w:tcW w:type="dxa" w:w="170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82" w:lineRule="exact" w:before="10" w:after="0"/>
              <w:ind w:left="0" w:right="0" w:firstLine="0"/>
              <w:jc w:val="center"/>
            </w:pPr>
            <w:r>
              <w:rPr>
                <w:rFonts w:ascii="TimesNewRomanPSMT" w:hAnsi="TimesNewRomanPSMT" w:eastAsia="TimesNewRomanPSMT"/>
                <w:b w:val="0"/>
                <w:i w:val="0"/>
                <w:color w:val="000000"/>
                <w:sz w:val="21"/>
              </w:rPr>
              <w:t xml:space="preserve">a </w:t>
            </w:r>
          </w:p>
        </w:tc>
        <w:tc>
          <w:tcPr>
            <w:tcW w:type="dxa" w:w="170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82" w:lineRule="exact" w:before="10" w:after="0"/>
              <w:ind w:left="0" w:right="0" w:firstLine="0"/>
              <w:jc w:val="center"/>
            </w:pPr>
            <w:r>
              <w:rPr>
                <w:rFonts w:ascii="TimesNewRomanPSMT" w:hAnsi="TimesNewRomanPSMT" w:eastAsia="TimesNewRomanPSMT"/>
                <w:b w:val="0"/>
                <w:i w:val="0"/>
                <w:color w:val="000000"/>
                <w:sz w:val="21"/>
              </w:rPr>
              <w:t xml:space="preserve">c </w:t>
            </w:r>
          </w:p>
        </w:tc>
        <w:tc>
          <w:tcPr>
            <w:tcW w:type="dxa" w:w="1702"/>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82" w:lineRule="exact" w:before="10" w:after="0"/>
              <w:ind w:left="0" w:right="0" w:firstLine="0"/>
              <w:jc w:val="center"/>
            </w:pPr>
            <w:r>
              <w:rPr>
                <w:rFonts w:ascii="TimesNewRomanPSMT" w:hAnsi="TimesNewRomanPSMT" w:eastAsia="TimesNewRomanPSMT"/>
                <w:b w:val="0"/>
                <w:i w:val="0"/>
                <w:color w:val="000000"/>
                <w:sz w:val="21"/>
              </w:rPr>
              <w:t xml:space="preserve">c </w:t>
            </w:r>
          </w:p>
        </w:tc>
        <w:tc>
          <w:tcPr>
            <w:tcW w:type="dxa" w:w="170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82" w:lineRule="exact" w:before="10" w:after="0"/>
              <w:ind w:left="0" w:right="0" w:firstLine="0"/>
              <w:jc w:val="center"/>
            </w:pPr>
            <w:r>
              <w:rPr>
                <w:rFonts w:ascii="TimesNewRomanPSMT" w:hAnsi="TimesNewRomanPSMT" w:eastAsia="TimesNewRomanPSMT"/>
                <w:b w:val="0"/>
                <w:i w:val="0"/>
                <w:color w:val="000000"/>
                <w:sz w:val="21"/>
              </w:rPr>
              <w:t xml:space="preserve">c </w:t>
            </w:r>
          </w:p>
        </w:tc>
      </w:tr>
      <w:tr>
        <w:trPr>
          <w:trHeight w:hRule="exact" w:val="322"/>
        </w:trPr>
        <w:tc>
          <w:tcPr>
            <w:tcW w:type="dxa" w:w="1698"/>
            <w:tcBorders>
              <w:start w:sz="4.0" w:val="single" w:color="#000000"/>
              <w:top w:sz="4.0" w:val="single" w:color="#000000"/>
              <w:end w:sz="4.0" w:val="single" w:color="#000000"/>
              <w:bottom w:sz="3.199999999999818" w:val="single" w:color="#000000"/>
            </w:tcBorders>
            <w:tcMar>
              <w:start w:w="0" w:type="dxa"/>
              <w:end w:w="0" w:type="dxa"/>
            </w:tcMar>
          </w:tcPr>
          <w:p>
            <w:pPr>
              <w:autoSpaceDN w:val="0"/>
              <w:autoSpaceDE w:val="0"/>
              <w:widowControl/>
              <w:spacing w:line="282" w:lineRule="exact" w:before="10" w:after="0"/>
              <w:ind w:left="0" w:right="0" w:firstLine="0"/>
              <w:jc w:val="center"/>
            </w:pPr>
            <w:r>
              <w:rPr>
                <w:rFonts w:ascii="TimesNewRomanPSMT" w:hAnsi="TimesNewRomanPSMT" w:eastAsia="TimesNewRomanPSMT"/>
                <w:b w:val="0"/>
                <w:i w:val="0"/>
                <w:color w:val="000000"/>
                <w:sz w:val="21"/>
              </w:rPr>
              <w:t xml:space="preserve">4 </w:t>
            </w:r>
          </w:p>
        </w:tc>
        <w:tc>
          <w:tcPr>
            <w:tcW w:type="dxa" w:w="1704"/>
            <w:tcBorders>
              <w:start w:sz="4.0" w:val="single" w:color="#000000"/>
              <w:top w:sz="4.0" w:val="single" w:color="#000000"/>
              <w:end w:sz="4.0" w:val="single" w:color="#000000"/>
              <w:bottom w:sz="3.199999999999818" w:val="single" w:color="#000000"/>
            </w:tcBorders>
            <w:tcMar>
              <w:start w:w="0" w:type="dxa"/>
              <w:end w:w="0" w:type="dxa"/>
            </w:tcMar>
          </w:tcPr>
          <w:p>
            <w:pPr>
              <w:autoSpaceDN w:val="0"/>
              <w:autoSpaceDE w:val="0"/>
              <w:widowControl/>
              <w:spacing w:line="282" w:lineRule="exact" w:before="10" w:after="0"/>
              <w:ind w:left="0" w:right="0" w:firstLine="0"/>
              <w:jc w:val="center"/>
            </w:pPr>
            <w:r>
              <w:rPr>
                <w:rFonts w:ascii="TimesNewRomanPSMT" w:hAnsi="TimesNewRomanPSMT" w:eastAsia="TimesNewRomanPSMT"/>
                <w:b w:val="0"/>
                <w:i w:val="0"/>
                <w:color w:val="000000"/>
                <w:sz w:val="21"/>
              </w:rPr>
              <w:t xml:space="preserve">b </w:t>
            </w:r>
          </w:p>
        </w:tc>
        <w:tc>
          <w:tcPr>
            <w:tcW w:type="dxa" w:w="1700"/>
            <w:tcBorders>
              <w:start w:sz="4.0" w:val="single" w:color="#000000"/>
              <w:top w:sz="4.0" w:val="single" w:color="#000000"/>
              <w:end w:sz="4.0" w:val="single" w:color="#000000"/>
              <w:bottom w:sz="3.199999999999818" w:val="single" w:color="#000000"/>
            </w:tcBorders>
            <w:tcMar>
              <w:start w:w="0" w:type="dxa"/>
              <w:end w:w="0" w:type="dxa"/>
            </w:tcMar>
          </w:tcPr>
          <w:p>
            <w:pPr>
              <w:autoSpaceDN w:val="0"/>
              <w:autoSpaceDE w:val="0"/>
              <w:widowControl/>
              <w:spacing w:line="282" w:lineRule="exact" w:before="10" w:after="0"/>
              <w:ind w:left="0" w:right="0" w:firstLine="0"/>
              <w:jc w:val="center"/>
            </w:pPr>
            <w:r>
              <w:rPr>
                <w:rFonts w:ascii="TimesNewRomanPSMT" w:hAnsi="TimesNewRomanPSMT" w:eastAsia="TimesNewRomanPSMT"/>
                <w:b w:val="0"/>
                <w:i w:val="0"/>
                <w:color w:val="000000"/>
                <w:sz w:val="21"/>
              </w:rPr>
              <w:t xml:space="preserve">a </w:t>
            </w:r>
          </w:p>
        </w:tc>
        <w:tc>
          <w:tcPr>
            <w:tcW w:type="dxa" w:w="1702"/>
            <w:tcBorders>
              <w:start w:sz="4.0" w:val="single" w:color="#000000"/>
              <w:top w:sz="4.0" w:val="single" w:color="#000000"/>
              <w:end w:sz="4.0" w:val="single" w:color="#000000"/>
              <w:bottom w:sz="3.199999999999818" w:val="single" w:color="#000000"/>
            </w:tcBorders>
            <w:tcMar>
              <w:start w:w="0" w:type="dxa"/>
              <w:end w:w="0" w:type="dxa"/>
            </w:tcMar>
          </w:tcPr>
          <w:p>
            <w:pPr>
              <w:autoSpaceDN w:val="0"/>
              <w:autoSpaceDE w:val="0"/>
              <w:widowControl/>
              <w:spacing w:line="282" w:lineRule="exact" w:before="10" w:after="0"/>
              <w:ind w:left="0" w:right="0" w:firstLine="0"/>
              <w:jc w:val="center"/>
            </w:pPr>
            <w:r>
              <w:rPr>
                <w:rFonts w:ascii="TimesNewRomanPSMT" w:hAnsi="TimesNewRomanPSMT" w:eastAsia="TimesNewRomanPSMT"/>
                <w:b w:val="0"/>
                <w:i w:val="0"/>
                <w:color w:val="000000"/>
                <w:sz w:val="21"/>
              </w:rPr>
              <w:t xml:space="preserve">b </w:t>
            </w:r>
          </w:p>
        </w:tc>
        <w:tc>
          <w:tcPr>
            <w:tcW w:type="dxa" w:w="1704"/>
            <w:tcBorders>
              <w:start w:sz="4.0" w:val="single" w:color="#000000"/>
              <w:top w:sz="4.0" w:val="single" w:color="#000000"/>
              <w:end w:sz="4.0" w:val="single" w:color="#000000"/>
              <w:bottom w:sz="3.199999999999818" w:val="single" w:color="#000000"/>
            </w:tcBorders>
            <w:tcMar>
              <w:start w:w="0" w:type="dxa"/>
              <w:end w:w="0" w:type="dxa"/>
            </w:tcMar>
          </w:tcPr>
          <w:p>
            <w:pPr>
              <w:autoSpaceDN w:val="0"/>
              <w:autoSpaceDE w:val="0"/>
              <w:widowControl/>
              <w:spacing w:line="282" w:lineRule="exact" w:before="10" w:after="0"/>
              <w:ind w:left="0" w:right="0" w:firstLine="0"/>
              <w:jc w:val="center"/>
            </w:pPr>
            <w:r>
              <w:rPr>
                <w:rFonts w:ascii="TimesNewRomanPSMT" w:hAnsi="TimesNewRomanPSMT" w:eastAsia="TimesNewRomanPSMT"/>
                <w:b w:val="0"/>
                <w:i w:val="0"/>
                <w:color w:val="000000"/>
                <w:sz w:val="21"/>
              </w:rPr>
              <w:t xml:space="preserve">c </w:t>
            </w:r>
          </w:p>
        </w:tc>
      </w:tr>
      <w:tr>
        <w:trPr>
          <w:trHeight w:hRule="exact" w:val="324"/>
        </w:trPr>
        <w:tc>
          <w:tcPr>
            <w:tcW w:type="dxa" w:w="1698"/>
            <w:tcBorders>
              <w:start w:sz="4.0" w:val="single" w:color="#000000"/>
              <w:top w:sz="3.199999999999818" w:val="single" w:color="#000000"/>
              <w:end w:sz="4.0" w:val="single" w:color="#000000"/>
              <w:bottom w:sz="4.0" w:val="single" w:color="#000000"/>
            </w:tcBorders>
            <w:tcMar>
              <w:start w:w="0" w:type="dxa"/>
              <w:end w:w="0" w:type="dxa"/>
            </w:tcMar>
          </w:tcPr>
          <w:p>
            <w:pPr>
              <w:autoSpaceDN w:val="0"/>
              <w:autoSpaceDE w:val="0"/>
              <w:widowControl/>
              <w:spacing w:line="282" w:lineRule="exact" w:before="14" w:after="0"/>
              <w:ind w:left="0" w:right="0" w:firstLine="0"/>
              <w:jc w:val="center"/>
            </w:pPr>
            <w:r>
              <w:rPr>
                <w:rFonts w:ascii="TimesNewRomanPSMT" w:hAnsi="TimesNewRomanPSMT" w:eastAsia="TimesNewRomanPSMT"/>
                <w:b w:val="0"/>
                <w:i w:val="0"/>
                <w:color w:val="000000"/>
                <w:sz w:val="21"/>
              </w:rPr>
              <w:t xml:space="preserve">5 </w:t>
            </w:r>
          </w:p>
        </w:tc>
        <w:tc>
          <w:tcPr>
            <w:tcW w:type="dxa" w:w="1704"/>
            <w:tcBorders>
              <w:start w:sz="4.0" w:val="single" w:color="#000000"/>
              <w:top w:sz="3.199999999999818" w:val="single" w:color="#000000"/>
              <w:end w:sz="4.0" w:val="single" w:color="#000000"/>
              <w:bottom w:sz="4.0" w:val="single" w:color="#000000"/>
            </w:tcBorders>
            <w:tcMar>
              <w:start w:w="0" w:type="dxa"/>
              <w:end w:w="0" w:type="dxa"/>
            </w:tcMar>
          </w:tcPr>
          <w:p>
            <w:pPr>
              <w:autoSpaceDN w:val="0"/>
              <w:autoSpaceDE w:val="0"/>
              <w:widowControl/>
              <w:spacing w:line="282" w:lineRule="exact" w:before="14" w:after="0"/>
              <w:ind w:left="0" w:right="0" w:firstLine="0"/>
              <w:jc w:val="center"/>
            </w:pPr>
            <w:r>
              <w:rPr>
                <w:rFonts w:ascii="TimesNewRomanPSMT" w:hAnsi="TimesNewRomanPSMT" w:eastAsia="TimesNewRomanPSMT"/>
                <w:b w:val="0"/>
                <w:i w:val="0"/>
                <w:color w:val="000000"/>
                <w:sz w:val="21"/>
              </w:rPr>
              <w:t xml:space="preserve">b </w:t>
            </w:r>
          </w:p>
        </w:tc>
        <w:tc>
          <w:tcPr>
            <w:tcW w:type="dxa" w:w="1700"/>
            <w:tcBorders>
              <w:start w:sz="4.0" w:val="single" w:color="#000000"/>
              <w:top w:sz="3.199999999999818" w:val="single" w:color="#000000"/>
              <w:end w:sz="4.0" w:val="single" w:color="#000000"/>
              <w:bottom w:sz="4.0" w:val="single" w:color="#000000"/>
            </w:tcBorders>
            <w:tcMar>
              <w:start w:w="0" w:type="dxa"/>
              <w:end w:w="0" w:type="dxa"/>
            </w:tcMar>
          </w:tcPr>
          <w:p>
            <w:pPr>
              <w:autoSpaceDN w:val="0"/>
              <w:autoSpaceDE w:val="0"/>
              <w:widowControl/>
              <w:spacing w:line="282" w:lineRule="exact" w:before="14" w:after="0"/>
              <w:ind w:left="0" w:right="0" w:firstLine="0"/>
              <w:jc w:val="center"/>
            </w:pPr>
            <w:r>
              <w:rPr>
                <w:rFonts w:ascii="TimesNewRomanPSMT" w:hAnsi="TimesNewRomanPSMT" w:eastAsia="TimesNewRomanPSMT"/>
                <w:b w:val="0"/>
                <w:i w:val="0"/>
                <w:color w:val="000000"/>
                <w:sz w:val="21"/>
              </w:rPr>
              <w:t xml:space="preserve">b </w:t>
            </w:r>
          </w:p>
        </w:tc>
        <w:tc>
          <w:tcPr>
            <w:tcW w:type="dxa" w:w="1702"/>
            <w:tcBorders>
              <w:start w:sz="4.0" w:val="single" w:color="#000000"/>
              <w:top w:sz="3.199999999999818" w:val="single" w:color="#000000"/>
              <w:end w:sz="4.0" w:val="single" w:color="#000000"/>
              <w:bottom w:sz="4.0" w:val="single" w:color="#000000"/>
            </w:tcBorders>
            <w:tcMar>
              <w:start w:w="0" w:type="dxa"/>
              <w:end w:w="0" w:type="dxa"/>
            </w:tcMar>
          </w:tcPr>
          <w:p>
            <w:pPr>
              <w:autoSpaceDN w:val="0"/>
              <w:autoSpaceDE w:val="0"/>
              <w:widowControl/>
              <w:spacing w:line="282" w:lineRule="exact" w:before="14" w:after="0"/>
              <w:ind w:left="0" w:right="0" w:firstLine="0"/>
              <w:jc w:val="center"/>
            </w:pPr>
            <w:r>
              <w:rPr>
                <w:rFonts w:ascii="TimesNewRomanPSMT" w:hAnsi="TimesNewRomanPSMT" w:eastAsia="TimesNewRomanPSMT"/>
                <w:b w:val="0"/>
                <w:i w:val="0"/>
                <w:color w:val="000000"/>
                <w:sz w:val="21"/>
              </w:rPr>
              <w:t xml:space="preserve">c </w:t>
            </w:r>
          </w:p>
        </w:tc>
        <w:tc>
          <w:tcPr>
            <w:tcW w:type="dxa" w:w="1704"/>
            <w:tcBorders>
              <w:start w:sz="4.0" w:val="single" w:color="#000000"/>
              <w:top w:sz="3.199999999999818" w:val="single" w:color="#000000"/>
              <w:end w:sz="4.0" w:val="single" w:color="#000000"/>
              <w:bottom w:sz="4.0" w:val="single" w:color="#000000"/>
            </w:tcBorders>
            <w:tcMar>
              <w:start w:w="0" w:type="dxa"/>
              <w:end w:w="0" w:type="dxa"/>
            </w:tcMar>
          </w:tcPr>
          <w:p>
            <w:pPr>
              <w:autoSpaceDN w:val="0"/>
              <w:autoSpaceDE w:val="0"/>
              <w:widowControl/>
              <w:spacing w:line="282" w:lineRule="exact" w:before="14" w:after="0"/>
              <w:ind w:left="0" w:right="0" w:firstLine="0"/>
              <w:jc w:val="center"/>
            </w:pPr>
            <w:r>
              <w:rPr>
                <w:rFonts w:ascii="TimesNewRomanPSMT" w:hAnsi="TimesNewRomanPSMT" w:eastAsia="TimesNewRomanPSMT"/>
                <w:b w:val="0"/>
                <w:i w:val="0"/>
                <w:color w:val="000000"/>
                <w:sz w:val="21"/>
              </w:rPr>
              <w:t xml:space="preserve">a </w:t>
            </w:r>
          </w:p>
        </w:tc>
      </w:tr>
      <w:tr>
        <w:trPr>
          <w:trHeight w:hRule="exact" w:val="322"/>
        </w:trPr>
        <w:tc>
          <w:tcPr>
            <w:tcW w:type="dxa" w:w="1698"/>
            <w:tcBorders>
              <w:start w:sz="4.0" w:val="single" w:color="#000000"/>
              <w:top w:sz="4.0" w:val="single" w:color="#000000"/>
              <w:end w:sz="4.0" w:val="single" w:color="#000000"/>
              <w:bottom w:sz="3.199999999999818" w:val="single" w:color="#000000"/>
            </w:tcBorders>
            <w:tcMar>
              <w:start w:w="0" w:type="dxa"/>
              <w:end w:w="0" w:type="dxa"/>
            </w:tcMar>
          </w:tcPr>
          <w:p>
            <w:pPr>
              <w:autoSpaceDN w:val="0"/>
              <w:autoSpaceDE w:val="0"/>
              <w:widowControl/>
              <w:spacing w:line="282" w:lineRule="exact" w:before="10" w:after="0"/>
              <w:ind w:left="0" w:right="0" w:firstLine="0"/>
              <w:jc w:val="center"/>
            </w:pPr>
            <w:r>
              <w:rPr>
                <w:rFonts w:ascii="TimesNewRomanPSMT" w:hAnsi="TimesNewRomanPSMT" w:eastAsia="TimesNewRomanPSMT"/>
                <w:b w:val="0"/>
                <w:i w:val="0"/>
                <w:color w:val="000000"/>
                <w:sz w:val="21"/>
              </w:rPr>
              <w:t xml:space="preserve">6 </w:t>
            </w:r>
          </w:p>
        </w:tc>
        <w:tc>
          <w:tcPr>
            <w:tcW w:type="dxa" w:w="1704"/>
            <w:tcBorders>
              <w:start w:sz="4.0" w:val="single" w:color="#000000"/>
              <w:top w:sz="4.0" w:val="single" w:color="#000000"/>
              <w:end w:sz="4.0" w:val="single" w:color="#000000"/>
              <w:bottom w:sz="3.199999999999818" w:val="single" w:color="#000000"/>
            </w:tcBorders>
            <w:tcMar>
              <w:start w:w="0" w:type="dxa"/>
              <w:end w:w="0" w:type="dxa"/>
            </w:tcMar>
          </w:tcPr>
          <w:p>
            <w:pPr>
              <w:autoSpaceDN w:val="0"/>
              <w:autoSpaceDE w:val="0"/>
              <w:widowControl/>
              <w:spacing w:line="282" w:lineRule="exact" w:before="10" w:after="0"/>
              <w:ind w:left="0" w:right="0" w:firstLine="0"/>
              <w:jc w:val="center"/>
            </w:pPr>
            <w:r>
              <w:rPr>
                <w:rFonts w:ascii="TimesNewRomanPSMT" w:hAnsi="TimesNewRomanPSMT" w:eastAsia="TimesNewRomanPSMT"/>
                <w:b w:val="0"/>
                <w:i w:val="0"/>
                <w:color w:val="000000"/>
                <w:sz w:val="21"/>
              </w:rPr>
              <w:t xml:space="preserve">b </w:t>
            </w:r>
          </w:p>
        </w:tc>
        <w:tc>
          <w:tcPr>
            <w:tcW w:type="dxa" w:w="1700"/>
            <w:tcBorders>
              <w:start w:sz="4.0" w:val="single" w:color="#000000"/>
              <w:top w:sz="4.0" w:val="single" w:color="#000000"/>
              <w:end w:sz="4.0" w:val="single" w:color="#000000"/>
              <w:bottom w:sz="3.199999999999818" w:val="single" w:color="#000000"/>
            </w:tcBorders>
            <w:tcMar>
              <w:start w:w="0" w:type="dxa"/>
              <w:end w:w="0" w:type="dxa"/>
            </w:tcMar>
          </w:tcPr>
          <w:p>
            <w:pPr>
              <w:autoSpaceDN w:val="0"/>
              <w:autoSpaceDE w:val="0"/>
              <w:widowControl/>
              <w:spacing w:line="282" w:lineRule="exact" w:before="10" w:after="0"/>
              <w:ind w:left="0" w:right="0" w:firstLine="0"/>
              <w:jc w:val="center"/>
            </w:pPr>
            <w:r>
              <w:rPr>
                <w:rFonts w:ascii="TimesNewRomanPSMT" w:hAnsi="TimesNewRomanPSMT" w:eastAsia="TimesNewRomanPSMT"/>
                <w:b w:val="0"/>
                <w:i w:val="0"/>
                <w:color w:val="000000"/>
                <w:sz w:val="21"/>
              </w:rPr>
              <w:t xml:space="preserve">c </w:t>
            </w:r>
          </w:p>
        </w:tc>
        <w:tc>
          <w:tcPr>
            <w:tcW w:type="dxa" w:w="1702"/>
            <w:tcBorders>
              <w:start w:sz="4.0" w:val="single" w:color="#000000"/>
              <w:top w:sz="4.0" w:val="single" w:color="#000000"/>
              <w:end w:sz="4.0" w:val="single" w:color="#000000"/>
              <w:bottom w:sz="3.199999999999818" w:val="single" w:color="#000000"/>
            </w:tcBorders>
            <w:tcMar>
              <w:start w:w="0" w:type="dxa"/>
              <w:end w:w="0" w:type="dxa"/>
            </w:tcMar>
          </w:tcPr>
          <w:p>
            <w:pPr>
              <w:autoSpaceDN w:val="0"/>
              <w:autoSpaceDE w:val="0"/>
              <w:widowControl/>
              <w:spacing w:line="282" w:lineRule="exact" w:before="10" w:after="0"/>
              <w:ind w:left="0" w:right="0" w:firstLine="0"/>
              <w:jc w:val="center"/>
            </w:pPr>
            <w:r>
              <w:rPr>
                <w:rFonts w:ascii="TimesNewRomanPSMT" w:hAnsi="TimesNewRomanPSMT" w:eastAsia="TimesNewRomanPSMT"/>
                <w:b w:val="0"/>
                <w:i w:val="0"/>
                <w:color w:val="000000"/>
                <w:sz w:val="21"/>
              </w:rPr>
              <w:t xml:space="preserve">a </w:t>
            </w:r>
          </w:p>
        </w:tc>
        <w:tc>
          <w:tcPr>
            <w:tcW w:type="dxa" w:w="1704"/>
            <w:tcBorders>
              <w:start w:sz="4.0" w:val="single" w:color="#000000"/>
              <w:top w:sz="4.0" w:val="single" w:color="#000000"/>
              <w:end w:sz="4.0" w:val="single" w:color="#000000"/>
              <w:bottom w:sz="3.199999999999818" w:val="single" w:color="#000000"/>
            </w:tcBorders>
            <w:tcMar>
              <w:start w:w="0" w:type="dxa"/>
              <w:end w:w="0" w:type="dxa"/>
            </w:tcMar>
          </w:tcPr>
          <w:p>
            <w:pPr>
              <w:autoSpaceDN w:val="0"/>
              <w:autoSpaceDE w:val="0"/>
              <w:widowControl/>
              <w:spacing w:line="282" w:lineRule="exact" w:before="10" w:after="0"/>
              <w:ind w:left="0" w:right="0" w:firstLine="0"/>
              <w:jc w:val="center"/>
            </w:pPr>
            <w:r>
              <w:rPr>
                <w:rFonts w:ascii="TimesNewRomanPSMT" w:hAnsi="TimesNewRomanPSMT" w:eastAsia="TimesNewRomanPSMT"/>
                <w:b w:val="0"/>
                <w:i w:val="0"/>
                <w:color w:val="000000"/>
                <w:sz w:val="21"/>
              </w:rPr>
              <w:t xml:space="preserve">b </w:t>
            </w:r>
          </w:p>
        </w:tc>
      </w:tr>
      <w:tr>
        <w:trPr>
          <w:trHeight w:hRule="exact" w:val="320"/>
        </w:trPr>
        <w:tc>
          <w:tcPr>
            <w:tcW w:type="dxa" w:w="1698"/>
            <w:tcBorders>
              <w:start w:sz="4.0" w:val="single" w:color="#000000"/>
              <w:top w:sz="3.199999999999818" w:val="single" w:color="#000000"/>
              <w:end w:sz="4.0" w:val="single" w:color="#000000"/>
              <w:bottom w:sz="4.0" w:val="single" w:color="#000000"/>
            </w:tcBorders>
            <w:tcMar>
              <w:start w:w="0" w:type="dxa"/>
              <w:end w:w="0" w:type="dxa"/>
            </w:tcMar>
          </w:tcPr>
          <w:p>
            <w:pPr>
              <w:autoSpaceDN w:val="0"/>
              <w:autoSpaceDE w:val="0"/>
              <w:widowControl/>
              <w:spacing w:line="280" w:lineRule="exact" w:before="12" w:after="0"/>
              <w:ind w:left="0" w:right="0" w:firstLine="0"/>
              <w:jc w:val="center"/>
            </w:pPr>
            <w:r>
              <w:rPr>
                <w:rFonts w:ascii="TimesNewRomanPSMT" w:hAnsi="TimesNewRomanPSMT" w:eastAsia="TimesNewRomanPSMT"/>
                <w:b w:val="0"/>
                <w:i w:val="0"/>
                <w:color w:val="000000"/>
                <w:sz w:val="21"/>
              </w:rPr>
              <w:t xml:space="preserve">7 </w:t>
            </w:r>
          </w:p>
        </w:tc>
        <w:tc>
          <w:tcPr>
            <w:tcW w:type="dxa" w:w="1704"/>
            <w:tcBorders>
              <w:start w:sz="4.0" w:val="single" w:color="#000000"/>
              <w:top w:sz="3.199999999999818" w:val="single" w:color="#000000"/>
              <w:end w:sz="4.0" w:val="single" w:color="#000000"/>
              <w:bottom w:sz="4.0" w:val="single" w:color="#000000"/>
            </w:tcBorders>
            <w:tcMar>
              <w:start w:w="0" w:type="dxa"/>
              <w:end w:w="0" w:type="dxa"/>
            </w:tcMar>
          </w:tcPr>
          <w:p>
            <w:pPr>
              <w:autoSpaceDN w:val="0"/>
              <w:autoSpaceDE w:val="0"/>
              <w:widowControl/>
              <w:spacing w:line="280" w:lineRule="exact" w:before="12" w:after="0"/>
              <w:ind w:left="0" w:right="0" w:firstLine="0"/>
              <w:jc w:val="center"/>
            </w:pPr>
            <w:r>
              <w:rPr>
                <w:rFonts w:ascii="TimesNewRomanPSMT" w:hAnsi="TimesNewRomanPSMT" w:eastAsia="TimesNewRomanPSMT"/>
                <w:b w:val="0"/>
                <w:i w:val="0"/>
                <w:color w:val="000000"/>
                <w:sz w:val="21"/>
              </w:rPr>
              <w:t xml:space="preserve">c </w:t>
            </w:r>
          </w:p>
        </w:tc>
        <w:tc>
          <w:tcPr>
            <w:tcW w:type="dxa" w:w="1700"/>
            <w:tcBorders>
              <w:start w:sz="4.0" w:val="single" w:color="#000000"/>
              <w:top w:sz="3.199999999999818" w:val="single" w:color="#000000"/>
              <w:end w:sz="4.0" w:val="single" w:color="#000000"/>
              <w:bottom w:sz="4.0" w:val="single" w:color="#000000"/>
            </w:tcBorders>
            <w:tcMar>
              <w:start w:w="0" w:type="dxa"/>
              <w:end w:w="0" w:type="dxa"/>
            </w:tcMar>
          </w:tcPr>
          <w:p>
            <w:pPr>
              <w:autoSpaceDN w:val="0"/>
              <w:autoSpaceDE w:val="0"/>
              <w:widowControl/>
              <w:spacing w:line="280" w:lineRule="exact" w:before="12" w:after="0"/>
              <w:ind w:left="0" w:right="0" w:firstLine="0"/>
              <w:jc w:val="center"/>
            </w:pPr>
            <w:r>
              <w:rPr>
                <w:rFonts w:ascii="TimesNewRomanPSMT" w:hAnsi="TimesNewRomanPSMT" w:eastAsia="TimesNewRomanPSMT"/>
                <w:b w:val="0"/>
                <w:i w:val="0"/>
                <w:color w:val="000000"/>
                <w:sz w:val="21"/>
              </w:rPr>
              <w:t xml:space="preserve">a </w:t>
            </w:r>
          </w:p>
        </w:tc>
        <w:tc>
          <w:tcPr>
            <w:tcW w:type="dxa" w:w="1702"/>
            <w:tcBorders>
              <w:start w:sz="4.0" w:val="single" w:color="#000000"/>
              <w:top w:sz="3.199999999999818" w:val="single" w:color="#000000"/>
              <w:end w:sz="4.0" w:val="single" w:color="#000000"/>
              <w:bottom w:sz="4.0" w:val="single" w:color="#000000"/>
            </w:tcBorders>
            <w:tcMar>
              <w:start w:w="0" w:type="dxa"/>
              <w:end w:w="0" w:type="dxa"/>
            </w:tcMar>
          </w:tcPr>
          <w:p>
            <w:pPr>
              <w:autoSpaceDN w:val="0"/>
              <w:autoSpaceDE w:val="0"/>
              <w:widowControl/>
              <w:spacing w:line="280" w:lineRule="exact" w:before="12" w:after="0"/>
              <w:ind w:left="0" w:right="0" w:firstLine="0"/>
              <w:jc w:val="center"/>
            </w:pPr>
            <w:r>
              <w:rPr>
                <w:rFonts w:ascii="TimesNewRomanPSMT" w:hAnsi="TimesNewRomanPSMT" w:eastAsia="TimesNewRomanPSMT"/>
                <w:b w:val="0"/>
                <w:i w:val="0"/>
                <w:color w:val="000000"/>
                <w:sz w:val="21"/>
              </w:rPr>
              <w:t xml:space="preserve">c </w:t>
            </w:r>
          </w:p>
        </w:tc>
        <w:tc>
          <w:tcPr>
            <w:tcW w:type="dxa" w:w="1704"/>
            <w:tcBorders>
              <w:start w:sz="4.0" w:val="single" w:color="#000000"/>
              <w:top w:sz="3.199999999999818" w:val="single" w:color="#000000"/>
              <w:end w:sz="4.0" w:val="single" w:color="#000000"/>
              <w:bottom w:sz="4.0" w:val="single" w:color="#000000"/>
            </w:tcBorders>
            <w:tcMar>
              <w:start w:w="0" w:type="dxa"/>
              <w:end w:w="0" w:type="dxa"/>
            </w:tcMar>
          </w:tcPr>
          <w:p>
            <w:pPr>
              <w:autoSpaceDN w:val="0"/>
              <w:autoSpaceDE w:val="0"/>
              <w:widowControl/>
              <w:spacing w:line="280" w:lineRule="exact" w:before="12" w:after="0"/>
              <w:ind w:left="0" w:right="0" w:firstLine="0"/>
              <w:jc w:val="center"/>
            </w:pPr>
            <w:r>
              <w:rPr>
                <w:rFonts w:ascii="TimesNewRomanPSMT" w:hAnsi="TimesNewRomanPSMT" w:eastAsia="TimesNewRomanPSMT"/>
                <w:b w:val="0"/>
                <w:i w:val="0"/>
                <w:color w:val="000000"/>
                <w:sz w:val="21"/>
              </w:rPr>
              <w:t xml:space="preserve">b </w:t>
            </w:r>
          </w:p>
        </w:tc>
      </w:tr>
      <w:tr>
        <w:trPr>
          <w:trHeight w:hRule="exact" w:val="324"/>
        </w:trPr>
        <w:tc>
          <w:tcPr>
            <w:tcW w:type="dxa" w:w="1698"/>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82" w:lineRule="exact" w:before="10" w:after="0"/>
              <w:ind w:left="0" w:right="0" w:firstLine="0"/>
              <w:jc w:val="center"/>
            </w:pPr>
            <w:r>
              <w:rPr>
                <w:rFonts w:ascii="TimesNewRomanPSMT" w:hAnsi="TimesNewRomanPSMT" w:eastAsia="TimesNewRomanPSMT"/>
                <w:b w:val="0"/>
                <w:i w:val="0"/>
                <w:color w:val="000000"/>
                <w:sz w:val="21"/>
              </w:rPr>
              <w:t xml:space="preserve">8 </w:t>
            </w:r>
          </w:p>
        </w:tc>
        <w:tc>
          <w:tcPr>
            <w:tcW w:type="dxa" w:w="170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82" w:lineRule="exact" w:before="10" w:after="0"/>
              <w:ind w:left="0" w:right="0" w:firstLine="0"/>
              <w:jc w:val="center"/>
            </w:pPr>
            <w:r>
              <w:rPr>
                <w:rFonts w:ascii="TimesNewRomanPSMT" w:hAnsi="TimesNewRomanPSMT" w:eastAsia="TimesNewRomanPSMT"/>
                <w:b w:val="0"/>
                <w:i w:val="0"/>
                <w:color w:val="000000"/>
                <w:sz w:val="21"/>
              </w:rPr>
              <w:t xml:space="preserve">c </w:t>
            </w:r>
          </w:p>
        </w:tc>
        <w:tc>
          <w:tcPr>
            <w:tcW w:type="dxa" w:w="170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82" w:lineRule="exact" w:before="10" w:after="0"/>
              <w:ind w:left="0" w:right="0" w:firstLine="0"/>
              <w:jc w:val="center"/>
            </w:pPr>
            <w:r>
              <w:rPr>
                <w:rFonts w:ascii="TimesNewRomanPSMT" w:hAnsi="TimesNewRomanPSMT" w:eastAsia="TimesNewRomanPSMT"/>
                <w:b w:val="0"/>
                <w:i w:val="0"/>
                <w:color w:val="000000"/>
                <w:sz w:val="21"/>
              </w:rPr>
              <w:t xml:space="preserve">b </w:t>
            </w:r>
          </w:p>
        </w:tc>
        <w:tc>
          <w:tcPr>
            <w:tcW w:type="dxa" w:w="1702"/>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82" w:lineRule="exact" w:before="10" w:after="0"/>
              <w:ind w:left="0" w:right="0" w:firstLine="0"/>
              <w:jc w:val="center"/>
            </w:pPr>
            <w:r>
              <w:rPr>
                <w:rFonts w:ascii="TimesNewRomanPSMT" w:hAnsi="TimesNewRomanPSMT" w:eastAsia="TimesNewRomanPSMT"/>
                <w:b w:val="0"/>
                <w:i w:val="0"/>
                <w:color w:val="000000"/>
                <w:sz w:val="21"/>
              </w:rPr>
              <w:t xml:space="preserve">a </w:t>
            </w:r>
          </w:p>
        </w:tc>
        <w:tc>
          <w:tcPr>
            <w:tcW w:type="dxa" w:w="170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82" w:lineRule="exact" w:before="10" w:after="0"/>
              <w:ind w:left="0" w:right="0" w:firstLine="0"/>
              <w:jc w:val="center"/>
            </w:pPr>
            <w:r>
              <w:rPr>
                <w:rFonts w:ascii="TimesNewRomanPSMT" w:hAnsi="TimesNewRomanPSMT" w:eastAsia="TimesNewRomanPSMT"/>
                <w:b w:val="0"/>
                <w:i w:val="0"/>
                <w:color w:val="000000"/>
                <w:sz w:val="21"/>
              </w:rPr>
              <w:t xml:space="preserve">c </w:t>
            </w:r>
          </w:p>
        </w:tc>
      </w:tr>
      <w:tr>
        <w:trPr>
          <w:trHeight w:hRule="exact" w:val="322"/>
        </w:trPr>
        <w:tc>
          <w:tcPr>
            <w:tcW w:type="dxa" w:w="1698"/>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82" w:lineRule="exact" w:before="10" w:after="0"/>
              <w:ind w:left="0" w:right="0" w:firstLine="0"/>
              <w:jc w:val="center"/>
            </w:pPr>
            <w:r>
              <w:rPr>
                <w:rFonts w:ascii="TimesNewRomanPSMT" w:hAnsi="TimesNewRomanPSMT" w:eastAsia="TimesNewRomanPSMT"/>
                <w:b w:val="0"/>
                <w:i w:val="0"/>
                <w:color w:val="000000"/>
                <w:sz w:val="21"/>
              </w:rPr>
              <w:t xml:space="preserve">9 </w:t>
            </w:r>
          </w:p>
        </w:tc>
        <w:tc>
          <w:tcPr>
            <w:tcW w:type="dxa" w:w="170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82" w:lineRule="exact" w:before="10" w:after="0"/>
              <w:ind w:left="0" w:right="0" w:firstLine="0"/>
              <w:jc w:val="center"/>
            </w:pPr>
            <w:r>
              <w:rPr>
                <w:rFonts w:ascii="TimesNewRomanPSMT" w:hAnsi="TimesNewRomanPSMT" w:eastAsia="TimesNewRomanPSMT"/>
                <w:b w:val="0"/>
                <w:i w:val="0"/>
                <w:color w:val="000000"/>
                <w:sz w:val="21"/>
              </w:rPr>
              <w:t xml:space="preserve">c </w:t>
            </w:r>
          </w:p>
        </w:tc>
        <w:tc>
          <w:tcPr>
            <w:tcW w:type="dxa" w:w="170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82" w:lineRule="exact" w:before="10" w:after="0"/>
              <w:ind w:left="0" w:right="0" w:firstLine="0"/>
              <w:jc w:val="center"/>
            </w:pPr>
            <w:r>
              <w:rPr>
                <w:rFonts w:ascii="TimesNewRomanPSMT" w:hAnsi="TimesNewRomanPSMT" w:eastAsia="TimesNewRomanPSMT"/>
                <w:b w:val="0"/>
                <w:i w:val="0"/>
                <w:color w:val="000000"/>
                <w:sz w:val="21"/>
              </w:rPr>
              <w:t xml:space="preserve">c </w:t>
            </w:r>
          </w:p>
        </w:tc>
        <w:tc>
          <w:tcPr>
            <w:tcW w:type="dxa" w:w="1702"/>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82" w:lineRule="exact" w:before="10" w:after="0"/>
              <w:ind w:left="0" w:right="0" w:firstLine="0"/>
              <w:jc w:val="center"/>
            </w:pPr>
            <w:r>
              <w:rPr>
                <w:rFonts w:ascii="TimesNewRomanPSMT" w:hAnsi="TimesNewRomanPSMT" w:eastAsia="TimesNewRomanPSMT"/>
                <w:b w:val="0"/>
                <w:i w:val="0"/>
                <w:color w:val="000000"/>
                <w:sz w:val="21"/>
              </w:rPr>
              <w:t xml:space="preserve">b </w:t>
            </w:r>
          </w:p>
        </w:tc>
        <w:tc>
          <w:tcPr>
            <w:tcW w:type="dxa" w:w="170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82" w:lineRule="exact" w:before="10" w:after="0"/>
              <w:ind w:left="0" w:right="0" w:firstLine="0"/>
              <w:jc w:val="center"/>
            </w:pPr>
            <w:r>
              <w:rPr>
                <w:rFonts w:ascii="TimesNewRomanPSMT" w:hAnsi="TimesNewRomanPSMT" w:eastAsia="TimesNewRomanPSMT"/>
                <w:b w:val="0"/>
                <w:i w:val="0"/>
                <w:color w:val="000000"/>
                <w:sz w:val="21"/>
              </w:rPr>
              <w:t xml:space="preserve">a </w:t>
            </w:r>
          </w:p>
        </w:tc>
      </w:tr>
    </w:tbl>
    <w:p>
      <w:pPr>
        <w:autoSpaceDN w:val="0"/>
        <w:autoSpaceDE w:val="0"/>
        <w:widowControl/>
        <w:spacing w:line="434" w:lineRule="exact" w:before="0" w:after="0"/>
        <w:ind w:left="1378" w:right="402" w:firstLine="480"/>
        <w:jc w:val="both"/>
      </w:pPr>
      <w:r>
        <w:rPr>
          <w:rFonts w:ascii="SimSun" w:hAnsi="SimSun" w:eastAsia="SimSun"/>
          <w:b w:val="0"/>
          <w:i w:val="0"/>
          <w:color w:val="000000"/>
          <w:sz w:val="24"/>
        </w:rPr>
        <w:t>根据统计理论分析，如果按照全面试验设计需要</w:t>
      </w:r>
      <w:r>
        <w:rPr>
          <w:rFonts w:ascii="TimesNewRomanPSMT" w:hAnsi="TimesNewRomanPSMT" w:eastAsia="TimesNewRomanPSMT"/>
          <w:b w:val="0"/>
          <w:i w:val="0"/>
          <w:color w:val="000000"/>
          <w:sz w:val="24"/>
        </w:rPr>
        <w:t>N</w:t>
      </w:r>
      <w:r>
        <w:rPr>
          <w:rFonts w:ascii="SimSun" w:hAnsi="SimSun" w:eastAsia="SimSun"/>
          <w:b w:val="0"/>
          <w:i w:val="0"/>
          <w:color w:val="000000"/>
          <w:sz w:val="24"/>
        </w:rPr>
        <w:t xml:space="preserve"> 组试验，而使用正交方</w:t>
      </w:r>
      <w:r>
        <w:rPr>
          <w:rFonts w:ascii="SimSun" w:hAnsi="SimSun" w:eastAsia="SimSun"/>
          <w:b w:val="0"/>
          <w:i w:val="0"/>
          <w:color w:val="000000"/>
          <w:sz w:val="24"/>
        </w:rPr>
        <w:t>法只在其中选取有代表性的</w:t>
      </w:r>
      <w:r>
        <w:rPr>
          <w:rFonts w:ascii="TimesNewRomanPSMT" w:hAnsi="TimesNewRomanPSMT" w:eastAsia="TimesNewRomanPSMT"/>
          <w:b w:val="0"/>
          <w:i w:val="0"/>
          <w:color w:val="000000"/>
          <w:sz w:val="24"/>
        </w:rPr>
        <w:t>n</w:t>
      </w:r>
      <w:r>
        <w:rPr>
          <w:rFonts w:ascii="SimSun" w:hAnsi="SimSun" w:eastAsia="SimSun"/>
          <w:b w:val="0"/>
          <w:i w:val="0"/>
          <w:color w:val="000000"/>
          <w:sz w:val="24"/>
        </w:rPr>
        <w:t xml:space="preserve"> 组试验，使用正交试验得出的最优点在所有实验组</w:t>
      </w:r>
      <w:r>
        <w:rPr>
          <w:rFonts w:ascii="SimSun" w:hAnsi="SimSun" w:eastAsia="SimSun"/>
          <w:b w:val="0"/>
          <w:i w:val="0"/>
          <w:color w:val="000000"/>
          <w:sz w:val="24"/>
        </w:rPr>
        <w:t>的排序为</w:t>
      </w:r>
      <w:r>
        <w:rPr>
          <w:rFonts w:ascii="Cambria Math" w:hAnsi="Cambria Math" w:eastAsia="Cambria Math"/>
          <w:b w:val="0"/>
          <w:i w:val="0"/>
          <w:color w:val="000000"/>
          <w:sz w:val="24"/>
        </w:rPr>
        <w:t>(𝑁+ 1) (𝑛+ 1)</w:t>
      </w:r>
      <w:r>
        <w:rPr>
          <w:rFonts w:ascii="SimSun" w:hAnsi="SimSun" w:eastAsia="SimSun"/>
          <w:b w:val="0"/>
          <w:i w:val="0"/>
          <w:color w:val="000000"/>
          <w:sz w:val="24"/>
        </w:rPr>
        <w:t>。以</w:t>
      </w:r>
      <w:r>
        <w:rPr>
          <w:rFonts w:ascii="Cambria Math" w:hAnsi="Cambria Math" w:eastAsia="Cambria Math"/>
          <w:b w:val="0"/>
          <w:i w:val="0"/>
          <w:color w:val="000000"/>
          <w:sz w:val="24"/>
        </w:rPr>
        <w:t>𝐿</w:t>
      </w:r>
      <w:r>
        <w:rPr>
          <w:rFonts w:ascii="Cambria Math" w:hAnsi="Cambria Math" w:eastAsia="Cambria Math"/>
          <w:b w:val="0"/>
          <w:i w:val="0"/>
          <w:color w:val="000000"/>
          <w:sz w:val="17"/>
        </w:rPr>
        <w:t>9</w:t>
      </w:r>
      <w:r>
        <w:rPr>
          <w:rFonts w:ascii="SimSun" w:hAnsi="SimSun" w:eastAsia="SimSun"/>
          <w:b w:val="0"/>
          <w:i w:val="0"/>
          <w:color w:val="000000"/>
          <w:sz w:val="24"/>
        </w:rPr>
        <w:t>（</w:t>
      </w:r>
      <w:r>
        <w:rPr>
          <w:rFonts w:ascii="Cambria Math" w:hAnsi="Cambria Math" w:eastAsia="Cambria Math"/>
          <w:b w:val="0"/>
          <w:i w:val="0"/>
          <w:color w:val="000000"/>
          <w:sz w:val="24"/>
        </w:rPr>
        <w:t>3</w:t>
      </w:r>
      <w:r>
        <w:rPr>
          <w:rFonts w:ascii="Cambria Math" w:hAnsi="Cambria Math" w:eastAsia="Cambria Math"/>
          <w:b w:val="0"/>
          <w:i w:val="0"/>
          <w:color w:val="000000"/>
          <w:sz w:val="17"/>
        </w:rPr>
        <w:t>4</w:t>
      </w:r>
      <w:r>
        <w:rPr>
          <w:rFonts w:ascii="SimSun" w:hAnsi="SimSun" w:eastAsia="SimSun"/>
          <w:b w:val="0"/>
          <w:i w:val="0"/>
          <w:color w:val="000000"/>
          <w:sz w:val="24"/>
        </w:rPr>
        <w:t>）为例，全面试验需要</w:t>
      </w:r>
      <w:r>
        <w:rPr>
          <w:rFonts w:ascii="Cambria Math" w:hAnsi="Cambria Math" w:eastAsia="Cambria Math"/>
          <w:b w:val="0"/>
          <w:i w:val="0"/>
          <w:color w:val="000000"/>
          <w:sz w:val="24"/>
        </w:rPr>
        <w:t>3</w:t>
      </w:r>
      <w:r>
        <w:rPr>
          <w:rFonts w:ascii="Cambria Math" w:hAnsi="Cambria Math" w:eastAsia="Cambria Math"/>
          <w:b w:val="0"/>
          <w:i w:val="0"/>
          <w:color w:val="000000"/>
          <w:sz w:val="17"/>
        </w:rPr>
        <w:t>4</w:t>
      </w:r>
      <w:r>
        <w:rPr>
          <w:rFonts w:ascii="TimesNewRomanPSMT" w:hAnsi="TimesNewRomanPSMT" w:eastAsia="TimesNewRomanPSMT"/>
          <w:b w:val="0"/>
          <w:i w:val="0"/>
          <w:color w:val="000000"/>
          <w:sz w:val="24"/>
        </w:rPr>
        <w:t>=81</w:t>
      </w:r>
      <w:r>
        <w:rPr>
          <w:rFonts w:ascii="SimSun" w:hAnsi="SimSun" w:eastAsia="SimSun"/>
          <w:b w:val="0"/>
          <w:i w:val="0"/>
          <w:color w:val="000000"/>
          <w:sz w:val="24"/>
        </w:rPr>
        <w:t xml:space="preserve"> 组试验，而正</w:t>
      </w:r>
      <w:r>
        <w:rPr>
          <w:rFonts w:ascii="SimSun" w:hAnsi="SimSun" w:eastAsia="SimSun"/>
          <w:b w:val="0"/>
          <w:i w:val="0"/>
          <w:color w:val="000000"/>
          <w:sz w:val="24"/>
        </w:rPr>
        <w:t>交试验只需要</w:t>
      </w:r>
      <w:r>
        <w:rPr>
          <w:rFonts w:ascii="TimesNewRomanPSMT" w:hAnsi="TimesNewRomanPSMT" w:eastAsia="TimesNewRomanPSMT"/>
          <w:b w:val="0"/>
          <w:i w:val="0"/>
          <w:color w:val="000000"/>
          <w:sz w:val="24"/>
        </w:rPr>
        <w:t>9</w:t>
      </w:r>
      <w:r>
        <w:rPr>
          <w:rFonts w:ascii="SimSun" w:hAnsi="SimSun" w:eastAsia="SimSun"/>
          <w:b w:val="0"/>
          <w:i w:val="0"/>
          <w:color w:val="000000"/>
          <w:sz w:val="24"/>
        </w:rPr>
        <w:t xml:space="preserve"> 组试验，理论上通过这</w:t>
      </w:r>
      <w:r>
        <w:rPr>
          <w:rFonts w:ascii="TimesNewRomanPSMT" w:hAnsi="TimesNewRomanPSMT" w:eastAsia="TimesNewRomanPSMT"/>
          <w:b w:val="0"/>
          <w:i w:val="0"/>
          <w:color w:val="000000"/>
          <w:sz w:val="24"/>
        </w:rPr>
        <w:t>9</w:t>
      </w:r>
      <w:r>
        <w:rPr>
          <w:rFonts w:ascii="SimSun" w:hAnsi="SimSun" w:eastAsia="SimSun"/>
          <w:b w:val="0"/>
          <w:i w:val="0"/>
          <w:color w:val="000000"/>
          <w:sz w:val="24"/>
        </w:rPr>
        <w:t xml:space="preserve"> 组试验可以得到最优点在所有</w:t>
      </w:r>
      <w:r>
        <w:rPr>
          <w:rFonts w:ascii="TimesNewRomanPSMT" w:hAnsi="TimesNewRomanPSMT" w:eastAsia="TimesNewRomanPSMT"/>
          <w:b w:val="0"/>
          <w:i w:val="0"/>
          <w:color w:val="000000"/>
          <w:sz w:val="24"/>
        </w:rPr>
        <w:t>81</w:t>
      </w:r>
      <w:r>
        <w:rPr>
          <w:rFonts w:ascii="SimSun" w:hAnsi="SimSun" w:eastAsia="SimSun"/>
          <w:b w:val="0"/>
          <w:i w:val="0"/>
          <w:color w:val="000000"/>
          <w:sz w:val="24"/>
        </w:rPr>
        <w:t xml:space="preserve"> 组试</w:t>
      </w:r>
      <w:r>
        <w:rPr>
          <w:rFonts w:ascii="SimSun" w:hAnsi="SimSun" w:eastAsia="SimSun"/>
          <w:b w:val="0"/>
          <w:i w:val="0"/>
          <w:color w:val="000000"/>
          <w:sz w:val="24"/>
        </w:rPr>
        <w:t>验排序大概为</w:t>
      </w:r>
      <w:r>
        <w:rPr>
          <w:rFonts w:ascii="Cambria Math" w:hAnsi="Cambria Math" w:eastAsia="Cambria Math"/>
          <w:b w:val="0"/>
          <w:i w:val="0"/>
          <w:color w:val="000000"/>
          <w:sz w:val="24"/>
        </w:rPr>
        <w:t xml:space="preserve">(81 + 1) (9 + 1) </w:t>
      </w:r>
      <w:r>
        <w:rPr>
          <w:rFonts w:ascii="TimesNewRomanPSMT" w:hAnsi="TimesNewRomanPSMT" w:eastAsia="TimesNewRomanPSMT"/>
          <w:b w:val="0"/>
          <w:i w:val="0"/>
          <w:color w:val="000000"/>
          <w:sz w:val="24"/>
        </w:rPr>
        <w:t>=8.2</w:t>
      </w:r>
      <w:r>
        <w:rPr>
          <w:rFonts w:ascii="SimSun" w:hAnsi="SimSun" w:eastAsia="SimSun"/>
          <w:b w:val="0"/>
          <w:i w:val="0"/>
          <w:color w:val="000000"/>
          <w:sz w:val="24"/>
        </w:rPr>
        <w:t xml:space="preserve"> 名，比其他</w:t>
      </w:r>
      <w:r>
        <w:rPr>
          <w:rFonts w:ascii="TimesNewRomanPSMT" w:hAnsi="TimesNewRomanPSMT" w:eastAsia="TimesNewRomanPSMT"/>
          <w:b w:val="0"/>
          <w:i w:val="0"/>
          <w:color w:val="000000"/>
          <w:sz w:val="24"/>
        </w:rPr>
        <w:t>73</w:t>
      </w:r>
      <w:r>
        <w:rPr>
          <w:rFonts w:ascii="SimSun" w:hAnsi="SimSun" w:eastAsia="SimSun"/>
          <w:b w:val="0"/>
          <w:i w:val="0"/>
          <w:color w:val="000000"/>
          <w:sz w:val="24"/>
        </w:rPr>
        <w:t xml:space="preserve"> 组组合方式更优</w:t>
      </w:r>
      <w:r>
        <w:rPr>
          <w:rFonts w:ascii="TimesNewRomanPSMT" w:hAnsi="TimesNewRomanPSMT" w:eastAsia="TimesNewRomanPSMT"/>
          <w:b w:val="0"/>
          <w:i w:val="0"/>
          <w:color w:val="000000"/>
          <w:sz w:val="16"/>
        </w:rPr>
        <w:t>[76]</w:t>
      </w:r>
      <w:r>
        <w:rPr>
          <w:rFonts w:ascii="SimSun" w:hAnsi="SimSun" w:eastAsia="SimSun"/>
          <w:b w:val="0"/>
          <w:i w:val="0"/>
          <w:color w:val="000000"/>
          <w:sz w:val="24"/>
        </w:rPr>
        <w:t>。</w:t>
      </w:r>
    </w:p>
    <w:p>
      <w:pPr>
        <w:autoSpaceDN w:val="0"/>
        <w:autoSpaceDE w:val="0"/>
        <w:widowControl/>
        <w:spacing w:line="185" w:lineRule="auto" w:before="180" w:after="0"/>
        <w:ind w:left="1858" w:right="0" w:firstLine="0"/>
        <w:jc w:val="left"/>
      </w:pPr>
      <w:r>
        <w:rPr>
          <w:rFonts w:ascii="SimSun" w:hAnsi="SimSun" w:eastAsia="SimSun"/>
          <w:b w:val="0"/>
          <w:i w:val="0"/>
          <w:color w:val="000000"/>
          <w:sz w:val="24"/>
        </w:rPr>
        <w:t>正交表实现了均衡抽样，具有较强的代表性，减少试验次数的同时，又保证</w:t>
      </w:r>
    </w:p>
    <w:p>
      <w:pPr>
        <w:autoSpaceDN w:val="0"/>
        <w:autoSpaceDE w:val="0"/>
        <w:widowControl/>
        <w:spacing w:line="240" w:lineRule="exact" w:before="428" w:after="28"/>
        <w:ind w:left="0" w:right="4426" w:firstLine="0"/>
        <w:jc w:val="right"/>
      </w:pPr>
      <w:r>
        <w:rPr>
          <w:rFonts w:ascii="TimesNewRomanPSMT" w:hAnsi="TimesNewRomanPSMT" w:eastAsia="TimesNewRomanPSMT"/>
          <w:b w:val="0"/>
          <w:i w:val="0"/>
          <w:color w:val="000000"/>
          <w:sz w:val="18"/>
        </w:rPr>
        <w:t xml:space="preserve">40 </w:t>
      </w:r>
    </w:p>
    <w:tbl>
      <w:tblPr>
        <w:tblW w:type="auto" w:w="0"/>
        <w:tblLayout w:type="fixed"/>
        <w:tblLook w:firstColumn="1" w:firstRow="1" w:lastColumn="0" w:lastRow="0" w:noHBand="0" w:noVBand="1" w:val="04A0"/>
        <w:tblInd w:w="0.0" w:type="dxa"/>
      </w:tblPr>
      <w:tblGrid>
        <w:gridCol w:w="5048"/>
        <w:gridCol w:w="5048"/>
      </w:tblGrid>
      <w:tr>
        <w:trPr>
          <w:trHeight w:hRule="exact" w:val="566"/>
        </w:trPr>
        <w:tc>
          <w:tcPr>
            <w:tcW w:type="dxa" w:w="1158"/>
            <w:tcBorders>
              <w:top w:sz="6.0" w:val="single" w:color="#FF0000"/>
            </w:tcBorders>
            <w:tcMar>
              <w:start w:w="0" w:type="dxa"/>
              <w:end w:w="0" w:type="dxa"/>
            </w:tcMar>
          </w:tcPr>
          <w:p>
            <w:pPr>
              <w:autoSpaceDN w:val="0"/>
              <w:autoSpaceDE w:val="0"/>
              <w:widowControl/>
              <w:spacing w:line="240" w:lineRule="auto" w:before="338" w:after="0"/>
              <w:ind w:left="0" w:right="0" w:firstLine="0"/>
              <w:jc w:val="left"/>
            </w:pPr>
            <w:r>
              <w:drawing>
                <wp:inline xmlns:a="http://schemas.openxmlformats.org/drawingml/2006/main" xmlns:pic="http://schemas.openxmlformats.org/drawingml/2006/picture">
                  <wp:extent cx="584200" cy="139700"/>
                  <wp:docPr id="210" name="Picture 210"/>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84200" cy="139700"/>
                          </a:xfrm>
                          <a:prstGeom prst="rect"/>
                        </pic:spPr>
                      </pic:pic>
                    </a:graphicData>
                  </a:graphic>
                </wp:inline>
              </w:drawing>
            </w:r>
          </w:p>
        </w:tc>
        <w:tc>
          <w:tcPr>
            <w:tcW w:type="dxa" w:w="8802"/>
            <w:tcBorders>
              <w:top w:sz="6.0" w:val="single" w:color="#FF0000"/>
            </w:tcBorders>
            <w:tcMar>
              <w:start w:w="0" w:type="dxa"/>
              <w:end w:w="0" w:type="dxa"/>
            </w:tcMar>
          </w:tcPr>
          <w:p>
            <w:pPr>
              <w:autoSpaceDN w:val="0"/>
              <w:autoSpaceDE w:val="0"/>
              <w:widowControl/>
              <w:spacing w:line="240" w:lineRule="auto" w:before="358" w:after="0"/>
              <w:ind w:left="142" w:right="0" w:firstLine="0"/>
              <w:jc w:val="left"/>
            </w:pPr>
            <w:r>
              <w:drawing>
                <wp:inline xmlns:a="http://schemas.openxmlformats.org/drawingml/2006/main" xmlns:pic="http://schemas.openxmlformats.org/drawingml/2006/picture">
                  <wp:extent cx="1511300" cy="139700"/>
                  <wp:docPr id="211" name="Picture 211"/>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1511300" cy="139700"/>
                          </a:xfrm>
                          <a:prstGeom prst="rect"/>
                        </pic:spPr>
                      </pic:pic>
                    </a:graphicData>
                  </a:graphic>
                </wp:inline>
              </w:drawing>
            </w:r>
          </w:p>
        </w:tc>
      </w:tr>
    </w:tbl>
    <w:p>
      <w:pPr>
        <w:autoSpaceDN w:val="0"/>
        <w:autoSpaceDE w:val="0"/>
        <w:widowControl/>
        <w:spacing w:line="14" w:lineRule="exact" w:before="0" w:after="0"/>
        <w:ind w:left="0" w:right="0"/>
      </w:pPr>
    </w:p>
    <w:p>
      <w:pPr>
        <w:sectPr>
          <w:pgSz w:w="11906" w:h="16838"/>
          <w:pgMar w:top="576" w:right="1390" w:bottom="180" w:left="420" w:header="720" w:footer="720" w:gutter="0"/>
          <w:cols/>
          <w:docGrid w:linePitch="360"/>
        </w:sectPr>
      </w:pPr>
    </w:p>
    <w:p>
      <w:pPr>
        <w:autoSpaceDN w:val="0"/>
        <w:autoSpaceDE w:val="0"/>
        <w:widowControl/>
        <w:spacing w:line="220" w:lineRule="exact" w:before="0" w:after="356"/>
        <w:ind w:left="0" w:right="0"/>
      </w:pP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1165860</wp:posOffset>
            </wp:positionH>
            <wp:positionV relativeFrom="page">
              <wp:posOffset>688340</wp:posOffset>
            </wp:positionV>
            <wp:extent cx="5257800" cy="242527"/>
            <wp:wrapNone/>
            <wp:docPr id="215" name="Picture 215"/>
            <wp:cNvGraphicFramePr>
              <a:graphicFrameLocks noChangeAspect="1"/>
            </wp:cNvGraphicFramePr>
            <a:graphic>
              <a:graphicData uri="http://schemas.openxmlformats.org/drawingml/2006/picture">
                <pic:pic>
                  <pic:nvPicPr>
                    <pic:cNvPr id="0" name="image.png"/>
                    <pic:cNvPicPr/>
                  </pic:nvPicPr>
                  <pic:blipFill>
                    <a:blip r:embed="rId16"/>
                    <a:stretch>
                      <a:fillRect/>
                    </a:stretch>
                  </pic:blipFill>
                  <pic:spPr>
                    <a:xfrm>
                      <a:off x="0" y="0"/>
                      <a:ext cx="5257800" cy="242527"/>
                    </a:xfrm>
                    <a:prstGeom prst="rect"/>
                  </pic:spPr>
                </pic:pic>
              </a:graphicData>
            </a:graphic>
          </wp:anchor>
        </w:drawing>
      </w:r>
    </w:p>
    <w:p>
      <w:pPr>
        <w:autoSpaceDN w:val="0"/>
        <w:autoSpaceDE w:val="0"/>
        <w:widowControl/>
        <w:spacing w:line="185" w:lineRule="auto" w:before="0" w:after="0"/>
        <w:ind w:left="2196" w:right="0" w:firstLine="0"/>
        <w:jc w:val="left"/>
      </w:pPr>
      <w:r>
        <w:rPr>
          <w:rFonts w:ascii="KaiTi" w:hAnsi="KaiTi" w:eastAsia="KaiTi"/>
          <w:b w:val="0"/>
          <w:i w:val="0"/>
          <w:color w:val="FF0000"/>
          <w:sz w:val="33"/>
        </w:rPr>
        <w:t>华</w:t>
      </w:r>
      <w:r>
        <w:rPr>
          <w:rFonts w:ascii="KaiTi" w:hAnsi="KaiTi" w:eastAsia="KaiTi"/>
          <w:b w:val="0"/>
          <w:i w:val="0"/>
          <w:color w:val="FF0000"/>
          <w:sz w:val="33"/>
        </w:rPr>
        <w:t>中</w:t>
      </w:r>
      <w:r>
        <w:rPr>
          <w:rFonts w:ascii="KaiTi" w:hAnsi="KaiTi" w:eastAsia="KaiTi"/>
          <w:b w:val="0"/>
          <w:i w:val="0"/>
          <w:color w:val="FF0000"/>
          <w:sz w:val="33"/>
        </w:rPr>
        <w:t>科</w:t>
      </w:r>
      <w:r>
        <w:rPr>
          <w:rFonts w:ascii="KaiTi" w:hAnsi="KaiTi" w:eastAsia="KaiTi"/>
          <w:b w:val="0"/>
          <w:i w:val="0"/>
          <w:color w:val="FF0000"/>
          <w:sz w:val="33"/>
        </w:rPr>
        <w:t>技</w:t>
      </w:r>
      <w:r>
        <w:rPr>
          <w:rFonts w:ascii="KaiTi" w:hAnsi="KaiTi" w:eastAsia="KaiTi"/>
          <w:b w:val="0"/>
          <w:i w:val="0"/>
          <w:color w:val="FF0000"/>
          <w:sz w:val="33"/>
        </w:rPr>
        <w:t>大</w:t>
      </w:r>
      <w:r>
        <w:rPr>
          <w:rFonts w:ascii="KaiTi" w:hAnsi="KaiTi" w:eastAsia="KaiTi"/>
          <w:b w:val="0"/>
          <w:i w:val="0"/>
          <w:color w:val="FF0000"/>
          <w:sz w:val="33"/>
        </w:rPr>
        <w:t>学</w:t>
      </w:r>
      <w:r>
        <w:rPr>
          <w:rFonts w:ascii="KaiTi" w:hAnsi="KaiTi" w:eastAsia="KaiTi"/>
          <w:b w:val="0"/>
          <w:i w:val="0"/>
          <w:color w:val="FF0000"/>
          <w:sz w:val="33"/>
        </w:rPr>
        <w:t>硕</w:t>
      </w:r>
      <w:r>
        <w:rPr>
          <w:rFonts w:ascii="KaiTi" w:hAnsi="KaiTi" w:eastAsia="KaiTi"/>
          <w:b w:val="0"/>
          <w:i w:val="0"/>
          <w:color w:val="FF0000"/>
          <w:sz w:val="33"/>
        </w:rPr>
        <w:t>士</w:t>
      </w:r>
      <w:r>
        <w:rPr>
          <w:rFonts w:ascii="KaiTi" w:hAnsi="KaiTi" w:eastAsia="KaiTi"/>
          <w:b w:val="0"/>
          <w:i w:val="0"/>
          <w:color w:val="FF0000"/>
          <w:sz w:val="33"/>
        </w:rPr>
        <w:t>学</w:t>
      </w:r>
      <w:r>
        <w:rPr>
          <w:rFonts w:ascii="KaiTi" w:hAnsi="KaiTi" w:eastAsia="KaiTi"/>
          <w:b w:val="0"/>
          <w:i w:val="0"/>
          <w:color w:val="FF0000"/>
          <w:sz w:val="33"/>
        </w:rPr>
        <w:t>位</w:t>
      </w:r>
      <w:r>
        <w:rPr>
          <w:rFonts w:ascii="KaiTi" w:hAnsi="KaiTi" w:eastAsia="KaiTi"/>
          <w:b w:val="0"/>
          <w:i w:val="0"/>
          <w:color w:val="FF0000"/>
          <w:sz w:val="33"/>
        </w:rPr>
        <w:t>论</w:t>
      </w:r>
      <w:r>
        <w:rPr>
          <w:rFonts w:ascii="KaiTi" w:hAnsi="KaiTi" w:eastAsia="KaiTi"/>
          <w:b w:val="0"/>
          <w:i w:val="0"/>
          <w:color w:val="FF0000"/>
          <w:sz w:val="33"/>
        </w:rPr>
        <w:t>文</w:t>
      </w:r>
    </w:p>
    <w:p>
      <w:pPr>
        <w:autoSpaceDN w:val="0"/>
        <w:autoSpaceDE w:val="0"/>
        <w:widowControl/>
        <w:spacing w:line="262" w:lineRule="auto" w:before="818" w:after="0"/>
        <w:ind w:left="1378" w:right="288" w:firstLine="0"/>
        <w:jc w:val="left"/>
      </w:pPr>
      <w:r>
        <w:rPr>
          <w:rFonts w:ascii="SimSun" w:hAnsi="SimSun" w:eastAsia="SimSun"/>
          <w:b w:val="0"/>
          <w:i w:val="0"/>
          <w:color w:val="000000"/>
          <w:sz w:val="24"/>
        </w:rPr>
        <w:t>了全面试验的某些要求。通过分析所选取的部分实验组结果，可以得出各因素对</w:t>
      </w:r>
      <w:r>
        <w:rPr>
          <w:rFonts w:ascii="SimSun" w:hAnsi="SimSun" w:eastAsia="SimSun"/>
          <w:b w:val="0"/>
          <w:i w:val="0"/>
          <w:color w:val="000000"/>
          <w:sz w:val="24"/>
        </w:rPr>
        <w:t>试验结果影响的显著程度、影响趋势。</w:t>
      </w:r>
    </w:p>
    <w:p>
      <w:pPr>
        <w:autoSpaceDN w:val="0"/>
        <w:autoSpaceDE w:val="0"/>
        <w:widowControl/>
        <w:spacing w:line="332" w:lineRule="exact" w:before="246" w:after="0"/>
        <w:ind w:left="1378" w:right="0" w:firstLine="0"/>
        <w:jc w:val="left"/>
      </w:pPr>
      <w:r>
        <w:rPr>
          <w:rFonts w:ascii="TimesNewRomanPS" w:hAnsi="TimesNewRomanPS" w:eastAsia="TimesNewRomanPS"/>
          <w:b/>
          <w:i w:val="0"/>
          <w:color w:val="000000"/>
          <w:sz w:val="24"/>
        </w:rPr>
        <w:t>3.3.2</w:t>
      </w:r>
      <w:r>
        <w:rPr>
          <w:rFonts w:ascii="SimHei" w:hAnsi="SimHei" w:eastAsia="SimHei"/>
          <w:b w:val="0"/>
          <w:i w:val="0"/>
          <w:color w:val="000000"/>
          <w:sz w:val="24"/>
        </w:rPr>
        <w:t>正交试验步骤</w:t>
      </w:r>
    </w:p>
    <w:p>
      <w:pPr>
        <w:autoSpaceDN w:val="0"/>
        <w:autoSpaceDE w:val="0"/>
        <w:widowControl/>
        <w:spacing w:line="314" w:lineRule="exact" w:before="276" w:after="0"/>
        <w:ind w:left="1858" w:right="0" w:firstLine="0"/>
        <w:jc w:val="left"/>
      </w:pPr>
      <w:r>
        <w:rPr>
          <w:rFonts w:ascii="SimSun" w:hAnsi="SimSun" w:eastAsia="SimSun"/>
          <w:b w:val="0"/>
          <w:i w:val="0"/>
          <w:color w:val="000000"/>
          <w:sz w:val="24"/>
        </w:rPr>
        <w:t>正交试验设计大致分为</w:t>
      </w:r>
      <w:r>
        <w:rPr>
          <w:rFonts w:ascii="TimesNewRomanPSMT" w:hAnsi="TimesNewRomanPSMT" w:eastAsia="TimesNewRomanPSMT"/>
          <w:b w:val="0"/>
          <w:i w:val="0"/>
          <w:color w:val="000000"/>
          <w:sz w:val="24"/>
        </w:rPr>
        <w:t>4</w:t>
      </w:r>
      <w:r>
        <w:rPr>
          <w:rFonts w:ascii="SimSun" w:hAnsi="SimSun" w:eastAsia="SimSun"/>
          <w:b w:val="0"/>
          <w:i w:val="0"/>
          <w:color w:val="000000"/>
          <w:sz w:val="24"/>
        </w:rPr>
        <w:t xml:space="preserve"> 个步骤</w:t>
      </w:r>
      <w:r>
        <w:rPr>
          <w:rFonts w:ascii="TimesNewRomanPSMT" w:hAnsi="TimesNewRomanPSMT" w:eastAsia="TimesNewRomanPSMT"/>
          <w:b w:val="0"/>
          <w:i w:val="0"/>
          <w:color w:val="000000"/>
          <w:sz w:val="16"/>
        </w:rPr>
        <w:t>[77,78]</w:t>
      </w:r>
      <w:r>
        <w:rPr>
          <w:rFonts w:ascii="SimSun" w:hAnsi="SimSun" w:eastAsia="SimSun"/>
          <w:b w:val="0"/>
          <w:i w:val="0"/>
          <w:color w:val="000000"/>
          <w:sz w:val="24"/>
        </w:rPr>
        <w:t>。</w:t>
      </w:r>
    </w:p>
    <w:p>
      <w:pPr>
        <w:autoSpaceDN w:val="0"/>
        <w:tabs>
          <w:tab w:pos="1858" w:val="left"/>
        </w:tabs>
        <w:autoSpaceDE w:val="0"/>
        <w:widowControl/>
        <w:spacing w:line="436" w:lineRule="exact" w:before="2" w:after="0"/>
        <w:ind w:left="1378" w:right="288" w:firstLine="0"/>
        <w:jc w:val="left"/>
      </w:pPr>
      <w:r>
        <w:tab/>
      </w:r>
      <w:r>
        <w:rPr>
          <w:rFonts w:ascii="TimesNewRomanPSMT" w:hAnsi="TimesNewRomanPSMT" w:eastAsia="TimesNewRomanPSMT"/>
          <w:b w:val="0"/>
          <w:i w:val="0"/>
          <w:color w:val="000000"/>
          <w:sz w:val="24"/>
        </w:rPr>
        <w:t>1</w:t>
      </w:r>
      <w:r>
        <w:rPr>
          <w:rFonts w:ascii="SimSun" w:hAnsi="SimSun" w:eastAsia="SimSun"/>
          <w:b w:val="0"/>
          <w:i w:val="0"/>
          <w:color w:val="000000"/>
          <w:sz w:val="24"/>
        </w:rPr>
        <w:t>、确定评价指标</w:t>
      </w:r>
      <w:r>
        <w:br/>
      </w:r>
      <w:r>
        <w:tab/>
      </w:r>
      <w:r>
        <w:rPr>
          <w:rFonts w:ascii="SimSun" w:hAnsi="SimSun" w:eastAsia="SimSun"/>
          <w:b w:val="0"/>
          <w:i w:val="0"/>
          <w:color w:val="000000"/>
          <w:sz w:val="24"/>
        </w:rPr>
        <w:t>首先应该明确试验目的，找准方向，并在此基础上确定合适的评价指标，要</w:t>
      </w:r>
      <w:r>
        <w:rPr>
          <w:rFonts w:ascii="SimSun" w:hAnsi="SimSun" w:eastAsia="SimSun"/>
          <w:b w:val="0"/>
          <w:i w:val="0"/>
          <w:color w:val="000000"/>
          <w:sz w:val="24"/>
        </w:rPr>
        <w:t>求评价指标能够很好的衡量每个实验组的优劣，有定量指标和定性指标两种，如</w:t>
      </w:r>
      <w:r>
        <w:rPr>
          <w:rFonts w:ascii="SimSun" w:hAnsi="SimSun" w:eastAsia="SimSun"/>
          <w:b w:val="0"/>
          <w:i w:val="0"/>
          <w:color w:val="000000"/>
          <w:sz w:val="24"/>
        </w:rPr>
        <w:t>果单一指标不能够很好的体现试验效果，可以同时选用多个评价指标进行综合评</w:t>
      </w:r>
      <w:r>
        <w:rPr>
          <w:rFonts w:ascii="SimSun" w:hAnsi="SimSun" w:eastAsia="SimSun"/>
          <w:b w:val="0"/>
          <w:i w:val="0"/>
          <w:color w:val="000000"/>
          <w:sz w:val="24"/>
        </w:rPr>
        <w:t>价，以此来确定最优解。</w:t>
      </w:r>
    </w:p>
    <w:p>
      <w:pPr>
        <w:autoSpaceDN w:val="0"/>
        <w:tabs>
          <w:tab w:pos="1858" w:val="left"/>
        </w:tabs>
        <w:autoSpaceDE w:val="0"/>
        <w:widowControl/>
        <w:spacing w:line="440" w:lineRule="exact" w:before="20" w:after="0"/>
        <w:ind w:left="1378" w:right="144" w:firstLine="0"/>
        <w:jc w:val="left"/>
      </w:pPr>
      <w:r>
        <w:tab/>
      </w:r>
      <w:r>
        <w:rPr>
          <w:rFonts w:ascii="TimesNewRomanPSMT" w:hAnsi="TimesNewRomanPSMT" w:eastAsia="TimesNewRomanPSMT"/>
          <w:b w:val="0"/>
          <w:i w:val="0"/>
          <w:color w:val="000000"/>
          <w:sz w:val="24"/>
        </w:rPr>
        <w:t>2</w:t>
      </w:r>
      <w:r>
        <w:rPr>
          <w:rFonts w:ascii="SimSun" w:hAnsi="SimSun" w:eastAsia="SimSun"/>
          <w:b w:val="0"/>
          <w:i w:val="0"/>
          <w:color w:val="000000"/>
          <w:sz w:val="24"/>
        </w:rPr>
        <w:t>、确定试验因素、水平</w:t>
      </w:r>
      <w:r>
        <w:br/>
      </w:r>
      <w:r>
        <w:tab/>
      </w:r>
      <w:r>
        <w:rPr>
          <w:rFonts w:ascii="SimSun" w:hAnsi="SimSun" w:eastAsia="SimSun"/>
          <w:b w:val="0"/>
          <w:i w:val="0"/>
          <w:color w:val="000000"/>
          <w:sz w:val="24"/>
        </w:rPr>
        <w:t>根据实践经验和专业知识，找出所有对试验结果有影响的因素，并分为可控</w:t>
      </w:r>
      <w:r>
        <w:rPr>
          <w:rFonts w:ascii="SimSun" w:hAnsi="SimSun" w:eastAsia="SimSun"/>
          <w:b w:val="0"/>
          <w:i w:val="0"/>
          <w:color w:val="000000"/>
          <w:sz w:val="24"/>
        </w:rPr>
        <w:t>因素和不可控因素，重点探究可控因素，而将不可控因素固定在合理的水平上。</w:t>
      </w:r>
      <w:r>
        <w:rPr>
          <w:rFonts w:ascii="SimSun" w:hAnsi="SimSun" w:eastAsia="SimSun"/>
          <w:b w:val="0"/>
          <w:i w:val="0"/>
          <w:color w:val="000000"/>
          <w:sz w:val="24"/>
        </w:rPr>
        <w:t>影响实验结果的因素往往很多，需要针对具体的试验具体分析，紧扣试验目的，</w:t>
      </w:r>
      <w:r>
        <w:rPr>
          <w:rFonts w:ascii="SimSun" w:hAnsi="SimSun" w:eastAsia="SimSun"/>
          <w:b w:val="0"/>
          <w:i w:val="0"/>
          <w:color w:val="000000"/>
          <w:sz w:val="24"/>
        </w:rPr>
        <w:t>重点探究主要影响因素，忽略次要因素，以减少试验次数。一般试验因素不宜过</w:t>
      </w:r>
      <w:r>
        <w:rPr>
          <w:rFonts w:ascii="SimSun" w:hAnsi="SimSun" w:eastAsia="SimSun"/>
          <w:b w:val="0"/>
          <w:i w:val="0"/>
          <w:color w:val="000000"/>
          <w:sz w:val="24"/>
        </w:rPr>
        <w:t>多，</w:t>
      </w:r>
      <w:r>
        <w:rPr>
          <w:rFonts w:ascii="TimesNewRomanPSMT" w:hAnsi="TimesNewRomanPSMT" w:eastAsia="TimesNewRomanPSMT"/>
          <w:b w:val="0"/>
          <w:i w:val="0"/>
          <w:color w:val="000000"/>
          <w:sz w:val="24"/>
        </w:rPr>
        <w:t>3~7</w:t>
      </w:r>
      <w:r>
        <w:rPr>
          <w:rFonts w:ascii="SimSun" w:hAnsi="SimSun" w:eastAsia="SimSun"/>
          <w:b w:val="0"/>
          <w:i w:val="0"/>
          <w:color w:val="000000"/>
          <w:sz w:val="24"/>
        </w:rPr>
        <w:t xml:space="preserve"> 个为宜。</w:t>
      </w:r>
    </w:p>
    <w:p>
      <w:pPr>
        <w:autoSpaceDN w:val="0"/>
        <w:autoSpaceDE w:val="0"/>
        <w:widowControl/>
        <w:spacing w:line="286" w:lineRule="auto" w:before="184" w:after="0"/>
        <w:ind w:left="1378" w:right="406" w:firstLine="480"/>
        <w:jc w:val="both"/>
      </w:pPr>
      <w:r>
        <w:rPr>
          <w:rFonts w:ascii="SimSun" w:hAnsi="SimSun" w:eastAsia="SimSun"/>
          <w:b w:val="0"/>
          <w:i w:val="0"/>
          <w:color w:val="000000"/>
          <w:sz w:val="24"/>
        </w:rPr>
        <w:t>根据实践经验或者实际工程情况确定实验因素水平的变化范围，让试验因素</w:t>
      </w:r>
      <w:r>
        <w:rPr>
          <w:rFonts w:ascii="SimSun" w:hAnsi="SimSun" w:eastAsia="SimSun"/>
          <w:b w:val="0"/>
          <w:i w:val="0"/>
          <w:color w:val="000000"/>
          <w:sz w:val="24"/>
        </w:rPr>
        <w:t>处在一个较为敏感又很有代表性的水平范围，对于提高试验的准确性和高效性很</w:t>
      </w:r>
      <w:r>
        <w:rPr>
          <w:rFonts w:ascii="SimSun" w:hAnsi="SimSun" w:eastAsia="SimSun"/>
          <w:b w:val="0"/>
          <w:i w:val="0"/>
          <w:color w:val="000000"/>
          <w:sz w:val="24"/>
        </w:rPr>
        <w:t>有裨益。一般取三个水平就可以看出变化规律。</w:t>
      </w:r>
    </w:p>
    <w:p>
      <w:pPr>
        <w:autoSpaceDN w:val="0"/>
        <w:tabs>
          <w:tab w:pos="1858" w:val="left"/>
        </w:tabs>
        <w:autoSpaceDE w:val="0"/>
        <w:widowControl/>
        <w:spacing w:line="434" w:lineRule="exact" w:before="26" w:after="0"/>
        <w:ind w:left="1378" w:right="144" w:firstLine="0"/>
        <w:jc w:val="left"/>
      </w:pPr>
      <w:r>
        <w:tab/>
      </w:r>
      <w:r>
        <w:rPr>
          <w:rFonts w:ascii="TimesNewRomanPSMT" w:hAnsi="TimesNewRomanPSMT" w:eastAsia="TimesNewRomanPSMT"/>
          <w:b w:val="0"/>
          <w:i w:val="0"/>
          <w:color w:val="000000"/>
          <w:sz w:val="24"/>
        </w:rPr>
        <w:t>3</w:t>
      </w:r>
      <w:r>
        <w:rPr>
          <w:rFonts w:ascii="SimSun" w:hAnsi="SimSun" w:eastAsia="SimSun"/>
          <w:b w:val="0"/>
          <w:i w:val="0"/>
          <w:color w:val="000000"/>
          <w:sz w:val="24"/>
        </w:rPr>
        <w:t>、确定实验组，开始试验</w:t>
      </w:r>
      <w:r>
        <w:br/>
      </w:r>
      <w:r>
        <w:tab/>
      </w:r>
      <w:r>
        <w:rPr>
          <w:rFonts w:ascii="SimSun" w:hAnsi="SimSun" w:eastAsia="SimSun"/>
          <w:b w:val="0"/>
          <w:i w:val="0"/>
          <w:color w:val="000000"/>
          <w:sz w:val="24"/>
        </w:rPr>
        <w:t>根据试验因素个数和水平数选择正交表，要求正交表列数大于等于因素个数，</w:t>
      </w:r>
      <w:r>
        <w:rPr>
          <w:rFonts w:ascii="SimSun" w:hAnsi="SimSun" w:eastAsia="SimSun"/>
          <w:b w:val="0"/>
          <w:i w:val="0"/>
          <w:color w:val="000000"/>
          <w:sz w:val="24"/>
        </w:rPr>
        <w:t>水平数与正交表对应的水平数一致，并尽量选择较小的正交表。由正交表确定每</w:t>
      </w:r>
      <w:r>
        <w:rPr>
          <w:rFonts w:ascii="SimSun" w:hAnsi="SimSun" w:eastAsia="SimSun"/>
          <w:b w:val="0"/>
          <w:i w:val="0"/>
          <w:color w:val="000000"/>
          <w:sz w:val="24"/>
        </w:rPr>
        <w:t>个试验组的参数，进行试验并收集试验结果。</w:t>
      </w:r>
    </w:p>
    <w:p>
      <w:pPr>
        <w:autoSpaceDN w:val="0"/>
        <w:tabs>
          <w:tab w:pos="1858" w:val="left"/>
        </w:tabs>
        <w:autoSpaceDE w:val="0"/>
        <w:widowControl/>
        <w:spacing w:line="432" w:lineRule="exact" w:before="26" w:after="0"/>
        <w:ind w:left="1378" w:right="288" w:firstLine="0"/>
        <w:jc w:val="left"/>
      </w:pPr>
      <w:r>
        <w:tab/>
      </w:r>
      <w:r>
        <w:rPr>
          <w:rFonts w:ascii="TimesNewRomanPSMT" w:hAnsi="TimesNewRomanPSMT" w:eastAsia="TimesNewRomanPSMT"/>
          <w:b w:val="0"/>
          <w:i w:val="0"/>
          <w:color w:val="000000"/>
          <w:sz w:val="24"/>
        </w:rPr>
        <w:t>4</w:t>
      </w:r>
      <w:r>
        <w:rPr>
          <w:rFonts w:ascii="SimSun" w:hAnsi="SimSun" w:eastAsia="SimSun"/>
          <w:b w:val="0"/>
          <w:i w:val="0"/>
          <w:color w:val="000000"/>
          <w:sz w:val="24"/>
        </w:rPr>
        <w:t>、分析试验结果</w:t>
      </w:r>
      <w:r>
        <w:br/>
      </w:r>
      <w:r>
        <w:tab/>
      </w:r>
      <w:r>
        <w:rPr>
          <w:rFonts w:ascii="SimSun" w:hAnsi="SimSun" w:eastAsia="SimSun"/>
          <w:b w:val="0"/>
          <w:i w:val="0"/>
          <w:color w:val="000000"/>
          <w:sz w:val="24"/>
        </w:rPr>
        <w:t>采用直观分析法和方差分析法分析试验结果，确定每个试验因素影响试验结</w:t>
      </w:r>
      <w:r>
        <w:rPr>
          <w:rFonts w:ascii="SimSun" w:hAnsi="SimSun" w:eastAsia="SimSun"/>
          <w:b w:val="0"/>
          <w:i w:val="0"/>
          <w:color w:val="000000"/>
          <w:sz w:val="24"/>
        </w:rPr>
        <w:t>果的显著程度和趋势，为参数优化指明方向。</w:t>
      </w:r>
    </w:p>
    <w:p>
      <w:pPr>
        <w:autoSpaceDN w:val="0"/>
        <w:autoSpaceDE w:val="0"/>
        <w:widowControl/>
        <w:spacing w:line="332" w:lineRule="exact" w:before="244" w:after="0"/>
        <w:ind w:left="1378" w:right="0" w:firstLine="0"/>
        <w:jc w:val="left"/>
      </w:pPr>
      <w:r>
        <w:rPr>
          <w:rFonts w:ascii="TimesNewRomanPS" w:hAnsi="TimesNewRomanPS" w:eastAsia="TimesNewRomanPS"/>
          <w:b/>
          <w:i w:val="0"/>
          <w:color w:val="000000"/>
          <w:sz w:val="24"/>
        </w:rPr>
        <w:t>3.3.3</w:t>
      </w:r>
      <w:r>
        <w:rPr>
          <w:rFonts w:ascii="SimHei" w:hAnsi="SimHei" w:eastAsia="SimHei"/>
          <w:b w:val="0"/>
          <w:i w:val="0"/>
          <w:color w:val="000000"/>
          <w:sz w:val="24"/>
        </w:rPr>
        <w:t>正交试验结果的直观分析法</w:t>
      </w:r>
    </w:p>
    <w:p>
      <w:pPr>
        <w:autoSpaceDN w:val="0"/>
        <w:tabs>
          <w:tab w:pos="1858" w:val="left"/>
        </w:tabs>
        <w:autoSpaceDE w:val="0"/>
        <w:widowControl/>
        <w:spacing w:line="262" w:lineRule="auto" w:before="332" w:after="0"/>
        <w:ind w:left="1378" w:right="288" w:firstLine="0"/>
        <w:jc w:val="left"/>
      </w:pPr>
      <w:r>
        <w:tab/>
      </w:r>
      <w:r>
        <w:rPr>
          <w:rFonts w:ascii="SimSun" w:hAnsi="SimSun" w:eastAsia="SimSun"/>
          <w:b w:val="0"/>
          <w:i w:val="0"/>
          <w:color w:val="000000"/>
          <w:sz w:val="24"/>
        </w:rPr>
        <w:t>直观分析法是通过对实验数据进行简单归类计算，对比各因素极差的大小，</w:t>
      </w:r>
      <w:r>
        <w:rPr>
          <w:rFonts w:ascii="SimSun" w:hAnsi="SimSun" w:eastAsia="SimSun"/>
          <w:b w:val="0"/>
          <w:i w:val="0"/>
          <w:color w:val="000000"/>
          <w:sz w:val="24"/>
        </w:rPr>
        <w:t>实现多因素敏感性分析，并得到各因素不同水平对试验结果的影响趋势。</w:t>
      </w:r>
    </w:p>
    <w:p>
      <w:pPr>
        <w:autoSpaceDN w:val="0"/>
        <w:autoSpaceDE w:val="0"/>
        <w:widowControl/>
        <w:spacing w:line="240" w:lineRule="exact" w:before="660" w:after="28"/>
        <w:ind w:left="0" w:right="4426" w:firstLine="0"/>
        <w:jc w:val="right"/>
      </w:pPr>
      <w:r>
        <w:rPr>
          <w:rFonts w:ascii="TimesNewRomanPSMT" w:hAnsi="TimesNewRomanPSMT" w:eastAsia="TimesNewRomanPSMT"/>
          <w:b w:val="0"/>
          <w:i w:val="0"/>
          <w:color w:val="000000"/>
          <w:sz w:val="18"/>
        </w:rPr>
        <w:t xml:space="preserve">41 </w:t>
      </w:r>
    </w:p>
    <w:tbl>
      <w:tblPr>
        <w:tblW w:type="auto" w:w="0"/>
        <w:tblLayout w:type="fixed"/>
        <w:tblLook w:firstColumn="1" w:firstRow="1" w:lastColumn="0" w:lastRow="0" w:noHBand="0" w:noVBand="1" w:val="04A0"/>
        <w:tblInd w:w="0.0" w:type="dxa"/>
      </w:tblPr>
      <w:tblGrid>
        <w:gridCol w:w="5048"/>
        <w:gridCol w:w="5048"/>
      </w:tblGrid>
      <w:tr>
        <w:trPr>
          <w:trHeight w:hRule="exact" w:val="566"/>
        </w:trPr>
        <w:tc>
          <w:tcPr>
            <w:tcW w:type="dxa" w:w="1158"/>
            <w:tcBorders>
              <w:top w:sz="6.0" w:val="single" w:color="#FF0000"/>
            </w:tcBorders>
            <w:tcMar>
              <w:start w:w="0" w:type="dxa"/>
              <w:end w:w="0" w:type="dxa"/>
            </w:tcMar>
          </w:tcPr>
          <w:p>
            <w:pPr>
              <w:autoSpaceDN w:val="0"/>
              <w:autoSpaceDE w:val="0"/>
              <w:widowControl/>
              <w:spacing w:line="240" w:lineRule="auto" w:before="338" w:after="0"/>
              <w:ind w:left="0" w:right="0" w:firstLine="0"/>
              <w:jc w:val="left"/>
            </w:pPr>
            <w:r>
              <w:drawing>
                <wp:inline xmlns:a="http://schemas.openxmlformats.org/drawingml/2006/main" xmlns:pic="http://schemas.openxmlformats.org/drawingml/2006/picture">
                  <wp:extent cx="584200" cy="139700"/>
                  <wp:docPr id="213" name="Picture 213"/>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84200" cy="139700"/>
                          </a:xfrm>
                          <a:prstGeom prst="rect"/>
                        </pic:spPr>
                      </pic:pic>
                    </a:graphicData>
                  </a:graphic>
                </wp:inline>
              </w:drawing>
            </w:r>
          </w:p>
        </w:tc>
        <w:tc>
          <w:tcPr>
            <w:tcW w:type="dxa" w:w="8802"/>
            <w:tcBorders>
              <w:top w:sz="6.0" w:val="single" w:color="#FF0000"/>
            </w:tcBorders>
            <w:tcMar>
              <w:start w:w="0" w:type="dxa"/>
              <w:end w:w="0" w:type="dxa"/>
            </w:tcMar>
          </w:tcPr>
          <w:p>
            <w:pPr>
              <w:autoSpaceDN w:val="0"/>
              <w:autoSpaceDE w:val="0"/>
              <w:widowControl/>
              <w:spacing w:line="240" w:lineRule="auto" w:before="358" w:after="0"/>
              <w:ind w:left="142" w:right="0" w:firstLine="0"/>
              <w:jc w:val="left"/>
            </w:pPr>
            <w:r>
              <w:drawing>
                <wp:inline xmlns:a="http://schemas.openxmlformats.org/drawingml/2006/main" xmlns:pic="http://schemas.openxmlformats.org/drawingml/2006/picture">
                  <wp:extent cx="1511300" cy="139700"/>
                  <wp:docPr id="214" name="Picture 214"/>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1511300" cy="139700"/>
                          </a:xfrm>
                          <a:prstGeom prst="rect"/>
                        </pic:spPr>
                      </pic:pic>
                    </a:graphicData>
                  </a:graphic>
                </wp:inline>
              </w:drawing>
            </w:r>
          </w:p>
        </w:tc>
      </w:tr>
    </w:tbl>
    <w:p>
      <w:pPr>
        <w:autoSpaceDN w:val="0"/>
        <w:autoSpaceDE w:val="0"/>
        <w:widowControl/>
        <w:spacing w:line="14" w:lineRule="exact" w:before="0" w:after="0"/>
        <w:ind w:left="0" w:right="0"/>
      </w:pPr>
    </w:p>
    <w:p>
      <w:pPr>
        <w:sectPr>
          <w:pgSz w:w="11906" w:h="16838"/>
          <w:pgMar w:top="576" w:right="1390" w:bottom="180" w:left="420" w:header="720" w:footer="720" w:gutter="0"/>
          <w:cols/>
          <w:docGrid w:linePitch="360"/>
        </w:sectPr>
      </w:pPr>
    </w:p>
    <w:p>
      <w:pPr>
        <w:autoSpaceDN w:val="0"/>
        <w:autoSpaceDE w:val="0"/>
        <w:widowControl/>
        <w:spacing w:line="220" w:lineRule="exact" w:before="0" w:after="356"/>
        <w:ind w:left="0" w:right="0"/>
      </w:pP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1165860</wp:posOffset>
            </wp:positionH>
            <wp:positionV relativeFrom="page">
              <wp:posOffset>688340</wp:posOffset>
            </wp:positionV>
            <wp:extent cx="5257800" cy="242527"/>
            <wp:wrapNone/>
            <wp:docPr id="218" name="Picture 218"/>
            <wp:cNvGraphicFramePr>
              <a:graphicFrameLocks noChangeAspect="1"/>
            </wp:cNvGraphicFramePr>
            <a:graphic>
              <a:graphicData uri="http://schemas.openxmlformats.org/drawingml/2006/picture">
                <pic:pic>
                  <pic:nvPicPr>
                    <pic:cNvPr id="0" name="image.png"/>
                    <pic:cNvPicPr/>
                  </pic:nvPicPr>
                  <pic:blipFill>
                    <a:blip r:embed="rId16"/>
                    <a:stretch>
                      <a:fillRect/>
                    </a:stretch>
                  </pic:blipFill>
                  <pic:spPr>
                    <a:xfrm>
                      <a:off x="0" y="0"/>
                      <a:ext cx="5257800" cy="242527"/>
                    </a:xfrm>
                    <a:prstGeom prst="rect"/>
                  </pic:spPr>
                </pic:pic>
              </a:graphicData>
            </a:graphic>
          </wp:anchor>
        </w:drawing>
      </w:r>
    </w:p>
    <w:p>
      <w:pPr>
        <w:autoSpaceDN w:val="0"/>
        <w:autoSpaceDE w:val="0"/>
        <w:widowControl/>
        <w:spacing w:line="185" w:lineRule="auto" w:before="0" w:after="0"/>
        <w:ind w:left="2196" w:right="0" w:firstLine="0"/>
        <w:jc w:val="left"/>
      </w:pPr>
      <w:r>
        <w:rPr>
          <w:rFonts w:ascii="KaiTi" w:hAnsi="KaiTi" w:eastAsia="KaiTi"/>
          <w:b w:val="0"/>
          <w:i w:val="0"/>
          <w:color w:val="FF0000"/>
          <w:sz w:val="33"/>
        </w:rPr>
        <w:t>华</w:t>
      </w:r>
      <w:r>
        <w:rPr>
          <w:rFonts w:ascii="KaiTi" w:hAnsi="KaiTi" w:eastAsia="KaiTi"/>
          <w:b w:val="0"/>
          <w:i w:val="0"/>
          <w:color w:val="FF0000"/>
          <w:sz w:val="33"/>
        </w:rPr>
        <w:t>中</w:t>
      </w:r>
      <w:r>
        <w:rPr>
          <w:rFonts w:ascii="KaiTi" w:hAnsi="KaiTi" w:eastAsia="KaiTi"/>
          <w:b w:val="0"/>
          <w:i w:val="0"/>
          <w:color w:val="FF0000"/>
          <w:sz w:val="33"/>
        </w:rPr>
        <w:t>科</w:t>
      </w:r>
      <w:r>
        <w:rPr>
          <w:rFonts w:ascii="KaiTi" w:hAnsi="KaiTi" w:eastAsia="KaiTi"/>
          <w:b w:val="0"/>
          <w:i w:val="0"/>
          <w:color w:val="FF0000"/>
          <w:sz w:val="33"/>
        </w:rPr>
        <w:t>技</w:t>
      </w:r>
      <w:r>
        <w:rPr>
          <w:rFonts w:ascii="KaiTi" w:hAnsi="KaiTi" w:eastAsia="KaiTi"/>
          <w:b w:val="0"/>
          <w:i w:val="0"/>
          <w:color w:val="FF0000"/>
          <w:sz w:val="33"/>
        </w:rPr>
        <w:t>大</w:t>
      </w:r>
      <w:r>
        <w:rPr>
          <w:rFonts w:ascii="KaiTi" w:hAnsi="KaiTi" w:eastAsia="KaiTi"/>
          <w:b w:val="0"/>
          <w:i w:val="0"/>
          <w:color w:val="FF0000"/>
          <w:sz w:val="33"/>
        </w:rPr>
        <w:t>学</w:t>
      </w:r>
      <w:r>
        <w:rPr>
          <w:rFonts w:ascii="KaiTi" w:hAnsi="KaiTi" w:eastAsia="KaiTi"/>
          <w:b w:val="0"/>
          <w:i w:val="0"/>
          <w:color w:val="FF0000"/>
          <w:sz w:val="33"/>
        </w:rPr>
        <w:t>硕</w:t>
      </w:r>
      <w:r>
        <w:rPr>
          <w:rFonts w:ascii="KaiTi" w:hAnsi="KaiTi" w:eastAsia="KaiTi"/>
          <w:b w:val="0"/>
          <w:i w:val="0"/>
          <w:color w:val="FF0000"/>
          <w:sz w:val="33"/>
        </w:rPr>
        <w:t>士</w:t>
      </w:r>
      <w:r>
        <w:rPr>
          <w:rFonts w:ascii="KaiTi" w:hAnsi="KaiTi" w:eastAsia="KaiTi"/>
          <w:b w:val="0"/>
          <w:i w:val="0"/>
          <w:color w:val="FF0000"/>
          <w:sz w:val="33"/>
        </w:rPr>
        <w:t>学</w:t>
      </w:r>
      <w:r>
        <w:rPr>
          <w:rFonts w:ascii="KaiTi" w:hAnsi="KaiTi" w:eastAsia="KaiTi"/>
          <w:b w:val="0"/>
          <w:i w:val="0"/>
          <w:color w:val="FF0000"/>
          <w:sz w:val="33"/>
        </w:rPr>
        <w:t>位</w:t>
      </w:r>
      <w:r>
        <w:rPr>
          <w:rFonts w:ascii="KaiTi" w:hAnsi="KaiTi" w:eastAsia="KaiTi"/>
          <w:b w:val="0"/>
          <w:i w:val="0"/>
          <w:color w:val="FF0000"/>
          <w:sz w:val="33"/>
        </w:rPr>
        <w:t>论</w:t>
      </w:r>
      <w:r>
        <w:rPr>
          <w:rFonts w:ascii="KaiTi" w:hAnsi="KaiTi" w:eastAsia="KaiTi"/>
          <w:b w:val="0"/>
          <w:i w:val="0"/>
          <w:color w:val="FF0000"/>
          <w:sz w:val="33"/>
        </w:rPr>
        <w:t>文</w:t>
      </w:r>
    </w:p>
    <w:p>
      <w:pPr>
        <w:autoSpaceDN w:val="0"/>
        <w:tabs>
          <w:tab w:pos="1858" w:val="left"/>
          <w:tab w:pos="3010" w:val="left"/>
          <w:tab w:pos="3030" w:val="left"/>
          <w:tab w:pos="3202" w:val="left"/>
          <w:tab w:pos="9082" w:val="left"/>
        </w:tabs>
        <w:autoSpaceDE w:val="0"/>
        <w:widowControl/>
        <w:spacing w:line="440" w:lineRule="exact" w:before="618" w:after="0"/>
        <w:ind w:left="1378" w:right="288" w:firstLine="0"/>
        <w:jc w:val="left"/>
      </w:pPr>
      <w:r>
        <w:tab/>
      </w:r>
      <w:r>
        <w:rPr>
          <w:rFonts w:ascii="SimSun" w:hAnsi="SimSun" w:eastAsia="SimSun"/>
          <w:b w:val="0"/>
          <w:i w:val="0"/>
          <w:color w:val="000000"/>
          <w:sz w:val="24"/>
        </w:rPr>
        <w:t>其基本步骤如下：</w:t>
      </w:r>
      <w:r>
        <w:br/>
      </w:r>
      <w:r>
        <w:tab/>
      </w:r>
      <w:r>
        <w:rPr>
          <w:rFonts w:ascii="SimSun" w:hAnsi="SimSun" w:eastAsia="SimSun"/>
          <w:b w:val="0"/>
          <w:i w:val="0"/>
          <w:color w:val="000000"/>
          <w:sz w:val="24"/>
        </w:rPr>
        <w:t>（</w:t>
      </w:r>
      <w:r>
        <w:rPr>
          <w:rFonts w:ascii="TimesNewRomanPSMT" w:hAnsi="TimesNewRomanPSMT" w:eastAsia="TimesNewRomanPSMT"/>
          <w:b w:val="0"/>
          <w:i w:val="0"/>
          <w:color w:val="000000"/>
          <w:sz w:val="24"/>
        </w:rPr>
        <w:t>1</w:t>
      </w:r>
      <w:r>
        <w:rPr>
          <w:rFonts w:ascii="SimSun" w:hAnsi="SimSun" w:eastAsia="SimSun"/>
          <w:b w:val="0"/>
          <w:i w:val="0"/>
          <w:color w:val="000000"/>
          <w:sz w:val="24"/>
        </w:rPr>
        <w:t>）计算</w:t>
      </w:r>
      <w:r>
        <w:rPr>
          <w:rFonts w:ascii="Cambria Math" w:hAnsi="Cambria Math" w:eastAsia="Cambria Math"/>
          <w:b w:val="0"/>
          <w:i w:val="0"/>
          <w:color w:val="000000"/>
          <w:sz w:val="24"/>
        </w:rPr>
        <w:t>𝐾</w:t>
      </w:r>
      <w:r>
        <w:rPr>
          <w:rFonts w:ascii="Cambria Math" w:hAnsi="Cambria Math" w:eastAsia="Cambria Math"/>
          <w:b w:val="0"/>
          <w:i w:val="0"/>
          <w:color w:val="000000"/>
          <w:sz w:val="17"/>
        </w:rPr>
        <w:t>𝑖</w:t>
      </w:r>
      <w:r>
        <w:rPr>
          <w:rFonts w:ascii="SimSun" w:hAnsi="SimSun" w:eastAsia="SimSun"/>
          <w:b w:val="0"/>
          <w:i w:val="0"/>
          <w:color w:val="000000"/>
          <w:sz w:val="24"/>
        </w:rPr>
        <w:t>、</w:t>
      </w:r>
      <w:r>
        <w:rPr>
          <w:rFonts w:ascii="Cambria Math" w:hAnsi="Cambria Math" w:eastAsia="Cambria Math"/>
          <w:b w:val="0"/>
          <w:i w:val="0"/>
          <w:color w:val="000000"/>
          <w:sz w:val="24"/>
        </w:rPr>
        <w:t>𝑘</w:t>
      </w:r>
      <w:r>
        <w:rPr>
          <w:rFonts w:ascii="Cambria Math" w:hAnsi="Cambria Math" w:eastAsia="Cambria Math"/>
          <w:b w:val="0"/>
          <w:i w:val="0"/>
          <w:color w:val="000000"/>
          <w:sz w:val="17"/>
        </w:rPr>
        <w:t>𝑖</w:t>
      </w:r>
      <w:r>
        <w:rPr>
          <w:rFonts w:ascii="SimSun" w:hAnsi="SimSun" w:eastAsia="SimSun"/>
          <w:b w:val="0"/>
          <w:i w:val="0"/>
          <w:color w:val="000000"/>
          <w:sz w:val="24"/>
        </w:rPr>
        <w:t>、</w:t>
      </w:r>
      <w:r>
        <w:rPr>
          <w:rFonts w:ascii="Cambria Math" w:hAnsi="Cambria Math" w:eastAsia="Cambria Math"/>
          <w:b w:val="0"/>
          <w:i w:val="0"/>
          <w:color w:val="000000"/>
          <w:sz w:val="24"/>
        </w:rPr>
        <w:t>𝑅</w:t>
      </w:r>
      <w:r>
        <w:br/>
      </w:r>
      <w:r>
        <w:tab/>
      </w:r>
      <w:r>
        <w:rPr>
          <w:rFonts w:ascii="Cambria Math" w:hAnsi="Cambria Math" w:eastAsia="Cambria Math"/>
          <w:b w:val="0"/>
          <w:i w:val="0"/>
          <w:color w:val="000000"/>
          <w:sz w:val="24"/>
        </w:rPr>
        <w:t>𝐾</w:t>
      </w:r>
      <w:r>
        <w:rPr>
          <w:rFonts w:ascii="Cambria Math" w:hAnsi="Cambria Math" w:eastAsia="Cambria Math"/>
          <w:b w:val="0"/>
          <w:i w:val="0"/>
          <w:color w:val="000000"/>
          <w:sz w:val="17"/>
        </w:rPr>
        <w:t>𝑖</w:t>
      </w:r>
      <w:r>
        <w:rPr>
          <w:rFonts w:ascii="SimSun" w:hAnsi="SimSun" w:eastAsia="SimSun"/>
          <w:b w:val="0"/>
          <w:i w:val="0"/>
          <w:color w:val="000000"/>
          <w:sz w:val="24"/>
        </w:rPr>
        <w:t>：表示某个因素水平号为</w:t>
      </w:r>
      <w:r>
        <w:rPr>
          <w:rFonts w:ascii="TimesNewRomanPSMT" w:hAnsi="TimesNewRomanPSMT" w:eastAsia="TimesNewRomanPSMT"/>
          <w:b w:val="0"/>
          <w:i w:val="0"/>
          <w:color w:val="000000"/>
          <w:sz w:val="24"/>
        </w:rPr>
        <w:t>i</w:t>
      </w:r>
      <w:r>
        <w:rPr>
          <w:rFonts w:ascii="SimSun" w:hAnsi="SimSun" w:eastAsia="SimSun"/>
          <w:b w:val="0"/>
          <w:i w:val="0"/>
          <w:color w:val="000000"/>
          <w:sz w:val="24"/>
        </w:rPr>
        <w:t xml:space="preserve"> 的所有实验组评价指标之和，表现在正交表中</w:t>
      </w:r>
      <w:r>
        <w:rPr>
          <w:rFonts w:ascii="SimSun" w:hAnsi="SimSun" w:eastAsia="SimSun"/>
          <w:b w:val="0"/>
          <w:i w:val="0"/>
          <w:color w:val="000000"/>
          <w:sz w:val="24"/>
        </w:rPr>
        <w:t>是任一列中各水平号为</w:t>
      </w:r>
      <w:r>
        <w:rPr>
          <w:rFonts w:ascii="TimesNewRomanPSMT" w:hAnsi="TimesNewRomanPSMT" w:eastAsia="TimesNewRomanPSMT"/>
          <w:b w:val="0"/>
          <w:i w:val="0"/>
          <w:color w:val="000000"/>
          <w:sz w:val="24"/>
        </w:rPr>
        <w:t>i</w:t>
      </w:r>
      <w:r>
        <w:rPr>
          <w:rFonts w:ascii="SimSun" w:hAnsi="SimSun" w:eastAsia="SimSun"/>
          <w:b w:val="0"/>
          <w:i w:val="0"/>
          <w:color w:val="000000"/>
          <w:sz w:val="24"/>
        </w:rPr>
        <w:t xml:space="preserve"> 的所有实验组评价指标之和；</w:t>
      </w:r>
      <w:r>
        <w:br/>
      </w:r>
      <w:r>
        <w:tab/>
      </w:r>
      <w:r>
        <w:rPr>
          <w:rFonts w:ascii="Cambria Math" w:hAnsi="Cambria Math" w:eastAsia="Cambria Math"/>
          <w:b w:val="0"/>
          <w:i w:val="0"/>
          <w:color w:val="000000"/>
          <w:sz w:val="24"/>
        </w:rPr>
        <w:t>𝑘</w:t>
      </w:r>
      <w:r>
        <w:rPr>
          <w:rFonts w:ascii="Cambria Math" w:hAnsi="Cambria Math" w:eastAsia="Cambria Math"/>
          <w:b w:val="0"/>
          <w:i w:val="0"/>
          <w:color w:val="000000"/>
          <w:sz w:val="17"/>
        </w:rPr>
        <w:t>𝑖</w:t>
      </w:r>
      <w:r>
        <w:rPr>
          <w:rFonts w:ascii="SimSun" w:hAnsi="SimSun" w:eastAsia="SimSun"/>
          <w:b w:val="0"/>
          <w:i w:val="0"/>
          <w:color w:val="000000"/>
          <w:sz w:val="24"/>
        </w:rPr>
        <w:t>：</w:t>
      </w:r>
      <w:r>
        <w:rPr>
          <w:rFonts w:ascii="Cambria Math" w:hAnsi="Cambria Math" w:eastAsia="Cambria Math"/>
          <w:b w:val="0"/>
          <w:i w:val="0"/>
          <w:color w:val="000000"/>
          <w:sz w:val="24"/>
        </w:rPr>
        <w:t>𝑘</w:t>
      </w:r>
      <w:r>
        <w:rPr>
          <w:rFonts w:ascii="Cambria Math" w:hAnsi="Cambria Math" w:eastAsia="Cambria Math"/>
          <w:b w:val="0"/>
          <w:i w:val="0"/>
          <w:color w:val="000000"/>
          <w:sz w:val="17"/>
        </w:rPr>
        <w:t>𝑖</w:t>
      </w:r>
      <w:r>
        <w:rPr>
          <w:rFonts w:ascii="Cambria Math" w:hAnsi="Cambria Math" w:eastAsia="Cambria Math"/>
          <w:b w:val="0"/>
          <w:i w:val="0"/>
          <w:color w:val="000000"/>
          <w:sz w:val="24"/>
        </w:rPr>
        <w:t xml:space="preserve">= </w:t>
      </w:r>
      <w:r>
        <w:rPr>
          <w:rFonts w:ascii="Cambria Math" w:hAnsi="Cambria Math" w:eastAsia="Cambria Math"/>
          <w:b w:val="0"/>
          <w:i w:val="0"/>
          <w:color w:val="000000"/>
          <w:sz w:val="24"/>
        </w:rPr>
        <w:t>𝐾</w:t>
      </w:r>
      <w:r>
        <w:rPr>
          <w:rFonts w:ascii="Cambria Math" w:hAnsi="Cambria Math" w:eastAsia="Cambria Math"/>
          <w:b w:val="0"/>
          <w:i w:val="0"/>
          <w:color w:val="000000"/>
          <w:sz w:val="17"/>
        </w:rPr>
        <w:t>𝑖</w:t>
      </w:r>
      <w:r>
        <w:rPr>
          <w:rFonts w:ascii="Cambria Math" w:hAnsi="Cambria Math" w:eastAsia="Cambria Math"/>
          <w:b w:val="0"/>
          <w:i w:val="0"/>
          <w:color w:val="000000"/>
          <w:sz w:val="24"/>
        </w:rPr>
        <w:t>𝑠</w:t>
      </w:r>
      <w:r>
        <w:rPr>
          <w:rFonts w:ascii="Cambria Math" w:hAnsi="Cambria Math" w:eastAsia="Cambria Math"/>
          <w:b w:val="0"/>
          <w:i w:val="0"/>
          <w:color w:val="000000"/>
          <w:sz w:val="24"/>
        </w:rPr>
        <w:t>⁄</w:t>
      </w:r>
      <w:r>
        <w:rPr>
          <w:rFonts w:ascii="SimSun" w:hAnsi="SimSun" w:eastAsia="SimSun"/>
          <w:b w:val="0"/>
          <w:i w:val="0"/>
          <w:color w:val="000000"/>
          <w:sz w:val="24"/>
        </w:rPr>
        <w:t xml:space="preserve"> ，</w:t>
      </w:r>
      <w:r>
        <w:rPr>
          <w:rFonts w:ascii="TimesNewRomanPSMT" w:hAnsi="TimesNewRomanPSMT" w:eastAsia="TimesNewRomanPSMT"/>
          <w:b w:val="0"/>
          <w:i w:val="0"/>
          <w:color w:val="000000"/>
          <w:sz w:val="24"/>
        </w:rPr>
        <w:t>s</w:t>
      </w:r>
      <w:r>
        <w:rPr>
          <w:rFonts w:ascii="SimSun" w:hAnsi="SimSun" w:eastAsia="SimSun"/>
          <w:b w:val="0"/>
          <w:i w:val="0"/>
          <w:color w:val="000000"/>
          <w:sz w:val="24"/>
        </w:rPr>
        <w:t xml:space="preserve"> 是正交表中任一列中各水平出现的次数，</w:t>
      </w:r>
      <w:r>
        <w:rPr>
          <w:rFonts w:ascii="Cambria Math" w:hAnsi="Cambria Math" w:eastAsia="Cambria Math"/>
          <w:b w:val="0"/>
          <w:i w:val="0"/>
          <w:color w:val="000000"/>
          <w:sz w:val="24"/>
        </w:rPr>
        <w:t>𝑘</w:t>
      </w:r>
      <w:r>
        <w:rPr>
          <w:rFonts w:ascii="Cambria Math" w:hAnsi="Cambria Math" w:eastAsia="Cambria Math"/>
          <w:b w:val="0"/>
          <w:i w:val="0"/>
          <w:color w:val="000000"/>
          <w:sz w:val="17"/>
        </w:rPr>
        <w:t>𝑖</w:t>
      </w:r>
      <w:r>
        <w:rPr>
          <w:rFonts w:ascii="SimSun" w:hAnsi="SimSun" w:eastAsia="SimSun"/>
          <w:b w:val="0"/>
          <w:i w:val="0"/>
          <w:color w:val="000000"/>
          <w:sz w:val="24"/>
        </w:rPr>
        <w:t>表示某因素水</w:t>
      </w:r>
      <w:r>
        <w:rPr>
          <w:rFonts w:ascii="SimSun" w:hAnsi="SimSun" w:eastAsia="SimSun"/>
          <w:b w:val="0"/>
          <w:i w:val="0"/>
          <w:color w:val="000000"/>
          <w:sz w:val="24"/>
        </w:rPr>
        <w:t>平号为</w:t>
      </w:r>
      <w:r>
        <w:rPr>
          <w:rFonts w:ascii="TimesNewRomanPSMT" w:hAnsi="TimesNewRomanPSMT" w:eastAsia="TimesNewRomanPSMT"/>
          <w:b w:val="0"/>
          <w:i w:val="0"/>
          <w:color w:val="000000"/>
          <w:sz w:val="24"/>
        </w:rPr>
        <w:t>i</w:t>
      </w:r>
      <w:r>
        <w:rPr>
          <w:rFonts w:ascii="SimSun" w:hAnsi="SimSun" w:eastAsia="SimSun"/>
          <w:b w:val="0"/>
          <w:i w:val="0"/>
          <w:color w:val="000000"/>
          <w:sz w:val="24"/>
        </w:rPr>
        <w:t xml:space="preserve"> 时所有试验结果的平均值；</w:t>
      </w:r>
      <w:r>
        <w:br/>
      </w:r>
      <w:r>
        <w:tab/>
      </w:r>
      <w:r>
        <w:rPr>
          <w:rFonts w:ascii="Cambria Math" w:hAnsi="Cambria Math" w:eastAsia="Cambria Math"/>
          <w:b w:val="0"/>
          <w:i w:val="0"/>
          <w:color w:val="000000"/>
          <w:sz w:val="24"/>
        </w:rPr>
        <w:t>𝑅</w:t>
      </w:r>
      <w:r>
        <w:rPr>
          <w:rFonts w:ascii="SimSun" w:hAnsi="SimSun" w:eastAsia="SimSun"/>
          <w:b w:val="0"/>
          <w:i w:val="0"/>
          <w:color w:val="000000"/>
          <w:sz w:val="24"/>
        </w:rPr>
        <w:t>：表示正交表中任一列</w:t>
      </w:r>
      <w:r>
        <w:rPr>
          <w:rFonts w:ascii="Cambria Math" w:hAnsi="Cambria Math" w:eastAsia="Cambria Math"/>
          <w:b w:val="0"/>
          <w:i w:val="0"/>
          <w:color w:val="000000"/>
          <w:sz w:val="24"/>
        </w:rPr>
        <w:t>𝐾</w:t>
      </w:r>
      <w:r>
        <w:rPr>
          <w:rFonts w:ascii="Cambria Math" w:hAnsi="Cambria Math" w:eastAsia="Cambria Math"/>
          <w:b w:val="0"/>
          <w:i w:val="0"/>
          <w:color w:val="000000"/>
          <w:sz w:val="17"/>
        </w:rPr>
        <w:t>𝑖</w:t>
      </w:r>
      <w:r>
        <w:rPr>
          <w:rFonts w:ascii="SimSun" w:hAnsi="SimSun" w:eastAsia="SimSun"/>
          <w:b w:val="0"/>
          <w:i w:val="0"/>
          <w:color w:val="000000"/>
          <w:sz w:val="24"/>
        </w:rPr>
        <w:t>或者</w:t>
      </w:r>
      <w:r>
        <w:rPr>
          <w:rFonts w:ascii="Cambria Math" w:hAnsi="Cambria Math" w:eastAsia="Cambria Math"/>
          <w:b w:val="0"/>
          <w:i w:val="0"/>
          <w:color w:val="000000"/>
          <w:sz w:val="24"/>
        </w:rPr>
        <w:t>𝑘</w:t>
      </w:r>
      <w:r>
        <w:rPr>
          <w:rFonts w:ascii="Cambria Math" w:hAnsi="Cambria Math" w:eastAsia="Cambria Math"/>
          <w:b w:val="0"/>
          <w:i w:val="0"/>
          <w:color w:val="000000"/>
          <w:sz w:val="17"/>
        </w:rPr>
        <w:t>𝑖</w:t>
      </w:r>
      <w:r>
        <w:rPr>
          <w:rFonts w:ascii="SimSun" w:hAnsi="SimSun" w:eastAsia="SimSun"/>
          <w:b w:val="0"/>
          <w:i w:val="0"/>
          <w:color w:val="000000"/>
          <w:sz w:val="24"/>
        </w:rPr>
        <w:t>的极差</w:t>
      </w:r>
      <w:r>
        <w:br/>
      </w:r>
      <w:r>
        <w:tab/>
      </w:r>
      <w:r>
        <w:tab/>
      </w:r>
      <w:r>
        <w:tab/>
      </w:r>
      <w:r>
        <w:rPr>
          <w:rFonts w:ascii="Cambria Math" w:hAnsi="Cambria Math" w:eastAsia="Cambria Math"/>
          <w:b w:val="0"/>
          <w:i w:val="0"/>
          <w:color w:val="000000"/>
          <w:sz w:val="24"/>
        </w:rPr>
        <w:t>𝑅= max(𝐾</w:t>
      </w:r>
      <w:r>
        <w:rPr>
          <w:rFonts w:ascii="Cambria Math" w:hAnsi="Cambria Math" w:eastAsia="Cambria Math"/>
          <w:b w:val="0"/>
          <w:i w:val="0"/>
          <w:color w:val="000000"/>
          <w:sz w:val="17"/>
        </w:rPr>
        <w:t>1</w:t>
      </w:r>
      <w:r>
        <w:rPr>
          <w:rFonts w:ascii="SimSun" w:hAnsi="SimSun" w:eastAsia="SimSun"/>
          <w:b w:val="0"/>
          <w:i w:val="0"/>
          <w:color w:val="000000"/>
          <w:sz w:val="24"/>
        </w:rPr>
        <w:t>，</w:t>
      </w:r>
      <w:r>
        <w:rPr>
          <w:rFonts w:ascii="Cambria Math" w:hAnsi="Cambria Math" w:eastAsia="Cambria Math"/>
          <w:b w:val="0"/>
          <w:i w:val="0"/>
          <w:color w:val="000000"/>
          <w:sz w:val="24"/>
        </w:rPr>
        <w:t>𝐾</w:t>
      </w:r>
      <w:r>
        <w:rPr>
          <w:rFonts w:ascii="Cambria Math" w:hAnsi="Cambria Math" w:eastAsia="Cambria Math"/>
          <w:b w:val="0"/>
          <w:i w:val="0"/>
          <w:color w:val="000000"/>
          <w:sz w:val="17"/>
        </w:rPr>
        <w:t>2</w:t>
      </w:r>
      <w:r>
        <w:rPr>
          <w:rFonts w:ascii="Cambria Math" w:hAnsi="Cambria Math" w:eastAsia="Cambria Math"/>
          <w:b w:val="0"/>
          <w:i w:val="0"/>
          <w:color w:val="000000"/>
          <w:sz w:val="24"/>
        </w:rPr>
        <w:t xml:space="preserve"> ⋯𝐾</w:t>
      </w:r>
      <w:r>
        <w:rPr>
          <w:rFonts w:ascii="Cambria Math" w:hAnsi="Cambria Math" w:eastAsia="Cambria Math"/>
          <w:b w:val="0"/>
          <w:i w:val="0"/>
          <w:color w:val="000000"/>
          <w:sz w:val="17"/>
        </w:rPr>
        <w:t>𝑛</w:t>
      </w:r>
      <w:r>
        <w:rPr>
          <w:rFonts w:ascii="Cambria Math" w:hAnsi="Cambria Math" w:eastAsia="Cambria Math"/>
          <w:b w:val="0"/>
          <w:i w:val="0"/>
          <w:color w:val="000000"/>
          <w:sz w:val="24"/>
        </w:rPr>
        <w:t>) −𝑚𝑖𝑛(𝐾</w:t>
      </w:r>
      <w:r>
        <w:rPr>
          <w:rFonts w:ascii="Cambria Math" w:hAnsi="Cambria Math" w:eastAsia="Cambria Math"/>
          <w:b w:val="0"/>
          <w:i w:val="0"/>
          <w:color w:val="000000"/>
          <w:sz w:val="17"/>
        </w:rPr>
        <w:t>1</w:t>
      </w:r>
      <w:r>
        <w:rPr>
          <w:rFonts w:ascii="SimSun" w:hAnsi="SimSun" w:eastAsia="SimSun"/>
          <w:b w:val="0"/>
          <w:i w:val="0"/>
          <w:color w:val="000000"/>
          <w:sz w:val="24"/>
        </w:rPr>
        <w:t>，</w:t>
      </w:r>
      <w:r>
        <w:rPr>
          <w:rFonts w:ascii="Cambria Math" w:hAnsi="Cambria Math" w:eastAsia="Cambria Math"/>
          <w:b w:val="0"/>
          <w:i w:val="0"/>
          <w:color w:val="000000"/>
          <w:sz w:val="24"/>
        </w:rPr>
        <w:t>𝐾</w:t>
      </w:r>
      <w:r>
        <w:rPr>
          <w:rFonts w:ascii="Cambria Math" w:hAnsi="Cambria Math" w:eastAsia="Cambria Math"/>
          <w:b w:val="0"/>
          <w:i w:val="0"/>
          <w:color w:val="000000"/>
          <w:sz w:val="17"/>
        </w:rPr>
        <w:t>2</w:t>
      </w:r>
      <w:r>
        <w:rPr>
          <w:rFonts w:ascii="Cambria Math" w:hAnsi="Cambria Math" w:eastAsia="Cambria Math"/>
          <w:b w:val="0"/>
          <w:i w:val="0"/>
          <w:color w:val="000000"/>
          <w:sz w:val="24"/>
        </w:rPr>
        <w:t xml:space="preserve"> ⋯𝐾</w:t>
      </w:r>
      <w:r>
        <w:rPr>
          <w:rFonts w:ascii="Cambria Math" w:hAnsi="Cambria Math" w:eastAsia="Cambria Math"/>
          <w:b w:val="0"/>
          <w:i w:val="0"/>
          <w:color w:val="000000"/>
          <w:sz w:val="17"/>
        </w:rPr>
        <w:t>𝑛</w:t>
      </w:r>
      <w:r>
        <w:rPr>
          <w:rFonts w:ascii="Cambria Math" w:hAnsi="Cambria Math" w:eastAsia="Cambria Math"/>
          <w:b w:val="0"/>
          <w:i w:val="0"/>
          <w:color w:val="000000"/>
          <w:sz w:val="24"/>
        </w:rPr>
        <w:t xml:space="preserve">) </w:t>
      </w:r>
      <w:r>
        <w:tab/>
      </w:r>
      <w:r>
        <w:rPr>
          <w:rFonts w:ascii="TimesNewRomanPSMT" w:hAnsi="TimesNewRomanPSMT" w:eastAsia="TimesNewRomanPSMT"/>
          <w:b w:val="0"/>
          <w:i w:val="0"/>
          <w:color w:val="000000"/>
          <w:sz w:val="24"/>
        </w:rPr>
        <w:t xml:space="preserve">( 3-5 ) </w:t>
      </w:r>
      <w:r>
        <w:tab/>
      </w:r>
      <w:r>
        <w:tab/>
      </w:r>
      <w:r>
        <w:rPr>
          <w:rFonts w:ascii="SimSun" w:hAnsi="SimSun" w:eastAsia="SimSun"/>
          <w:b w:val="0"/>
          <w:i w:val="0"/>
          <w:color w:val="000000"/>
          <w:sz w:val="24"/>
        </w:rPr>
        <w:t>或</w:t>
      </w:r>
      <w:r>
        <w:rPr>
          <w:rFonts w:ascii="Cambria Math" w:hAnsi="Cambria Math" w:eastAsia="Cambria Math"/>
          <w:b w:val="0"/>
          <w:i w:val="0"/>
          <w:color w:val="000000"/>
          <w:sz w:val="24"/>
        </w:rPr>
        <w:t>𝑅= max(𝑘</w:t>
      </w:r>
      <w:r>
        <w:rPr>
          <w:rFonts w:ascii="Cambria Math" w:hAnsi="Cambria Math" w:eastAsia="Cambria Math"/>
          <w:b w:val="0"/>
          <w:i w:val="0"/>
          <w:color w:val="000000"/>
          <w:sz w:val="17"/>
        </w:rPr>
        <w:t>1</w:t>
      </w:r>
      <w:r>
        <w:rPr>
          <w:rFonts w:ascii="SimSun" w:hAnsi="SimSun" w:eastAsia="SimSun"/>
          <w:b w:val="0"/>
          <w:i w:val="0"/>
          <w:color w:val="000000"/>
          <w:sz w:val="24"/>
        </w:rPr>
        <w:t>，</w:t>
      </w:r>
      <w:r>
        <w:rPr>
          <w:rFonts w:ascii="Cambria Math" w:hAnsi="Cambria Math" w:eastAsia="Cambria Math"/>
          <w:b w:val="0"/>
          <w:i w:val="0"/>
          <w:color w:val="000000"/>
          <w:sz w:val="24"/>
        </w:rPr>
        <w:t>𝑘</w:t>
      </w:r>
      <w:r>
        <w:rPr>
          <w:rFonts w:ascii="Cambria Math" w:hAnsi="Cambria Math" w:eastAsia="Cambria Math"/>
          <w:b w:val="0"/>
          <w:i w:val="0"/>
          <w:color w:val="000000"/>
          <w:sz w:val="17"/>
        </w:rPr>
        <w:t>2</w:t>
      </w:r>
      <w:r>
        <w:rPr>
          <w:rFonts w:ascii="Cambria Math" w:hAnsi="Cambria Math" w:eastAsia="Cambria Math"/>
          <w:b w:val="0"/>
          <w:i w:val="0"/>
          <w:color w:val="000000"/>
          <w:sz w:val="24"/>
        </w:rPr>
        <w:t xml:space="preserve"> ⋯𝑘</w:t>
      </w:r>
      <w:r>
        <w:rPr>
          <w:rFonts w:ascii="Cambria Math" w:hAnsi="Cambria Math" w:eastAsia="Cambria Math"/>
          <w:b w:val="0"/>
          <w:i w:val="0"/>
          <w:color w:val="000000"/>
          <w:sz w:val="17"/>
        </w:rPr>
        <w:t>𝑛</w:t>
      </w:r>
      <w:r>
        <w:rPr>
          <w:rFonts w:ascii="Cambria Math" w:hAnsi="Cambria Math" w:eastAsia="Cambria Math"/>
          <w:b w:val="0"/>
          <w:i w:val="0"/>
          <w:color w:val="000000"/>
          <w:sz w:val="24"/>
        </w:rPr>
        <w:t>) −𝑚𝑖𝑛(𝑘</w:t>
      </w:r>
      <w:r>
        <w:rPr>
          <w:rFonts w:ascii="Cambria Math" w:hAnsi="Cambria Math" w:eastAsia="Cambria Math"/>
          <w:b w:val="0"/>
          <w:i w:val="0"/>
          <w:color w:val="000000"/>
          <w:sz w:val="17"/>
        </w:rPr>
        <w:t>1</w:t>
      </w:r>
      <w:r>
        <w:rPr>
          <w:rFonts w:ascii="SimSun" w:hAnsi="SimSun" w:eastAsia="SimSun"/>
          <w:b w:val="0"/>
          <w:i w:val="0"/>
          <w:color w:val="000000"/>
          <w:sz w:val="24"/>
        </w:rPr>
        <w:t>，</w:t>
      </w:r>
      <w:r>
        <w:rPr>
          <w:rFonts w:ascii="Cambria Math" w:hAnsi="Cambria Math" w:eastAsia="Cambria Math"/>
          <w:b w:val="0"/>
          <w:i w:val="0"/>
          <w:color w:val="000000"/>
          <w:sz w:val="24"/>
        </w:rPr>
        <w:t>𝑘</w:t>
      </w:r>
      <w:r>
        <w:rPr>
          <w:rFonts w:ascii="Cambria Math" w:hAnsi="Cambria Math" w:eastAsia="Cambria Math"/>
          <w:b w:val="0"/>
          <w:i w:val="0"/>
          <w:color w:val="000000"/>
          <w:sz w:val="17"/>
        </w:rPr>
        <w:t>2</w:t>
      </w:r>
      <w:r>
        <w:rPr>
          <w:rFonts w:ascii="Cambria Math" w:hAnsi="Cambria Math" w:eastAsia="Cambria Math"/>
          <w:b w:val="0"/>
          <w:i w:val="0"/>
          <w:color w:val="000000"/>
          <w:sz w:val="24"/>
        </w:rPr>
        <w:t xml:space="preserve"> ⋯𝑘</w:t>
      </w:r>
      <w:r>
        <w:rPr>
          <w:rFonts w:ascii="Cambria Math" w:hAnsi="Cambria Math" w:eastAsia="Cambria Math"/>
          <w:b w:val="0"/>
          <w:i w:val="0"/>
          <w:color w:val="000000"/>
          <w:sz w:val="17"/>
        </w:rPr>
        <w:t>𝑛</w:t>
      </w:r>
      <w:r>
        <w:rPr>
          <w:rFonts w:ascii="Cambria Math" w:hAnsi="Cambria Math" w:eastAsia="Cambria Math"/>
          <w:b w:val="0"/>
          <w:i w:val="0"/>
          <w:color w:val="000000"/>
          <w:sz w:val="24"/>
        </w:rPr>
        <w:t xml:space="preserve">) </w:t>
      </w:r>
      <w:r>
        <w:tab/>
      </w:r>
      <w:r>
        <w:rPr>
          <w:rFonts w:ascii="TimesNewRomanPSMT" w:hAnsi="TimesNewRomanPSMT" w:eastAsia="TimesNewRomanPSMT"/>
          <w:b w:val="0"/>
          <w:i w:val="0"/>
          <w:color w:val="000000"/>
          <w:sz w:val="24"/>
        </w:rPr>
        <w:t xml:space="preserve">( 3-6 ) </w:t>
      </w:r>
      <w:r>
        <w:tab/>
      </w:r>
      <w:r>
        <w:rPr>
          <w:rFonts w:ascii="SimSun" w:hAnsi="SimSun" w:eastAsia="SimSun"/>
          <w:b w:val="0"/>
          <w:i w:val="0"/>
          <w:color w:val="000000"/>
          <w:sz w:val="24"/>
        </w:rPr>
        <w:t>（</w:t>
      </w:r>
      <w:r>
        <w:rPr>
          <w:rFonts w:ascii="TimesNewRomanPSMT" w:hAnsi="TimesNewRomanPSMT" w:eastAsia="TimesNewRomanPSMT"/>
          <w:b w:val="0"/>
          <w:i w:val="0"/>
          <w:color w:val="000000"/>
          <w:sz w:val="24"/>
        </w:rPr>
        <w:t>2</w:t>
      </w:r>
      <w:r>
        <w:rPr>
          <w:rFonts w:ascii="SimSun" w:hAnsi="SimSun" w:eastAsia="SimSun"/>
          <w:b w:val="0"/>
          <w:i w:val="0"/>
          <w:color w:val="000000"/>
          <w:sz w:val="24"/>
        </w:rPr>
        <w:t>）绘制不同试验因素水平与评价指标关系图</w:t>
      </w:r>
      <w:r>
        <w:br/>
      </w:r>
      <w:r>
        <w:tab/>
      </w:r>
      <w:r>
        <w:rPr>
          <w:rFonts w:ascii="SimSun" w:hAnsi="SimSun" w:eastAsia="SimSun"/>
          <w:b w:val="0"/>
          <w:i w:val="0"/>
          <w:color w:val="000000"/>
          <w:sz w:val="24"/>
        </w:rPr>
        <w:t>以各因素水平为横坐标，各水平对应的</w:t>
      </w:r>
      <w:r>
        <w:rPr>
          <w:rFonts w:ascii="Cambria Math" w:hAnsi="Cambria Math" w:eastAsia="Cambria Math"/>
          <w:b w:val="0"/>
          <w:i w:val="0"/>
          <w:color w:val="000000"/>
          <w:sz w:val="24"/>
        </w:rPr>
        <w:t>𝑘</w:t>
      </w:r>
      <w:r>
        <w:rPr>
          <w:rFonts w:ascii="Cambria Math" w:hAnsi="Cambria Math" w:eastAsia="Cambria Math"/>
          <w:b w:val="0"/>
          <w:i w:val="0"/>
          <w:color w:val="000000"/>
          <w:sz w:val="17"/>
        </w:rPr>
        <w:t>𝑖</w:t>
      </w:r>
      <w:r>
        <w:rPr>
          <w:rFonts w:ascii="SimSun" w:hAnsi="SimSun" w:eastAsia="SimSun"/>
          <w:b w:val="0"/>
          <w:i w:val="0"/>
          <w:color w:val="000000"/>
          <w:sz w:val="24"/>
        </w:rPr>
        <w:t>值为纵坐标，绘制评价指标与因素</w:t>
      </w:r>
      <w:r>
        <w:rPr>
          <w:rFonts w:ascii="SimSun" w:hAnsi="SimSun" w:eastAsia="SimSun"/>
          <w:b w:val="0"/>
          <w:i w:val="0"/>
          <w:color w:val="000000"/>
          <w:sz w:val="24"/>
        </w:rPr>
        <w:t>各水平之间的关系图。</w:t>
      </w:r>
    </w:p>
    <w:p>
      <w:pPr>
        <w:autoSpaceDN w:val="0"/>
        <w:tabs>
          <w:tab w:pos="1858" w:val="left"/>
        </w:tabs>
        <w:autoSpaceDE w:val="0"/>
        <w:widowControl/>
        <w:spacing w:line="438" w:lineRule="exact" w:before="18" w:after="0"/>
        <w:ind w:left="1378" w:right="144" w:firstLine="0"/>
        <w:jc w:val="left"/>
      </w:pPr>
      <w:r>
        <w:tab/>
      </w:r>
      <w:r>
        <w:rPr>
          <w:rFonts w:ascii="SimSun" w:hAnsi="SimSun" w:eastAsia="SimSun"/>
          <w:b w:val="0"/>
          <w:i w:val="0"/>
          <w:color w:val="000000"/>
          <w:sz w:val="24"/>
        </w:rPr>
        <w:t>（</w:t>
      </w:r>
      <w:r>
        <w:rPr>
          <w:rFonts w:ascii="TimesNewRomanPSMT" w:hAnsi="TimesNewRomanPSMT" w:eastAsia="TimesNewRomanPSMT"/>
          <w:b w:val="0"/>
          <w:i w:val="0"/>
          <w:color w:val="000000"/>
          <w:sz w:val="24"/>
        </w:rPr>
        <w:t>3</w:t>
      </w:r>
      <w:r>
        <w:rPr>
          <w:rFonts w:ascii="SimSun" w:hAnsi="SimSun" w:eastAsia="SimSun"/>
          <w:b w:val="0"/>
          <w:i w:val="0"/>
          <w:color w:val="000000"/>
          <w:sz w:val="24"/>
        </w:rPr>
        <w:t>）确定每个试验因素对评价指标的影响程度</w:t>
      </w:r>
      <w:r>
        <w:br/>
      </w:r>
      <w:r>
        <w:tab/>
      </w:r>
      <w:r>
        <w:rPr>
          <w:rFonts w:ascii="SimSun" w:hAnsi="SimSun" w:eastAsia="SimSun"/>
          <w:b w:val="0"/>
          <w:i w:val="0"/>
          <w:color w:val="000000"/>
          <w:sz w:val="24"/>
        </w:rPr>
        <w:t>一般情况下，各因素不同水平之间的极差越大，该因素对试验结果的影响越</w:t>
      </w:r>
      <w:r>
        <w:rPr>
          <w:rFonts w:ascii="SimSun" w:hAnsi="SimSun" w:eastAsia="SimSun"/>
          <w:b w:val="0"/>
          <w:i w:val="0"/>
          <w:color w:val="000000"/>
          <w:sz w:val="24"/>
        </w:rPr>
        <w:t>显著，而关系图可以判断各因素水平变化与影响试验结果的趋势。需要注意的是，</w:t>
      </w:r>
      <w:r>
        <w:rPr>
          <w:rFonts w:ascii="SimSun" w:hAnsi="SimSun" w:eastAsia="SimSun"/>
          <w:b w:val="0"/>
          <w:i w:val="0"/>
          <w:color w:val="000000"/>
          <w:sz w:val="24"/>
        </w:rPr>
        <w:t>极差也需要与关系图一同分析，避免个别因素不同水平之间无明显趋势，但存在</w:t>
      </w:r>
      <w:r>
        <w:rPr>
          <w:rFonts w:ascii="SimSun" w:hAnsi="SimSun" w:eastAsia="SimSun"/>
          <w:b w:val="0"/>
          <w:i w:val="0"/>
          <w:color w:val="000000"/>
          <w:sz w:val="24"/>
        </w:rPr>
        <w:t>个别极值，使得极差较大的情况，此时不能仅仅因为其极差大就判断其为显著因</w:t>
      </w:r>
      <w:r>
        <w:rPr>
          <w:rFonts w:ascii="SimSun" w:hAnsi="SimSun" w:eastAsia="SimSun"/>
          <w:b w:val="0"/>
          <w:i w:val="0"/>
          <w:color w:val="000000"/>
          <w:sz w:val="24"/>
        </w:rPr>
        <w:t>素，还需要根据实际情况具体分析，分析该因素是否为无关因素或者试验是否存</w:t>
      </w:r>
      <w:r>
        <w:rPr>
          <w:rFonts w:ascii="SimSun" w:hAnsi="SimSun" w:eastAsia="SimSun"/>
          <w:b w:val="0"/>
          <w:i w:val="0"/>
          <w:color w:val="000000"/>
          <w:sz w:val="24"/>
        </w:rPr>
        <w:t>在错误。</w:t>
      </w:r>
    </w:p>
    <w:p>
      <w:pPr>
        <w:autoSpaceDN w:val="0"/>
        <w:autoSpaceDE w:val="0"/>
        <w:widowControl/>
        <w:spacing w:line="334" w:lineRule="exact" w:before="242" w:after="0"/>
        <w:ind w:left="1378" w:right="0" w:firstLine="0"/>
        <w:jc w:val="left"/>
      </w:pPr>
      <w:r>
        <w:rPr>
          <w:rFonts w:ascii="TimesNewRomanPS" w:hAnsi="TimesNewRomanPS" w:eastAsia="TimesNewRomanPS"/>
          <w:b/>
          <w:i w:val="0"/>
          <w:color w:val="000000"/>
          <w:sz w:val="24"/>
        </w:rPr>
        <w:t>3.3.4</w:t>
      </w:r>
      <w:r>
        <w:rPr>
          <w:rFonts w:ascii="SimHei" w:hAnsi="SimHei" w:eastAsia="SimHei"/>
          <w:b w:val="0"/>
          <w:i w:val="0"/>
          <w:color w:val="000000"/>
          <w:sz w:val="24"/>
        </w:rPr>
        <w:t>正交试验结果的方差分析法</w:t>
      </w:r>
    </w:p>
    <w:p>
      <w:pPr>
        <w:autoSpaceDN w:val="0"/>
        <w:autoSpaceDE w:val="0"/>
        <w:widowControl/>
        <w:spacing w:line="440" w:lineRule="exact" w:before="130" w:after="0"/>
        <w:ind w:left="1378" w:right="144" w:firstLine="480"/>
        <w:jc w:val="left"/>
      </w:pPr>
      <w:r>
        <w:rPr>
          <w:rFonts w:ascii="SimSun" w:hAnsi="SimSun" w:eastAsia="SimSun"/>
          <w:b w:val="0"/>
          <w:i w:val="0"/>
          <w:color w:val="000000"/>
          <w:sz w:val="24"/>
        </w:rPr>
        <w:t>直观分析法比较简便，可以分析出各因素的敏感性和对试验结果的影响趋势。</w:t>
      </w:r>
      <w:r>
        <w:rPr>
          <w:rFonts w:ascii="SimSun" w:hAnsi="SimSun" w:eastAsia="SimSun"/>
          <w:b w:val="0"/>
          <w:i w:val="0"/>
          <w:color w:val="000000"/>
          <w:sz w:val="24"/>
        </w:rPr>
        <w:t>但是直观分析法不能剔除试验误差的影响，不能完全确定试验结果差异是由该因</w:t>
      </w:r>
      <w:r>
        <w:rPr>
          <w:rFonts w:ascii="SimSun" w:hAnsi="SimSun" w:eastAsia="SimSun"/>
          <w:b w:val="0"/>
          <w:i w:val="0"/>
          <w:color w:val="000000"/>
          <w:sz w:val="24"/>
        </w:rPr>
        <w:t>素各水平差异引起的还是由于试验误差所导致</w:t>
      </w:r>
      <w:r>
        <w:rPr>
          <w:rFonts w:ascii="TimesNewRomanPSMT" w:hAnsi="TimesNewRomanPSMT" w:eastAsia="TimesNewRomanPSMT"/>
          <w:b w:val="0"/>
          <w:i w:val="0"/>
          <w:color w:val="000000"/>
          <w:sz w:val="16"/>
        </w:rPr>
        <w:t>[79]</w:t>
      </w:r>
      <w:r>
        <w:rPr>
          <w:rFonts w:ascii="SimSun" w:hAnsi="SimSun" w:eastAsia="SimSun"/>
          <w:b w:val="0"/>
          <w:i w:val="0"/>
          <w:color w:val="000000"/>
          <w:sz w:val="24"/>
        </w:rPr>
        <w:t>。而本小节所介绍的方差分析法</w:t>
      </w:r>
      <w:r>
        <w:rPr>
          <w:rFonts w:ascii="SimSun" w:hAnsi="SimSun" w:eastAsia="SimSun"/>
          <w:b w:val="0"/>
          <w:i w:val="0"/>
          <w:color w:val="000000"/>
          <w:sz w:val="24"/>
        </w:rPr>
        <w:t>可以剔除试验误差的影响，确定各因素对试验结果的影响是否显著，在什么水平</w:t>
      </w:r>
      <w:r>
        <w:rPr>
          <w:rFonts w:ascii="SimSun" w:hAnsi="SimSun" w:eastAsia="SimSun"/>
          <w:b w:val="0"/>
          <w:i w:val="0"/>
          <w:color w:val="000000"/>
          <w:sz w:val="24"/>
        </w:rPr>
        <w:t>上显著，下面详细介绍正交试验的方差分析法。</w:t>
      </w:r>
    </w:p>
    <w:p>
      <w:pPr>
        <w:autoSpaceDN w:val="0"/>
        <w:autoSpaceDE w:val="0"/>
        <w:widowControl/>
        <w:spacing w:line="414" w:lineRule="exact" w:before="78" w:after="0"/>
        <w:ind w:left="1378" w:right="406" w:firstLine="480"/>
        <w:jc w:val="both"/>
      </w:pPr>
      <w:r>
        <w:rPr>
          <w:rFonts w:ascii="SimSun" w:hAnsi="SimSun" w:eastAsia="SimSun"/>
          <w:b w:val="0"/>
          <w:i w:val="0"/>
          <w:color w:val="000000"/>
          <w:sz w:val="24"/>
        </w:rPr>
        <w:t>采用以下字母表示正交试验的各个参数。</w:t>
      </w:r>
      <w:r>
        <w:rPr>
          <w:rFonts w:ascii="TimesNewRomanPSMT" w:hAnsi="TimesNewRomanPSMT" w:eastAsia="TimesNewRomanPSMT"/>
          <w:b w:val="0"/>
          <w:i w:val="0"/>
          <w:color w:val="000000"/>
          <w:sz w:val="24"/>
        </w:rPr>
        <w:t>m</w:t>
      </w:r>
      <w:r>
        <w:rPr>
          <w:rFonts w:ascii="SimSun" w:hAnsi="SimSun" w:eastAsia="SimSun"/>
          <w:b w:val="0"/>
          <w:i w:val="0"/>
          <w:color w:val="000000"/>
          <w:sz w:val="24"/>
        </w:rPr>
        <w:t>：因素个数；</w:t>
      </w:r>
      <w:r>
        <w:rPr>
          <w:rFonts w:ascii="TimesNewRomanPSMT" w:hAnsi="TimesNewRomanPSMT" w:eastAsia="TimesNewRomanPSMT"/>
          <w:b w:val="0"/>
          <w:i w:val="0"/>
          <w:color w:val="000000"/>
          <w:sz w:val="24"/>
        </w:rPr>
        <w:t>n</w:t>
      </w:r>
      <w:r>
        <w:rPr>
          <w:rFonts w:ascii="SimSun" w:hAnsi="SimSun" w:eastAsia="SimSun"/>
          <w:b w:val="0"/>
          <w:i w:val="0"/>
          <w:color w:val="000000"/>
          <w:sz w:val="24"/>
        </w:rPr>
        <w:t>：试验总数；</w:t>
      </w:r>
      <w:r>
        <w:rPr>
          <w:rFonts w:ascii="Cambria Math" w:hAnsi="Cambria Math" w:eastAsia="Cambria Math"/>
          <w:b w:val="0"/>
          <w:i w:val="0"/>
          <w:color w:val="000000"/>
          <w:sz w:val="24"/>
        </w:rPr>
        <w:t>𝑛</w:t>
      </w:r>
      <w:r>
        <w:rPr>
          <w:rFonts w:ascii="Cambria Math" w:hAnsi="Cambria Math" w:eastAsia="Cambria Math"/>
          <w:b w:val="0"/>
          <w:i w:val="0"/>
          <w:color w:val="000000"/>
          <w:sz w:val="17"/>
        </w:rPr>
        <w:t>𝑎</w:t>
      </w:r>
      <w:r>
        <w:rPr>
          <w:rFonts w:ascii="SimSun" w:hAnsi="SimSun" w:eastAsia="SimSun"/>
          <w:b w:val="0"/>
          <w:i w:val="0"/>
          <w:color w:val="000000"/>
          <w:sz w:val="24"/>
        </w:rPr>
        <w:t>：</w:t>
      </w:r>
      <w:r>
        <w:rPr>
          <w:rFonts w:ascii="SimSun" w:hAnsi="SimSun" w:eastAsia="SimSun"/>
          <w:b w:val="0"/>
          <w:i w:val="0"/>
          <w:color w:val="000000"/>
          <w:sz w:val="24"/>
        </w:rPr>
        <w:t>每个因素的水平数；</w:t>
      </w:r>
      <w:r>
        <w:rPr>
          <w:rFonts w:ascii="TimesNewRomanPSMT" w:hAnsi="TimesNewRomanPSMT" w:eastAsia="TimesNewRomanPSMT"/>
          <w:b w:val="0"/>
          <w:i w:val="0"/>
          <w:color w:val="000000"/>
          <w:sz w:val="24"/>
        </w:rPr>
        <w:t>a</w:t>
      </w:r>
      <w:r>
        <w:rPr>
          <w:rFonts w:ascii="SimSun" w:hAnsi="SimSun" w:eastAsia="SimSun"/>
          <w:b w:val="0"/>
          <w:i w:val="0"/>
          <w:color w:val="000000"/>
          <w:sz w:val="24"/>
        </w:rPr>
        <w:t>：每个水平的试验次数；</w:t>
      </w:r>
      <w:r>
        <w:rPr>
          <w:rFonts w:ascii="Cambria Math" w:hAnsi="Cambria Math" w:eastAsia="Cambria Math"/>
          <w:b w:val="0"/>
          <w:i w:val="0"/>
          <w:color w:val="000000"/>
          <w:sz w:val="24"/>
        </w:rPr>
        <w:t>𝑦</w:t>
      </w:r>
      <w:r>
        <w:rPr>
          <w:rFonts w:ascii="Cambria Math" w:hAnsi="Cambria Math" w:eastAsia="Cambria Math"/>
          <w:b w:val="0"/>
          <w:i w:val="0"/>
          <w:color w:val="000000"/>
          <w:sz w:val="17"/>
        </w:rPr>
        <w:t>1</w:t>
      </w:r>
      <w:r>
        <w:rPr>
          <w:rFonts w:ascii="SimSun" w:hAnsi="SimSun" w:eastAsia="SimSun"/>
          <w:b w:val="0"/>
          <w:i w:val="0"/>
          <w:color w:val="000000"/>
          <w:sz w:val="24"/>
        </w:rPr>
        <w:t>，</w:t>
      </w:r>
      <w:r>
        <w:rPr>
          <w:rFonts w:ascii="Cambria Math" w:hAnsi="Cambria Math" w:eastAsia="Cambria Math"/>
          <w:b w:val="0"/>
          <w:i w:val="0"/>
          <w:color w:val="000000"/>
          <w:sz w:val="24"/>
        </w:rPr>
        <w:t>𝑦</w:t>
      </w:r>
      <w:r>
        <w:rPr>
          <w:rFonts w:ascii="Cambria Math" w:hAnsi="Cambria Math" w:eastAsia="Cambria Math"/>
          <w:b w:val="0"/>
          <w:i w:val="0"/>
          <w:color w:val="000000"/>
          <w:sz w:val="17"/>
        </w:rPr>
        <w:t>2</w:t>
      </w:r>
      <w:r>
        <w:rPr>
          <w:rFonts w:ascii="SimSun" w:hAnsi="SimSun" w:eastAsia="SimSun"/>
          <w:b w:val="0"/>
          <w:i w:val="0"/>
          <w:color w:val="000000"/>
          <w:sz w:val="24"/>
        </w:rPr>
        <w:t>，</w:t>
      </w:r>
      <w:r>
        <w:rPr>
          <w:rFonts w:ascii="Cambria Math" w:hAnsi="Cambria Math" w:eastAsia="Cambria Math"/>
          <w:b w:val="0"/>
          <w:i w:val="0"/>
          <w:color w:val="000000"/>
          <w:sz w:val="24"/>
        </w:rPr>
        <w:t>⋯𝑦</w:t>
      </w:r>
      <w:r>
        <w:rPr>
          <w:rFonts w:ascii="Cambria Math" w:hAnsi="Cambria Math" w:eastAsia="Cambria Math"/>
          <w:b w:val="0"/>
          <w:i w:val="0"/>
          <w:color w:val="000000"/>
          <w:sz w:val="17"/>
        </w:rPr>
        <w:t>𝑛</w:t>
      </w:r>
      <w:r>
        <w:rPr>
          <w:rFonts w:ascii="SimSun" w:hAnsi="SimSun" w:eastAsia="SimSun"/>
          <w:b w:val="0"/>
          <w:i w:val="0"/>
          <w:color w:val="000000"/>
          <w:sz w:val="24"/>
        </w:rPr>
        <w:t>：各因素水平下的</w:t>
      </w:r>
      <w:r>
        <w:rPr>
          <w:rFonts w:ascii="SimSun" w:hAnsi="SimSun" w:eastAsia="SimSun"/>
          <w:b w:val="0"/>
          <w:i w:val="0"/>
          <w:color w:val="000000"/>
          <w:sz w:val="24"/>
        </w:rPr>
        <w:t>试验结果。</w:t>
      </w:r>
    </w:p>
    <w:p>
      <w:pPr>
        <w:autoSpaceDN w:val="0"/>
        <w:autoSpaceDE w:val="0"/>
        <w:widowControl/>
        <w:spacing w:line="266" w:lineRule="exact" w:before="192" w:after="0"/>
        <w:ind w:left="1858" w:right="0" w:firstLine="0"/>
        <w:jc w:val="left"/>
      </w:pPr>
      <w:r>
        <w:rPr>
          <w:rFonts w:ascii="TimesNewRomanPSMT" w:hAnsi="TimesNewRomanPSMT" w:eastAsia="TimesNewRomanPSMT"/>
          <w:b w:val="0"/>
          <w:i w:val="0"/>
          <w:color w:val="000000"/>
          <w:sz w:val="24"/>
        </w:rPr>
        <w:t>1</w:t>
      </w:r>
      <w:r>
        <w:rPr>
          <w:rFonts w:ascii="SimSun" w:hAnsi="SimSun" w:eastAsia="SimSun"/>
          <w:b w:val="0"/>
          <w:i w:val="0"/>
          <w:color w:val="000000"/>
          <w:sz w:val="24"/>
        </w:rPr>
        <w:t>、计算离差平方和</w:t>
      </w:r>
    </w:p>
    <w:p>
      <w:pPr>
        <w:autoSpaceDN w:val="0"/>
        <w:autoSpaceDE w:val="0"/>
        <w:widowControl/>
        <w:spacing w:line="240" w:lineRule="exact" w:before="468" w:after="28"/>
        <w:ind w:left="0" w:right="4426" w:firstLine="0"/>
        <w:jc w:val="right"/>
      </w:pPr>
      <w:r>
        <w:rPr>
          <w:rFonts w:ascii="TimesNewRomanPSMT" w:hAnsi="TimesNewRomanPSMT" w:eastAsia="TimesNewRomanPSMT"/>
          <w:b w:val="0"/>
          <w:i w:val="0"/>
          <w:color w:val="000000"/>
          <w:sz w:val="18"/>
        </w:rPr>
        <w:t xml:space="preserve">42 </w:t>
      </w:r>
    </w:p>
    <w:tbl>
      <w:tblPr>
        <w:tblW w:type="auto" w:w="0"/>
        <w:tblLayout w:type="fixed"/>
        <w:tblLook w:firstColumn="1" w:firstRow="1" w:lastColumn="0" w:lastRow="0" w:noHBand="0" w:noVBand="1" w:val="04A0"/>
        <w:tblInd w:w="0.0" w:type="dxa"/>
      </w:tblPr>
      <w:tblGrid>
        <w:gridCol w:w="5048"/>
        <w:gridCol w:w="5048"/>
      </w:tblGrid>
      <w:tr>
        <w:trPr>
          <w:trHeight w:hRule="exact" w:val="566"/>
        </w:trPr>
        <w:tc>
          <w:tcPr>
            <w:tcW w:type="dxa" w:w="1158"/>
            <w:tcBorders>
              <w:top w:sz="6.0" w:val="single" w:color="#FF0000"/>
            </w:tcBorders>
            <w:tcMar>
              <w:start w:w="0" w:type="dxa"/>
              <w:end w:w="0" w:type="dxa"/>
            </w:tcMar>
          </w:tcPr>
          <w:p>
            <w:pPr>
              <w:autoSpaceDN w:val="0"/>
              <w:autoSpaceDE w:val="0"/>
              <w:widowControl/>
              <w:spacing w:line="240" w:lineRule="auto" w:before="338" w:after="0"/>
              <w:ind w:left="0" w:right="0" w:firstLine="0"/>
              <w:jc w:val="left"/>
            </w:pPr>
            <w:r>
              <w:drawing>
                <wp:inline xmlns:a="http://schemas.openxmlformats.org/drawingml/2006/main" xmlns:pic="http://schemas.openxmlformats.org/drawingml/2006/picture">
                  <wp:extent cx="584200" cy="139700"/>
                  <wp:docPr id="216" name="Picture 216"/>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84200" cy="139700"/>
                          </a:xfrm>
                          <a:prstGeom prst="rect"/>
                        </pic:spPr>
                      </pic:pic>
                    </a:graphicData>
                  </a:graphic>
                </wp:inline>
              </w:drawing>
            </w:r>
          </w:p>
        </w:tc>
        <w:tc>
          <w:tcPr>
            <w:tcW w:type="dxa" w:w="8802"/>
            <w:tcBorders>
              <w:top w:sz="6.0" w:val="single" w:color="#FF0000"/>
            </w:tcBorders>
            <w:tcMar>
              <w:start w:w="0" w:type="dxa"/>
              <w:end w:w="0" w:type="dxa"/>
            </w:tcMar>
          </w:tcPr>
          <w:p>
            <w:pPr>
              <w:autoSpaceDN w:val="0"/>
              <w:autoSpaceDE w:val="0"/>
              <w:widowControl/>
              <w:spacing w:line="240" w:lineRule="auto" w:before="358" w:after="0"/>
              <w:ind w:left="142" w:right="0" w:firstLine="0"/>
              <w:jc w:val="left"/>
            </w:pPr>
            <w:r>
              <w:drawing>
                <wp:inline xmlns:a="http://schemas.openxmlformats.org/drawingml/2006/main" xmlns:pic="http://schemas.openxmlformats.org/drawingml/2006/picture">
                  <wp:extent cx="1511300" cy="139700"/>
                  <wp:docPr id="217" name="Picture 217"/>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1511300" cy="139700"/>
                          </a:xfrm>
                          <a:prstGeom prst="rect"/>
                        </pic:spPr>
                      </pic:pic>
                    </a:graphicData>
                  </a:graphic>
                </wp:inline>
              </w:drawing>
            </w:r>
          </w:p>
        </w:tc>
      </w:tr>
    </w:tbl>
    <w:p>
      <w:pPr>
        <w:autoSpaceDN w:val="0"/>
        <w:autoSpaceDE w:val="0"/>
        <w:widowControl/>
        <w:spacing w:line="14" w:lineRule="exact" w:before="0" w:after="0"/>
        <w:ind w:left="0" w:right="0"/>
      </w:pPr>
    </w:p>
    <w:p>
      <w:pPr>
        <w:sectPr>
          <w:pgSz w:w="11906" w:h="16838"/>
          <w:pgMar w:top="576" w:right="1390" w:bottom="180" w:left="420" w:header="720" w:footer="720" w:gutter="0"/>
          <w:cols/>
          <w:docGrid w:linePitch="360"/>
        </w:sectPr>
      </w:pPr>
    </w:p>
    <w:p>
      <w:pPr>
        <w:autoSpaceDN w:val="0"/>
        <w:autoSpaceDE w:val="0"/>
        <w:widowControl/>
        <w:spacing w:line="220" w:lineRule="exact" w:before="0" w:after="356"/>
        <w:ind w:left="0" w:right="0"/>
      </w:pP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1165860</wp:posOffset>
            </wp:positionH>
            <wp:positionV relativeFrom="page">
              <wp:posOffset>688340</wp:posOffset>
            </wp:positionV>
            <wp:extent cx="5257800" cy="242527"/>
            <wp:wrapNone/>
            <wp:docPr id="221" name="Picture 221"/>
            <wp:cNvGraphicFramePr>
              <a:graphicFrameLocks noChangeAspect="1"/>
            </wp:cNvGraphicFramePr>
            <a:graphic>
              <a:graphicData uri="http://schemas.openxmlformats.org/drawingml/2006/picture">
                <pic:pic>
                  <pic:nvPicPr>
                    <pic:cNvPr id="0" name="image.png"/>
                    <pic:cNvPicPr/>
                  </pic:nvPicPr>
                  <pic:blipFill>
                    <a:blip r:embed="rId16"/>
                    <a:stretch>
                      <a:fillRect/>
                    </a:stretch>
                  </pic:blipFill>
                  <pic:spPr>
                    <a:xfrm>
                      <a:off x="0" y="0"/>
                      <a:ext cx="5257800" cy="242527"/>
                    </a:xfrm>
                    <a:prstGeom prst="rect"/>
                  </pic:spPr>
                </pic:pic>
              </a:graphicData>
            </a:graphic>
          </wp:anchor>
        </w:drawing>
      </w:r>
    </w:p>
    <w:p>
      <w:pPr>
        <w:autoSpaceDN w:val="0"/>
        <w:autoSpaceDE w:val="0"/>
        <w:widowControl/>
        <w:spacing w:line="185" w:lineRule="auto" w:before="0" w:after="0"/>
        <w:ind w:left="2196" w:right="0" w:firstLine="0"/>
        <w:jc w:val="left"/>
      </w:pPr>
      <w:r>
        <w:rPr>
          <w:rFonts w:ascii="KaiTi" w:hAnsi="KaiTi" w:eastAsia="KaiTi"/>
          <w:b w:val="0"/>
          <w:i w:val="0"/>
          <w:color w:val="FF0000"/>
          <w:sz w:val="33"/>
        </w:rPr>
        <w:t>华</w:t>
      </w:r>
      <w:r>
        <w:rPr>
          <w:rFonts w:ascii="KaiTi" w:hAnsi="KaiTi" w:eastAsia="KaiTi"/>
          <w:b w:val="0"/>
          <w:i w:val="0"/>
          <w:color w:val="FF0000"/>
          <w:sz w:val="33"/>
        </w:rPr>
        <w:t>中</w:t>
      </w:r>
      <w:r>
        <w:rPr>
          <w:rFonts w:ascii="KaiTi" w:hAnsi="KaiTi" w:eastAsia="KaiTi"/>
          <w:b w:val="0"/>
          <w:i w:val="0"/>
          <w:color w:val="FF0000"/>
          <w:sz w:val="33"/>
        </w:rPr>
        <w:t>科</w:t>
      </w:r>
      <w:r>
        <w:rPr>
          <w:rFonts w:ascii="KaiTi" w:hAnsi="KaiTi" w:eastAsia="KaiTi"/>
          <w:b w:val="0"/>
          <w:i w:val="0"/>
          <w:color w:val="FF0000"/>
          <w:sz w:val="33"/>
        </w:rPr>
        <w:t>技</w:t>
      </w:r>
      <w:r>
        <w:rPr>
          <w:rFonts w:ascii="KaiTi" w:hAnsi="KaiTi" w:eastAsia="KaiTi"/>
          <w:b w:val="0"/>
          <w:i w:val="0"/>
          <w:color w:val="FF0000"/>
          <w:sz w:val="33"/>
        </w:rPr>
        <w:t>大</w:t>
      </w:r>
      <w:r>
        <w:rPr>
          <w:rFonts w:ascii="KaiTi" w:hAnsi="KaiTi" w:eastAsia="KaiTi"/>
          <w:b w:val="0"/>
          <w:i w:val="0"/>
          <w:color w:val="FF0000"/>
          <w:sz w:val="33"/>
        </w:rPr>
        <w:t>学</w:t>
      </w:r>
      <w:r>
        <w:rPr>
          <w:rFonts w:ascii="KaiTi" w:hAnsi="KaiTi" w:eastAsia="KaiTi"/>
          <w:b w:val="0"/>
          <w:i w:val="0"/>
          <w:color w:val="FF0000"/>
          <w:sz w:val="33"/>
        </w:rPr>
        <w:t>硕</w:t>
      </w:r>
      <w:r>
        <w:rPr>
          <w:rFonts w:ascii="KaiTi" w:hAnsi="KaiTi" w:eastAsia="KaiTi"/>
          <w:b w:val="0"/>
          <w:i w:val="0"/>
          <w:color w:val="FF0000"/>
          <w:sz w:val="33"/>
        </w:rPr>
        <w:t>士</w:t>
      </w:r>
      <w:r>
        <w:rPr>
          <w:rFonts w:ascii="KaiTi" w:hAnsi="KaiTi" w:eastAsia="KaiTi"/>
          <w:b w:val="0"/>
          <w:i w:val="0"/>
          <w:color w:val="FF0000"/>
          <w:sz w:val="33"/>
        </w:rPr>
        <w:t>学</w:t>
      </w:r>
      <w:r>
        <w:rPr>
          <w:rFonts w:ascii="KaiTi" w:hAnsi="KaiTi" w:eastAsia="KaiTi"/>
          <w:b w:val="0"/>
          <w:i w:val="0"/>
          <w:color w:val="FF0000"/>
          <w:sz w:val="33"/>
        </w:rPr>
        <w:t>位</w:t>
      </w:r>
      <w:r>
        <w:rPr>
          <w:rFonts w:ascii="KaiTi" w:hAnsi="KaiTi" w:eastAsia="KaiTi"/>
          <w:b w:val="0"/>
          <w:i w:val="0"/>
          <w:color w:val="FF0000"/>
          <w:sz w:val="33"/>
        </w:rPr>
        <w:t>论</w:t>
      </w:r>
      <w:r>
        <w:rPr>
          <w:rFonts w:ascii="KaiTi" w:hAnsi="KaiTi" w:eastAsia="KaiTi"/>
          <w:b w:val="0"/>
          <w:i w:val="0"/>
          <w:color w:val="FF0000"/>
          <w:sz w:val="33"/>
        </w:rPr>
        <w:t>文</w:t>
      </w:r>
    </w:p>
    <w:p>
      <w:pPr>
        <w:autoSpaceDN w:val="0"/>
        <w:autoSpaceDE w:val="0"/>
        <w:widowControl/>
        <w:spacing w:line="300" w:lineRule="exact" w:before="810" w:after="60"/>
        <w:ind w:left="1858" w:right="0" w:firstLine="0"/>
        <w:jc w:val="left"/>
      </w:pPr>
      <w:r>
        <w:rPr>
          <w:rFonts w:ascii="SimSun" w:hAnsi="SimSun" w:eastAsia="SimSun"/>
          <w:b w:val="0"/>
          <w:i w:val="0"/>
          <w:color w:val="000000"/>
          <w:sz w:val="24"/>
        </w:rPr>
        <w:t>（</w:t>
      </w:r>
      <w:r>
        <w:rPr>
          <w:rFonts w:ascii="TimesNewRomanPSMT" w:hAnsi="TimesNewRomanPSMT" w:eastAsia="TimesNewRomanPSMT"/>
          <w:b w:val="0"/>
          <w:i w:val="0"/>
          <w:color w:val="000000"/>
          <w:sz w:val="24"/>
        </w:rPr>
        <w:t>1</w:t>
      </w:r>
      <w:r>
        <w:rPr>
          <w:rFonts w:ascii="SimSun" w:hAnsi="SimSun" w:eastAsia="SimSun"/>
          <w:b w:val="0"/>
          <w:i w:val="0"/>
          <w:color w:val="000000"/>
          <w:sz w:val="24"/>
        </w:rPr>
        <w:t>）总离差平方和</w:t>
      </w:r>
      <w:r>
        <w:rPr>
          <w:rFonts w:ascii="Cambria Math" w:hAnsi="Cambria Math" w:eastAsia="Cambria Math"/>
          <w:b w:val="0"/>
          <w:i w:val="0"/>
          <w:color w:val="000000"/>
          <w:sz w:val="24"/>
        </w:rPr>
        <w:t>𝑆</w:t>
      </w:r>
      <w:r>
        <w:rPr>
          <w:rFonts w:ascii="Cambria Math" w:hAnsi="Cambria Math" w:eastAsia="Cambria Math"/>
          <w:b w:val="0"/>
          <w:i w:val="0"/>
          <w:color w:val="000000"/>
          <w:sz w:val="17"/>
        </w:rPr>
        <w:t>𝑇</w:t>
      </w:r>
    </w:p>
    <w:tbl>
      <w:tblPr>
        <w:tblW w:type="auto" w:w="0"/>
        <w:tblLayout w:type="fixed"/>
        <w:tblLook w:firstColumn="1" w:firstRow="1" w:lastColumn="0" w:lastRow="0" w:noHBand="0" w:noVBand="1" w:val="04A0"/>
        <w:tblInd w:w="920.0" w:type="dxa"/>
      </w:tblPr>
      <w:tblGrid>
        <w:gridCol w:w="2019"/>
        <w:gridCol w:w="2019"/>
        <w:gridCol w:w="2019"/>
        <w:gridCol w:w="2019"/>
        <w:gridCol w:w="2019"/>
      </w:tblGrid>
      <w:tr>
        <w:trPr>
          <w:trHeight w:hRule="exact" w:val="552"/>
        </w:trPr>
        <w:tc>
          <w:tcPr>
            <w:tcW w:type="dxa" w:w="1820"/>
            <w:tcBorders/>
            <w:tcMar>
              <w:start w:w="0" w:type="dxa"/>
              <w:end w:w="0" w:type="dxa"/>
            </w:tcMar>
          </w:tcPr>
          <w:p>
            <w:pPr>
              <w:autoSpaceDN w:val="0"/>
              <w:autoSpaceDE w:val="0"/>
              <w:widowControl/>
              <w:spacing w:line="46" w:lineRule="auto" w:before="128" w:after="0"/>
              <w:ind w:left="0" w:right="18" w:firstLine="0"/>
              <w:jc w:val="right"/>
            </w:pPr>
            <w:r>
              <w:rPr>
                <w:rFonts w:ascii="SimSun" w:hAnsi="SimSun" w:eastAsia="SimSun"/>
                <w:b w:val="0"/>
                <w:i w:val="0"/>
                <w:color w:val="000000"/>
                <w:sz w:val="24"/>
              </w:rPr>
              <w:t>记：</w:t>
            </w:r>
            <w:r>
              <w:rPr>
                <w:rFonts w:ascii="Cambria Math" w:hAnsi="Cambria Math" w:eastAsia="Cambria Math"/>
                <w:b w:val="0"/>
                <w:i w:val="0"/>
                <w:color w:val="000000"/>
                <w:sz w:val="24"/>
              </w:rPr>
              <w:t>𝑦̅ =</w:t>
            </w:r>
          </w:p>
        </w:tc>
        <w:tc>
          <w:tcPr>
            <w:tcW w:type="dxa" w:w="360"/>
            <w:tcBorders/>
            <w:tcMar>
              <w:start w:w="0" w:type="dxa"/>
              <w:end w:w="0" w:type="dxa"/>
            </w:tcMar>
          </w:tcPr>
          <w:p>
            <w:pPr>
              <w:autoSpaceDN w:val="0"/>
              <w:autoSpaceDE w:val="0"/>
              <w:widowControl/>
              <w:spacing w:line="245" w:lineRule="auto" w:before="60" w:after="0"/>
              <w:ind w:left="50" w:right="0" w:firstLine="6"/>
              <w:jc w:val="left"/>
            </w:pPr>
            <w:r>
              <w:rPr>
                <w:rFonts w:ascii="Cambria Math" w:hAnsi="Cambria Math" w:eastAsia="Cambria Math"/>
                <w:b w:val="0"/>
                <w:i w:val="0"/>
                <w:color w:val="000000"/>
                <w:sz w:val="17"/>
              </w:rPr>
              <w:t>1</w:t>
            </w:r>
            <w:r>
              <w:br/>
            </w:r>
            <w:r>
              <w:rPr>
                <w:rFonts w:ascii="Cambria Math" w:hAnsi="Cambria Math" w:eastAsia="Cambria Math"/>
                <w:b w:val="0"/>
                <w:i w:val="0"/>
                <w:color w:val="000000"/>
                <w:sz w:val="17"/>
              </w:rPr>
              <w:t>𝑛</w:t>
            </w:r>
            <w:r>
              <w:rPr>
                <w:rFonts w:ascii="Cambria Math" w:hAnsi="Cambria Math" w:eastAsia="Cambria Math"/>
                <w:b w:val="0"/>
                <w:i w:val="0"/>
                <w:color w:val="000000"/>
                <w:sz w:val="24"/>
              </w:rPr>
              <w:t>∑</w:t>
            </w:r>
          </w:p>
        </w:tc>
        <w:tc>
          <w:tcPr>
            <w:tcW w:type="dxa" w:w="360"/>
            <w:tcBorders/>
            <w:tcMar>
              <w:start w:w="0" w:type="dxa"/>
              <w:end w:w="0" w:type="dxa"/>
            </w:tcMar>
          </w:tcPr>
          <w:p>
            <w:pPr>
              <w:autoSpaceDN w:val="0"/>
              <w:autoSpaceDE w:val="0"/>
              <w:widowControl/>
              <w:spacing w:line="245" w:lineRule="auto" w:before="106" w:after="0"/>
              <w:ind w:left="14" w:right="0" w:firstLine="0"/>
              <w:jc w:val="left"/>
            </w:pPr>
            <w:r>
              <w:rPr>
                <w:rFonts w:ascii="Cambria Math" w:hAnsi="Cambria Math" w:eastAsia="Cambria Math"/>
                <w:b w:val="0"/>
                <w:i w:val="0"/>
                <w:color w:val="000000"/>
                <w:sz w:val="17"/>
              </w:rPr>
              <w:t>𝑛</w:t>
            </w:r>
            <w:r>
              <w:br/>
            </w:r>
            <w:r>
              <w:rPr>
                <w:rFonts w:ascii="Cambria Math" w:hAnsi="Cambria Math" w:eastAsia="Cambria Math"/>
                <w:b w:val="0"/>
                <w:i w:val="0"/>
                <w:color w:val="000000"/>
                <w:sz w:val="17"/>
              </w:rPr>
              <w:t>𝑘=1</w:t>
            </w:r>
          </w:p>
        </w:tc>
        <w:tc>
          <w:tcPr>
            <w:tcW w:type="dxa" w:w="260"/>
            <w:tcBorders/>
            <w:tcMar>
              <w:start w:w="0" w:type="dxa"/>
              <w:end w:w="0" w:type="dxa"/>
            </w:tcMar>
          </w:tcPr>
          <w:p>
            <w:pPr>
              <w:autoSpaceDN w:val="0"/>
              <w:autoSpaceDE w:val="0"/>
              <w:widowControl/>
              <w:spacing w:line="48" w:lineRule="auto" w:before="148" w:after="0"/>
              <w:ind w:left="0" w:right="0" w:firstLine="0"/>
              <w:jc w:val="center"/>
            </w:pPr>
            <w:r>
              <w:rPr>
                <w:rFonts w:ascii="Cambria Math" w:hAnsi="Cambria Math" w:eastAsia="Cambria Math"/>
                <w:b w:val="0"/>
                <w:i w:val="0"/>
                <w:color w:val="000000"/>
                <w:sz w:val="24"/>
              </w:rPr>
              <w:t>𝑦</w:t>
            </w:r>
            <w:r>
              <w:rPr>
                <w:rFonts w:ascii="Cambria Math" w:hAnsi="Cambria Math" w:eastAsia="Cambria Math"/>
                <w:b w:val="0"/>
                <w:i w:val="0"/>
                <w:color w:val="000000"/>
                <w:sz w:val="17"/>
              </w:rPr>
              <w:t>𝑘</w:t>
            </w:r>
          </w:p>
        </w:tc>
        <w:tc>
          <w:tcPr>
            <w:tcW w:type="dxa" w:w="3300"/>
            <w:tcBorders/>
            <w:tcMar>
              <w:start w:w="0" w:type="dxa"/>
              <w:end w:w="0" w:type="dxa"/>
            </w:tcMar>
          </w:tcPr>
          <w:p>
            <w:pPr>
              <w:autoSpaceDN w:val="0"/>
              <w:autoSpaceDE w:val="0"/>
              <w:widowControl/>
              <w:spacing w:line="185" w:lineRule="auto" w:before="128" w:after="0"/>
              <w:ind w:left="8" w:right="0" w:firstLine="0"/>
              <w:jc w:val="left"/>
            </w:pPr>
            <w:r>
              <w:rPr>
                <w:rFonts w:ascii="SimSun" w:hAnsi="SimSun" w:eastAsia="SimSun"/>
                <w:b w:val="0"/>
                <w:i w:val="0"/>
                <w:color w:val="000000"/>
                <w:sz w:val="24"/>
              </w:rPr>
              <w:t>；</w:t>
            </w:r>
          </w:p>
        </w:tc>
      </w:tr>
    </w:tbl>
    <w:p>
      <w:pPr>
        <w:autoSpaceDN w:val="0"/>
        <w:autoSpaceDE w:val="0"/>
        <w:widowControl/>
        <w:spacing w:line="185" w:lineRule="auto" w:before="160" w:after="108"/>
        <w:ind w:left="1858" w:right="0" w:firstLine="0"/>
        <w:jc w:val="left"/>
      </w:pPr>
      <w:r>
        <w:rPr>
          <w:rFonts w:ascii="SimSun" w:hAnsi="SimSun" w:eastAsia="SimSun"/>
          <w:b w:val="0"/>
          <w:i w:val="0"/>
          <w:color w:val="000000"/>
          <w:sz w:val="24"/>
        </w:rPr>
        <w:t>则</w:t>
      </w:r>
    </w:p>
    <w:tbl>
      <w:tblPr>
        <w:tblW w:type="auto" w:w="0"/>
        <w:tblLayout w:type="fixed"/>
        <w:tblLook w:firstColumn="1" w:firstRow="1" w:lastColumn="0" w:lastRow="0" w:noHBand="0" w:noVBand="1" w:val="04A0"/>
        <w:tblInd w:w="1580.0" w:type="dxa"/>
      </w:tblPr>
      <w:tblGrid>
        <w:gridCol w:w="1683"/>
        <w:gridCol w:w="1683"/>
        <w:gridCol w:w="1683"/>
        <w:gridCol w:w="1683"/>
        <w:gridCol w:w="1683"/>
        <w:gridCol w:w="1683"/>
      </w:tblGrid>
      <w:tr>
        <w:trPr>
          <w:trHeight w:hRule="exact" w:val="558"/>
        </w:trPr>
        <w:tc>
          <w:tcPr>
            <w:tcW w:type="dxa" w:w="4480"/>
            <w:tcBorders/>
            <w:tcMar>
              <w:start w:w="0" w:type="dxa"/>
              <w:end w:w="0" w:type="dxa"/>
            </w:tcMar>
          </w:tcPr>
          <w:p>
            <w:pPr>
              <w:autoSpaceDN w:val="0"/>
              <w:tabs>
                <w:tab w:pos="2340" w:val="left"/>
              </w:tabs>
              <w:autoSpaceDE w:val="0"/>
              <w:widowControl/>
              <w:spacing w:line="245" w:lineRule="auto" w:before="112" w:after="0"/>
              <w:ind w:left="1612" w:right="2016" w:firstLine="0"/>
              <w:jc w:val="left"/>
            </w:pPr>
            <w:r>
              <w:rPr>
                <w:rFonts w:ascii="Cambria Math" w:hAnsi="Cambria Math" w:eastAsia="Cambria Math"/>
                <w:b w:val="0"/>
                <w:i w:val="0"/>
                <w:color w:val="000000"/>
                <w:sz w:val="24"/>
              </w:rPr>
              <w:t>𝑆</w:t>
            </w:r>
            <w:r>
              <w:rPr>
                <w:rFonts w:ascii="Cambria Math" w:hAnsi="Cambria Math" w:eastAsia="Cambria Math"/>
                <w:b w:val="0"/>
                <w:i w:val="0"/>
                <w:color w:val="000000"/>
                <w:sz w:val="17"/>
              </w:rPr>
              <w:t>𝑇</w:t>
            </w:r>
            <w:r>
              <w:rPr>
                <w:rFonts w:ascii="Cambria Math" w:hAnsi="Cambria Math" w:eastAsia="Cambria Math"/>
                <w:b w:val="0"/>
                <w:i w:val="0"/>
                <w:color w:val="000000"/>
                <w:sz w:val="24"/>
              </w:rPr>
              <w:t>= ∑</w:t>
            </w:r>
            <w:r>
              <w:br/>
            </w:r>
            <w:r>
              <w:tab/>
            </w:r>
            <w:r>
              <w:rPr>
                <w:rFonts w:ascii="Cambria Math" w:hAnsi="Cambria Math" w:eastAsia="Cambria Math"/>
                <w:b w:val="0"/>
                <w:i w:val="0"/>
                <w:color w:val="000000"/>
                <w:sz w:val="17"/>
              </w:rPr>
              <w:t>𝑛</w:t>
            </w:r>
          </w:p>
          <w:p>
            <w:pPr>
              <w:autoSpaceDN w:val="0"/>
              <w:autoSpaceDE w:val="0"/>
              <w:widowControl/>
              <w:spacing w:line="58" w:lineRule="auto" w:before="0" w:after="0"/>
              <w:ind w:left="0" w:right="238" w:firstLine="0"/>
              <w:jc w:val="right"/>
            </w:pPr>
            <w:r>
              <w:rPr>
                <w:rFonts w:ascii="Cambria Math" w:hAnsi="Cambria Math" w:eastAsia="Cambria Math"/>
                <w:b w:val="0"/>
                <w:i w:val="0"/>
                <w:color w:val="000000"/>
                <w:sz w:val="17"/>
              </w:rPr>
              <w:t xml:space="preserve">𝑘=1 </w:t>
            </w:r>
            <w:r>
              <w:rPr>
                <w:rFonts w:ascii="Cambria Math" w:hAnsi="Cambria Math" w:eastAsia="Cambria Math"/>
                <w:b w:val="0"/>
                <w:i w:val="0"/>
                <w:color w:val="000000"/>
                <w:sz w:val="24"/>
              </w:rPr>
              <w:t>(𝑦</w:t>
            </w:r>
            <w:r>
              <w:rPr>
                <w:rFonts w:ascii="Cambria Math" w:hAnsi="Cambria Math" w:eastAsia="Cambria Math"/>
                <w:b w:val="0"/>
                <w:i w:val="0"/>
                <w:color w:val="000000"/>
                <w:sz w:val="17"/>
              </w:rPr>
              <w:t>𝑘</w:t>
            </w:r>
            <w:r>
              <w:rPr>
                <w:rFonts w:ascii="Cambria Math" w:hAnsi="Cambria Math" w:eastAsia="Cambria Math"/>
                <w:b w:val="0"/>
                <w:i w:val="0"/>
                <w:color w:val="000000"/>
                <w:sz w:val="24"/>
              </w:rPr>
              <w:t>−𝑦̅)</w:t>
            </w:r>
            <w:r>
              <w:rPr>
                <w:rFonts w:ascii="Cambria Math" w:hAnsi="Cambria Math" w:eastAsia="Cambria Math"/>
                <w:b w:val="0"/>
                <w:i w:val="0"/>
                <w:color w:val="000000"/>
                <w:sz w:val="17"/>
              </w:rPr>
              <w:t>2</w:t>
            </w:r>
            <w:r>
              <w:rPr>
                <w:rFonts w:ascii="Cambria Math" w:hAnsi="Cambria Math" w:eastAsia="Cambria Math"/>
                <w:b w:val="0"/>
                <w:i w:val="0"/>
                <w:color w:val="000000"/>
                <w:sz w:val="24"/>
              </w:rPr>
              <w:t>= ∑</w:t>
            </w:r>
            <w:r>
              <w:rPr>
                <w:rFonts w:ascii="Cambria Math" w:hAnsi="Cambria Math" w:eastAsia="Cambria Math"/>
                <w:b w:val="0"/>
                <w:i w:val="0"/>
                <w:color w:val="000000"/>
                <w:sz w:val="17"/>
              </w:rPr>
              <w:t>𝑛</w:t>
            </w:r>
          </w:p>
          <w:p>
            <w:pPr>
              <w:autoSpaceDN w:val="0"/>
              <w:autoSpaceDE w:val="0"/>
              <w:widowControl/>
              <w:spacing w:line="43" w:lineRule="auto" w:before="0" w:after="0"/>
              <w:ind w:left="0" w:right="20" w:firstLine="0"/>
              <w:jc w:val="right"/>
            </w:pPr>
            <w:r>
              <w:rPr>
                <w:rFonts w:ascii="Cambria Math" w:hAnsi="Cambria Math" w:eastAsia="Cambria Math"/>
                <w:b w:val="0"/>
                <w:i w:val="0"/>
                <w:color w:val="000000"/>
                <w:sz w:val="17"/>
              </w:rPr>
              <w:t>𝑘=1</w:t>
            </w:r>
          </w:p>
        </w:tc>
        <w:tc>
          <w:tcPr>
            <w:tcW w:type="dxa" w:w="520"/>
            <w:tcBorders/>
            <w:tcMar>
              <w:start w:w="0" w:type="dxa"/>
              <w:end w:w="0" w:type="dxa"/>
            </w:tcMar>
          </w:tcPr>
          <w:p>
            <w:pPr>
              <w:autoSpaceDN w:val="0"/>
              <w:autoSpaceDE w:val="0"/>
              <w:widowControl/>
              <w:spacing w:line="67" w:lineRule="auto" w:before="60" w:after="0"/>
              <w:ind w:left="0" w:right="0" w:firstLine="0"/>
              <w:jc w:val="center"/>
            </w:pPr>
            <w:r>
              <w:rPr>
                <w:rFonts w:ascii="Cambria Math" w:hAnsi="Cambria Math" w:eastAsia="Cambria Math"/>
                <w:b w:val="0"/>
                <w:i w:val="0"/>
                <w:color w:val="000000"/>
                <w:sz w:val="24"/>
              </w:rPr>
              <w:t>𝑦</w:t>
            </w:r>
            <w:r>
              <w:rPr>
                <w:rFonts w:ascii="Cambria Math" w:hAnsi="Cambria Math" w:eastAsia="Cambria Math"/>
                <w:b w:val="0"/>
                <w:i w:val="0"/>
                <w:color w:val="000000"/>
                <w:sz w:val="17"/>
              </w:rPr>
              <w:t>𝑘</w:t>
            </w:r>
            <w:r>
              <w:rPr>
                <w:rFonts w:ascii="Cambria Math" w:hAnsi="Cambria Math" w:eastAsia="Cambria Math"/>
                <w:b w:val="0"/>
                <w:i w:val="0"/>
                <w:color w:val="000000"/>
                <w:sz w:val="17"/>
              </w:rPr>
              <w:t>2</w:t>
            </w:r>
            <w:r>
              <w:rPr>
                <w:rFonts w:ascii="Cambria Math" w:hAnsi="Cambria Math" w:eastAsia="Cambria Math"/>
                <w:b w:val="0"/>
                <w:i w:val="0"/>
                <w:color w:val="000000"/>
                <w:sz w:val="24"/>
              </w:rPr>
              <w:t xml:space="preserve"> −</w:t>
            </w:r>
          </w:p>
        </w:tc>
        <w:tc>
          <w:tcPr>
            <w:tcW w:type="dxa" w:w="800"/>
            <w:tcBorders/>
            <w:tcMar>
              <w:start w:w="0" w:type="dxa"/>
              <w:end w:w="0" w:type="dxa"/>
            </w:tcMar>
          </w:tcPr>
          <w:p>
            <w:pPr>
              <w:autoSpaceDN w:val="0"/>
              <w:tabs>
                <w:tab w:pos="466" w:val="left"/>
              </w:tabs>
              <w:autoSpaceDE w:val="0"/>
              <w:widowControl/>
              <w:spacing w:line="245" w:lineRule="auto" w:before="66" w:after="0"/>
              <w:ind w:left="40" w:right="0" w:firstLine="0"/>
              <w:jc w:val="left"/>
            </w:pPr>
            <w:r>
              <w:rPr>
                <w:rFonts w:ascii="Cambria Math" w:hAnsi="Cambria Math" w:eastAsia="Cambria Math"/>
                <w:b w:val="0"/>
                <w:i w:val="0"/>
                <w:color w:val="000000"/>
                <w:sz w:val="17"/>
              </w:rPr>
              <w:t>1</w:t>
            </w:r>
            <w:r>
              <w:tab/>
            </w:r>
            <w:r>
              <w:rPr>
                <w:rFonts w:ascii="Cambria Math" w:hAnsi="Cambria Math" w:eastAsia="Cambria Math"/>
                <w:b w:val="0"/>
                <w:i w:val="0"/>
                <w:color w:val="000000"/>
                <w:sz w:val="17"/>
              </w:rPr>
              <w:t>𝑛</w:t>
            </w:r>
            <w:r>
              <w:br/>
            </w:r>
            <w:r>
              <w:rPr>
                <w:rFonts w:ascii="Cambria Math" w:hAnsi="Cambria Math" w:eastAsia="Cambria Math"/>
                <w:b w:val="0"/>
                <w:i w:val="0"/>
                <w:color w:val="000000"/>
                <w:sz w:val="17"/>
              </w:rPr>
              <w:t>𝑛</w:t>
            </w:r>
            <w:r>
              <w:rPr>
                <w:rFonts w:ascii="Cambria Math" w:hAnsi="Cambria Math" w:eastAsia="Cambria Math"/>
                <w:b w:val="0"/>
                <w:i w:val="0"/>
                <w:color w:val="000000"/>
                <w:sz w:val="24"/>
              </w:rPr>
              <w:t>(∑</w:t>
            </w:r>
            <w:r>
              <w:rPr>
                <w:rFonts w:ascii="Cambria Math" w:hAnsi="Cambria Math" w:eastAsia="Cambria Math"/>
                <w:b w:val="0"/>
                <w:i w:val="0"/>
                <w:color w:val="000000"/>
                <w:sz w:val="17"/>
              </w:rPr>
              <w:t>𝑘=1</w:t>
            </w:r>
          </w:p>
        </w:tc>
        <w:tc>
          <w:tcPr>
            <w:tcW w:type="dxa" w:w="260"/>
            <w:tcBorders/>
            <w:tcMar>
              <w:start w:w="0" w:type="dxa"/>
              <w:end w:w="0" w:type="dxa"/>
            </w:tcMar>
          </w:tcPr>
          <w:p>
            <w:pPr>
              <w:autoSpaceDN w:val="0"/>
              <w:autoSpaceDE w:val="0"/>
              <w:widowControl/>
              <w:spacing w:line="48" w:lineRule="auto" w:before="154" w:after="0"/>
              <w:ind w:left="0" w:right="0" w:firstLine="0"/>
              <w:jc w:val="center"/>
            </w:pPr>
            <w:r>
              <w:rPr>
                <w:rFonts w:ascii="Cambria Math" w:hAnsi="Cambria Math" w:eastAsia="Cambria Math"/>
                <w:b w:val="0"/>
                <w:i w:val="0"/>
                <w:color w:val="000000"/>
                <w:sz w:val="24"/>
              </w:rPr>
              <w:t>𝑦</w:t>
            </w:r>
            <w:r>
              <w:rPr>
                <w:rFonts w:ascii="Cambria Math" w:hAnsi="Cambria Math" w:eastAsia="Cambria Math"/>
                <w:b w:val="0"/>
                <w:i w:val="0"/>
                <w:color w:val="000000"/>
                <w:sz w:val="17"/>
              </w:rPr>
              <w:t>𝑘</w:t>
            </w:r>
          </w:p>
        </w:tc>
        <w:tc>
          <w:tcPr>
            <w:tcW w:type="dxa" w:w="820"/>
            <w:tcBorders/>
            <w:tcMar>
              <w:start w:w="0" w:type="dxa"/>
              <w:end w:w="0" w:type="dxa"/>
            </w:tcMar>
          </w:tcPr>
          <w:p>
            <w:pPr>
              <w:autoSpaceDN w:val="0"/>
              <w:autoSpaceDE w:val="0"/>
              <w:widowControl/>
              <w:spacing w:line="50" w:lineRule="auto" w:before="118" w:after="0"/>
              <w:ind w:left="18" w:right="0" w:firstLine="0"/>
              <w:jc w:val="left"/>
            </w:pPr>
            <w:r>
              <w:rPr>
                <w:rFonts w:ascii="Cambria Math" w:hAnsi="Cambria Math" w:eastAsia="Cambria Math"/>
                <w:b w:val="0"/>
                <w:i w:val="0"/>
                <w:color w:val="000000"/>
                <w:sz w:val="24"/>
              </w:rPr>
              <w:t>)</w:t>
            </w:r>
            <w:r>
              <w:rPr>
                <w:rFonts w:ascii="Cambria Math" w:hAnsi="Cambria Math" w:eastAsia="Cambria Math"/>
                <w:b w:val="0"/>
                <w:i w:val="0"/>
                <w:color w:val="000000"/>
                <w:sz w:val="17"/>
              </w:rPr>
              <w:t>2</w:t>
            </w:r>
          </w:p>
        </w:tc>
        <w:tc>
          <w:tcPr>
            <w:tcW w:type="dxa" w:w="1440"/>
            <w:tcBorders/>
            <w:tcMar>
              <w:start w:w="0" w:type="dxa"/>
              <w:end w:w="0" w:type="dxa"/>
            </w:tcMar>
          </w:tcPr>
          <w:p>
            <w:pPr>
              <w:autoSpaceDN w:val="0"/>
              <w:autoSpaceDE w:val="0"/>
              <w:widowControl/>
              <w:spacing w:line="320" w:lineRule="exact" w:before="88" w:after="0"/>
              <w:ind w:left="0" w:right="158" w:firstLine="0"/>
              <w:jc w:val="right"/>
            </w:pPr>
            <w:r>
              <w:rPr>
                <w:rFonts w:ascii="TimesNewRomanPSMT" w:hAnsi="TimesNewRomanPSMT" w:eastAsia="TimesNewRomanPSMT"/>
                <w:b w:val="0"/>
                <w:i w:val="0"/>
                <w:color w:val="000000"/>
                <w:sz w:val="24"/>
              </w:rPr>
              <w:t xml:space="preserve">( 3-7 ) </w:t>
            </w:r>
          </w:p>
        </w:tc>
      </w:tr>
    </w:tbl>
    <w:p>
      <w:pPr>
        <w:autoSpaceDN w:val="0"/>
        <w:autoSpaceDE w:val="0"/>
        <w:widowControl/>
        <w:spacing w:line="245" w:lineRule="auto" w:before="158" w:after="94"/>
        <w:ind w:left="1858" w:right="6480" w:firstLine="0"/>
        <w:jc w:val="left"/>
      </w:pPr>
      <w:r>
        <w:rPr>
          <w:rFonts w:ascii="SimSun" w:hAnsi="SimSun" w:eastAsia="SimSun"/>
          <w:b w:val="0"/>
          <w:i w:val="0"/>
          <w:color w:val="000000"/>
          <w:sz w:val="24"/>
        </w:rPr>
        <w:t>记为</w:t>
      </w:r>
      <w:r>
        <w:rPr>
          <w:rFonts w:ascii="Cambria Math" w:hAnsi="Cambria Math" w:eastAsia="Cambria Math"/>
          <w:b w:val="0"/>
          <w:i w:val="0"/>
          <w:color w:val="000000"/>
          <w:sz w:val="24"/>
        </w:rPr>
        <w:t>𝑆</w:t>
      </w:r>
      <w:r>
        <w:rPr>
          <w:rFonts w:ascii="Cambria Math" w:hAnsi="Cambria Math" w:eastAsia="Cambria Math"/>
          <w:b w:val="0"/>
          <w:i w:val="0"/>
          <w:color w:val="000000"/>
          <w:sz w:val="17"/>
        </w:rPr>
        <w:t>𝑇</w:t>
      </w:r>
      <w:r>
        <w:rPr>
          <w:rFonts w:ascii="Cambria Math" w:hAnsi="Cambria Math" w:eastAsia="Cambria Math"/>
          <w:b w:val="0"/>
          <w:i w:val="0"/>
          <w:color w:val="000000"/>
          <w:sz w:val="24"/>
        </w:rPr>
        <w:t>= 𝑄</w:t>
      </w:r>
      <w:r>
        <w:rPr>
          <w:rFonts w:ascii="Cambria Math" w:hAnsi="Cambria Math" w:eastAsia="Cambria Math"/>
          <w:b w:val="0"/>
          <w:i w:val="0"/>
          <w:color w:val="000000"/>
          <w:sz w:val="17"/>
        </w:rPr>
        <w:t>𝑇</w:t>
      </w:r>
      <w:r>
        <w:rPr>
          <w:rFonts w:ascii="Cambria Math" w:hAnsi="Cambria Math" w:eastAsia="Cambria Math"/>
          <w:b w:val="0"/>
          <w:i w:val="0"/>
          <w:color w:val="000000"/>
          <w:sz w:val="24"/>
        </w:rPr>
        <w:t>−𝑃</w:t>
      </w:r>
      <w:r>
        <w:br/>
      </w:r>
      <w:r>
        <w:rPr>
          <w:rFonts w:ascii="SimSun" w:hAnsi="SimSun" w:eastAsia="SimSun"/>
          <w:b w:val="0"/>
          <w:i w:val="0"/>
          <w:color w:val="000000"/>
          <w:sz w:val="24"/>
        </w:rPr>
        <w:t>其中</w:t>
      </w:r>
    </w:p>
    <w:tbl>
      <w:tblPr>
        <w:tblW w:type="auto" w:w="0"/>
        <w:tblLayout w:type="fixed"/>
        <w:tblLook w:firstColumn="1" w:firstRow="1" w:lastColumn="0" w:lastRow="0" w:noHBand="0" w:noVBand="1" w:val="04A0"/>
        <w:tblInd w:w="2320.0" w:type="dxa"/>
      </w:tblPr>
      <w:tblGrid>
        <w:gridCol w:w="1683"/>
        <w:gridCol w:w="1683"/>
        <w:gridCol w:w="1683"/>
        <w:gridCol w:w="1683"/>
        <w:gridCol w:w="1683"/>
        <w:gridCol w:w="1683"/>
      </w:tblGrid>
      <w:tr>
        <w:trPr>
          <w:trHeight w:hRule="exact" w:val="376"/>
        </w:trPr>
        <w:tc>
          <w:tcPr>
            <w:tcW w:type="dxa" w:w="3632"/>
            <w:gridSpan w:val="3"/>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tabs>
                <w:tab w:pos="3280" w:val="left"/>
              </w:tabs>
              <w:autoSpaceDE w:val="0"/>
              <w:widowControl/>
              <w:spacing w:line="245" w:lineRule="auto" w:before="84" w:after="0"/>
              <w:ind w:left="2514" w:right="0" w:firstLine="0"/>
              <w:jc w:val="left"/>
            </w:pPr>
            <w:r>
              <w:tab/>
            </w:r>
            <w:r>
              <w:rPr>
                <w:rFonts w:ascii="Cambria Math" w:hAnsi="Cambria Math" w:eastAsia="Cambria Math"/>
                <w:b w:val="0"/>
                <w:i w:val="0"/>
                <w:color w:val="000000"/>
                <w:sz w:val="17"/>
              </w:rPr>
              <w:t>𝑛</w:t>
            </w:r>
            <w:r>
              <w:br/>
            </w:r>
            <w:r>
              <w:rPr>
                <w:rFonts w:ascii="Cambria Math" w:hAnsi="Cambria Math" w:eastAsia="Cambria Math"/>
                <w:b w:val="0"/>
                <w:i w:val="0"/>
                <w:color w:val="000000"/>
                <w:sz w:val="24"/>
              </w:rPr>
              <w:t>𝑄</w:t>
            </w:r>
            <w:r>
              <w:rPr>
                <w:rFonts w:ascii="Cambria Math" w:hAnsi="Cambria Math" w:eastAsia="Cambria Math"/>
                <w:b w:val="0"/>
                <w:i w:val="0"/>
                <w:color w:val="000000"/>
                <w:sz w:val="17"/>
              </w:rPr>
              <w:t>𝑇</w:t>
            </w:r>
            <w:r>
              <w:rPr>
                <w:rFonts w:ascii="Cambria Math" w:hAnsi="Cambria Math" w:eastAsia="Cambria Math"/>
                <w:b w:val="0"/>
                <w:i w:val="0"/>
                <w:color w:val="000000"/>
                <w:sz w:val="24"/>
              </w:rPr>
              <w:t>= ∑</w:t>
            </w:r>
            <w:r>
              <w:rPr>
                <w:rFonts w:ascii="Cambria Math" w:hAnsi="Cambria Math" w:eastAsia="Cambria Math"/>
                <w:b w:val="0"/>
                <w:i w:val="0"/>
                <w:color w:val="000000"/>
                <w:sz w:val="17"/>
              </w:rPr>
              <w:t>𝑘=1</w:t>
            </w:r>
          </w:p>
        </w:tc>
        <w:tc>
          <w:tcPr>
            <w:tcW w:type="dxa" w:w="308"/>
            <w:vMerge w:val="restart"/>
            <w:tcBorders/>
            <w:tcMar>
              <w:start w:w="0" w:type="dxa"/>
              <w:end w:w="0" w:type="dxa"/>
            </w:tcMar>
            <w:tcMar>
              <w:start w:w="0" w:type="dxa"/>
              <w:end w:w="0" w:type="dxa"/>
            </w:tcMar>
          </w:tcPr>
          <w:p>
            <w:pPr>
              <w:autoSpaceDN w:val="0"/>
              <w:autoSpaceDE w:val="0"/>
              <w:widowControl/>
              <w:spacing w:line="245" w:lineRule="auto" w:before="86" w:after="0"/>
              <w:ind w:left="18" w:right="0" w:firstLine="146"/>
              <w:jc w:val="left"/>
            </w:pPr>
            <w:r>
              <w:rPr>
                <w:rFonts w:ascii="Cambria Math" w:hAnsi="Cambria Math" w:eastAsia="Cambria Math"/>
                <w:b w:val="0"/>
                <w:i w:val="0"/>
                <w:color w:val="000000"/>
                <w:sz w:val="17"/>
              </w:rPr>
              <w:t>2</w:t>
            </w:r>
            <w:r>
              <w:rPr>
                <w:rFonts w:ascii="Cambria Math" w:hAnsi="Cambria Math" w:eastAsia="Cambria Math"/>
                <w:b w:val="0"/>
                <w:i w:val="0"/>
                <w:color w:val="000000"/>
                <w:sz w:val="24"/>
              </w:rPr>
              <w:t>𝑦</w:t>
            </w:r>
            <w:r>
              <w:rPr>
                <w:rFonts w:ascii="Cambria Math" w:hAnsi="Cambria Math" w:eastAsia="Cambria Math"/>
                <w:b w:val="0"/>
                <w:i w:val="0"/>
                <w:color w:val="000000"/>
                <w:sz w:val="17"/>
              </w:rPr>
              <w:t>𝑘</w:t>
            </w:r>
          </w:p>
        </w:tc>
        <w:tc>
          <w:tcPr>
            <w:tcW w:type="dxa" w:w="1460"/>
            <w:vMerge w:val="restart"/>
            <w:tcBorders/>
            <w:tcMar>
              <w:start w:w="0" w:type="dxa"/>
              <w:end w:w="0" w:type="dxa"/>
            </w:tcMar>
            <w:tcMar>
              <w:start w:w="0" w:type="dxa"/>
              <w:end w:w="0" w:type="dxa"/>
            </w:tcMar>
            <w:tcMar>
              <w:start w:w="0" w:type="dxa"/>
              <w:end w:w="0" w:type="dxa"/>
            </w:tcMar>
          </w:tcPr>
          <w:p>
            <w:pPr>
              <w:autoSpaceDN w:val="0"/>
              <w:autoSpaceDE w:val="0"/>
              <w:widowControl/>
              <w:spacing w:line="43" w:lineRule="auto" w:before="534" w:after="0"/>
              <w:ind w:left="18" w:right="0" w:firstLine="0"/>
              <w:jc w:val="left"/>
            </w:pPr>
            <w:r>
              <w:rPr>
                <w:rFonts w:ascii="Cambria Math" w:hAnsi="Cambria Math" w:eastAsia="Cambria Math"/>
                <w:b w:val="0"/>
                <w:i w:val="0"/>
                <w:color w:val="000000"/>
                <w:sz w:val="17"/>
              </w:rPr>
              <w:t>2</w:t>
            </w:r>
          </w:p>
        </w:tc>
        <w:tc>
          <w:tcPr>
            <w:tcW w:type="dxa" w:w="2180"/>
            <w:tcBorders/>
            <w:tcMar>
              <w:start w:w="0" w:type="dxa"/>
              <w:end w:w="0" w:type="dxa"/>
            </w:tcMar>
          </w:tcPr>
          <w:p>
            <w:pPr>
              <w:autoSpaceDN w:val="0"/>
              <w:autoSpaceDE w:val="0"/>
              <w:widowControl/>
              <w:spacing w:line="320" w:lineRule="exact" w:before="56" w:after="0"/>
              <w:ind w:left="0" w:right="158" w:firstLine="0"/>
              <w:jc w:val="right"/>
            </w:pPr>
            <w:r>
              <w:rPr>
                <w:rFonts w:ascii="TimesNewRomanPSMT" w:hAnsi="TimesNewRomanPSMT" w:eastAsia="TimesNewRomanPSMT"/>
                <w:b w:val="0"/>
                <w:i w:val="0"/>
                <w:color w:val="000000"/>
                <w:sz w:val="24"/>
              </w:rPr>
              <w:t xml:space="preserve">( 3-8 ) </w:t>
            </w:r>
          </w:p>
        </w:tc>
      </w:tr>
      <w:tr>
        <w:trPr>
          <w:trHeight w:hRule="exact" w:val="88"/>
        </w:trPr>
        <w:tc>
          <w:tcPr>
            <w:tcW w:type="dxa" w:w="5049"/>
            <w:gridSpan w:val="3"/>
            <w:vMerge/>
            <w:tcBorders/>
          </w:tcPr>
          <w:p/>
        </w:tc>
        <w:tc>
          <w:tcPr>
            <w:tcW w:type="dxa" w:w="1683"/>
            <w:vMerge/>
            <w:tcBorders/>
          </w:tcPr>
          <w:p/>
        </w:tc>
        <w:tc>
          <w:tcPr>
            <w:tcW w:type="dxa" w:w="1683"/>
            <w:vMerge/>
            <w:tcBorders/>
          </w:tcPr>
          <w:p/>
        </w:tc>
        <w:tc>
          <w:tcPr>
            <w:tcW w:type="dxa" w:w="2180"/>
            <w:vMerge w:val="restart"/>
            <w:tcBorders/>
            <w:tcMar>
              <w:start w:w="0" w:type="dxa"/>
              <w:end w:w="0" w:type="dxa"/>
            </w:tcMar>
            <w:tcMar>
              <w:start w:w="0" w:type="dxa"/>
              <w:end w:w="0" w:type="dxa"/>
            </w:tcMar>
          </w:tcPr>
          <w:p>
            <w:pPr>
              <w:autoSpaceDN w:val="0"/>
              <w:autoSpaceDE w:val="0"/>
              <w:widowControl/>
              <w:spacing w:line="320" w:lineRule="exact" w:before="166" w:after="0"/>
              <w:ind w:left="0" w:right="158" w:firstLine="0"/>
              <w:jc w:val="right"/>
            </w:pPr>
            <w:r>
              <w:rPr>
                <w:rFonts w:ascii="TimesNewRomanPSMT" w:hAnsi="TimesNewRomanPSMT" w:eastAsia="TimesNewRomanPSMT"/>
                <w:b w:val="0"/>
                <w:i w:val="0"/>
                <w:color w:val="000000"/>
                <w:sz w:val="24"/>
              </w:rPr>
              <w:t xml:space="preserve">( 3-9 ) </w:t>
            </w:r>
          </w:p>
        </w:tc>
      </w:tr>
      <w:tr>
        <w:trPr>
          <w:trHeight w:hRule="exact" w:val="548"/>
        </w:trPr>
        <w:tc>
          <w:tcPr>
            <w:tcW w:type="dxa" w:w="2780"/>
            <w:tcBorders/>
            <w:tcMar>
              <w:start w:w="0" w:type="dxa"/>
              <w:end w:w="0" w:type="dxa"/>
            </w:tcMar>
          </w:tcPr>
          <w:p>
            <w:pPr>
              <w:autoSpaceDN w:val="0"/>
              <w:autoSpaceDE w:val="0"/>
              <w:widowControl/>
              <w:spacing w:line="43" w:lineRule="auto" w:before="144" w:after="0"/>
              <w:ind w:left="0" w:right="28" w:firstLine="0"/>
              <w:jc w:val="right"/>
            </w:pPr>
            <w:r>
              <w:rPr>
                <w:rFonts w:ascii="Cambria Math" w:hAnsi="Cambria Math" w:eastAsia="Cambria Math"/>
                <w:b w:val="0"/>
                <w:i w:val="0"/>
                <w:color w:val="000000"/>
                <w:sz w:val="24"/>
              </w:rPr>
              <w:t>𝑃=</w:t>
            </w:r>
          </w:p>
        </w:tc>
        <w:tc>
          <w:tcPr>
            <w:tcW w:type="dxa" w:w="800"/>
            <w:tcBorders/>
            <w:tcMar>
              <w:start w:w="0" w:type="dxa"/>
              <w:end w:w="0" w:type="dxa"/>
            </w:tcMar>
          </w:tcPr>
          <w:p>
            <w:pPr>
              <w:autoSpaceDN w:val="0"/>
              <w:tabs>
                <w:tab w:pos="464" w:val="left"/>
              </w:tabs>
              <w:autoSpaceDE w:val="0"/>
              <w:widowControl/>
              <w:spacing w:line="245" w:lineRule="auto" w:before="56" w:after="0"/>
              <w:ind w:left="40" w:right="0" w:firstLine="0"/>
              <w:jc w:val="left"/>
            </w:pPr>
            <w:r>
              <w:rPr>
                <w:rFonts w:ascii="Cambria Math" w:hAnsi="Cambria Math" w:eastAsia="Cambria Math"/>
                <w:b w:val="0"/>
                <w:i w:val="0"/>
                <w:color w:val="000000"/>
                <w:sz w:val="17"/>
              </w:rPr>
              <w:t>1</w:t>
            </w:r>
            <w:r>
              <w:rPr>
                <w:rFonts w:ascii="Cambria Math" w:hAnsi="Cambria Math" w:eastAsia="Cambria Math"/>
                <w:b w:val="0"/>
                <w:i w:val="0"/>
                <w:color w:val="000000"/>
                <w:sz w:val="17"/>
              </w:rPr>
              <w:t>𝑛</w:t>
            </w:r>
            <w:r>
              <w:br/>
            </w:r>
            <w:r>
              <w:rPr>
                <w:rFonts w:ascii="Cambria Math" w:hAnsi="Cambria Math" w:eastAsia="Cambria Math"/>
                <w:b w:val="0"/>
                <w:i w:val="0"/>
                <w:color w:val="000000"/>
                <w:sz w:val="17"/>
              </w:rPr>
              <w:t>𝑛</w:t>
            </w:r>
            <w:r>
              <w:rPr>
                <w:rFonts w:ascii="Cambria Math" w:hAnsi="Cambria Math" w:eastAsia="Cambria Math"/>
                <w:b w:val="0"/>
                <w:i w:val="0"/>
                <w:color w:val="000000"/>
                <w:sz w:val="24"/>
              </w:rPr>
              <w:t>(∑</w:t>
            </w:r>
            <w:r>
              <w:rPr>
                <w:rFonts w:ascii="Cambria Math" w:hAnsi="Cambria Math" w:eastAsia="Cambria Math"/>
                <w:b w:val="0"/>
                <w:i w:val="0"/>
                <w:color w:val="000000"/>
                <w:sz w:val="17"/>
              </w:rPr>
              <w:t>𝑘=1</w:t>
            </w:r>
          </w:p>
        </w:tc>
        <w:tc>
          <w:tcPr>
            <w:tcW w:type="dxa" w:w="360"/>
            <w:gridSpan w:val="2"/>
            <w:tcBorders/>
            <w:tcMar>
              <w:start w:w="0" w:type="dxa"/>
              <w:end w:w="0" w:type="dxa"/>
            </w:tcMar>
            <w:tcMar>
              <w:start w:w="0" w:type="dxa"/>
              <w:end w:w="0" w:type="dxa"/>
            </w:tcMar>
          </w:tcPr>
          <w:p>
            <w:pPr>
              <w:autoSpaceDN w:val="0"/>
              <w:autoSpaceDE w:val="0"/>
              <w:widowControl/>
              <w:spacing w:line="48" w:lineRule="auto" w:before="144" w:after="0"/>
              <w:ind w:left="0" w:right="0" w:firstLine="0"/>
              <w:jc w:val="center"/>
            </w:pPr>
            <w:r>
              <w:rPr>
                <w:rFonts w:ascii="Cambria Math" w:hAnsi="Cambria Math" w:eastAsia="Cambria Math"/>
                <w:b w:val="0"/>
                <w:i w:val="0"/>
                <w:color w:val="000000"/>
                <w:sz w:val="24"/>
              </w:rPr>
              <w:t>𝑦</w:t>
            </w:r>
            <w:r>
              <w:rPr>
                <w:rFonts w:ascii="Cambria Math" w:hAnsi="Cambria Math" w:eastAsia="Cambria Math"/>
                <w:b w:val="0"/>
                <w:i w:val="0"/>
                <w:color w:val="000000"/>
                <w:sz w:val="17"/>
              </w:rPr>
              <w:t>𝑘</w:t>
            </w:r>
            <w:r>
              <w:rPr>
                <w:rFonts w:ascii="Cambria Math" w:hAnsi="Cambria Math" w:eastAsia="Cambria Math"/>
                <w:b w:val="0"/>
                <w:i w:val="0"/>
                <w:color w:val="000000"/>
                <w:sz w:val="24"/>
              </w:rPr>
              <w:t>)</w:t>
            </w:r>
          </w:p>
        </w:tc>
        <w:tc>
          <w:tcPr>
            <w:tcW w:type="dxa" w:w="1683"/>
            <w:vMerge/>
            <w:tcBorders/>
          </w:tcPr>
          <w:p/>
        </w:tc>
        <w:tc>
          <w:tcPr>
            <w:tcW w:type="dxa" w:w="1683"/>
            <w:vMerge/>
            <w:tcBorders/>
          </w:tcPr>
          <w:p/>
        </w:tc>
      </w:tr>
    </w:tbl>
    <w:p>
      <w:pPr>
        <w:autoSpaceDN w:val="0"/>
        <w:tabs>
          <w:tab w:pos="1858" w:val="left"/>
        </w:tabs>
        <w:autoSpaceDE w:val="0"/>
        <w:widowControl/>
        <w:spacing w:line="245" w:lineRule="auto" w:before="160" w:after="0"/>
        <w:ind w:left="1378" w:right="288" w:firstLine="0"/>
        <w:jc w:val="left"/>
      </w:pPr>
      <w:r>
        <w:tab/>
      </w:r>
      <w:r>
        <w:rPr>
          <w:rFonts w:ascii="SimSun" w:hAnsi="SimSun" w:eastAsia="SimSun"/>
          <w:b w:val="0"/>
          <w:i w:val="0"/>
          <w:color w:val="000000"/>
          <w:sz w:val="24"/>
        </w:rPr>
        <w:t>总离差平方和</w:t>
      </w:r>
      <w:r>
        <w:rPr>
          <w:rFonts w:ascii="Cambria Math" w:hAnsi="Cambria Math" w:eastAsia="Cambria Math"/>
          <w:b w:val="0"/>
          <w:i w:val="0"/>
          <w:color w:val="000000"/>
          <w:sz w:val="24"/>
        </w:rPr>
        <w:t>𝑆</w:t>
      </w:r>
      <w:r>
        <w:rPr>
          <w:rFonts w:ascii="Cambria Math" w:hAnsi="Cambria Math" w:eastAsia="Cambria Math"/>
          <w:b w:val="0"/>
          <w:i w:val="0"/>
          <w:color w:val="000000"/>
          <w:sz w:val="17"/>
        </w:rPr>
        <w:t>𝑇</w:t>
      </w:r>
      <w:r>
        <w:rPr>
          <w:rFonts w:ascii="SimSun" w:hAnsi="SimSun" w:eastAsia="SimSun"/>
          <w:b w:val="0"/>
          <w:i w:val="0"/>
          <w:color w:val="000000"/>
          <w:sz w:val="24"/>
        </w:rPr>
        <w:t>反映了试验结果的总差异大小，造成差异的原因包括因素水</w:t>
      </w:r>
      <w:r>
        <w:rPr>
          <w:rFonts w:ascii="SimSun" w:hAnsi="SimSun" w:eastAsia="SimSun"/>
          <w:b w:val="0"/>
          <w:i w:val="0"/>
          <w:color w:val="000000"/>
          <w:sz w:val="24"/>
        </w:rPr>
        <w:t>平的差异和试验误差。</w:t>
      </w:r>
    </w:p>
    <w:p>
      <w:pPr>
        <w:autoSpaceDN w:val="0"/>
        <w:autoSpaceDE w:val="0"/>
        <w:widowControl/>
        <w:spacing w:line="442" w:lineRule="exact" w:before="50" w:after="62"/>
        <w:ind w:left="1858" w:right="288" w:firstLine="0"/>
        <w:jc w:val="left"/>
      </w:pPr>
      <w:r>
        <w:rPr>
          <w:rFonts w:ascii="SimSun" w:hAnsi="SimSun" w:eastAsia="SimSun"/>
          <w:b w:val="0"/>
          <w:i w:val="0"/>
          <w:color w:val="000000"/>
          <w:sz w:val="24"/>
        </w:rPr>
        <w:t>（</w:t>
      </w:r>
      <w:r>
        <w:rPr>
          <w:rFonts w:ascii="TimesNewRomanPSMT" w:hAnsi="TimesNewRomanPSMT" w:eastAsia="TimesNewRomanPSMT"/>
          <w:b w:val="0"/>
          <w:i w:val="0"/>
          <w:color w:val="000000"/>
          <w:sz w:val="24"/>
        </w:rPr>
        <w:t>2</w:t>
      </w:r>
      <w:r>
        <w:rPr>
          <w:rFonts w:ascii="SimSun" w:hAnsi="SimSun" w:eastAsia="SimSun"/>
          <w:b w:val="0"/>
          <w:i w:val="0"/>
          <w:color w:val="000000"/>
          <w:sz w:val="24"/>
        </w:rPr>
        <w:t>）各因素离差平方和</w:t>
      </w:r>
      <w:r>
        <w:rPr>
          <w:rFonts w:ascii="Cambria Math" w:hAnsi="Cambria Math" w:eastAsia="Cambria Math"/>
          <w:b w:val="0"/>
          <w:i w:val="0"/>
          <w:color w:val="000000"/>
          <w:sz w:val="24"/>
        </w:rPr>
        <w:t>𝑆</w:t>
      </w:r>
      <w:r>
        <w:rPr>
          <w:rFonts w:ascii="Cambria Math" w:hAnsi="Cambria Math" w:eastAsia="Cambria Math"/>
          <w:b w:val="0"/>
          <w:i w:val="0"/>
          <w:color w:val="000000"/>
          <w:sz w:val="17"/>
        </w:rPr>
        <w:t>𝐴</w:t>
      </w:r>
      <w:r>
        <w:br/>
      </w:r>
      <w:r>
        <w:rPr>
          <w:rFonts w:ascii="SimSun" w:hAnsi="SimSun" w:eastAsia="SimSun"/>
          <w:b w:val="0"/>
          <w:i w:val="0"/>
          <w:color w:val="000000"/>
          <w:sz w:val="24"/>
        </w:rPr>
        <w:t>在正交表中把试验因素</w:t>
      </w:r>
      <w:r>
        <w:rPr>
          <w:rFonts w:ascii="TimesNewRomanPSMT" w:hAnsi="TimesNewRomanPSMT" w:eastAsia="TimesNewRomanPSMT"/>
          <w:b w:val="0"/>
          <w:i w:val="0"/>
          <w:color w:val="000000"/>
          <w:sz w:val="24"/>
        </w:rPr>
        <w:t>A</w:t>
      </w:r>
      <w:r>
        <w:rPr>
          <w:rFonts w:ascii="SimSun" w:hAnsi="SimSun" w:eastAsia="SimSun"/>
          <w:b w:val="0"/>
          <w:i w:val="0"/>
          <w:color w:val="000000"/>
          <w:sz w:val="24"/>
        </w:rPr>
        <w:t xml:space="preserve"> 这一列看作单因素试验，用</w:t>
      </w:r>
      <w:r>
        <w:rPr>
          <w:rFonts w:ascii="Cambria Math" w:hAnsi="Cambria Math" w:eastAsia="Cambria Math"/>
          <w:b w:val="0"/>
          <w:i w:val="0"/>
          <w:color w:val="000000"/>
          <w:sz w:val="24"/>
        </w:rPr>
        <w:t>𝑦</w:t>
      </w:r>
      <w:r>
        <w:rPr>
          <w:rFonts w:ascii="Cambria Math" w:hAnsi="Cambria Math" w:eastAsia="Cambria Math"/>
          <w:b w:val="0"/>
          <w:i w:val="0"/>
          <w:color w:val="000000"/>
          <w:sz w:val="17"/>
        </w:rPr>
        <w:t>𝑖𝑗</w:t>
      </w:r>
      <w:r>
        <w:rPr>
          <w:rFonts w:ascii="SimSun" w:hAnsi="SimSun" w:eastAsia="SimSun"/>
          <w:b w:val="0"/>
          <w:i w:val="0"/>
          <w:color w:val="000000"/>
          <w:sz w:val="24"/>
        </w:rPr>
        <w:t>表示因素</w:t>
      </w:r>
      <w:r>
        <w:rPr>
          <w:rFonts w:ascii="TimesNewRomanPSMT" w:hAnsi="TimesNewRomanPSMT" w:eastAsia="TimesNewRomanPSMT"/>
          <w:b w:val="0"/>
          <w:i w:val="0"/>
          <w:color w:val="000000"/>
          <w:sz w:val="24"/>
        </w:rPr>
        <w:t>A</w:t>
      </w:r>
      <w:r>
        <w:rPr>
          <w:rFonts w:ascii="SimSun" w:hAnsi="SimSun" w:eastAsia="SimSun"/>
          <w:b w:val="0"/>
          <w:i w:val="0"/>
          <w:color w:val="000000"/>
          <w:sz w:val="24"/>
        </w:rPr>
        <w:t xml:space="preserve"> 第</w:t>
      </w:r>
      <w:r>
        <w:rPr>
          <w:rFonts w:ascii="Cambria Math" w:hAnsi="Cambria Math" w:eastAsia="Cambria Math"/>
          <w:b w:val="0"/>
          <w:i w:val="0"/>
          <w:color w:val="000000"/>
          <w:sz w:val="24"/>
        </w:rPr>
        <w:t>𝑖</w:t>
      </w:r>
      <w:r>
        <w:rPr>
          <w:rFonts w:ascii="SimSun" w:hAnsi="SimSun" w:eastAsia="SimSun"/>
          <w:b w:val="0"/>
          <w:i w:val="0"/>
          <w:color w:val="000000"/>
          <w:sz w:val="24"/>
        </w:rPr>
        <w:t>水平</w:t>
      </w:r>
    </w:p>
    <w:tbl>
      <w:tblPr>
        <w:tblW w:type="auto" w:w="0"/>
        <w:tblLayout w:type="fixed"/>
        <w:tblLook w:firstColumn="1" w:firstRow="1" w:lastColumn="0" w:lastRow="0" w:noHBand="0" w:noVBand="1" w:val="04A0"/>
        <w:tblInd w:w="680.0" w:type="dxa"/>
      </w:tblPr>
      <w:tblGrid>
        <w:gridCol w:w="1683"/>
        <w:gridCol w:w="1683"/>
        <w:gridCol w:w="1683"/>
        <w:gridCol w:w="1683"/>
        <w:gridCol w:w="1683"/>
        <w:gridCol w:w="1683"/>
      </w:tblGrid>
      <w:tr>
        <w:trPr>
          <w:trHeight w:hRule="exact" w:val="430"/>
        </w:trPr>
        <w:tc>
          <w:tcPr>
            <w:tcW w:type="dxa" w:w="7940"/>
            <w:gridSpan w:val="3"/>
            <w:tcBorders/>
            <w:tcMar>
              <w:start w:w="0" w:type="dxa"/>
              <w:end w:w="0" w:type="dxa"/>
            </w:tcMar>
            <w:tcMar>
              <w:start w:w="0" w:type="dxa"/>
              <w:end w:w="0" w:type="dxa"/>
            </w:tcMar>
            <w:tcMar>
              <w:start w:w="0" w:type="dxa"/>
              <w:end w:w="0" w:type="dxa"/>
            </w:tcMar>
          </w:tcPr>
          <w:p>
            <w:pPr>
              <w:autoSpaceDN w:val="0"/>
              <w:autoSpaceDE w:val="0"/>
              <w:widowControl/>
              <w:spacing w:line="58" w:lineRule="auto" w:before="60" w:after="0"/>
              <w:ind w:left="698" w:right="0" w:firstLine="0"/>
              <w:jc w:val="left"/>
            </w:pPr>
            <w:r>
              <w:rPr>
                <w:rFonts w:ascii="SimSun" w:hAnsi="SimSun" w:eastAsia="SimSun"/>
                <w:b w:val="0"/>
                <w:i w:val="0"/>
                <w:color w:val="000000"/>
                <w:sz w:val="24"/>
              </w:rPr>
              <w:t>的第</w:t>
            </w:r>
            <w:r>
              <w:rPr>
                <w:rFonts w:ascii="Cambria Math" w:hAnsi="Cambria Math" w:eastAsia="Cambria Math"/>
                <w:b w:val="0"/>
                <w:i w:val="0"/>
                <w:color w:val="000000"/>
                <w:sz w:val="24"/>
              </w:rPr>
              <w:t>𝑗</w:t>
            </w:r>
            <w:r>
              <w:rPr>
                <w:rFonts w:ascii="SimSun" w:hAnsi="SimSun" w:eastAsia="SimSun"/>
                <w:b w:val="0"/>
                <w:i w:val="0"/>
                <w:color w:val="000000"/>
                <w:sz w:val="24"/>
              </w:rPr>
              <w:t>个试验的结果，其中</w:t>
            </w:r>
            <w:r>
              <w:rPr>
                <w:rFonts w:ascii="Cambria Math" w:hAnsi="Cambria Math" w:eastAsia="Cambria Math"/>
                <w:b w:val="0"/>
                <w:i w:val="0"/>
                <w:color w:val="000000"/>
                <w:sz w:val="24"/>
              </w:rPr>
              <w:t>𝑖= 1</w:t>
            </w:r>
            <w:r>
              <w:rPr>
                <w:rFonts w:ascii="SimSun" w:hAnsi="SimSun" w:eastAsia="SimSun"/>
                <w:b w:val="0"/>
                <w:i w:val="0"/>
                <w:color w:val="000000"/>
                <w:sz w:val="24"/>
              </w:rPr>
              <w:t>，</w:t>
            </w:r>
            <w:r>
              <w:rPr>
                <w:rFonts w:ascii="Cambria Math" w:hAnsi="Cambria Math" w:eastAsia="Cambria Math"/>
                <w:b w:val="0"/>
                <w:i w:val="0"/>
                <w:color w:val="000000"/>
                <w:sz w:val="24"/>
              </w:rPr>
              <w:t>2 ⋯𝑛</w:t>
            </w:r>
            <w:r>
              <w:rPr>
                <w:rFonts w:ascii="Cambria Math" w:hAnsi="Cambria Math" w:eastAsia="Cambria Math"/>
                <w:b w:val="0"/>
                <w:i w:val="0"/>
                <w:color w:val="000000"/>
                <w:sz w:val="17"/>
              </w:rPr>
              <w:t>𝑎</w:t>
            </w:r>
            <w:r>
              <w:rPr>
                <w:rFonts w:ascii="SimSun" w:hAnsi="SimSun" w:eastAsia="SimSun"/>
                <w:b w:val="0"/>
                <w:i w:val="0"/>
                <w:color w:val="000000"/>
                <w:sz w:val="24"/>
              </w:rPr>
              <w:t>；</w:t>
            </w:r>
            <w:r>
              <w:rPr>
                <w:rFonts w:ascii="Cambria Math" w:hAnsi="Cambria Math" w:eastAsia="Cambria Math"/>
                <w:b w:val="0"/>
                <w:i w:val="0"/>
                <w:color w:val="000000"/>
                <w:sz w:val="24"/>
              </w:rPr>
              <w:t>𝑗= 1</w:t>
            </w:r>
            <w:r>
              <w:rPr>
                <w:rFonts w:ascii="SimSun" w:hAnsi="SimSun" w:eastAsia="SimSun"/>
                <w:b w:val="0"/>
                <w:i w:val="0"/>
                <w:color w:val="000000"/>
                <w:sz w:val="24"/>
              </w:rPr>
              <w:t>，</w:t>
            </w:r>
            <w:r>
              <w:rPr>
                <w:rFonts w:ascii="Cambria Math" w:hAnsi="Cambria Math" w:eastAsia="Cambria Math"/>
                <w:b w:val="0"/>
                <w:i w:val="0"/>
                <w:color w:val="000000"/>
                <w:sz w:val="24"/>
              </w:rPr>
              <w:t>2 ⋯𝑎</w:t>
            </w:r>
            <w:r>
              <w:rPr>
                <w:rFonts w:ascii="SimSun" w:hAnsi="SimSun" w:eastAsia="SimSun"/>
                <w:b w:val="0"/>
                <w:i w:val="0"/>
                <w:color w:val="000000"/>
                <w:sz w:val="24"/>
              </w:rPr>
              <w:t>，则有：</w:t>
            </w:r>
            <w:r>
              <w:rPr>
                <w:rFonts w:ascii="Cambria Math" w:hAnsi="Cambria Math" w:eastAsia="Cambria Math"/>
                <w:b w:val="0"/>
                <w:i w:val="0"/>
                <w:color w:val="000000"/>
                <w:sz w:val="24"/>
              </w:rPr>
              <w:t>∑</w:t>
            </w:r>
            <w:r>
              <w:rPr>
                <w:rFonts w:ascii="Cambria Math" w:hAnsi="Cambria Math" w:eastAsia="Cambria Math"/>
                <w:b w:val="0"/>
                <w:i w:val="0"/>
                <w:color w:val="000000"/>
                <w:sz w:val="17"/>
              </w:rPr>
              <w:t>𝑛</w:t>
            </w:r>
          </w:p>
          <w:p>
            <w:pPr>
              <w:autoSpaceDN w:val="0"/>
              <w:autoSpaceDE w:val="0"/>
              <w:widowControl/>
              <w:spacing w:line="43" w:lineRule="auto" w:before="0" w:after="0"/>
              <w:ind w:left="0" w:right="14" w:firstLine="0"/>
              <w:jc w:val="right"/>
            </w:pPr>
            <w:r>
              <w:rPr>
                <w:rFonts w:ascii="Cambria Math" w:hAnsi="Cambria Math" w:eastAsia="Cambria Math"/>
                <w:b w:val="0"/>
                <w:i w:val="0"/>
                <w:color w:val="000000"/>
                <w:sz w:val="17"/>
              </w:rPr>
              <w:t>𝑖=1</w:t>
            </w:r>
          </w:p>
        </w:tc>
        <w:tc>
          <w:tcPr>
            <w:tcW w:type="dxa" w:w="520"/>
            <w:vMerge w:val="restart"/>
            <w:tcBorders/>
            <w:tcMar>
              <w:start w:w="0" w:type="dxa"/>
              <w:end w:w="0" w:type="dxa"/>
            </w:tcMar>
            <w:tcMar>
              <w:start w:w="0" w:type="dxa"/>
              <w:end w:w="0" w:type="dxa"/>
            </w:tcMar>
          </w:tcPr>
          <w:p>
            <w:pPr>
              <w:autoSpaceDN w:val="0"/>
              <w:autoSpaceDE w:val="0"/>
              <w:widowControl/>
              <w:spacing w:line="48" w:lineRule="auto" w:before="60" w:after="0"/>
              <w:ind w:left="24" w:right="0" w:firstLine="0"/>
              <w:jc w:val="left"/>
            </w:pPr>
            <w:r>
              <w:rPr>
                <w:rFonts w:ascii="Cambria Math" w:hAnsi="Cambria Math" w:eastAsia="Cambria Math"/>
                <w:b w:val="0"/>
                <w:i w:val="0"/>
                <w:color w:val="000000"/>
                <w:sz w:val="24"/>
              </w:rPr>
              <w:t>∑</w:t>
            </w:r>
            <w:r>
              <w:rPr>
                <w:rFonts w:ascii="Cambria Math" w:hAnsi="Cambria Math" w:eastAsia="Cambria Math"/>
                <w:b w:val="0"/>
                <w:i w:val="0"/>
                <w:color w:val="000000"/>
                <w:sz w:val="17"/>
              </w:rPr>
              <w:t>𝑛</w:t>
            </w:r>
          </w:p>
          <w:p>
            <w:pPr>
              <w:autoSpaceDN w:val="0"/>
              <w:autoSpaceDE w:val="0"/>
              <w:widowControl/>
              <w:spacing w:line="43" w:lineRule="auto" w:before="0" w:after="0"/>
              <w:ind w:left="0" w:right="16" w:firstLine="0"/>
              <w:jc w:val="right"/>
            </w:pPr>
            <w:r>
              <w:rPr>
                <w:rFonts w:ascii="Cambria Math" w:hAnsi="Cambria Math" w:eastAsia="Cambria Math"/>
                <w:b w:val="0"/>
                <w:i w:val="0"/>
                <w:color w:val="000000"/>
                <w:sz w:val="17"/>
              </w:rPr>
              <w:t>𝑗=1</w:t>
            </w:r>
          </w:p>
        </w:tc>
        <w:tc>
          <w:tcPr>
            <w:tcW w:type="dxa" w:w="320"/>
            <w:vMerge w:val="restart"/>
            <w:tcBorders/>
            <w:tcMar>
              <w:start w:w="0" w:type="dxa"/>
              <w:end w:w="0" w:type="dxa"/>
            </w:tcMar>
            <w:tcMar>
              <w:start w:w="0" w:type="dxa"/>
              <w:end w:w="0" w:type="dxa"/>
            </w:tcMar>
          </w:tcPr>
          <w:p>
            <w:pPr>
              <w:autoSpaceDN w:val="0"/>
              <w:autoSpaceDE w:val="0"/>
              <w:widowControl/>
              <w:spacing w:line="48" w:lineRule="auto" w:before="104" w:after="0"/>
              <w:ind w:left="0" w:right="0" w:firstLine="0"/>
              <w:jc w:val="center"/>
            </w:pPr>
            <w:r>
              <w:rPr>
                <w:rFonts w:ascii="Cambria Math" w:hAnsi="Cambria Math" w:eastAsia="Cambria Math"/>
                <w:b w:val="0"/>
                <w:i w:val="0"/>
                <w:color w:val="000000"/>
                <w:sz w:val="24"/>
              </w:rPr>
              <w:t>𝑦</w:t>
            </w:r>
            <w:r>
              <w:rPr>
                <w:rFonts w:ascii="Cambria Math" w:hAnsi="Cambria Math" w:eastAsia="Cambria Math"/>
                <w:b w:val="0"/>
                <w:i w:val="0"/>
                <w:color w:val="000000"/>
                <w:sz w:val="17"/>
              </w:rPr>
              <w:t>𝑖𝑗</w:t>
            </w:r>
          </w:p>
        </w:tc>
        <w:tc>
          <w:tcPr>
            <w:tcW w:type="dxa" w:w="420"/>
            <w:vMerge w:val="restart"/>
            <w:tcBorders/>
            <w:tcMar>
              <w:start w:w="0" w:type="dxa"/>
              <w:end w:w="0" w:type="dxa"/>
            </w:tcMar>
            <w:tcMar>
              <w:start w:w="0" w:type="dxa"/>
              <w:end w:w="0" w:type="dxa"/>
            </w:tcMar>
          </w:tcPr>
          <w:p>
            <w:pPr>
              <w:autoSpaceDN w:val="0"/>
              <w:autoSpaceDE w:val="0"/>
              <w:widowControl/>
              <w:spacing w:line="43" w:lineRule="auto" w:before="104" w:after="0"/>
              <w:ind w:left="50" w:right="0" w:firstLine="0"/>
              <w:jc w:val="left"/>
            </w:pPr>
            <w:r>
              <w:rPr>
                <w:rFonts w:ascii="Cambria Math" w:hAnsi="Cambria Math" w:eastAsia="Cambria Math"/>
                <w:b w:val="0"/>
                <w:i w:val="0"/>
                <w:color w:val="000000"/>
                <w:sz w:val="24"/>
              </w:rPr>
              <w:t>=</w:t>
            </w:r>
          </w:p>
        </w:tc>
      </w:tr>
      <w:tr>
        <w:trPr>
          <w:trHeight w:hRule="exact" w:val="454"/>
        </w:trPr>
        <w:tc>
          <w:tcPr>
            <w:tcW w:type="dxa" w:w="1200"/>
            <w:tcBorders/>
            <w:tcMar>
              <w:start w:w="0" w:type="dxa"/>
              <w:end w:w="0" w:type="dxa"/>
            </w:tcMar>
          </w:tcPr>
          <w:p>
            <w:pPr>
              <w:autoSpaceDN w:val="0"/>
              <w:autoSpaceDE w:val="0"/>
              <w:widowControl/>
              <w:spacing w:line="48" w:lineRule="auto" w:before="72" w:after="0"/>
              <w:ind w:left="0" w:right="220" w:firstLine="0"/>
              <w:jc w:val="right"/>
            </w:pPr>
            <w:r>
              <w:rPr>
                <w:rFonts w:ascii="Cambria Math" w:hAnsi="Cambria Math" w:eastAsia="Cambria Math"/>
                <w:b w:val="0"/>
                <w:i w:val="0"/>
                <w:color w:val="000000"/>
                <w:sz w:val="24"/>
              </w:rPr>
              <w:t>∑</w:t>
            </w:r>
            <w:r>
              <w:rPr>
                <w:rFonts w:ascii="Cambria Math" w:hAnsi="Cambria Math" w:eastAsia="Cambria Math"/>
                <w:b w:val="0"/>
                <w:i w:val="0"/>
                <w:color w:val="000000"/>
                <w:sz w:val="17"/>
              </w:rPr>
              <w:t>𝑛</w:t>
            </w:r>
          </w:p>
          <w:p>
            <w:pPr>
              <w:autoSpaceDN w:val="0"/>
              <w:autoSpaceDE w:val="0"/>
              <w:widowControl/>
              <w:spacing w:line="43" w:lineRule="auto" w:before="0" w:after="0"/>
              <w:ind w:left="0" w:right="0" w:firstLine="0"/>
              <w:jc w:val="right"/>
            </w:pPr>
            <w:r>
              <w:rPr>
                <w:rFonts w:ascii="Cambria Math" w:hAnsi="Cambria Math" w:eastAsia="Cambria Math"/>
                <w:b w:val="0"/>
                <w:i w:val="0"/>
                <w:color w:val="000000"/>
                <w:sz w:val="17"/>
              </w:rPr>
              <w:t>𝑘=1</w:t>
            </w:r>
          </w:p>
        </w:tc>
        <w:tc>
          <w:tcPr>
            <w:tcW w:type="dxa" w:w="260"/>
            <w:tcBorders/>
            <w:tcMar>
              <w:start w:w="0" w:type="dxa"/>
              <w:end w:w="0" w:type="dxa"/>
            </w:tcMar>
          </w:tcPr>
          <w:p>
            <w:pPr>
              <w:autoSpaceDN w:val="0"/>
              <w:autoSpaceDE w:val="0"/>
              <w:widowControl/>
              <w:spacing w:line="48" w:lineRule="auto" w:before="114" w:after="0"/>
              <w:ind w:left="0" w:right="0" w:firstLine="0"/>
              <w:jc w:val="center"/>
            </w:pPr>
            <w:r>
              <w:rPr>
                <w:rFonts w:ascii="Cambria Math" w:hAnsi="Cambria Math" w:eastAsia="Cambria Math"/>
                <w:b w:val="0"/>
                <w:i w:val="0"/>
                <w:color w:val="000000"/>
                <w:sz w:val="24"/>
              </w:rPr>
              <w:t>𝑦</w:t>
            </w:r>
            <w:r>
              <w:rPr>
                <w:rFonts w:ascii="Cambria Math" w:hAnsi="Cambria Math" w:eastAsia="Cambria Math"/>
                <w:b w:val="0"/>
                <w:i w:val="0"/>
                <w:color w:val="000000"/>
                <w:sz w:val="17"/>
              </w:rPr>
              <w:t>𝑘</w:t>
            </w:r>
          </w:p>
        </w:tc>
        <w:tc>
          <w:tcPr>
            <w:tcW w:type="dxa" w:w="6480"/>
            <w:tcBorders/>
            <w:tcMar>
              <w:start w:w="0" w:type="dxa"/>
              <w:end w:w="0" w:type="dxa"/>
            </w:tcMar>
          </w:tcPr>
          <w:p>
            <w:pPr>
              <w:autoSpaceDN w:val="0"/>
              <w:autoSpaceDE w:val="0"/>
              <w:widowControl/>
              <w:spacing w:line="185" w:lineRule="auto" w:before="94" w:after="0"/>
              <w:ind w:left="22" w:right="0" w:firstLine="0"/>
              <w:jc w:val="left"/>
            </w:pPr>
            <w:r>
              <w:rPr>
                <w:rFonts w:ascii="SimSun" w:hAnsi="SimSun" w:eastAsia="SimSun"/>
                <w:b w:val="0"/>
                <w:i w:val="0"/>
                <w:color w:val="000000"/>
                <w:sz w:val="24"/>
              </w:rPr>
              <w:t>。</w:t>
            </w:r>
          </w:p>
        </w:tc>
        <w:tc>
          <w:tcPr>
            <w:tcW w:type="dxa" w:w="1683"/>
            <w:vMerge/>
            <w:tcBorders/>
          </w:tcPr>
          <w:p/>
        </w:tc>
        <w:tc>
          <w:tcPr>
            <w:tcW w:type="dxa" w:w="1683"/>
            <w:vMerge/>
            <w:tcBorders/>
          </w:tcPr>
          <w:p/>
        </w:tc>
        <w:tc>
          <w:tcPr>
            <w:tcW w:type="dxa" w:w="1683"/>
            <w:vMerge/>
            <w:tcBorders/>
          </w:tcPr>
          <w:p/>
        </w:tc>
      </w:tr>
    </w:tbl>
    <w:p>
      <w:pPr>
        <w:autoSpaceDN w:val="0"/>
        <w:autoSpaceDE w:val="0"/>
        <w:widowControl/>
        <w:spacing w:line="185" w:lineRule="auto" w:before="82" w:after="54"/>
        <w:ind w:left="1858" w:right="0" w:firstLine="0"/>
        <w:jc w:val="left"/>
      </w:pPr>
      <w:r>
        <w:rPr>
          <w:rFonts w:ascii="SimSun" w:hAnsi="SimSun" w:eastAsia="SimSun"/>
          <w:b w:val="0"/>
          <w:i w:val="0"/>
          <w:color w:val="000000"/>
          <w:sz w:val="24"/>
        </w:rPr>
        <w:t>由单因素的方差分析，知：</w:t>
      </w:r>
    </w:p>
    <w:tbl>
      <w:tblPr>
        <w:tblW w:type="auto" w:w="0"/>
        <w:tblLayout w:type="fixed"/>
        <w:tblLook w:firstColumn="1" w:firstRow="1" w:lastColumn="0" w:lastRow="0" w:noHBand="0" w:noVBand="1" w:val="04A0"/>
        <w:tblInd w:w="680.0" w:type="dxa"/>
      </w:tblPr>
      <w:tblGrid>
        <w:gridCol w:w="631"/>
        <w:gridCol w:w="631"/>
        <w:gridCol w:w="631"/>
        <w:gridCol w:w="631"/>
        <w:gridCol w:w="631"/>
        <w:gridCol w:w="631"/>
        <w:gridCol w:w="631"/>
        <w:gridCol w:w="631"/>
        <w:gridCol w:w="631"/>
        <w:gridCol w:w="631"/>
        <w:gridCol w:w="631"/>
        <w:gridCol w:w="631"/>
        <w:gridCol w:w="631"/>
        <w:gridCol w:w="631"/>
        <w:gridCol w:w="631"/>
        <w:gridCol w:w="631"/>
      </w:tblGrid>
      <w:tr>
        <w:trPr>
          <w:trHeight w:hRule="exact" w:val="620"/>
        </w:trPr>
        <w:tc>
          <w:tcPr>
            <w:tcW w:type="dxa" w:w="1200"/>
            <w:tcBorders/>
            <w:tcMar>
              <w:start w:w="0" w:type="dxa"/>
              <w:end w:w="0" w:type="dxa"/>
            </w:tcMar>
          </w:tcPr>
          <w:p>
            <w:pPr>
              <w:autoSpaceDN w:val="0"/>
              <w:autoSpaceDE w:val="0"/>
              <w:widowControl/>
              <w:spacing w:line="48" w:lineRule="auto" w:before="216" w:after="0"/>
              <w:ind w:left="0" w:right="28" w:firstLine="0"/>
              <w:jc w:val="right"/>
            </w:pPr>
            <w:r>
              <w:rPr>
                <w:rFonts w:ascii="Cambria Math" w:hAnsi="Cambria Math" w:eastAsia="Cambria Math"/>
                <w:b w:val="0"/>
                <w:i w:val="0"/>
                <w:color w:val="000000"/>
                <w:sz w:val="24"/>
              </w:rPr>
              <w:t>𝑆</w:t>
            </w:r>
            <w:r>
              <w:rPr>
                <w:rFonts w:ascii="Cambria Math" w:hAnsi="Cambria Math" w:eastAsia="Cambria Math"/>
                <w:b w:val="0"/>
                <w:i w:val="0"/>
                <w:color w:val="000000"/>
                <w:sz w:val="17"/>
              </w:rPr>
              <w:t>𝐴</w:t>
            </w:r>
            <w:r>
              <w:rPr>
                <w:rFonts w:ascii="Cambria Math" w:hAnsi="Cambria Math" w:eastAsia="Cambria Math"/>
                <w:b w:val="0"/>
                <w:i w:val="0"/>
                <w:color w:val="000000"/>
                <w:sz w:val="24"/>
              </w:rPr>
              <w:t>=</w:t>
            </w:r>
          </w:p>
        </w:tc>
        <w:tc>
          <w:tcPr>
            <w:tcW w:type="dxa" w:w="1240"/>
            <w:tcBorders/>
            <w:tcMar>
              <w:start w:w="0" w:type="dxa"/>
              <w:end w:w="0" w:type="dxa"/>
            </w:tcMar>
          </w:tcPr>
          <w:p>
            <w:pPr>
              <w:autoSpaceDN w:val="0"/>
              <w:tabs>
                <w:tab w:pos="360" w:val="left"/>
              </w:tabs>
              <w:autoSpaceDE w:val="0"/>
              <w:widowControl/>
              <w:spacing w:line="245" w:lineRule="auto" w:before="128" w:after="0"/>
              <w:ind w:left="40" w:right="576" w:firstLine="0"/>
              <w:jc w:val="left"/>
            </w:pPr>
            <w:r>
              <w:rPr>
                <w:rFonts w:ascii="Cambria Math" w:hAnsi="Cambria Math" w:eastAsia="Cambria Math"/>
                <w:b w:val="0"/>
                <w:i w:val="0"/>
                <w:color w:val="000000"/>
                <w:sz w:val="17"/>
              </w:rPr>
              <w:t>𝑎</w:t>
            </w:r>
            <w:r>
              <w:rPr>
                <w:rFonts w:ascii="Cambria Math" w:hAnsi="Cambria Math" w:eastAsia="Cambria Math"/>
                <w:b w:val="0"/>
                <w:i w:val="0"/>
                <w:color w:val="000000"/>
                <w:sz w:val="24"/>
              </w:rPr>
              <w:t>∑</w:t>
            </w:r>
            <w:r>
              <w:br/>
            </w:r>
            <w:r>
              <w:rPr>
                <w:rFonts w:ascii="Cambria Math" w:hAnsi="Cambria Math" w:eastAsia="Cambria Math"/>
                <w:b w:val="0"/>
                <w:i w:val="0"/>
                <w:color w:val="000000"/>
                <w:sz w:val="17"/>
              </w:rPr>
              <w:t>1</w:t>
            </w:r>
            <w:r>
              <w:tab/>
            </w:r>
            <w:r>
              <w:rPr>
                <w:rFonts w:ascii="Cambria Math" w:hAnsi="Cambria Math" w:eastAsia="Cambria Math"/>
                <w:b w:val="0"/>
                <w:i w:val="0"/>
                <w:color w:val="000000"/>
                <w:sz w:val="17"/>
              </w:rPr>
              <w:t>𝑛</w:t>
            </w:r>
            <w:r>
              <w:rPr>
                <w:rFonts w:ascii="Cambria Math" w:hAnsi="Cambria Math" w:eastAsia="Cambria Math"/>
                <w:b w:val="0"/>
                <w:i w:val="0"/>
                <w:color w:val="000000"/>
                <w:sz w:val="14"/>
              </w:rPr>
              <w:t>𝑎</w:t>
            </w:r>
          </w:p>
          <w:p>
            <w:pPr>
              <w:autoSpaceDN w:val="0"/>
              <w:autoSpaceDE w:val="0"/>
              <w:widowControl/>
              <w:spacing w:line="62" w:lineRule="auto" w:before="0" w:after="0"/>
              <w:ind w:left="0" w:right="214" w:firstLine="0"/>
              <w:jc w:val="right"/>
            </w:pPr>
            <w:r>
              <w:rPr>
                <w:rFonts w:ascii="Cambria Math" w:hAnsi="Cambria Math" w:eastAsia="Cambria Math"/>
                <w:b w:val="0"/>
                <w:i w:val="0"/>
                <w:color w:val="000000"/>
                <w:sz w:val="17"/>
              </w:rPr>
              <w:t xml:space="preserve">𝑖=1 </w:t>
            </w:r>
            <w:r>
              <w:rPr>
                <w:rFonts w:ascii="Cambria Math" w:hAnsi="Cambria Math" w:eastAsia="Cambria Math"/>
                <w:b w:val="0"/>
                <w:i w:val="0"/>
                <w:color w:val="000000"/>
                <w:sz w:val="24"/>
              </w:rPr>
              <w:t>(∑</w:t>
            </w:r>
            <w:r>
              <w:rPr>
                <w:rFonts w:ascii="Cambria Math" w:hAnsi="Cambria Math" w:eastAsia="Cambria Math"/>
                <w:b w:val="0"/>
                <w:i w:val="0"/>
                <w:color w:val="000000"/>
                <w:sz w:val="17"/>
              </w:rPr>
              <w:t>𝑎</w:t>
            </w:r>
          </w:p>
          <w:p>
            <w:pPr>
              <w:autoSpaceDN w:val="0"/>
              <w:autoSpaceDE w:val="0"/>
              <w:widowControl/>
              <w:spacing w:line="43" w:lineRule="auto" w:before="0" w:after="0"/>
              <w:ind w:left="0" w:right="14" w:firstLine="0"/>
              <w:jc w:val="right"/>
            </w:pPr>
            <w:r>
              <w:rPr>
                <w:rFonts w:ascii="Cambria Math" w:hAnsi="Cambria Math" w:eastAsia="Cambria Math"/>
                <w:b w:val="0"/>
                <w:i w:val="0"/>
                <w:color w:val="000000"/>
                <w:sz w:val="17"/>
              </w:rPr>
              <w:t>𝑗=1</w:t>
            </w:r>
          </w:p>
        </w:tc>
        <w:tc>
          <w:tcPr>
            <w:tcW w:type="dxa" w:w="300"/>
            <w:tcBorders/>
            <w:tcMar>
              <w:start w:w="0" w:type="dxa"/>
              <w:end w:w="0" w:type="dxa"/>
            </w:tcMar>
          </w:tcPr>
          <w:p>
            <w:pPr>
              <w:autoSpaceDN w:val="0"/>
              <w:autoSpaceDE w:val="0"/>
              <w:widowControl/>
              <w:spacing w:line="48" w:lineRule="auto" w:before="216" w:after="0"/>
              <w:ind w:left="0" w:right="0" w:firstLine="0"/>
              <w:jc w:val="center"/>
            </w:pPr>
            <w:r>
              <w:rPr>
                <w:rFonts w:ascii="Cambria Math" w:hAnsi="Cambria Math" w:eastAsia="Cambria Math"/>
                <w:b w:val="0"/>
                <w:i w:val="0"/>
                <w:color w:val="000000"/>
                <w:sz w:val="24"/>
              </w:rPr>
              <w:t>𝑦</w:t>
            </w:r>
            <w:r>
              <w:rPr>
                <w:rFonts w:ascii="Cambria Math" w:hAnsi="Cambria Math" w:eastAsia="Cambria Math"/>
                <w:b w:val="0"/>
                <w:i w:val="0"/>
                <w:color w:val="000000"/>
                <w:sz w:val="17"/>
              </w:rPr>
              <w:t>𝑖𝑗</w:t>
            </w:r>
          </w:p>
        </w:tc>
        <w:tc>
          <w:tcPr>
            <w:tcW w:type="dxa" w:w="460"/>
            <w:tcBorders/>
            <w:tcMar>
              <w:start w:w="0" w:type="dxa"/>
              <w:end w:w="0" w:type="dxa"/>
            </w:tcMar>
          </w:tcPr>
          <w:p>
            <w:pPr>
              <w:autoSpaceDN w:val="0"/>
              <w:autoSpaceDE w:val="0"/>
              <w:widowControl/>
              <w:spacing w:line="50" w:lineRule="auto" w:before="180" w:after="0"/>
              <w:ind w:left="0" w:right="0" w:firstLine="0"/>
              <w:jc w:val="center"/>
            </w:pPr>
            <w:r>
              <w:rPr>
                <w:rFonts w:ascii="Cambria Math" w:hAnsi="Cambria Math" w:eastAsia="Cambria Math"/>
                <w:b w:val="0"/>
                <w:i w:val="0"/>
                <w:color w:val="000000"/>
                <w:sz w:val="24"/>
              </w:rPr>
              <w:t>)</w:t>
            </w:r>
            <w:r>
              <w:rPr>
                <w:rFonts w:ascii="Cambria Math" w:hAnsi="Cambria Math" w:eastAsia="Cambria Math"/>
                <w:b w:val="0"/>
                <w:i w:val="0"/>
                <w:color w:val="000000"/>
                <w:sz w:val="17"/>
              </w:rPr>
              <w:t>2</w:t>
            </w:r>
            <w:r>
              <w:rPr>
                <w:rFonts w:ascii="Cambria Math" w:hAnsi="Cambria Math" w:eastAsia="Cambria Math"/>
                <w:b w:val="0"/>
                <w:i w:val="0"/>
                <w:color w:val="000000"/>
                <w:sz w:val="24"/>
              </w:rPr>
              <w:t>−</w:t>
            </w:r>
          </w:p>
        </w:tc>
        <w:tc>
          <w:tcPr>
            <w:tcW w:type="dxa" w:w="780"/>
            <w:tcBorders/>
            <w:tcMar>
              <w:start w:w="0" w:type="dxa"/>
              <w:end w:w="0" w:type="dxa"/>
            </w:tcMar>
          </w:tcPr>
          <w:p>
            <w:pPr>
              <w:autoSpaceDN w:val="0"/>
              <w:tabs>
                <w:tab w:pos="472" w:val="left"/>
              </w:tabs>
              <w:autoSpaceDE w:val="0"/>
              <w:widowControl/>
              <w:spacing w:line="245" w:lineRule="auto" w:before="128" w:after="0"/>
              <w:ind w:left="42" w:right="0" w:firstLine="0"/>
              <w:jc w:val="left"/>
            </w:pPr>
            <w:r>
              <w:rPr>
                <w:rFonts w:ascii="Cambria Math" w:hAnsi="Cambria Math" w:eastAsia="Cambria Math"/>
                <w:b w:val="0"/>
                <w:i w:val="0"/>
                <w:color w:val="000000"/>
                <w:sz w:val="17"/>
              </w:rPr>
              <w:t>1</w:t>
            </w:r>
            <w:r>
              <w:tab/>
            </w:r>
            <w:r>
              <w:rPr>
                <w:rFonts w:ascii="Cambria Math" w:hAnsi="Cambria Math" w:eastAsia="Cambria Math"/>
                <w:b w:val="0"/>
                <w:i w:val="0"/>
                <w:color w:val="000000"/>
                <w:sz w:val="17"/>
              </w:rPr>
              <w:t>𝑛</w:t>
            </w:r>
            <w:r>
              <w:rPr>
                <w:rFonts w:ascii="Cambria Math" w:hAnsi="Cambria Math" w:eastAsia="Cambria Math"/>
                <w:b w:val="0"/>
                <w:i w:val="0"/>
                <w:color w:val="000000"/>
                <w:sz w:val="14"/>
              </w:rPr>
              <w:t>𝑎</w:t>
            </w:r>
            <w:r>
              <w:br/>
            </w:r>
            <w:r>
              <w:rPr>
                <w:rFonts w:ascii="Cambria Math" w:hAnsi="Cambria Math" w:eastAsia="Cambria Math"/>
                <w:b w:val="0"/>
                <w:i w:val="0"/>
                <w:color w:val="000000"/>
                <w:sz w:val="17"/>
              </w:rPr>
              <w:t>𝑛</w:t>
            </w:r>
            <w:r>
              <w:rPr>
                <w:rFonts w:ascii="Cambria Math" w:hAnsi="Cambria Math" w:eastAsia="Cambria Math"/>
                <w:b w:val="0"/>
                <w:i w:val="0"/>
                <w:color w:val="000000"/>
                <w:sz w:val="24"/>
              </w:rPr>
              <w:t>(∑</w:t>
            </w:r>
            <w:r>
              <w:rPr>
                <w:rFonts w:ascii="Cambria Math" w:hAnsi="Cambria Math" w:eastAsia="Cambria Math"/>
                <w:b w:val="0"/>
                <w:i w:val="0"/>
                <w:color w:val="000000"/>
                <w:sz w:val="17"/>
              </w:rPr>
              <w:t>𝑖=1</w:t>
            </w:r>
          </w:p>
        </w:tc>
        <w:tc>
          <w:tcPr>
            <w:tcW w:type="dxa" w:w="500"/>
            <w:tcBorders/>
            <w:tcMar>
              <w:start w:w="0" w:type="dxa"/>
              <w:end w:w="0" w:type="dxa"/>
            </w:tcMar>
          </w:tcPr>
          <w:p>
            <w:pPr>
              <w:autoSpaceDN w:val="0"/>
              <w:autoSpaceDE w:val="0"/>
              <w:widowControl/>
              <w:spacing w:line="50" w:lineRule="auto" w:before="170" w:after="0"/>
              <w:ind w:left="22" w:right="0" w:firstLine="0"/>
              <w:jc w:val="left"/>
            </w:pPr>
            <w:r>
              <w:rPr>
                <w:rFonts w:ascii="Cambria Math" w:hAnsi="Cambria Math" w:eastAsia="Cambria Math"/>
                <w:b w:val="0"/>
                <w:i w:val="0"/>
                <w:color w:val="000000"/>
                <w:sz w:val="24"/>
              </w:rPr>
              <w:t>∑</w:t>
            </w:r>
            <w:r>
              <w:rPr>
                <w:rFonts w:ascii="Cambria Math" w:hAnsi="Cambria Math" w:eastAsia="Cambria Math"/>
                <w:b w:val="0"/>
                <w:i w:val="0"/>
                <w:color w:val="000000"/>
                <w:sz w:val="17"/>
              </w:rPr>
              <w:t>𝑎</w:t>
            </w:r>
          </w:p>
          <w:p>
            <w:pPr>
              <w:autoSpaceDN w:val="0"/>
              <w:autoSpaceDE w:val="0"/>
              <w:widowControl/>
              <w:spacing w:line="43" w:lineRule="auto" w:before="0" w:after="0"/>
              <w:ind w:left="0" w:right="2" w:firstLine="0"/>
              <w:jc w:val="right"/>
            </w:pPr>
            <w:r>
              <w:rPr>
                <w:rFonts w:ascii="Cambria Math" w:hAnsi="Cambria Math" w:eastAsia="Cambria Math"/>
                <w:b w:val="0"/>
                <w:i w:val="0"/>
                <w:color w:val="000000"/>
                <w:sz w:val="17"/>
              </w:rPr>
              <w:t>𝑗=1</w:t>
            </w:r>
          </w:p>
        </w:tc>
        <w:tc>
          <w:tcPr>
            <w:tcW w:type="dxa" w:w="300"/>
            <w:tcBorders/>
            <w:tcMar>
              <w:start w:w="0" w:type="dxa"/>
              <w:end w:w="0" w:type="dxa"/>
            </w:tcMar>
          </w:tcPr>
          <w:p>
            <w:pPr>
              <w:autoSpaceDN w:val="0"/>
              <w:autoSpaceDE w:val="0"/>
              <w:widowControl/>
              <w:spacing w:line="48" w:lineRule="auto" w:before="216" w:after="0"/>
              <w:ind w:left="0" w:right="0" w:firstLine="0"/>
              <w:jc w:val="center"/>
            </w:pPr>
            <w:r>
              <w:rPr>
                <w:rFonts w:ascii="Cambria Math" w:hAnsi="Cambria Math" w:eastAsia="Cambria Math"/>
                <w:b w:val="0"/>
                <w:i w:val="0"/>
                <w:color w:val="000000"/>
                <w:sz w:val="24"/>
              </w:rPr>
              <w:t>𝑦</w:t>
            </w:r>
            <w:r>
              <w:rPr>
                <w:rFonts w:ascii="Cambria Math" w:hAnsi="Cambria Math" w:eastAsia="Cambria Math"/>
                <w:b w:val="0"/>
                <w:i w:val="0"/>
                <w:color w:val="000000"/>
                <w:sz w:val="17"/>
              </w:rPr>
              <w:t>𝑖𝑗</w:t>
            </w:r>
          </w:p>
        </w:tc>
        <w:tc>
          <w:tcPr>
            <w:tcW w:type="dxa" w:w="500"/>
            <w:tcBorders/>
            <w:tcMar>
              <w:start w:w="0" w:type="dxa"/>
              <w:end w:w="0" w:type="dxa"/>
            </w:tcMar>
          </w:tcPr>
          <w:p>
            <w:pPr>
              <w:autoSpaceDN w:val="0"/>
              <w:autoSpaceDE w:val="0"/>
              <w:widowControl/>
              <w:spacing w:line="72" w:lineRule="auto" w:before="54" w:after="0"/>
              <w:ind w:left="0" w:right="0" w:firstLine="0"/>
              <w:jc w:val="center"/>
            </w:pPr>
            <w:r>
              <w:rPr>
                <w:rFonts w:ascii="Cambria Math" w:hAnsi="Cambria Math" w:eastAsia="Cambria Math"/>
                <w:b w:val="0"/>
                <w:i w:val="0"/>
                <w:color w:val="000000"/>
                <w:sz w:val="24"/>
              </w:rPr>
              <w:t xml:space="preserve">) </w:t>
            </w:r>
            <w:r>
              <w:rPr>
                <w:rFonts w:ascii="Cambria Math" w:hAnsi="Cambria Math" w:eastAsia="Cambria Math"/>
                <w:b w:val="0"/>
                <w:i w:val="0"/>
                <w:color w:val="000000"/>
                <w:sz w:val="17"/>
              </w:rPr>
              <w:t>2</w:t>
            </w:r>
            <w:r>
              <w:rPr>
                <w:rFonts w:ascii="Cambria Math" w:hAnsi="Cambria Math" w:eastAsia="Cambria Math"/>
                <w:b w:val="0"/>
                <w:i w:val="0"/>
                <w:color w:val="000000"/>
                <w:sz w:val="24"/>
              </w:rPr>
              <w:t xml:space="preserve"> =</w:t>
            </w:r>
          </w:p>
        </w:tc>
        <w:tc>
          <w:tcPr>
            <w:tcW w:type="dxa" w:w="660"/>
            <w:tcBorders/>
            <w:tcMar>
              <w:start w:w="0" w:type="dxa"/>
              <w:end w:w="0" w:type="dxa"/>
            </w:tcMar>
          </w:tcPr>
          <w:p>
            <w:pPr>
              <w:autoSpaceDN w:val="0"/>
              <w:tabs>
                <w:tab w:pos="370" w:val="left"/>
              </w:tabs>
              <w:autoSpaceDE w:val="0"/>
              <w:widowControl/>
              <w:spacing w:line="245" w:lineRule="auto" w:before="128" w:after="0"/>
              <w:ind w:left="48" w:right="0" w:firstLine="0"/>
              <w:jc w:val="left"/>
            </w:pPr>
            <w:r>
              <w:rPr>
                <w:rFonts w:ascii="Cambria Math" w:hAnsi="Cambria Math" w:eastAsia="Cambria Math"/>
                <w:b w:val="0"/>
                <w:i w:val="0"/>
                <w:color w:val="000000"/>
                <w:sz w:val="17"/>
              </w:rPr>
              <w:t>1</w:t>
            </w:r>
            <w:r>
              <w:tab/>
            </w:r>
            <w:r>
              <w:rPr>
                <w:rFonts w:ascii="Cambria Math" w:hAnsi="Cambria Math" w:eastAsia="Cambria Math"/>
                <w:b w:val="0"/>
                <w:i w:val="0"/>
                <w:color w:val="000000"/>
                <w:sz w:val="17"/>
              </w:rPr>
              <w:t>𝑛</w:t>
            </w:r>
            <w:r>
              <w:rPr>
                <w:rFonts w:ascii="Cambria Math" w:hAnsi="Cambria Math" w:eastAsia="Cambria Math"/>
                <w:b w:val="0"/>
                <w:i w:val="0"/>
                <w:color w:val="000000"/>
                <w:sz w:val="14"/>
              </w:rPr>
              <w:t>𝑎</w:t>
            </w:r>
            <w:r>
              <w:br/>
            </w:r>
            <w:r>
              <w:rPr>
                <w:rFonts w:ascii="Cambria Math" w:hAnsi="Cambria Math" w:eastAsia="Cambria Math"/>
                <w:b w:val="0"/>
                <w:i w:val="0"/>
                <w:color w:val="000000"/>
                <w:sz w:val="17"/>
              </w:rPr>
              <w:t>𝑎</w:t>
            </w:r>
            <w:r>
              <w:rPr>
                <w:rFonts w:ascii="Cambria Math" w:hAnsi="Cambria Math" w:eastAsia="Cambria Math"/>
                <w:b w:val="0"/>
                <w:i w:val="0"/>
                <w:color w:val="000000"/>
                <w:sz w:val="24"/>
              </w:rPr>
              <w:t>∑</w:t>
            </w:r>
            <w:r>
              <w:rPr>
                <w:rFonts w:ascii="Cambria Math" w:hAnsi="Cambria Math" w:eastAsia="Cambria Math"/>
                <w:b w:val="0"/>
                <w:i w:val="0"/>
                <w:color w:val="000000"/>
                <w:sz w:val="17"/>
              </w:rPr>
              <w:t>𝑖=1</w:t>
            </w:r>
          </w:p>
        </w:tc>
        <w:tc>
          <w:tcPr>
            <w:tcW w:type="dxa" w:w="340"/>
            <w:tcBorders/>
            <w:tcMar>
              <w:start w:w="0" w:type="dxa"/>
              <w:end w:w="0" w:type="dxa"/>
            </w:tcMar>
          </w:tcPr>
          <w:p>
            <w:pPr>
              <w:autoSpaceDN w:val="0"/>
              <w:tabs>
                <w:tab w:pos="216" w:val="left"/>
              </w:tabs>
              <w:autoSpaceDE w:val="0"/>
              <w:widowControl/>
              <w:spacing w:line="245" w:lineRule="auto" w:before="174" w:after="0"/>
              <w:ind w:left="36" w:right="0" w:firstLine="0"/>
              <w:jc w:val="left"/>
            </w:pPr>
            <w:r>
              <w:tab/>
            </w:r>
            <w:r>
              <w:rPr>
                <w:rFonts w:ascii="Cambria Math" w:hAnsi="Cambria Math" w:eastAsia="Cambria Math"/>
                <w:b w:val="0"/>
                <w:i w:val="0"/>
                <w:color w:val="000000"/>
                <w:sz w:val="17"/>
              </w:rPr>
              <w:t>2</w:t>
            </w:r>
            <w:r>
              <w:rPr>
                <w:rFonts w:ascii="Cambria Math" w:hAnsi="Cambria Math" w:eastAsia="Cambria Math"/>
                <w:b w:val="0"/>
                <w:i w:val="0"/>
                <w:color w:val="000000"/>
                <w:sz w:val="24"/>
              </w:rPr>
              <w:t>𝐾</w:t>
            </w:r>
            <w:r>
              <w:rPr>
                <w:rFonts w:ascii="Cambria Math" w:hAnsi="Cambria Math" w:eastAsia="Cambria Math"/>
                <w:b w:val="0"/>
                <w:i w:val="0"/>
                <w:color w:val="000000"/>
                <w:sz w:val="17"/>
              </w:rPr>
              <w:t>𝑖</w:t>
            </w:r>
          </w:p>
        </w:tc>
        <w:tc>
          <w:tcPr>
            <w:tcW w:type="dxa" w:w="240"/>
            <w:tcBorders/>
            <w:tcMar>
              <w:start w:w="0" w:type="dxa"/>
              <w:end w:w="0" w:type="dxa"/>
            </w:tcMar>
          </w:tcPr>
          <w:p>
            <w:pPr>
              <w:autoSpaceDN w:val="0"/>
              <w:autoSpaceDE w:val="0"/>
              <w:widowControl/>
              <w:spacing w:line="43" w:lineRule="auto" w:before="216" w:after="0"/>
              <w:ind w:left="0" w:right="0" w:firstLine="0"/>
              <w:jc w:val="center"/>
            </w:pPr>
            <w:r>
              <w:rPr>
                <w:rFonts w:ascii="Cambria Math" w:hAnsi="Cambria Math" w:eastAsia="Cambria Math"/>
                <w:b w:val="0"/>
                <w:i w:val="0"/>
                <w:color w:val="000000"/>
                <w:sz w:val="24"/>
              </w:rPr>
              <w:t>−</w:t>
            </w:r>
          </w:p>
        </w:tc>
        <w:tc>
          <w:tcPr>
            <w:tcW w:type="dxa" w:w="440"/>
            <w:tcBorders/>
            <w:tcMar>
              <w:start w:w="0" w:type="dxa"/>
              <w:end w:w="0" w:type="dxa"/>
            </w:tcMar>
          </w:tcPr>
          <w:p>
            <w:pPr>
              <w:autoSpaceDN w:val="0"/>
              <w:autoSpaceDE w:val="0"/>
              <w:widowControl/>
              <w:spacing w:line="245" w:lineRule="auto" w:before="128" w:after="0"/>
              <w:ind w:left="30" w:right="0" w:firstLine="8"/>
              <w:jc w:val="left"/>
            </w:pPr>
            <w:r>
              <w:rPr>
                <w:rFonts w:ascii="Cambria Math" w:hAnsi="Cambria Math" w:eastAsia="Cambria Math"/>
                <w:b w:val="0"/>
                <w:i w:val="0"/>
                <w:color w:val="000000"/>
                <w:sz w:val="17"/>
              </w:rPr>
              <w:t>1</w:t>
            </w:r>
            <w:r>
              <w:br/>
            </w:r>
            <w:r>
              <w:rPr>
                <w:rFonts w:ascii="Cambria Math" w:hAnsi="Cambria Math" w:eastAsia="Cambria Math"/>
                <w:b w:val="0"/>
                <w:i w:val="0"/>
                <w:color w:val="000000"/>
                <w:sz w:val="17"/>
              </w:rPr>
              <w:t>𝑛</w:t>
            </w:r>
            <w:r>
              <w:rPr>
                <w:rFonts w:ascii="Cambria Math" w:hAnsi="Cambria Math" w:eastAsia="Cambria Math"/>
                <w:b w:val="0"/>
                <w:i w:val="0"/>
                <w:color w:val="000000"/>
                <w:sz w:val="24"/>
              </w:rPr>
              <w:t>(∑</w:t>
            </w:r>
          </w:p>
        </w:tc>
        <w:tc>
          <w:tcPr>
            <w:tcW w:type="dxa" w:w="360"/>
            <w:tcBorders/>
            <w:tcMar>
              <w:start w:w="0" w:type="dxa"/>
              <w:end w:w="0" w:type="dxa"/>
            </w:tcMar>
          </w:tcPr>
          <w:p>
            <w:pPr>
              <w:autoSpaceDN w:val="0"/>
              <w:autoSpaceDE w:val="0"/>
              <w:widowControl/>
              <w:spacing w:line="245" w:lineRule="auto" w:before="174" w:after="0"/>
              <w:ind w:left="16" w:right="0" w:firstLine="0"/>
              <w:jc w:val="left"/>
            </w:pPr>
            <w:r>
              <w:rPr>
                <w:rFonts w:ascii="Cambria Math" w:hAnsi="Cambria Math" w:eastAsia="Cambria Math"/>
                <w:b w:val="0"/>
                <w:i w:val="0"/>
                <w:color w:val="000000"/>
                <w:sz w:val="17"/>
              </w:rPr>
              <w:t>𝑛</w:t>
            </w:r>
            <w:r>
              <w:br/>
            </w:r>
            <w:r>
              <w:rPr>
                <w:rFonts w:ascii="Cambria Math" w:hAnsi="Cambria Math" w:eastAsia="Cambria Math"/>
                <w:b w:val="0"/>
                <w:i w:val="0"/>
                <w:color w:val="000000"/>
                <w:sz w:val="17"/>
              </w:rPr>
              <w:t>𝑘=1</w:t>
            </w:r>
          </w:p>
        </w:tc>
        <w:tc>
          <w:tcPr>
            <w:tcW w:type="dxa" w:w="260"/>
            <w:tcBorders/>
            <w:tcMar>
              <w:start w:w="0" w:type="dxa"/>
              <w:end w:w="0" w:type="dxa"/>
            </w:tcMar>
          </w:tcPr>
          <w:p>
            <w:pPr>
              <w:autoSpaceDN w:val="0"/>
              <w:autoSpaceDE w:val="0"/>
              <w:widowControl/>
              <w:spacing w:line="48" w:lineRule="auto" w:before="216" w:after="0"/>
              <w:ind w:left="0" w:right="0" w:firstLine="0"/>
              <w:jc w:val="center"/>
            </w:pPr>
            <w:r>
              <w:rPr>
                <w:rFonts w:ascii="Cambria Math" w:hAnsi="Cambria Math" w:eastAsia="Cambria Math"/>
                <w:b w:val="0"/>
                <w:i w:val="0"/>
                <w:color w:val="000000"/>
                <w:sz w:val="24"/>
              </w:rPr>
              <w:t>𝑦</w:t>
            </w:r>
            <w:r>
              <w:rPr>
                <w:rFonts w:ascii="Cambria Math" w:hAnsi="Cambria Math" w:eastAsia="Cambria Math"/>
                <w:b w:val="0"/>
                <w:i w:val="0"/>
                <w:color w:val="000000"/>
                <w:sz w:val="17"/>
              </w:rPr>
              <w:t>𝑘</w:t>
            </w:r>
          </w:p>
        </w:tc>
        <w:tc>
          <w:tcPr>
            <w:tcW w:type="dxa" w:w="440"/>
            <w:tcBorders/>
            <w:tcMar>
              <w:start w:w="0" w:type="dxa"/>
              <w:end w:w="0" w:type="dxa"/>
            </w:tcMar>
          </w:tcPr>
          <w:p>
            <w:pPr>
              <w:autoSpaceDN w:val="0"/>
              <w:autoSpaceDE w:val="0"/>
              <w:widowControl/>
              <w:spacing w:line="50" w:lineRule="auto" w:before="180" w:after="0"/>
              <w:ind w:left="10" w:right="0" w:firstLine="0"/>
              <w:jc w:val="left"/>
            </w:pPr>
            <w:r>
              <w:rPr>
                <w:rFonts w:ascii="Cambria Math" w:hAnsi="Cambria Math" w:eastAsia="Cambria Math"/>
                <w:b w:val="0"/>
                <w:i w:val="0"/>
                <w:color w:val="000000"/>
                <w:sz w:val="24"/>
              </w:rPr>
              <w:t>)</w:t>
            </w:r>
            <w:r>
              <w:rPr>
                <w:rFonts w:ascii="Cambria Math" w:hAnsi="Cambria Math" w:eastAsia="Cambria Math"/>
                <w:b w:val="0"/>
                <w:i w:val="0"/>
                <w:color w:val="000000"/>
                <w:sz w:val="17"/>
              </w:rPr>
              <w:t>2</w:t>
            </w:r>
          </w:p>
        </w:tc>
        <w:tc>
          <w:tcPr>
            <w:tcW w:type="dxa" w:w="1200"/>
            <w:tcBorders/>
            <w:tcMar>
              <w:start w:w="0" w:type="dxa"/>
              <w:end w:w="0" w:type="dxa"/>
            </w:tcMar>
          </w:tcPr>
          <w:p>
            <w:pPr>
              <w:autoSpaceDN w:val="0"/>
              <w:autoSpaceDE w:val="0"/>
              <w:widowControl/>
              <w:spacing w:line="320" w:lineRule="exact" w:before="150" w:after="0"/>
              <w:ind w:left="262" w:right="0" w:firstLine="0"/>
              <w:jc w:val="left"/>
            </w:pPr>
            <w:r>
              <w:rPr>
                <w:rFonts w:ascii="TimesNewRomanPSMT" w:hAnsi="TimesNewRomanPSMT" w:eastAsia="TimesNewRomanPSMT"/>
                <w:b w:val="0"/>
                <w:i w:val="0"/>
                <w:color w:val="000000"/>
                <w:sz w:val="24"/>
              </w:rPr>
              <w:t xml:space="preserve">( 3-10 ) </w:t>
            </w:r>
          </w:p>
        </w:tc>
      </w:tr>
    </w:tbl>
    <w:p>
      <w:pPr>
        <w:autoSpaceDN w:val="0"/>
        <w:autoSpaceDE w:val="0"/>
        <w:widowControl/>
        <w:spacing w:line="245" w:lineRule="auto" w:before="150" w:after="0"/>
        <w:ind w:left="1858" w:right="6480" w:firstLine="0"/>
        <w:jc w:val="left"/>
      </w:pPr>
      <w:r>
        <w:rPr>
          <w:rFonts w:ascii="SimSun" w:hAnsi="SimSun" w:eastAsia="SimSun"/>
          <w:b w:val="0"/>
          <w:i w:val="0"/>
          <w:color w:val="000000"/>
          <w:sz w:val="24"/>
        </w:rPr>
        <w:t>记为</w:t>
      </w:r>
      <w:r>
        <w:rPr>
          <w:rFonts w:ascii="Cambria Math" w:hAnsi="Cambria Math" w:eastAsia="Cambria Math"/>
          <w:b w:val="0"/>
          <w:i w:val="0"/>
          <w:color w:val="000000"/>
          <w:sz w:val="24"/>
        </w:rPr>
        <w:t>𝑆</w:t>
      </w:r>
      <w:r>
        <w:rPr>
          <w:rFonts w:ascii="Cambria Math" w:hAnsi="Cambria Math" w:eastAsia="Cambria Math"/>
          <w:b w:val="0"/>
          <w:i w:val="0"/>
          <w:color w:val="000000"/>
          <w:sz w:val="17"/>
        </w:rPr>
        <w:t>𝐴</w:t>
      </w:r>
      <w:r>
        <w:rPr>
          <w:rFonts w:ascii="Cambria Math" w:hAnsi="Cambria Math" w:eastAsia="Cambria Math"/>
          <w:b w:val="0"/>
          <w:i w:val="0"/>
          <w:color w:val="000000"/>
          <w:sz w:val="24"/>
        </w:rPr>
        <w:t>= 𝑄</w:t>
      </w:r>
      <w:r>
        <w:rPr>
          <w:rFonts w:ascii="Cambria Math" w:hAnsi="Cambria Math" w:eastAsia="Cambria Math"/>
          <w:b w:val="0"/>
          <w:i w:val="0"/>
          <w:color w:val="000000"/>
          <w:sz w:val="17"/>
        </w:rPr>
        <w:t>𝐴</w:t>
      </w:r>
      <w:r>
        <w:rPr>
          <w:rFonts w:ascii="Cambria Math" w:hAnsi="Cambria Math" w:eastAsia="Cambria Math"/>
          <w:b w:val="0"/>
          <w:i w:val="0"/>
          <w:color w:val="000000"/>
          <w:sz w:val="24"/>
        </w:rPr>
        <w:t>−𝑃</w:t>
      </w:r>
      <w:r>
        <w:br/>
      </w:r>
      <w:r>
        <w:rPr>
          <w:rFonts w:ascii="SimSun" w:hAnsi="SimSun" w:eastAsia="SimSun"/>
          <w:b w:val="0"/>
          <w:i w:val="0"/>
          <w:color w:val="000000"/>
          <w:sz w:val="24"/>
        </w:rPr>
        <w:t>其中</w:t>
      </w:r>
    </w:p>
    <w:p>
      <w:pPr>
        <w:autoSpaceDN w:val="0"/>
        <w:tabs>
          <w:tab w:pos="5356" w:val="left"/>
          <w:tab w:pos="5360" w:val="left"/>
          <w:tab w:pos="5678" w:val="left"/>
          <w:tab w:pos="6004" w:val="left"/>
          <w:tab w:pos="6184" w:val="left"/>
          <w:tab w:pos="8970" w:val="left"/>
        </w:tabs>
        <w:autoSpaceDE w:val="0"/>
        <w:widowControl/>
        <w:spacing w:line="432" w:lineRule="exact" w:before="14" w:after="0"/>
        <w:ind w:left="4764" w:right="0" w:firstLine="0"/>
        <w:jc w:val="left"/>
      </w:pPr>
      <w:r>
        <w:rPr>
          <w:rFonts w:ascii="Cambria Math" w:hAnsi="Cambria Math" w:eastAsia="Cambria Math"/>
          <w:b w:val="0"/>
          <w:i w:val="0"/>
          <w:color w:val="000000"/>
          <w:sz w:val="24"/>
        </w:rPr>
        <w:t>𝑄</w:t>
      </w:r>
      <w:r>
        <w:rPr>
          <w:rFonts w:ascii="Cambria Math" w:hAnsi="Cambria Math" w:eastAsia="Cambria Math"/>
          <w:b w:val="0"/>
          <w:i w:val="0"/>
          <w:color w:val="000000"/>
          <w:sz w:val="17"/>
        </w:rPr>
        <w:t>𝐴</w:t>
      </w:r>
      <w:r>
        <w:rPr>
          <w:rFonts w:ascii="Cambria Math" w:hAnsi="Cambria Math" w:eastAsia="Cambria Math"/>
          <w:b w:val="0"/>
          <w:i w:val="0"/>
          <w:color w:val="000000"/>
          <w:sz w:val="24"/>
        </w:rPr>
        <w:t>=</w:t>
      </w:r>
      <w:r>
        <w:rPr>
          <w:rFonts w:ascii="Cambria Math" w:hAnsi="Cambria Math" w:eastAsia="Cambria Math"/>
          <w:b w:val="0"/>
          <w:i w:val="0"/>
          <w:color w:val="000000"/>
          <w:sz w:val="17"/>
        </w:rPr>
        <w:t>𝑎</w:t>
      </w:r>
      <w:r>
        <w:rPr>
          <w:rFonts w:ascii="Cambria Math" w:hAnsi="Cambria Math" w:eastAsia="Cambria Math"/>
          <w:b w:val="0"/>
          <w:i w:val="0"/>
          <w:color w:val="000000"/>
          <w:sz w:val="24"/>
        </w:rPr>
        <w:t>∑</w:t>
      </w:r>
      <w:r>
        <w:tab/>
      </w:r>
      <w:r>
        <w:tab/>
      </w:r>
      <w:r>
        <w:rPr>
          <w:rFonts w:ascii="Cambria Math" w:hAnsi="Cambria Math" w:eastAsia="Cambria Math"/>
          <w:b w:val="0"/>
          <w:i w:val="0"/>
          <w:color w:val="000000"/>
          <w:sz w:val="17"/>
        </w:rPr>
        <w:t>1</w:t>
      </w:r>
      <w:r>
        <w:rPr>
          <w:rFonts w:ascii="Cambria Math" w:hAnsi="Cambria Math" w:eastAsia="Cambria Math"/>
          <w:b w:val="0"/>
          <w:i w:val="0"/>
          <w:color w:val="000000"/>
          <w:sz w:val="17"/>
        </w:rPr>
        <w:t>𝑛</w:t>
      </w:r>
      <w:r>
        <w:rPr>
          <w:rFonts w:ascii="Cambria Math" w:hAnsi="Cambria Math" w:eastAsia="Cambria Math"/>
          <w:b w:val="0"/>
          <w:i w:val="0"/>
          <w:color w:val="000000"/>
          <w:sz w:val="14"/>
        </w:rPr>
        <w:t>𝑎</w:t>
      </w:r>
      <w:r>
        <w:tab/>
      </w:r>
      <w:r>
        <w:tab/>
      </w:r>
      <w:r>
        <w:rPr>
          <w:rFonts w:ascii="Cambria Math" w:hAnsi="Cambria Math" w:eastAsia="Cambria Math"/>
          <w:b w:val="0"/>
          <w:i w:val="0"/>
          <w:color w:val="000000"/>
          <w:sz w:val="17"/>
        </w:rPr>
        <w:t>𝑖=1</w:t>
      </w:r>
      <w:r>
        <w:rPr>
          <w:rFonts w:ascii="Cambria Math" w:hAnsi="Cambria Math" w:eastAsia="Cambria Math"/>
          <w:b w:val="0"/>
          <w:i w:val="0"/>
          <w:color w:val="000000"/>
          <w:sz w:val="24"/>
        </w:rPr>
        <w:t>𝐾</w:t>
      </w:r>
      <w:r>
        <w:rPr>
          <w:rFonts w:ascii="Cambria Math" w:hAnsi="Cambria Math" w:eastAsia="Cambria Math"/>
          <w:b w:val="0"/>
          <w:i w:val="0"/>
          <w:color w:val="000000"/>
          <w:sz w:val="17"/>
        </w:rPr>
        <w:t>𝑖</w:t>
      </w:r>
      <w:r>
        <w:tab/>
      </w:r>
      <w:r>
        <w:tab/>
      </w:r>
      <w:r>
        <w:tab/>
      </w:r>
      <w:r>
        <w:tab/>
      </w:r>
      <w:r>
        <w:tab/>
      </w:r>
      <w:r>
        <w:rPr>
          <w:rFonts w:ascii="Cambria Math" w:hAnsi="Cambria Math" w:eastAsia="Cambria Math"/>
          <w:b w:val="0"/>
          <w:i w:val="0"/>
          <w:color w:val="000000"/>
          <w:sz w:val="17"/>
        </w:rPr>
        <w:t xml:space="preserve">2 </w:t>
      </w:r>
      <w:r>
        <w:tab/>
      </w:r>
      <w:r>
        <w:rPr>
          <w:rFonts w:ascii="TimesNewRomanPSMT" w:hAnsi="TimesNewRomanPSMT" w:eastAsia="TimesNewRomanPSMT"/>
          <w:b w:val="0"/>
          <w:i w:val="0"/>
          <w:color w:val="000000"/>
          <w:sz w:val="24"/>
        </w:rPr>
        <w:t xml:space="preserve">( 3-11 ) </w:t>
      </w:r>
    </w:p>
    <w:p>
      <w:pPr>
        <w:autoSpaceDN w:val="0"/>
        <w:tabs>
          <w:tab w:pos="5532" w:val="left"/>
          <w:tab w:pos="5880" w:val="left"/>
          <w:tab w:pos="8962" w:val="left"/>
        </w:tabs>
        <w:autoSpaceDE w:val="0"/>
        <w:widowControl/>
        <w:spacing w:line="348" w:lineRule="exact" w:before="104" w:after="0"/>
        <w:ind w:left="4894" w:right="0" w:firstLine="0"/>
        <w:jc w:val="left"/>
      </w:pPr>
      <w:r>
        <w:rPr>
          <w:rFonts w:ascii="Cambria Math" w:hAnsi="Cambria Math" w:eastAsia="Cambria Math"/>
          <w:b w:val="0"/>
          <w:i w:val="0"/>
          <w:color w:val="000000"/>
          <w:sz w:val="24"/>
        </w:rPr>
        <w:t>𝑃= ∑</w:t>
      </w:r>
      <w:r>
        <w:rPr>
          <w:rFonts w:ascii="Cambria Math" w:hAnsi="Cambria Math" w:eastAsia="Cambria Math"/>
          <w:b w:val="0"/>
          <w:i w:val="0"/>
          <w:color w:val="000000"/>
          <w:sz w:val="17"/>
        </w:rPr>
        <w:t>𝑎</w:t>
      </w:r>
      <w:r>
        <w:tab/>
      </w:r>
      <w:r>
        <w:rPr>
          <w:rFonts w:ascii="Cambria Math" w:hAnsi="Cambria Math" w:eastAsia="Cambria Math"/>
          <w:b w:val="0"/>
          <w:i w:val="0"/>
          <w:color w:val="000000"/>
          <w:sz w:val="17"/>
        </w:rPr>
        <w:t>𝑗=1</w:t>
      </w:r>
      <w:r>
        <w:rPr>
          <w:rFonts w:ascii="Cambria Math" w:hAnsi="Cambria Math" w:eastAsia="Cambria Math"/>
          <w:b w:val="0"/>
          <w:i w:val="0"/>
          <w:color w:val="000000"/>
          <w:sz w:val="24"/>
        </w:rPr>
        <w:t>𝑦</w:t>
      </w:r>
      <w:r>
        <w:rPr>
          <w:rFonts w:ascii="Cambria Math" w:hAnsi="Cambria Math" w:eastAsia="Cambria Math"/>
          <w:b w:val="0"/>
          <w:i w:val="0"/>
          <w:color w:val="000000"/>
          <w:sz w:val="17"/>
        </w:rPr>
        <w:t>𝑖𝑗</w:t>
      </w:r>
      <w:r>
        <w:tab/>
      </w:r>
      <w:r>
        <w:rPr>
          <w:rFonts w:ascii="TimesNewRomanPSMT" w:hAnsi="TimesNewRomanPSMT" w:eastAsia="TimesNewRomanPSMT"/>
          <w:b w:val="0"/>
          <w:i w:val="0"/>
          <w:color w:val="000000"/>
          <w:sz w:val="24"/>
        </w:rPr>
        <w:t xml:space="preserve">( 3-12 ) </w:t>
      </w:r>
    </w:p>
    <w:p>
      <w:pPr>
        <w:autoSpaceDN w:val="0"/>
        <w:autoSpaceDE w:val="0"/>
        <w:widowControl/>
        <w:spacing w:line="300" w:lineRule="exact" w:before="286" w:after="0"/>
        <w:ind w:left="1378" w:right="0" w:firstLine="0"/>
        <w:jc w:val="left"/>
      </w:pPr>
      <w:r>
        <w:rPr>
          <w:rFonts w:ascii="SimSun" w:hAnsi="SimSun" w:eastAsia="SimSun"/>
          <w:b w:val="0"/>
          <w:i w:val="0"/>
          <w:color w:val="000000"/>
          <w:sz w:val="24"/>
        </w:rPr>
        <w:t>式中</w:t>
      </w:r>
      <w:r>
        <w:rPr>
          <w:rFonts w:ascii="Cambria Math" w:hAnsi="Cambria Math" w:eastAsia="Cambria Math"/>
          <w:b w:val="0"/>
          <w:i w:val="0"/>
          <w:color w:val="000000"/>
          <w:sz w:val="24"/>
        </w:rPr>
        <w:t>𝐾</w:t>
      </w:r>
      <w:r>
        <w:rPr>
          <w:rFonts w:ascii="Cambria Math" w:hAnsi="Cambria Math" w:eastAsia="Cambria Math"/>
          <w:b w:val="0"/>
          <w:i w:val="0"/>
          <w:color w:val="000000"/>
          <w:sz w:val="17"/>
        </w:rPr>
        <w:t>𝑖</w:t>
      </w:r>
      <w:r>
        <w:rPr>
          <w:rFonts w:ascii="SimSun" w:hAnsi="SimSun" w:eastAsia="SimSun"/>
          <w:b w:val="0"/>
          <w:i w:val="0"/>
          <w:color w:val="000000"/>
          <w:sz w:val="24"/>
        </w:rPr>
        <w:t>——表示因素</w:t>
      </w:r>
      <w:r>
        <w:rPr>
          <w:rFonts w:ascii="TimesNewRomanPSMT" w:hAnsi="TimesNewRomanPSMT" w:eastAsia="TimesNewRomanPSMT"/>
          <w:b w:val="0"/>
          <w:i w:val="0"/>
          <w:color w:val="000000"/>
          <w:sz w:val="24"/>
        </w:rPr>
        <w:t>A</w:t>
      </w:r>
      <w:r>
        <w:rPr>
          <w:rFonts w:ascii="SimSun" w:hAnsi="SimSun" w:eastAsia="SimSun"/>
          <w:b w:val="0"/>
          <w:i w:val="0"/>
          <w:color w:val="000000"/>
          <w:sz w:val="24"/>
        </w:rPr>
        <w:t xml:space="preserve"> 第</w:t>
      </w:r>
      <w:r>
        <w:rPr>
          <w:rFonts w:ascii="Cambria Math" w:hAnsi="Cambria Math" w:eastAsia="Cambria Math"/>
          <w:b w:val="0"/>
          <w:i w:val="0"/>
          <w:color w:val="000000"/>
          <w:sz w:val="24"/>
        </w:rPr>
        <w:t>𝑖</w:t>
      </w:r>
      <w:r>
        <w:rPr>
          <w:rFonts w:ascii="SimSun" w:hAnsi="SimSun" w:eastAsia="SimSun"/>
          <w:b w:val="0"/>
          <w:i w:val="0"/>
          <w:color w:val="000000"/>
          <w:sz w:val="24"/>
        </w:rPr>
        <w:t>个水平</w:t>
      </w:r>
      <w:r>
        <w:rPr>
          <w:rFonts w:ascii="Cambria Math" w:hAnsi="Cambria Math" w:eastAsia="Cambria Math"/>
          <w:b w:val="0"/>
          <w:i w:val="0"/>
          <w:color w:val="000000"/>
          <w:sz w:val="24"/>
        </w:rPr>
        <w:t>𝑎</w:t>
      </w:r>
      <w:r>
        <w:rPr>
          <w:rFonts w:ascii="SimSun" w:hAnsi="SimSun" w:eastAsia="SimSun"/>
          <w:b w:val="0"/>
          <w:i w:val="0"/>
          <w:color w:val="000000"/>
          <w:sz w:val="24"/>
        </w:rPr>
        <w:t>次试验结果的和。</w:t>
      </w:r>
    </w:p>
    <w:p>
      <w:pPr>
        <w:autoSpaceDN w:val="0"/>
        <w:tabs>
          <w:tab w:pos="1858" w:val="left"/>
        </w:tabs>
        <w:autoSpaceDE w:val="0"/>
        <w:widowControl/>
        <w:spacing w:line="386" w:lineRule="exact" w:before="54" w:after="0"/>
        <w:ind w:left="1378" w:right="288" w:firstLine="0"/>
        <w:jc w:val="left"/>
      </w:pPr>
      <w:r>
        <w:tab/>
      </w:r>
      <w:r>
        <w:rPr>
          <w:rFonts w:ascii="Cambria Math" w:hAnsi="Cambria Math" w:eastAsia="Cambria Math"/>
          <w:b w:val="0"/>
          <w:i w:val="0"/>
          <w:color w:val="000000"/>
          <w:sz w:val="24"/>
        </w:rPr>
        <w:t>𝑆</w:t>
      </w:r>
      <w:r>
        <w:rPr>
          <w:rFonts w:ascii="Cambria Math" w:hAnsi="Cambria Math" w:eastAsia="Cambria Math"/>
          <w:b w:val="0"/>
          <w:i w:val="0"/>
          <w:color w:val="000000"/>
          <w:sz w:val="17"/>
        </w:rPr>
        <w:t>𝐴</w:t>
      </w:r>
      <w:r>
        <w:rPr>
          <w:rFonts w:ascii="SimSun" w:hAnsi="SimSun" w:eastAsia="SimSun"/>
          <w:b w:val="0"/>
          <w:i w:val="0"/>
          <w:color w:val="000000"/>
          <w:sz w:val="24"/>
        </w:rPr>
        <w:t>反映了因素</w:t>
      </w:r>
      <w:r>
        <w:rPr>
          <w:rFonts w:ascii="TimesNewRomanPSMT" w:hAnsi="TimesNewRomanPSMT" w:eastAsia="TimesNewRomanPSMT"/>
          <w:b w:val="0"/>
          <w:i w:val="0"/>
          <w:color w:val="000000"/>
          <w:sz w:val="24"/>
        </w:rPr>
        <w:t>A</w:t>
      </w:r>
      <w:r>
        <w:rPr>
          <w:rFonts w:ascii="SimSun" w:hAnsi="SimSun" w:eastAsia="SimSun"/>
          <w:b w:val="0"/>
          <w:i w:val="0"/>
          <w:color w:val="000000"/>
          <w:sz w:val="24"/>
        </w:rPr>
        <w:t xml:space="preserve"> 水平变化引起试验结果的差异大小，其他因素离差平方和</w:t>
      </w:r>
      <w:r>
        <w:rPr>
          <w:rFonts w:ascii="SimSun" w:hAnsi="SimSun" w:eastAsia="SimSun"/>
          <w:b w:val="0"/>
          <w:i w:val="0"/>
          <w:color w:val="000000"/>
          <w:sz w:val="24"/>
        </w:rPr>
        <w:t>计算方法同理。</w:t>
      </w:r>
    </w:p>
    <w:p>
      <w:pPr>
        <w:autoSpaceDN w:val="0"/>
        <w:autoSpaceDE w:val="0"/>
        <w:widowControl/>
        <w:spacing w:line="412" w:lineRule="exact" w:before="82" w:after="0"/>
        <w:ind w:left="1858" w:right="1872" w:firstLine="0"/>
        <w:jc w:val="left"/>
      </w:pPr>
      <w:r>
        <w:rPr>
          <w:rFonts w:ascii="SimSun" w:hAnsi="SimSun" w:eastAsia="SimSun"/>
          <w:b w:val="0"/>
          <w:i w:val="0"/>
          <w:color w:val="000000"/>
          <w:sz w:val="24"/>
        </w:rPr>
        <w:t>（</w:t>
      </w:r>
      <w:r>
        <w:rPr>
          <w:rFonts w:ascii="TimesNewRomanPSMT" w:hAnsi="TimesNewRomanPSMT" w:eastAsia="TimesNewRomanPSMT"/>
          <w:b w:val="0"/>
          <w:i w:val="0"/>
          <w:color w:val="000000"/>
          <w:sz w:val="24"/>
        </w:rPr>
        <w:t>3</w:t>
      </w:r>
      <w:r>
        <w:rPr>
          <w:rFonts w:ascii="SimSun" w:hAnsi="SimSun" w:eastAsia="SimSun"/>
          <w:b w:val="0"/>
          <w:i w:val="0"/>
          <w:color w:val="000000"/>
          <w:sz w:val="24"/>
        </w:rPr>
        <w:t>）试验误差的离差平方和</w:t>
      </w:r>
      <w:r>
        <w:rPr>
          <w:rFonts w:ascii="Cambria Math" w:hAnsi="Cambria Math" w:eastAsia="Cambria Math"/>
          <w:b w:val="0"/>
          <w:i w:val="0"/>
          <w:color w:val="000000"/>
          <w:sz w:val="24"/>
        </w:rPr>
        <w:t>𝑆</w:t>
      </w:r>
      <w:r>
        <w:rPr>
          <w:rFonts w:ascii="Cambria Math" w:hAnsi="Cambria Math" w:eastAsia="Cambria Math"/>
          <w:b w:val="0"/>
          <w:i w:val="0"/>
          <w:color w:val="000000"/>
          <w:sz w:val="17"/>
        </w:rPr>
        <w:t>𝐸</w:t>
      </w:r>
      <w:r>
        <w:br/>
      </w:r>
      <w:r>
        <w:rPr>
          <w:rFonts w:ascii="SimSun" w:hAnsi="SimSun" w:eastAsia="SimSun"/>
          <w:b w:val="0"/>
          <w:i w:val="0"/>
          <w:color w:val="000000"/>
          <w:sz w:val="24"/>
        </w:rPr>
        <w:t>用</w:t>
      </w:r>
      <w:r>
        <w:rPr>
          <w:rFonts w:ascii="Cambria Math" w:hAnsi="Cambria Math" w:eastAsia="Cambria Math"/>
          <w:b w:val="0"/>
          <w:i w:val="0"/>
          <w:color w:val="000000"/>
          <w:sz w:val="24"/>
        </w:rPr>
        <w:t>𝑆</w:t>
      </w:r>
      <w:r>
        <w:rPr>
          <w:rFonts w:ascii="SimSun" w:hAnsi="SimSun" w:eastAsia="SimSun"/>
          <w:b w:val="0"/>
          <w:i w:val="0"/>
          <w:color w:val="000000"/>
          <w:sz w:val="17"/>
        </w:rPr>
        <w:t>因</w:t>
      </w:r>
      <w:r>
        <w:rPr>
          <w:rFonts w:ascii="SimSun" w:hAnsi="SimSun" w:eastAsia="SimSun"/>
          <w:b w:val="0"/>
          <w:i w:val="0"/>
          <w:color w:val="000000"/>
          <w:sz w:val="24"/>
        </w:rPr>
        <w:t>表示所有试验因素的离差平方和，则存在</w:t>
      </w:r>
      <w:r>
        <w:rPr>
          <w:rFonts w:ascii="Cambria Math" w:hAnsi="Cambria Math" w:eastAsia="Cambria Math"/>
          <w:b w:val="0"/>
          <w:i w:val="0"/>
          <w:color w:val="000000"/>
          <w:sz w:val="24"/>
        </w:rPr>
        <w:t>𝑆</w:t>
      </w:r>
      <w:r>
        <w:rPr>
          <w:rFonts w:ascii="Cambria Math" w:hAnsi="Cambria Math" w:eastAsia="Cambria Math"/>
          <w:b w:val="0"/>
          <w:i w:val="0"/>
          <w:color w:val="000000"/>
          <w:sz w:val="17"/>
        </w:rPr>
        <w:t>𝑇</w:t>
      </w:r>
      <w:r>
        <w:rPr>
          <w:rFonts w:ascii="Cambria Math" w:hAnsi="Cambria Math" w:eastAsia="Cambria Math"/>
          <w:b w:val="0"/>
          <w:i w:val="0"/>
          <w:color w:val="000000"/>
          <w:sz w:val="24"/>
        </w:rPr>
        <w:t>= 𝑆</w:t>
      </w:r>
      <w:r>
        <w:rPr>
          <w:rFonts w:ascii="SimSun" w:hAnsi="SimSun" w:eastAsia="SimSun"/>
          <w:b w:val="0"/>
          <w:i w:val="0"/>
          <w:color w:val="000000"/>
          <w:sz w:val="17"/>
        </w:rPr>
        <w:t>因</w:t>
      </w:r>
      <w:r>
        <w:rPr>
          <w:rFonts w:ascii="Cambria Math" w:hAnsi="Cambria Math" w:eastAsia="Cambria Math"/>
          <w:b w:val="0"/>
          <w:i w:val="0"/>
          <w:color w:val="000000"/>
          <w:sz w:val="24"/>
        </w:rPr>
        <w:t>+ 𝑆</w:t>
      </w:r>
      <w:r>
        <w:rPr>
          <w:rFonts w:ascii="Cambria Math" w:hAnsi="Cambria Math" w:eastAsia="Cambria Math"/>
          <w:b w:val="0"/>
          <w:i w:val="0"/>
          <w:color w:val="000000"/>
          <w:sz w:val="17"/>
        </w:rPr>
        <w:t>𝐸</w:t>
      </w:r>
      <w:r>
        <w:rPr>
          <w:rFonts w:ascii="SimSun" w:hAnsi="SimSun" w:eastAsia="SimSun"/>
          <w:b w:val="0"/>
          <w:i w:val="0"/>
          <w:color w:val="000000"/>
          <w:sz w:val="24"/>
        </w:rPr>
        <w:t>所以</w:t>
      </w:r>
    </w:p>
    <w:p>
      <w:pPr>
        <w:autoSpaceDN w:val="0"/>
        <w:tabs>
          <w:tab w:pos="8962" w:val="left"/>
        </w:tabs>
        <w:autoSpaceDE w:val="0"/>
        <w:widowControl/>
        <w:spacing w:line="358" w:lineRule="exact" w:before="98" w:after="0"/>
        <w:ind w:left="4832" w:right="0" w:firstLine="0"/>
        <w:jc w:val="left"/>
      </w:pPr>
      <w:r>
        <w:rPr>
          <w:rFonts w:ascii="Cambria Math" w:hAnsi="Cambria Math" w:eastAsia="Cambria Math"/>
          <w:b w:val="0"/>
          <w:i w:val="0"/>
          <w:color w:val="000000"/>
          <w:sz w:val="24"/>
        </w:rPr>
        <w:t>𝑆</w:t>
      </w:r>
      <w:r>
        <w:rPr>
          <w:rFonts w:ascii="Cambria Math" w:hAnsi="Cambria Math" w:eastAsia="Cambria Math"/>
          <w:b w:val="0"/>
          <w:i w:val="0"/>
          <w:color w:val="000000"/>
          <w:sz w:val="17"/>
        </w:rPr>
        <w:t>𝐸</w:t>
      </w:r>
      <w:r>
        <w:rPr>
          <w:rFonts w:ascii="Cambria Math" w:hAnsi="Cambria Math" w:eastAsia="Cambria Math"/>
          <w:b w:val="0"/>
          <w:i w:val="0"/>
          <w:color w:val="000000"/>
          <w:sz w:val="24"/>
        </w:rPr>
        <w:t>= 𝑆</w:t>
      </w:r>
      <w:r>
        <w:rPr>
          <w:rFonts w:ascii="Cambria Math" w:hAnsi="Cambria Math" w:eastAsia="Cambria Math"/>
          <w:b w:val="0"/>
          <w:i w:val="0"/>
          <w:color w:val="000000"/>
          <w:sz w:val="17"/>
        </w:rPr>
        <w:t>𝑇</w:t>
      </w:r>
      <w:r>
        <w:rPr>
          <w:rFonts w:ascii="Cambria Math" w:hAnsi="Cambria Math" w:eastAsia="Cambria Math"/>
          <w:b w:val="0"/>
          <w:i w:val="0"/>
          <w:color w:val="000000"/>
          <w:sz w:val="24"/>
        </w:rPr>
        <w:t>−𝑆</w:t>
      </w:r>
      <w:r>
        <w:rPr>
          <w:rFonts w:ascii="SimSun" w:hAnsi="SimSun" w:eastAsia="SimSun"/>
          <w:b w:val="0"/>
          <w:i w:val="0"/>
          <w:color w:val="000000"/>
          <w:sz w:val="17"/>
        </w:rPr>
        <w:t>因</w:t>
      </w:r>
      <w:r>
        <w:tab/>
      </w:r>
      <w:r>
        <w:rPr>
          <w:rFonts w:ascii="TimesNewRomanPSMT" w:hAnsi="TimesNewRomanPSMT" w:eastAsia="TimesNewRomanPSMT"/>
          <w:b w:val="0"/>
          <w:i w:val="0"/>
          <w:color w:val="000000"/>
          <w:sz w:val="24"/>
        </w:rPr>
        <w:t xml:space="preserve">( 3-13 ) </w:t>
      </w:r>
    </w:p>
    <w:p>
      <w:pPr>
        <w:autoSpaceDN w:val="0"/>
        <w:autoSpaceDE w:val="0"/>
        <w:widowControl/>
        <w:spacing w:line="240" w:lineRule="exact" w:before="450" w:after="28"/>
        <w:ind w:left="0" w:right="4426" w:firstLine="0"/>
        <w:jc w:val="right"/>
      </w:pPr>
      <w:r>
        <w:rPr>
          <w:rFonts w:ascii="TimesNewRomanPSMT" w:hAnsi="TimesNewRomanPSMT" w:eastAsia="TimesNewRomanPSMT"/>
          <w:b w:val="0"/>
          <w:i w:val="0"/>
          <w:color w:val="000000"/>
          <w:sz w:val="18"/>
        </w:rPr>
        <w:t xml:space="preserve">43 </w:t>
      </w:r>
    </w:p>
    <w:tbl>
      <w:tblPr>
        <w:tblW w:type="auto" w:w="0"/>
        <w:tblLayout w:type="fixed"/>
        <w:tblLook w:firstColumn="1" w:firstRow="1" w:lastColumn="0" w:lastRow="0" w:noHBand="0" w:noVBand="1" w:val="04A0"/>
        <w:tblInd w:w="0.0" w:type="dxa"/>
      </w:tblPr>
      <w:tblGrid>
        <w:gridCol w:w="5048"/>
        <w:gridCol w:w="5048"/>
      </w:tblGrid>
      <w:tr>
        <w:trPr>
          <w:trHeight w:hRule="exact" w:val="566"/>
        </w:trPr>
        <w:tc>
          <w:tcPr>
            <w:tcW w:type="dxa" w:w="1158"/>
            <w:tcBorders>
              <w:top w:sz="6.0" w:val="single" w:color="#FF0000"/>
            </w:tcBorders>
            <w:tcMar>
              <w:start w:w="0" w:type="dxa"/>
              <w:end w:w="0" w:type="dxa"/>
            </w:tcMar>
          </w:tcPr>
          <w:p>
            <w:pPr>
              <w:autoSpaceDN w:val="0"/>
              <w:autoSpaceDE w:val="0"/>
              <w:widowControl/>
              <w:spacing w:line="240" w:lineRule="auto" w:before="338" w:after="0"/>
              <w:ind w:left="0" w:right="0" w:firstLine="0"/>
              <w:jc w:val="left"/>
            </w:pPr>
            <w:r>
              <w:drawing>
                <wp:inline xmlns:a="http://schemas.openxmlformats.org/drawingml/2006/main" xmlns:pic="http://schemas.openxmlformats.org/drawingml/2006/picture">
                  <wp:extent cx="584200" cy="139700"/>
                  <wp:docPr id="219" name="Picture 219"/>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84200" cy="139700"/>
                          </a:xfrm>
                          <a:prstGeom prst="rect"/>
                        </pic:spPr>
                      </pic:pic>
                    </a:graphicData>
                  </a:graphic>
                </wp:inline>
              </w:drawing>
            </w:r>
          </w:p>
        </w:tc>
        <w:tc>
          <w:tcPr>
            <w:tcW w:type="dxa" w:w="8802"/>
            <w:tcBorders>
              <w:top w:sz="6.0" w:val="single" w:color="#FF0000"/>
            </w:tcBorders>
            <w:tcMar>
              <w:start w:w="0" w:type="dxa"/>
              <w:end w:w="0" w:type="dxa"/>
            </w:tcMar>
          </w:tcPr>
          <w:p>
            <w:pPr>
              <w:autoSpaceDN w:val="0"/>
              <w:autoSpaceDE w:val="0"/>
              <w:widowControl/>
              <w:spacing w:line="240" w:lineRule="auto" w:before="358" w:after="0"/>
              <w:ind w:left="142" w:right="0" w:firstLine="0"/>
              <w:jc w:val="left"/>
            </w:pPr>
            <w:r>
              <w:drawing>
                <wp:inline xmlns:a="http://schemas.openxmlformats.org/drawingml/2006/main" xmlns:pic="http://schemas.openxmlformats.org/drawingml/2006/picture">
                  <wp:extent cx="1511300" cy="139700"/>
                  <wp:docPr id="220" name="Picture 220"/>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1511300" cy="139700"/>
                          </a:xfrm>
                          <a:prstGeom prst="rect"/>
                        </pic:spPr>
                      </pic:pic>
                    </a:graphicData>
                  </a:graphic>
                </wp:inline>
              </w:drawing>
            </w:r>
          </w:p>
        </w:tc>
      </w:tr>
    </w:tbl>
    <w:p>
      <w:pPr>
        <w:autoSpaceDN w:val="0"/>
        <w:autoSpaceDE w:val="0"/>
        <w:widowControl/>
        <w:spacing w:line="14" w:lineRule="exact" w:before="0" w:after="0"/>
        <w:ind w:left="0" w:right="0"/>
      </w:pPr>
    </w:p>
    <w:p>
      <w:pPr>
        <w:sectPr>
          <w:pgSz w:w="11906" w:h="16838"/>
          <w:pgMar w:top="576" w:right="1390" w:bottom="180" w:left="420" w:header="720" w:footer="720" w:gutter="0"/>
          <w:cols/>
          <w:docGrid w:linePitch="360"/>
        </w:sectPr>
      </w:pPr>
    </w:p>
    <w:p>
      <w:pPr>
        <w:autoSpaceDN w:val="0"/>
        <w:autoSpaceDE w:val="0"/>
        <w:widowControl/>
        <w:spacing w:line="220" w:lineRule="exact" w:before="0" w:after="356"/>
        <w:ind w:left="0" w:right="0"/>
      </w:pP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1165860</wp:posOffset>
            </wp:positionH>
            <wp:positionV relativeFrom="page">
              <wp:posOffset>688340</wp:posOffset>
            </wp:positionV>
            <wp:extent cx="5257800" cy="242527"/>
            <wp:wrapNone/>
            <wp:docPr id="224" name="Picture 224"/>
            <wp:cNvGraphicFramePr>
              <a:graphicFrameLocks noChangeAspect="1"/>
            </wp:cNvGraphicFramePr>
            <a:graphic>
              <a:graphicData uri="http://schemas.openxmlformats.org/drawingml/2006/picture">
                <pic:pic>
                  <pic:nvPicPr>
                    <pic:cNvPr id="0" name="image.png"/>
                    <pic:cNvPicPr/>
                  </pic:nvPicPr>
                  <pic:blipFill>
                    <a:blip r:embed="rId16"/>
                    <a:stretch>
                      <a:fillRect/>
                    </a:stretch>
                  </pic:blipFill>
                  <pic:spPr>
                    <a:xfrm>
                      <a:off x="0" y="0"/>
                      <a:ext cx="5257800" cy="242527"/>
                    </a:xfrm>
                    <a:prstGeom prst="rect"/>
                  </pic:spPr>
                </pic:pic>
              </a:graphicData>
            </a:graphic>
          </wp:anchor>
        </w:drawing>
      </w:r>
    </w:p>
    <w:p>
      <w:pPr>
        <w:autoSpaceDN w:val="0"/>
        <w:autoSpaceDE w:val="0"/>
        <w:widowControl/>
        <w:spacing w:line="185" w:lineRule="auto" w:before="0" w:after="0"/>
        <w:ind w:left="2196" w:right="0" w:firstLine="0"/>
        <w:jc w:val="left"/>
      </w:pPr>
      <w:r>
        <w:rPr>
          <w:rFonts w:ascii="KaiTi" w:hAnsi="KaiTi" w:eastAsia="KaiTi"/>
          <w:b w:val="0"/>
          <w:i w:val="0"/>
          <w:color w:val="FF0000"/>
          <w:sz w:val="33"/>
        </w:rPr>
        <w:t>华</w:t>
      </w:r>
      <w:r>
        <w:rPr>
          <w:rFonts w:ascii="KaiTi" w:hAnsi="KaiTi" w:eastAsia="KaiTi"/>
          <w:b w:val="0"/>
          <w:i w:val="0"/>
          <w:color w:val="FF0000"/>
          <w:sz w:val="33"/>
        </w:rPr>
        <w:t>中</w:t>
      </w:r>
      <w:r>
        <w:rPr>
          <w:rFonts w:ascii="KaiTi" w:hAnsi="KaiTi" w:eastAsia="KaiTi"/>
          <w:b w:val="0"/>
          <w:i w:val="0"/>
          <w:color w:val="FF0000"/>
          <w:sz w:val="33"/>
        </w:rPr>
        <w:t>科</w:t>
      </w:r>
      <w:r>
        <w:rPr>
          <w:rFonts w:ascii="KaiTi" w:hAnsi="KaiTi" w:eastAsia="KaiTi"/>
          <w:b w:val="0"/>
          <w:i w:val="0"/>
          <w:color w:val="FF0000"/>
          <w:sz w:val="33"/>
        </w:rPr>
        <w:t>技</w:t>
      </w:r>
      <w:r>
        <w:rPr>
          <w:rFonts w:ascii="KaiTi" w:hAnsi="KaiTi" w:eastAsia="KaiTi"/>
          <w:b w:val="0"/>
          <w:i w:val="0"/>
          <w:color w:val="FF0000"/>
          <w:sz w:val="33"/>
        </w:rPr>
        <w:t>大</w:t>
      </w:r>
      <w:r>
        <w:rPr>
          <w:rFonts w:ascii="KaiTi" w:hAnsi="KaiTi" w:eastAsia="KaiTi"/>
          <w:b w:val="0"/>
          <w:i w:val="0"/>
          <w:color w:val="FF0000"/>
          <w:sz w:val="33"/>
        </w:rPr>
        <w:t>学</w:t>
      </w:r>
      <w:r>
        <w:rPr>
          <w:rFonts w:ascii="KaiTi" w:hAnsi="KaiTi" w:eastAsia="KaiTi"/>
          <w:b w:val="0"/>
          <w:i w:val="0"/>
          <w:color w:val="FF0000"/>
          <w:sz w:val="33"/>
        </w:rPr>
        <w:t>硕</w:t>
      </w:r>
      <w:r>
        <w:rPr>
          <w:rFonts w:ascii="KaiTi" w:hAnsi="KaiTi" w:eastAsia="KaiTi"/>
          <w:b w:val="0"/>
          <w:i w:val="0"/>
          <w:color w:val="FF0000"/>
          <w:sz w:val="33"/>
        </w:rPr>
        <w:t>士</w:t>
      </w:r>
      <w:r>
        <w:rPr>
          <w:rFonts w:ascii="KaiTi" w:hAnsi="KaiTi" w:eastAsia="KaiTi"/>
          <w:b w:val="0"/>
          <w:i w:val="0"/>
          <w:color w:val="FF0000"/>
          <w:sz w:val="33"/>
        </w:rPr>
        <w:t>学</w:t>
      </w:r>
      <w:r>
        <w:rPr>
          <w:rFonts w:ascii="KaiTi" w:hAnsi="KaiTi" w:eastAsia="KaiTi"/>
          <w:b w:val="0"/>
          <w:i w:val="0"/>
          <w:color w:val="FF0000"/>
          <w:sz w:val="33"/>
        </w:rPr>
        <w:t>位</w:t>
      </w:r>
      <w:r>
        <w:rPr>
          <w:rFonts w:ascii="KaiTi" w:hAnsi="KaiTi" w:eastAsia="KaiTi"/>
          <w:b w:val="0"/>
          <w:i w:val="0"/>
          <w:color w:val="FF0000"/>
          <w:sz w:val="33"/>
        </w:rPr>
        <w:t>论</w:t>
      </w:r>
      <w:r>
        <w:rPr>
          <w:rFonts w:ascii="KaiTi" w:hAnsi="KaiTi" w:eastAsia="KaiTi"/>
          <w:b w:val="0"/>
          <w:i w:val="0"/>
          <w:color w:val="FF0000"/>
          <w:sz w:val="33"/>
        </w:rPr>
        <w:t>文</w:t>
      </w:r>
    </w:p>
    <w:p>
      <w:pPr>
        <w:autoSpaceDN w:val="0"/>
        <w:autoSpaceDE w:val="0"/>
        <w:widowControl/>
        <w:spacing w:line="430" w:lineRule="exact" w:before="644" w:after="0"/>
        <w:ind w:left="1858" w:right="2448" w:firstLine="0"/>
        <w:jc w:val="left"/>
      </w:pPr>
      <w:r>
        <w:rPr>
          <w:rFonts w:ascii="TimesNewRomanPSMT" w:hAnsi="TimesNewRomanPSMT" w:eastAsia="TimesNewRomanPSMT"/>
          <w:b w:val="0"/>
          <w:i w:val="0"/>
          <w:color w:val="000000"/>
          <w:sz w:val="24"/>
        </w:rPr>
        <w:t>2</w:t>
      </w:r>
      <w:r>
        <w:rPr>
          <w:rFonts w:ascii="SimSun" w:hAnsi="SimSun" w:eastAsia="SimSun"/>
          <w:b w:val="0"/>
          <w:i w:val="0"/>
          <w:color w:val="000000"/>
          <w:sz w:val="24"/>
        </w:rPr>
        <w:t>、计算自由度</w:t>
      </w:r>
      <w:r>
        <w:br/>
      </w:r>
      <w:r>
        <w:rPr>
          <w:rFonts w:ascii="SimSun" w:hAnsi="SimSun" w:eastAsia="SimSun"/>
          <w:b w:val="0"/>
          <w:i w:val="0"/>
          <w:color w:val="000000"/>
          <w:sz w:val="24"/>
        </w:rPr>
        <w:t>由自由度的概念可知，各参数自由度按如下公式计算：</w:t>
      </w:r>
      <w:r>
        <w:rPr>
          <w:rFonts w:ascii="SimSun" w:hAnsi="SimSun" w:eastAsia="SimSun"/>
          <w:b w:val="0"/>
          <w:i w:val="0"/>
          <w:color w:val="000000"/>
          <w:sz w:val="24"/>
        </w:rPr>
        <w:t>试验的总自由度：</w:t>
      </w:r>
    </w:p>
    <w:p>
      <w:pPr>
        <w:autoSpaceDN w:val="0"/>
        <w:tabs>
          <w:tab w:pos="8962" w:val="left"/>
        </w:tabs>
        <w:autoSpaceDE w:val="0"/>
        <w:widowControl/>
        <w:spacing w:line="360" w:lineRule="exact" w:before="136" w:after="0"/>
        <w:ind w:left="3970" w:right="0" w:firstLine="0"/>
        <w:jc w:val="left"/>
      </w:pPr>
      <w:r>
        <w:rPr>
          <w:rFonts w:ascii="Cambria Math" w:hAnsi="Cambria Math" w:eastAsia="Cambria Math"/>
          <w:b w:val="0"/>
          <w:i w:val="0"/>
          <w:color w:val="000000"/>
          <w:sz w:val="24"/>
        </w:rPr>
        <w:t>𝑓</w:t>
      </w:r>
      <w:r>
        <w:rPr>
          <w:rFonts w:ascii="SimSun" w:hAnsi="SimSun" w:eastAsia="SimSun"/>
          <w:b w:val="0"/>
          <w:i w:val="0"/>
          <w:color w:val="000000"/>
          <w:sz w:val="17"/>
        </w:rPr>
        <w:t>总</w:t>
      </w:r>
      <w:r>
        <w:rPr>
          <w:rFonts w:ascii="Cambria Math" w:hAnsi="Cambria Math" w:eastAsia="Cambria Math"/>
          <w:b w:val="0"/>
          <w:i w:val="0"/>
          <w:color w:val="000000"/>
          <w:sz w:val="24"/>
        </w:rPr>
        <w:t>=</w:t>
      </w:r>
      <w:r>
        <w:rPr>
          <w:rFonts w:ascii="SimSun" w:hAnsi="SimSun" w:eastAsia="SimSun"/>
          <w:b w:val="0"/>
          <w:i w:val="0"/>
          <w:color w:val="000000"/>
          <w:sz w:val="24"/>
        </w:rPr>
        <w:t xml:space="preserve"> 试验总次数</w:t>
      </w:r>
      <w:r>
        <w:rPr>
          <w:rFonts w:ascii="Cambria Math" w:hAnsi="Cambria Math" w:eastAsia="Cambria Math"/>
          <w:b w:val="0"/>
          <w:i w:val="0"/>
          <w:color w:val="000000"/>
          <w:sz w:val="24"/>
        </w:rPr>
        <w:t xml:space="preserve">−1 = 𝑛−1 </w:t>
      </w:r>
      <w:r>
        <w:tab/>
      </w:r>
      <w:r>
        <w:rPr>
          <w:rFonts w:ascii="TimesNewRomanPSMT" w:hAnsi="TimesNewRomanPSMT" w:eastAsia="TimesNewRomanPSMT"/>
          <w:b w:val="0"/>
          <w:i w:val="0"/>
          <w:color w:val="000000"/>
          <w:sz w:val="24"/>
        </w:rPr>
        <w:t xml:space="preserve">( 3-14 ) </w:t>
      </w:r>
    </w:p>
    <w:p>
      <w:pPr>
        <w:autoSpaceDN w:val="0"/>
        <w:autoSpaceDE w:val="0"/>
        <w:widowControl/>
        <w:spacing w:line="185" w:lineRule="auto" w:before="280" w:after="0"/>
        <w:ind w:left="1858" w:right="0" w:firstLine="0"/>
        <w:jc w:val="left"/>
      </w:pPr>
      <w:r>
        <w:rPr>
          <w:rFonts w:ascii="SimSun" w:hAnsi="SimSun" w:eastAsia="SimSun"/>
          <w:b w:val="0"/>
          <w:i w:val="0"/>
          <w:color w:val="000000"/>
          <w:sz w:val="24"/>
        </w:rPr>
        <w:t>各因素的自由度：</w:t>
      </w:r>
    </w:p>
    <w:p>
      <w:pPr>
        <w:autoSpaceDN w:val="0"/>
        <w:tabs>
          <w:tab w:pos="8962" w:val="left"/>
        </w:tabs>
        <w:autoSpaceDE w:val="0"/>
        <w:widowControl/>
        <w:spacing w:line="358" w:lineRule="exact" w:before="138" w:after="0"/>
        <w:ind w:left="3912" w:right="0" w:firstLine="0"/>
        <w:jc w:val="left"/>
      </w:pPr>
      <w:r>
        <w:rPr>
          <w:rFonts w:ascii="Cambria Math" w:hAnsi="Cambria Math" w:eastAsia="Cambria Math"/>
          <w:b w:val="0"/>
          <w:i w:val="0"/>
          <w:color w:val="000000"/>
          <w:sz w:val="24"/>
        </w:rPr>
        <w:t>𝑓</w:t>
      </w:r>
      <w:r>
        <w:rPr>
          <w:rFonts w:ascii="SimSun" w:hAnsi="SimSun" w:eastAsia="SimSun"/>
          <w:b w:val="0"/>
          <w:i w:val="0"/>
          <w:color w:val="000000"/>
          <w:sz w:val="17"/>
        </w:rPr>
        <w:t>因</w:t>
      </w:r>
      <w:r>
        <w:rPr>
          <w:rFonts w:ascii="Cambria Math" w:hAnsi="Cambria Math" w:eastAsia="Cambria Math"/>
          <w:b w:val="0"/>
          <w:i w:val="0"/>
          <w:color w:val="000000"/>
          <w:sz w:val="24"/>
        </w:rPr>
        <w:t>=</w:t>
      </w:r>
      <w:r>
        <w:rPr>
          <w:rFonts w:ascii="SimSun" w:hAnsi="SimSun" w:eastAsia="SimSun"/>
          <w:b w:val="0"/>
          <w:i w:val="0"/>
          <w:color w:val="000000"/>
          <w:sz w:val="24"/>
        </w:rPr>
        <w:t xml:space="preserve"> 因素水平数</w:t>
      </w:r>
      <w:r>
        <w:rPr>
          <w:rFonts w:ascii="Cambria Math" w:hAnsi="Cambria Math" w:eastAsia="Cambria Math"/>
          <w:b w:val="0"/>
          <w:i w:val="0"/>
          <w:color w:val="000000"/>
          <w:sz w:val="24"/>
        </w:rPr>
        <w:t>−1 = 𝑛</w:t>
      </w:r>
      <w:r>
        <w:rPr>
          <w:rFonts w:ascii="Cambria Math" w:hAnsi="Cambria Math" w:eastAsia="Cambria Math"/>
          <w:b w:val="0"/>
          <w:i w:val="0"/>
          <w:color w:val="000000"/>
          <w:sz w:val="17"/>
        </w:rPr>
        <w:t>𝑎</w:t>
      </w:r>
      <w:r>
        <w:rPr>
          <w:rFonts w:ascii="Cambria Math" w:hAnsi="Cambria Math" w:eastAsia="Cambria Math"/>
          <w:b w:val="0"/>
          <w:i w:val="0"/>
          <w:color w:val="000000"/>
          <w:sz w:val="24"/>
        </w:rPr>
        <w:t xml:space="preserve">−1 </w:t>
      </w:r>
      <w:r>
        <w:tab/>
      </w:r>
      <w:r>
        <w:rPr>
          <w:rFonts w:ascii="TimesNewRomanPSMT" w:hAnsi="TimesNewRomanPSMT" w:eastAsia="TimesNewRomanPSMT"/>
          <w:b w:val="0"/>
          <w:i w:val="0"/>
          <w:color w:val="000000"/>
          <w:sz w:val="24"/>
        </w:rPr>
        <w:t xml:space="preserve">( 3-15 ) </w:t>
      </w:r>
    </w:p>
    <w:p>
      <w:pPr>
        <w:autoSpaceDN w:val="0"/>
        <w:autoSpaceDE w:val="0"/>
        <w:widowControl/>
        <w:spacing w:line="185" w:lineRule="auto" w:before="282" w:after="0"/>
        <w:ind w:left="1858" w:right="0" w:firstLine="0"/>
        <w:jc w:val="left"/>
      </w:pPr>
      <w:r>
        <w:rPr>
          <w:rFonts w:ascii="SimSun" w:hAnsi="SimSun" w:eastAsia="SimSun"/>
          <w:b w:val="0"/>
          <w:i w:val="0"/>
          <w:color w:val="000000"/>
          <w:sz w:val="24"/>
        </w:rPr>
        <w:t>试验误差的自由度：</w:t>
      </w:r>
    </w:p>
    <w:p>
      <w:pPr>
        <w:autoSpaceDN w:val="0"/>
        <w:tabs>
          <w:tab w:pos="8962" w:val="left"/>
        </w:tabs>
        <w:autoSpaceDE w:val="0"/>
        <w:widowControl/>
        <w:spacing w:line="358" w:lineRule="exact" w:before="96" w:after="0"/>
        <w:ind w:left="4808" w:right="0" w:firstLine="0"/>
        <w:jc w:val="left"/>
      </w:pPr>
      <w:r>
        <w:rPr>
          <w:rFonts w:ascii="Cambria Math" w:hAnsi="Cambria Math" w:eastAsia="Cambria Math"/>
          <w:b w:val="0"/>
          <w:i w:val="0"/>
          <w:color w:val="000000"/>
          <w:sz w:val="24"/>
        </w:rPr>
        <w:t>𝑓</w:t>
      </w:r>
      <w:r>
        <w:rPr>
          <w:rFonts w:ascii="Cambria Math" w:hAnsi="Cambria Math" w:eastAsia="Cambria Math"/>
          <w:b w:val="0"/>
          <w:i w:val="0"/>
          <w:color w:val="000000"/>
          <w:sz w:val="17"/>
        </w:rPr>
        <w:t>𝐸</w:t>
      </w:r>
      <w:r>
        <w:rPr>
          <w:rFonts w:ascii="Cambria Math" w:hAnsi="Cambria Math" w:eastAsia="Cambria Math"/>
          <w:b w:val="0"/>
          <w:i w:val="0"/>
          <w:color w:val="000000"/>
          <w:sz w:val="24"/>
        </w:rPr>
        <w:t>= 𝑓</w:t>
      </w:r>
      <w:r>
        <w:rPr>
          <w:rFonts w:ascii="SimSun" w:hAnsi="SimSun" w:eastAsia="SimSun"/>
          <w:b w:val="0"/>
          <w:i w:val="0"/>
          <w:color w:val="000000"/>
          <w:sz w:val="17"/>
        </w:rPr>
        <w:t>总</w:t>
      </w:r>
      <w:r>
        <w:rPr>
          <w:rFonts w:ascii="Cambria Math" w:hAnsi="Cambria Math" w:eastAsia="Cambria Math"/>
          <w:b w:val="0"/>
          <w:i w:val="0"/>
          <w:color w:val="000000"/>
          <w:sz w:val="24"/>
        </w:rPr>
        <w:t>−𝑓</w:t>
      </w:r>
      <w:r>
        <w:rPr>
          <w:rFonts w:ascii="SimSun" w:hAnsi="SimSun" w:eastAsia="SimSun"/>
          <w:b w:val="0"/>
          <w:i w:val="0"/>
          <w:color w:val="000000"/>
          <w:sz w:val="17"/>
        </w:rPr>
        <w:t>因</w:t>
      </w:r>
      <w:r>
        <w:tab/>
      </w:r>
      <w:r>
        <w:rPr>
          <w:rFonts w:ascii="TimesNewRomanPSMT" w:hAnsi="TimesNewRomanPSMT" w:eastAsia="TimesNewRomanPSMT"/>
          <w:b w:val="0"/>
          <w:i w:val="0"/>
          <w:color w:val="000000"/>
          <w:sz w:val="24"/>
        </w:rPr>
        <w:t xml:space="preserve">( 3-16 ) </w:t>
      </w:r>
    </w:p>
    <w:p>
      <w:pPr>
        <w:autoSpaceDN w:val="0"/>
        <w:autoSpaceDE w:val="0"/>
        <w:widowControl/>
        <w:spacing w:line="422" w:lineRule="exact" w:before="158" w:after="32"/>
        <w:ind w:left="1858" w:right="1584" w:firstLine="0"/>
        <w:jc w:val="left"/>
      </w:pPr>
      <w:r>
        <w:rPr>
          <w:rFonts w:ascii="TimesNewRomanPSMT" w:hAnsi="TimesNewRomanPSMT" w:eastAsia="TimesNewRomanPSMT"/>
          <w:b w:val="0"/>
          <w:i w:val="0"/>
          <w:color w:val="000000"/>
          <w:sz w:val="24"/>
        </w:rPr>
        <w:t>3</w:t>
      </w:r>
      <w:r>
        <w:rPr>
          <w:rFonts w:ascii="SimSun" w:hAnsi="SimSun" w:eastAsia="SimSun"/>
          <w:b w:val="0"/>
          <w:i w:val="0"/>
          <w:color w:val="000000"/>
          <w:sz w:val="24"/>
        </w:rPr>
        <w:t>、计算平均离差平方和</w:t>
      </w:r>
      <w:r>
        <w:rPr>
          <w:rFonts w:ascii="TimesNewRomanPSMT" w:hAnsi="TimesNewRomanPSMT" w:eastAsia="TimesNewRomanPSMT"/>
          <w:b w:val="0"/>
          <w:i w:val="0"/>
          <w:color w:val="000000"/>
          <w:sz w:val="24"/>
        </w:rPr>
        <w:t xml:space="preserve">MS </w:t>
      </w:r>
      <w:r>
        <w:br/>
      </w:r>
      <w:r>
        <w:rPr>
          <w:rFonts w:ascii="SimSun" w:hAnsi="SimSun" w:eastAsia="SimSun"/>
          <w:b w:val="0"/>
          <w:i w:val="0"/>
          <w:color w:val="000000"/>
          <w:sz w:val="24"/>
        </w:rPr>
        <w:t>为了消除不同因素项数差异的影响，引入平均离差平方和</w:t>
      </w:r>
      <w:r>
        <w:rPr>
          <w:rFonts w:ascii="TimesNewRomanPSMT" w:hAnsi="TimesNewRomanPSMT" w:eastAsia="TimesNewRomanPSMT"/>
          <w:b w:val="0"/>
          <w:i w:val="0"/>
          <w:color w:val="000000"/>
          <w:sz w:val="24"/>
        </w:rPr>
        <w:t>MS</w:t>
      </w:r>
      <w:r>
        <w:rPr>
          <w:rFonts w:ascii="SimSun" w:hAnsi="SimSun" w:eastAsia="SimSun"/>
          <w:b w:val="0"/>
          <w:i w:val="0"/>
          <w:color w:val="000000"/>
          <w:sz w:val="24"/>
        </w:rPr>
        <w:t>：</w:t>
      </w:r>
    </w:p>
    <w:tbl>
      <w:tblPr>
        <w:tblW w:type="auto" w:w="0"/>
        <w:tblLayout w:type="fixed"/>
        <w:tblLook w:firstColumn="1" w:firstRow="1" w:lastColumn="0" w:lastRow="0" w:noHBand="0" w:noVBand="1" w:val="04A0"/>
        <w:tblInd w:w="2460.0" w:type="dxa"/>
      </w:tblPr>
      <w:tblGrid>
        <w:gridCol w:w="2524"/>
        <w:gridCol w:w="2524"/>
        <w:gridCol w:w="2524"/>
        <w:gridCol w:w="2524"/>
      </w:tblGrid>
      <w:tr>
        <w:trPr>
          <w:trHeight w:hRule="exact" w:val="304"/>
        </w:trPr>
        <w:tc>
          <w:tcPr>
            <w:tcW w:type="dxa" w:w="3356"/>
            <w:tcBorders>
              <w:bottom w:sz="7.199999999999818" w:val="single" w:color="#000000"/>
            </w:tcBorders>
            <w:tcMar>
              <w:start w:w="0" w:type="dxa"/>
              <w:end w:w="0" w:type="dxa"/>
            </w:tcMar>
          </w:tcPr>
          <w:p/>
        </w:tc>
        <w:tc>
          <w:tcPr>
            <w:tcW w:type="dxa" w:w="1724"/>
            <w:gridSpan w:val="2"/>
            <w:tcBorders>
              <w:bottom w:sz="7.199999999999818" w:val="single" w:color="#000000"/>
            </w:tcBorders>
            <w:tcMar>
              <w:start w:w="0" w:type="dxa"/>
              <w:end w:w="0" w:type="dxa"/>
            </w:tcMar>
            <w:tcMar>
              <w:start w:w="0" w:type="dxa"/>
              <w:end w:w="0" w:type="dxa"/>
            </w:tcMar>
          </w:tcPr>
          <w:p>
            <w:pPr>
              <w:autoSpaceDN w:val="0"/>
              <w:autoSpaceDE w:val="0"/>
              <w:widowControl/>
              <w:spacing w:line="58" w:lineRule="auto" w:before="32" w:after="0"/>
              <w:ind w:left="6" w:right="0" w:firstLine="0"/>
              <w:jc w:val="left"/>
            </w:pPr>
            <w:r>
              <w:rPr>
                <w:rFonts w:ascii="Cambria Math" w:hAnsi="Cambria Math" w:eastAsia="Cambria Math"/>
                <w:b w:val="0"/>
                <w:i w:val="0"/>
                <w:color w:val="000000"/>
                <w:sz w:val="17"/>
              </w:rPr>
              <w:t>𝑆</w:t>
            </w:r>
            <w:r>
              <w:rPr>
                <w:rFonts w:ascii="SimSun" w:hAnsi="SimSun" w:eastAsia="SimSun"/>
                <w:b w:val="0"/>
                <w:i w:val="0"/>
                <w:color w:val="000000"/>
                <w:sz w:val="14"/>
              </w:rPr>
              <w:t>因</w:t>
            </w:r>
          </w:p>
        </w:tc>
        <w:tc>
          <w:tcPr>
            <w:tcW w:type="dxa" w:w="2360"/>
            <w:tcBorders>
              <w:bottom w:sz="7.199999999999818" w:val="single" w:color="#000000"/>
            </w:tcBorders>
            <w:tcMar>
              <w:start w:w="0" w:type="dxa"/>
              <w:end w:w="0" w:type="dxa"/>
            </w:tcMar>
          </w:tcPr>
          <w:p>
            <w:pPr>
              <w:autoSpaceDN w:val="0"/>
              <w:autoSpaceDE w:val="0"/>
              <w:widowControl/>
              <w:spacing w:line="320" w:lineRule="exact" w:before="0" w:after="0"/>
              <w:ind w:left="0" w:right="158" w:firstLine="0"/>
              <w:jc w:val="right"/>
            </w:pPr>
            <w:r>
              <w:rPr>
                <w:rFonts w:ascii="TimesNewRomanPSMT" w:hAnsi="TimesNewRomanPSMT" w:eastAsia="TimesNewRomanPSMT"/>
                <w:b w:val="0"/>
                <w:i w:val="0"/>
                <w:color w:val="000000"/>
                <w:sz w:val="24"/>
              </w:rPr>
              <w:t xml:space="preserve">( 3-17 ) </w:t>
            </w:r>
          </w:p>
        </w:tc>
      </w:tr>
      <w:tr>
        <w:trPr>
          <w:trHeight w:hRule="exact" w:val="352"/>
        </w:trPr>
        <w:tc>
          <w:tcPr>
            <w:tcW w:type="dxa" w:w="3356"/>
            <w:tcBorders>
              <w:top w:sz="7.199999999999818" w:val="single" w:color="#000000"/>
            </w:tcBorders>
            <w:tcMar>
              <w:start w:w="0" w:type="dxa"/>
              <w:end w:w="0" w:type="dxa"/>
            </w:tcMar>
          </w:tcPr>
          <w:p>
            <w:pPr>
              <w:autoSpaceDN w:val="0"/>
              <w:autoSpaceDE w:val="0"/>
              <w:widowControl/>
              <w:spacing w:line="53" w:lineRule="auto" w:before="0" w:after="0"/>
              <w:ind w:left="0" w:right="66" w:firstLine="0"/>
              <w:jc w:val="right"/>
            </w:pPr>
            <w:r>
              <w:rPr>
                <w:rFonts w:ascii="Cambria Math" w:hAnsi="Cambria Math" w:eastAsia="Cambria Math"/>
                <w:b w:val="0"/>
                <w:i w:val="0"/>
                <w:color w:val="000000"/>
                <w:sz w:val="24"/>
              </w:rPr>
              <w:t>𝑀𝑆</w:t>
            </w:r>
            <w:r>
              <w:rPr>
                <w:rFonts w:ascii="SimSun" w:hAnsi="SimSun" w:eastAsia="SimSun"/>
                <w:b w:val="0"/>
                <w:i w:val="0"/>
                <w:color w:val="000000"/>
                <w:sz w:val="17"/>
              </w:rPr>
              <w:t>因</w:t>
            </w:r>
            <w:r>
              <w:rPr>
                <w:rFonts w:ascii="Cambria Math" w:hAnsi="Cambria Math" w:eastAsia="Cambria Math"/>
                <w:b w:val="0"/>
                <w:i w:val="0"/>
                <w:color w:val="000000"/>
                <w:sz w:val="24"/>
              </w:rPr>
              <w:t>=</w:t>
            </w:r>
          </w:p>
        </w:tc>
        <w:tc>
          <w:tcPr>
            <w:tcW w:type="dxa" w:w="1724"/>
            <w:gridSpan w:val="2"/>
            <w:tcBorders>
              <w:top w:sz="7.199999999999818" w:val="single" w:color="#000000"/>
            </w:tcBorders>
            <w:tcMar>
              <w:start w:w="0" w:type="dxa"/>
              <w:end w:w="0" w:type="dxa"/>
            </w:tcMar>
            <w:tcMar>
              <w:start w:w="0" w:type="dxa"/>
              <w:end w:w="0" w:type="dxa"/>
            </w:tcMar>
          </w:tcPr>
          <w:p>
            <w:pPr>
              <w:autoSpaceDN w:val="0"/>
              <w:autoSpaceDE w:val="0"/>
              <w:widowControl/>
              <w:spacing w:line="58" w:lineRule="auto" w:before="48" w:after="0"/>
              <w:ind w:left="0" w:right="0" w:firstLine="0"/>
              <w:jc w:val="left"/>
            </w:pPr>
            <w:r>
              <w:rPr>
                <w:rFonts w:ascii="Cambria Math" w:hAnsi="Cambria Math" w:eastAsia="Cambria Math"/>
                <w:b w:val="0"/>
                <w:i w:val="0"/>
                <w:color w:val="000000"/>
                <w:sz w:val="17"/>
              </w:rPr>
              <w:t>𝑓</w:t>
            </w:r>
            <w:r>
              <w:rPr>
                <w:rFonts w:ascii="SimSun" w:hAnsi="SimSun" w:eastAsia="SimSun"/>
                <w:b w:val="0"/>
                <w:i w:val="0"/>
                <w:color w:val="000000"/>
                <w:sz w:val="14"/>
              </w:rPr>
              <w:t>因</w:t>
            </w:r>
          </w:p>
        </w:tc>
        <w:tc>
          <w:tcPr>
            <w:tcW w:type="dxa" w:w="2360"/>
            <w:vMerge w:val="restart"/>
            <w:tcBorders>
              <w:top w:sz="7.199999999999818" w:val="single" w:color="#000000"/>
            </w:tcBorders>
            <w:tcMar>
              <w:start w:w="0" w:type="dxa"/>
              <w:end w:w="0" w:type="dxa"/>
            </w:tcMar>
            <w:tcMar>
              <w:start w:w="0" w:type="dxa"/>
              <w:end w:w="0" w:type="dxa"/>
            </w:tcMar>
          </w:tcPr>
          <w:p>
            <w:pPr>
              <w:autoSpaceDN w:val="0"/>
              <w:autoSpaceDE w:val="0"/>
              <w:widowControl/>
              <w:spacing w:line="320" w:lineRule="exact" w:before="440" w:after="0"/>
              <w:ind w:left="0" w:right="158" w:firstLine="0"/>
              <w:jc w:val="right"/>
            </w:pPr>
            <w:r>
              <w:rPr>
                <w:rFonts w:ascii="TimesNewRomanPSMT" w:hAnsi="TimesNewRomanPSMT" w:eastAsia="TimesNewRomanPSMT"/>
                <w:b w:val="0"/>
                <w:i w:val="0"/>
                <w:color w:val="000000"/>
                <w:sz w:val="24"/>
              </w:rPr>
              <w:t xml:space="preserve">( 3-18 ) </w:t>
            </w:r>
          </w:p>
        </w:tc>
      </w:tr>
      <w:tr>
        <w:trPr>
          <w:trHeight w:hRule="exact" w:val="592"/>
        </w:trPr>
        <w:tc>
          <w:tcPr>
            <w:tcW w:type="dxa" w:w="3420"/>
            <w:gridSpan w:val="2"/>
            <w:tcBorders/>
            <w:tcMar>
              <w:start w:w="0" w:type="dxa"/>
              <w:end w:w="0" w:type="dxa"/>
            </w:tcMar>
            <w:tcMar>
              <w:start w:w="0" w:type="dxa"/>
              <w:end w:w="0" w:type="dxa"/>
            </w:tcMar>
          </w:tcPr>
          <w:p>
            <w:pPr>
              <w:autoSpaceDN w:val="0"/>
              <w:autoSpaceDE w:val="0"/>
              <w:widowControl/>
              <w:spacing w:line="53" w:lineRule="auto" w:before="162" w:after="0"/>
              <w:ind w:left="0" w:right="24" w:firstLine="0"/>
              <w:jc w:val="right"/>
            </w:pPr>
            <w:r>
              <w:rPr>
                <w:rFonts w:ascii="Cambria Math" w:hAnsi="Cambria Math" w:eastAsia="Cambria Math"/>
                <w:b w:val="0"/>
                <w:i w:val="0"/>
                <w:color w:val="000000"/>
                <w:sz w:val="24"/>
              </w:rPr>
              <w:t>𝑀𝑆</w:t>
            </w:r>
            <w:r>
              <w:rPr>
                <w:rFonts w:ascii="SimSun" w:hAnsi="SimSun" w:eastAsia="SimSun"/>
                <w:b w:val="0"/>
                <w:i w:val="0"/>
                <w:color w:val="000000"/>
                <w:sz w:val="17"/>
              </w:rPr>
              <w:t>误差</w:t>
            </w:r>
            <w:r>
              <w:rPr>
                <w:rFonts w:ascii="Cambria Math" w:hAnsi="Cambria Math" w:eastAsia="Cambria Math"/>
                <w:b w:val="0"/>
                <w:i w:val="0"/>
                <w:color w:val="000000"/>
                <w:sz w:val="24"/>
              </w:rPr>
              <w:t>=</w:t>
            </w:r>
          </w:p>
        </w:tc>
        <w:tc>
          <w:tcPr>
            <w:tcW w:type="dxa" w:w="1660"/>
            <w:tcBorders/>
            <w:tcMar>
              <w:start w:w="0" w:type="dxa"/>
              <w:end w:w="0" w:type="dxa"/>
            </w:tcMar>
          </w:tcPr>
          <w:p>
            <w:pPr>
              <w:autoSpaceDN w:val="0"/>
              <w:autoSpaceDE w:val="0"/>
              <w:widowControl/>
              <w:spacing w:line="245" w:lineRule="auto" w:before="74" w:after="0"/>
              <w:ind w:left="42" w:right="1296" w:firstLine="6"/>
              <w:jc w:val="left"/>
            </w:pPr>
            <w:r>
              <w:rPr>
                <w:rFonts w:ascii="Cambria Math" w:hAnsi="Cambria Math" w:eastAsia="Cambria Math"/>
                <w:b w:val="0"/>
                <w:i w:val="0"/>
                <w:color w:val="000000"/>
                <w:sz w:val="17"/>
              </w:rPr>
              <w:t>𝑆</w:t>
            </w:r>
            <w:r>
              <w:rPr>
                <w:rFonts w:ascii="Cambria Math" w:hAnsi="Cambria Math" w:eastAsia="Cambria Math"/>
                <w:b w:val="0"/>
                <w:i w:val="0"/>
                <w:color w:val="000000"/>
                <w:sz w:val="14"/>
              </w:rPr>
              <w:t>𝐸</w:t>
            </w:r>
            <w:r>
              <w:br/>
            </w:r>
            <w:r>
              <w:rPr>
                <w:rFonts w:ascii="Cambria Math" w:hAnsi="Cambria Math" w:eastAsia="Cambria Math"/>
                <w:b w:val="0"/>
                <w:i w:val="0"/>
                <w:color w:val="000000"/>
                <w:sz w:val="17"/>
              </w:rPr>
              <w:t>𝑓</w:t>
            </w:r>
            <w:r>
              <w:rPr>
                <w:rFonts w:ascii="Cambria Math" w:hAnsi="Cambria Math" w:eastAsia="Cambria Math"/>
                <w:b w:val="0"/>
                <w:i w:val="0"/>
                <w:color w:val="000000"/>
                <w:sz w:val="14"/>
              </w:rPr>
              <w:t>𝐸</w:t>
            </w:r>
          </w:p>
        </w:tc>
        <w:tc>
          <w:tcPr>
            <w:tcW w:type="dxa" w:w="2524"/>
            <w:vMerge/>
            <w:tcBorders>
              <w:top w:sz="7.199999999999818" w:val="single" w:color="#000000"/>
            </w:tcBorders>
          </w:tcPr>
          <w:p/>
        </w:tc>
      </w:tr>
    </w:tbl>
    <w:p>
      <w:pPr>
        <w:autoSpaceDN w:val="0"/>
        <w:autoSpaceDE w:val="0"/>
        <w:widowControl/>
        <w:spacing w:line="266" w:lineRule="exact" w:before="142" w:after="36"/>
        <w:ind w:left="1858" w:right="0" w:firstLine="0"/>
        <w:jc w:val="left"/>
      </w:pPr>
      <w:r>
        <w:rPr>
          <w:rFonts w:ascii="TimesNewRomanPSMT" w:hAnsi="TimesNewRomanPSMT" w:eastAsia="TimesNewRomanPSMT"/>
          <w:b w:val="0"/>
          <w:i w:val="0"/>
          <w:color w:val="000000"/>
          <w:sz w:val="24"/>
        </w:rPr>
        <w:t>4</w:t>
      </w:r>
      <w:r>
        <w:rPr>
          <w:rFonts w:ascii="SimSun" w:hAnsi="SimSun" w:eastAsia="SimSun"/>
          <w:b w:val="0"/>
          <w:i w:val="0"/>
          <w:color w:val="000000"/>
          <w:sz w:val="24"/>
        </w:rPr>
        <w:t>、求</w:t>
      </w:r>
      <w:r>
        <w:rPr>
          <w:rFonts w:ascii="TimesNewRomanPSMT" w:hAnsi="TimesNewRomanPSMT" w:eastAsia="TimesNewRomanPSMT"/>
          <w:b w:val="0"/>
          <w:i w:val="0"/>
          <w:color w:val="000000"/>
          <w:sz w:val="24"/>
        </w:rPr>
        <w:t>F</w:t>
      </w:r>
      <w:r>
        <w:rPr>
          <w:rFonts w:ascii="SimSun" w:hAnsi="SimSun" w:eastAsia="SimSun"/>
          <w:b w:val="0"/>
          <w:i w:val="0"/>
          <w:color w:val="000000"/>
          <w:sz w:val="24"/>
        </w:rPr>
        <w:t xml:space="preserve"> 值</w:t>
      </w:r>
    </w:p>
    <w:tbl>
      <w:tblPr>
        <w:tblW w:type="auto" w:w="0"/>
        <w:tblLayout w:type="fixed"/>
        <w:tblLook w:firstColumn="1" w:firstRow="1" w:lastColumn="0" w:lastRow="0" w:noHBand="0" w:noVBand="1" w:val="04A0"/>
        <w:tblInd w:w="2320.0" w:type="dxa"/>
      </w:tblPr>
      <w:tblGrid>
        <w:gridCol w:w="2019"/>
        <w:gridCol w:w="2019"/>
        <w:gridCol w:w="2019"/>
        <w:gridCol w:w="2019"/>
        <w:gridCol w:w="2019"/>
      </w:tblGrid>
      <w:tr>
        <w:trPr>
          <w:trHeight w:hRule="exact" w:val="308"/>
        </w:trPr>
        <w:tc>
          <w:tcPr>
            <w:tcW w:type="dxa" w:w="2798"/>
            <w:tcBorders>
              <w:bottom w:sz="6.400000000000091" w:val="single" w:color="#000000"/>
            </w:tcBorders>
            <w:tcMar>
              <w:start w:w="0" w:type="dxa"/>
              <w:end w:w="0" w:type="dxa"/>
            </w:tcMar>
          </w:tcPr>
          <w:p/>
        </w:tc>
        <w:tc>
          <w:tcPr>
            <w:tcW w:type="dxa" w:w="530"/>
            <w:tcBorders>
              <w:bottom w:sz="6.400000000000091" w:val="single" w:color="#000000"/>
            </w:tcBorders>
            <w:tcMar>
              <w:start w:w="0" w:type="dxa"/>
              <w:end w:w="0" w:type="dxa"/>
            </w:tcMar>
          </w:tcPr>
          <w:p>
            <w:pPr>
              <w:autoSpaceDN w:val="0"/>
              <w:autoSpaceDE w:val="0"/>
              <w:widowControl/>
              <w:spacing w:line="58" w:lineRule="auto" w:before="34" w:after="0"/>
              <w:ind w:left="0" w:right="0" w:firstLine="0"/>
              <w:jc w:val="center"/>
            </w:pPr>
            <w:r>
              <w:rPr>
                <w:rFonts w:ascii="Cambria Math" w:hAnsi="Cambria Math" w:eastAsia="Cambria Math"/>
                <w:b w:val="0"/>
                <w:i w:val="0"/>
                <w:color w:val="000000"/>
                <w:sz w:val="17"/>
              </w:rPr>
              <w:t>𝑀𝑆</w:t>
            </w:r>
            <w:r>
              <w:rPr>
                <w:rFonts w:ascii="SimSun" w:hAnsi="SimSun" w:eastAsia="SimSun"/>
                <w:b w:val="0"/>
                <w:i w:val="0"/>
                <w:color w:val="000000"/>
                <w:sz w:val="14"/>
              </w:rPr>
              <w:t>因</w:t>
            </w:r>
          </w:p>
        </w:tc>
        <w:tc>
          <w:tcPr>
            <w:tcW w:type="dxa" w:w="314"/>
            <w:tcBorders>
              <w:bottom w:sz="6.400000000000091" w:val="single" w:color="#000000"/>
            </w:tcBorders>
            <w:tcMar>
              <w:start w:w="0" w:type="dxa"/>
              <w:end w:w="0" w:type="dxa"/>
            </w:tcMar>
          </w:tcPr>
          <w:p/>
        </w:tc>
        <w:tc>
          <w:tcPr>
            <w:tcW w:type="dxa" w:w="450"/>
            <w:tcBorders>
              <w:bottom w:sz="6.400000000000091" w:val="single" w:color="#000000"/>
            </w:tcBorders>
            <w:tcMar>
              <w:start w:w="0" w:type="dxa"/>
              <w:end w:w="0" w:type="dxa"/>
            </w:tcMar>
          </w:tcPr>
          <w:p>
            <w:pPr>
              <w:autoSpaceDN w:val="0"/>
              <w:autoSpaceDE w:val="0"/>
              <w:widowControl/>
              <w:spacing w:line="58" w:lineRule="auto" w:before="34" w:after="0"/>
              <w:ind w:left="0" w:right="0" w:firstLine="0"/>
              <w:jc w:val="center"/>
            </w:pPr>
            <w:r>
              <w:rPr>
                <w:rFonts w:ascii="Cambria Math" w:hAnsi="Cambria Math" w:eastAsia="Cambria Math"/>
                <w:b w:val="0"/>
                <w:i w:val="0"/>
                <w:color w:val="000000"/>
                <w:sz w:val="17"/>
              </w:rPr>
              <w:t>𝑆</w:t>
            </w:r>
            <w:r>
              <w:rPr>
                <w:rFonts w:ascii="SimSun" w:hAnsi="SimSun" w:eastAsia="SimSun"/>
                <w:b w:val="0"/>
                <w:i w:val="0"/>
                <w:color w:val="000000"/>
                <w:sz w:val="14"/>
              </w:rPr>
              <w:t>因</w:t>
            </w:r>
            <w:r>
              <w:rPr>
                <w:rFonts w:ascii="Cambria Math" w:hAnsi="Cambria Math" w:eastAsia="Cambria Math"/>
                <w:b w:val="0"/>
                <w:i w:val="0"/>
                <w:color w:val="000000"/>
                <w:sz w:val="17"/>
              </w:rPr>
              <w:t>𝑓</w:t>
            </w:r>
            <w:r>
              <w:rPr>
                <w:rFonts w:ascii="Cambria Math" w:hAnsi="Cambria Math" w:eastAsia="Cambria Math"/>
                <w:b w:val="0"/>
                <w:i w:val="0"/>
                <w:color w:val="000000"/>
                <w:sz w:val="14"/>
              </w:rPr>
              <w:t>𝐸</w:t>
            </w:r>
          </w:p>
        </w:tc>
        <w:tc>
          <w:tcPr>
            <w:tcW w:type="dxa" w:w="3488"/>
            <w:tcBorders>
              <w:bottom w:sz="6.400000000000091" w:val="single" w:color="#000000"/>
            </w:tcBorders>
            <w:tcMar>
              <w:start w:w="0" w:type="dxa"/>
              <w:end w:w="0" w:type="dxa"/>
            </w:tcMar>
          </w:tcPr>
          <w:p>
            <w:pPr>
              <w:autoSpaceDN w:val="0"/>
              <w:autoSpaceDE w:val="0"/>
              <w:widowControl/>
              <w:spacing w:line="320" w:lineRule="exact" w:before="0" w:after="0"/>
              <w:ind w:left="0" w:right="158" w:firstLine="0"/>
              <w:jc w:val="right"/>
            </w:pPr>
            <w:r>
              <w:rPr>
                <w:rFonts w:ascii="TimesNewRomanPSMT" w:hAnsi="TimesNewRomanPSMT" w:eastAsia="TimesNewRomanPSMT"/>
                <w:b w:val="0"/>
                <w:i w:val="0"/>
                <w:color w:val="000000"/>
                <w:sz w:val="24"/>
              </w:rPr>
              <w:t xml:space="preserve">( 3-19 ) </w:t>
            </w:r>
          </w:p>
        </w:tc>
      </w:tr>
      <w:tr>
        <w:trPr>
          <w:trHeight w:hRule="exact" w:val="346"/>
        </w:trPr>
        <w:tc>
          <w:tcPr>
            <w:tcW w:type="dxa" w:w="2798"/>
            <w:tcBorders>
              <w:top w:sz="6.400000000000091" w:val="single" w:color="#000000"/>
            </w:tcBorders>
            <w:tcMar>
              <w:start w:w="0" w:type="dxa"/>
              <w:end w:w="0" w:type="dxa"/>
            </w:tcMar>
          </w:tcPr>
          <w:p>
            <w:pPr>
              <w:autoSpaceDN w:val="0"/>
              <w:autoSpaceDE w:val="0"/>
              <w:widowControl/>
              <w:spacing w:line="43" w:lineRule="auto" w:before="0" w:after="0"/>
              <w:ind w:left="0" w:right="66" w:firstLine="0"/>
              <w:jc w:val="right"/>
            </w:pPr>
            <w:r>
              <w:rPr>
                <w:rFonts w:ascii="Cambria Math" w:hAnsi="Cambria Math" w:eastAsia="Cambria Math"/>
                <w:b w:val="0"/>
                <w:i w:val="0"/>
                <w:color w:val="000000"/>
                <w:sz w:val="24"/>
              </w:rPr>
              <w:t>𝐹=</w:t>
            </w:r>
          </w:p>
        </w:tc>
        <w:tc>
          <w:tcPr>
            <w:tcW w:type="dxa" w:w="530"/>
            <w:tcBorders>
              <w:top w:sz="6.400000000000091" w:val="single" w:color="#000000"/>
            </w:tcBorders>
            <w:tcMar>
              <w:start w:w="0" w:type="dxa"/>
              <w:end w:w="0" w:type="dxa"/>
            </w:tcMar>
          </w:tcPr>
          <w:p>
            <w:pPr>
              <w:autoSpaceDN w:val="0"/>
              <w:autoSpaceDE w:val="0"/>
              <w:widowControl/>
              <w:spacing w:line="58" w:lineRule="auto" w:before="48" w:after="0"/>
              <w:ind w:left="0" w:right="0" w:firstLine="0"/>
              <w:jc w:val="center"/>
            </w:pPr>
            <w:r>
              <w:rPr>
                <w:rFonts w:ascii="Cambria Math" w:hAnsi="Cambria Math" w:eastAsia="Cambria Math"/>
                <w:b w:val="0"/>
                <w:i w:val="0"/>
                <w:color w:val="000000"/>
                <w:sz w:val="17"/>
              </w:rPr>
              <w:t>𝑀𝑆</w:t>
            </w:r>
            <w:r>
              <w:rPr>
                <w:rFonts w:ascii="SimSun" w:hAnsi="SimSun" w:eastAsia="SimSun"/>
                <w:b w:val="0"/>
                <w:i w:val="0"/>
                <w:color w:val="000000"/>
                <w:sz w:val="14"/>
              </w:rPr>
              <w:t>误差</w:t>
            </w:r>
          </w:p>
        </w:tc>
        <w:tc>
          <w:tcPr>
            <w:tcW w:type="dxa" w:w="314"/>
            <w:tcBorders>
              <w:top w:sz="6.400000000000091" w:val="single" w:color="#000000"/>
            </w:tcBorders>
            <w:tcMar>
              <w:start w:w="0" w:type="dxa"/>
              <w:end w:w="0" w:type="dxa"/>
            </w:tcMar>
          </w:tcPr>
          <w:p>
            <w:pPr>
              <w:autoSpaceDN w:val="0"/>
              <w:autoSpaceDE w:val="0"/>
              <w:widowControl/>
              <w:spacing w:line="43" w:lineRule="auto" w:before="0" w:after="0"/>
              <w:ind w:left="0" w:right="0" w:firstLine="0"/>
              <w:jc w:val="center"/>
            </w:pPr>
            <w:r>
              <w:rPr>
                <w:rFonts w:ascii="Cambria Math" w:hAnsi="Cambria Math" w:eastAsia="Cambria Math"/>
                <w:b w:val="0"/>
                <w:i w:val="0"/>
                <w:color w:val="000000"/>
                <w:sz w:val="24"/>
              </w:rPr>
              <w:t>=</w:t>
            </w:r>
          </w:p>
        </w:tc>
        <w:tc>
          <w:tcPr>
            <w:tcW w:type="dxa" w:w="450"/>
            <w:tcBorders>
              <w:top w:sz="6.400000000000091" w:val="single" w:color="#000000"/>
            </w:tcBorders>
            <w:tcMar>
              <w:start w:w="0" w:type="dxa"/>
              <w:end w:w="0" w:type="dxa"/>
            </w:tcMar>
          </w:tcPr>
          <w:p>
            <w:pPr>
              <w:autoSpaceDN w:val="0"/>
              <w:autoSpaceDE w:val="0"/>
              <w:widowControl/>
              <w:spacing w:line="58" w:lineRule="auto" w:before="48" w:after="0"/>
              <w:ind w:left="0" w:right="0" w:firstLine="0"/>
              <w:jc w:val="center"/>
            </w:pPr>
            <w:r>
              <w:rPr>
                <w:rFonts w:ascii="Cambria Math" w:hAnsi="Cambria Math" w:eastAsia="Cambria Math"/>
                <w:b w:val="0"/>
                <w:i w:val="0"/>
                <w:color w:val="000000"/>
                <w:sz w:val="17"/>
              </w:rPr>
              <w:t>𝑆</w:t>
            </w:r>
            <w:r>
              <w:rPr>
                <w:rFonts w:ascii="Cambria Math" w:hAnsi="Cambria Math" w:eastAsia="Cambria Math"/>
                <w:b w:val="0"/>
                <w:i w:val="0"/>
                <w:color w:val="000000"/>
                <w:sz w:val="14"/>
              </w:rPr>
              <w:t>𝐸</w:t>
            </w:r>
            <w:r>
              <w:rPr>
                <w:rFonts w:ascii="Cambria Math" w:hAnsi="Cambria Math" w:eastAsia="Cambria Math"/>
                <w:b w:val="0"/>
                <w:i w:val="0"/>
                <w:color w:val="000000"/>
                <w:sz w:val="17"/>
              </w:rPr>
              <w:t>𝑓</w:t>
            </w:r>
            <w:r>
              <w:rPr>
                <w:rFonts w:ascii="SimSun" w:hAnsi="SimSun" w:eastAsia="SimSun"/>
                <w:b w:val="0"/>
                <w:i w:val="0"/>
                <w:color w:val="000000"/>
                <w:sz w:val="14"/>
              </w:rPr>
              <w:t>因</w:t>
            </w:r>
          </w:p>
        </w:tc>
        <w:tc>
          <w:tcPr>
            <w:tcW w:type="dxa" w:w="3488"/>
            <w:tcBorders>
              <w:top w:sz="6.400000000000091" w:val="single" w:color="#000000"/>
            </w:tcBorders>
            <w:tcMar>
              <w:start w:w="0" w:type="dxa"/>
              <w:end w:w="0" w:type="dxa"/>
            </w:tcMar>
          </w:tcPr>
          <w:p/>
        </w:tc>
      </w:tr>
    </w:tbl>
    <w:p>
      <w:pPr>
        <w:autoSpaceDN w:val="0"/>
        <w:tabs>
          <w:tab w:pos="1858" w:val="left"/>
        </w:tabs>
        <w:autoSpaceDE w:val="0"/>
        <w:widowControl/>
        <w:spacing w:line="420" w:lineRule="exact" w:before="0" w:after="0"/>
        <w:ind w:left="1378" w:right="288" w:firstLine="0"/>
        <w:jc w:val="left"/>
      </w:pPr>
      <w:r>
        <w:tab/>
      </w:r>
      <w:r>
        <w:rPr>
          <w:rFonts w:ascii="TimesNewRomanPSMT" w:hAnsi="TimesNewRomanPSMT" w:eastAsia="TimesNewRomanPSMT"/>
          <w:b w:val="0"/>
          <w:i w:val="0"/>
          <w:color w:val="000000"/>
          <w:sz w:val="24"/>
        </w:rPr>
        <w:t>5</w:t>
      </w:r>
      <w:r>
        <w:rPr>
          <w:rFonts w:ascii="SimSun" w:hAnsi="SimSun" w:eastAsia="SimSun"/>
          <w:b w:val="0"/>
          <w:i w:val="0"/>
          <w:color w:val="000000"/>
          <w:sz w:val="24"/>
        </w:rPr>
        <w:t>、各因素显著性检验</w:t>
      </w:r>
      <w:r>
        <w:br/>
      </w:r>
      <w:r>
        <w:tab/>
      </w:r>
      <w:r>
        <w:rPr>
          <w:rFonts w:ascii="SimSun" w:hAnsi="SimSun" w:eastAsia="SimSun"/>
          <w:b w:val="0"/>
          <w:i w:val="0"/>
          <w:color w:val="000000"/>
          <w:sz w:val="24"/>
        </w:rPr>
        <w:t>给出检验水平</w:t>
      </w:r>
      <w:r>
        <w:rPr>
          <w:rFonts w:ascii="Cambria Math" w:hAnsi="Cambria Math" w:eastAsia="Cambria Math"/>
          <w:b w:val="0"/>
          <w:i w:val="0"/>
          <w:color w:val="000000"/>
          <w:sz w:val="24"/>
        </w:rPr>
        <w:t>𝛼</w:t>
      </w:r>
      <w:r>
        <w:rPr>
          <w:rFonts w:ascii="SimSun" w:hAnsi="SimSun" w:eastAsia="SimSun"/>
          <w:b w:val="0"/>
          <w:i w:val="0"/>
          <w:color w:val="000000"/>
          <w:sz w:val="24"/>
        </w:rPr>
        <w:t>，以（</w:t>
      </w:r>
      <w:r>
        <w:rPr>
          <w:rFonts w:ascii="Cambria Math" w:hAnsi="Cambria Math" w:eastAsia="Cambria Math"/>
          <w:b w:val="0"/>
          <w:i w:val="0"/>
          <w:color w:val="000000"/>
          <w:sz w:val="24"/>
        </w:rPr>
        <w:t>𝑓</w:t>
      </w:r>
      <w:r>
        <w:rPr>
          <w:rFonts w:ascii="SimSun" w:hAnsi="SimSun" w:eastAsia="SimSun"/>
          <w:b w:val="0"/>
          <w:i w:val="0"/>
          <w:color w:val="000000"/>
          <w:sz w:val="17"/>
        </w:rPr>
        <w:t>因</w:t>
      </w:r>
      <w:r>
        <w:rPr>
          <w:rFonts w:ascii="SimSun" w:hAnsi="SimSun" w:eastAsia="SimSun"/>
          <w:b w:val="0"/>
          <w:i w:val="0"/>
          <w:color w:val="000000"/>
          <w:sz w:val="24"/>
        </w:rPr>
        <w:t>，</w:t>
      </w:r>
      <w:r>
        <w:rPr>
          <w:rFonts w:ascii="Cambria Math" w:hAnsi="Cambria Math" w:eastAsia="Cambria Math"/>
          <w:b w:val="0"/>
          <w:i w:val="0"/>
          <w:color w:val="000000"/>
          <w:sz w:val="24"/>
        </w:rPr>
        <w:t>𝑓</w:t>
      </w:r>
      <w:r>
        <w:rPr>
          <w:rFonts w:ascii="Cambria Math" w:hAnsi="Cambria Math" w:eastAsia="Cambria Math"/>
          <w:b w:val="0"/>
          <w:i w:val="0"/>
          <w:color w:val="000000"/>
          <w:sz w:val="17"/>
        </w:rPr>
        <w:t>𝐸</w:t>
      </w:r>
      <w:r>
        <w:rPr>
          <w:rFonts w:ascii="SimSun" w:hAnsi="SimSun" w:eastAsia="SimSun"/>
          <w:b w:val="0"/>
          <w:i w:val="0"/>
          <w:color w:val="000000"/>
          <w:sz w:val="24"/>
        </w:rPr>
        <w:t>）查</w:t>
      </w:r>
      <w:r>
        <w:rPr>
          <w:rFonts w:ascii="Cambria Math" w:hAnsi="Cambria Math" w:eastAsia="Cambria Math"/>
          <w:b w:val="0"/>
          <w:i w:val="0"/>
          <w:color w:val="000000"/>
          <w:sz w:val="24"/>
        </w:rPr>
        <w:t>𝐹</w:t>
      </w:r>
      <w:r>
        <w:rPr>
          <w:rFonts w:ascii="SimSun" w:hAnsi="SimSun" w:eastAsia="SimSun"/>
          <w:b w:val="0"/>
          <w:i w:val="0"/>
          <w:color w:val="000000"/>
          <w:sz w:val="24"/>
        </w:rPr>
        <w:t>分布表，得出</w:t>
      </w:r>
      <w:r>
        <w:rPr>
          <w:rFonts w:ascii="Cambria Math" w:hAnsi="Cambria Math" w:eastAsia="Cambria Math"/>
          <w:b w:val="0"/>
          <w:i w:val="0"/>
          <w:color w:val="000000"/>
          <w:sz w:val="24"/>
        </w:rPr>
        <w:t>𝐹</w:t>
      </w:r>
      <w:r>
        <w:rPr>
          <w:rFonts w:ascii="Cambria Math" w:hAnsi="Cambria Math" w:eastAsia="Cambria Math"/>
          <w:b w:val="0"/>
          <w:i w:val="0"/>
          <w:color w:val="000000"/>
          <w:sz w:val="17"/>
        </w:rPr>
        <w:t>𝛼</w:t>
      </w:r>
      <w:r>
        <w:rPr>
          <w:rFonts w:ascii="SimSun" w:hAnsi="SimSun" w:eastAsia="SimSun"/>
          <w:b w:val="0"/>
          <w:i w:val="0"/>
          <w:color w:val="000000"/>
          <w:sz w:val="24"/>
        </w:rPr>
        <w:t>（</w:t>
      </w:r>
      <w:r>
        <w:rPr>
          <w:rFonts w:ascii="Cambria Math" w:hAnsi="Cambria Math" w:eastAsia="Cambria Math"/>
          <w:b w:val="0"/>
          <w:i w:val="0"/>
          <w:color w:val="000000"/>
          <w:sz w:val="24"/>
        </w:rPr>
        <w:t>𝑓</w:t>
      </w:r>
      <w:r>
        <w:rPr>
          <w:rFonts w:ascii="SimSun" w:hAnsi="SimSun" w:eastAsia="SimSun"/>
          <w:b w:val="0"/>
          <w:i w:val="0"/>
          <w:color w:val="000000"/>
          <w:sz w:val="17"/>
        </w:rPr>
        <w:t>因</w:t>
      </w:r>
      <w:r>
        <w:rPr>
          <w:rFonts w:ascii="SimSun" w:hAnsi="SimSun" w:eastAsia="SimSun"/>
          <w:b w:val="0"/>
          <w:i w:val="0"/>
          <w:color w:val="000000"/>
          <w:sz w:val="24"/>
        </w:rPr>
        <w:t>，</w:t>
      </w:r>
      <w:r>
        <w:rPr>
          <w:rFonts w:ascii="Cambria Math" w:hAnsi="Cambria Math" w:eastAsia="Cambria Math"/>
          <w:b w:val="0"/>
          <w:i w:val="0"/>
          <w:color w:val="000000"/>
          <w:sz w:val="24"/>
        </w:rPr>
        <w:t>𝑓</w:t>
      </w:r>
      <w:r>
        <w:rPr>
          <w:rFonts w:ascii="Cambria Math" w:hAnsi="Cambria Math" w:eastAsia="Cambria Math"/>
          <w:b w:val="0"/>
          <w:i w:val="0"/>
          <w:color w:val="000000"/>
          <w:sz w:val="17"/>
        </w:rPr>
        <w:t>𝐸</w:t>
      </w:r>
      <w:r>
        <w:rPr>
          <w:rFonts w:ascii="SimSun" w:hAnsi="SimSun" w:eastAsia="SimSun"/>
          <w:b w:val="0"/>
          <w:i w:val="0"/>
          <w:color w:val="000000"/>
          <w:sz w:val="24"/>
        </w:rPr>
        <w:t>）的值，比较，</w:t>
      </w:r>
      <w:r>
        <w:rPr>
          <w:rFonts w:ascii="SimSun" w:hAnsi="SimSun" w:eastAsia="SimSun"/>
          <w:b w:val="0"/>
          <w:i w:val="0"/>
          <w:color w:val="000000"/>
          <w:sz w:val="24"/>
        </w:rPr>
        <w:t>若</w:t>
      </w:r>
      <w:r>
        <w:rPr>
          <w:rFonts w:ascii="Cambria Math" w:hAnsi="Cambria Math" w:eastAsia="Cambria Math"/>
          <w:b w:val="0"/>
          <w:i w:val="0"/>
          <w:color w:val="000000"/>
          <w:sz w:val="24"/>
        </w:rPr>
        <w:t>𝐹&gt; 𝐹</w:t>
      </w:r>
      <w:r>
        <w:rPr>
          <w:rFonts w:ascii="Cambria Math" w:hAnsi="Cambria Math" w:eastAsia="Cambria Math"/>
          <w:b w:val="0"/>
          <w:i w:val="0"/>
          <w:color w:val="000000"/>
          <w:sz w:val="17"/>
        </w:rPr>
        <w:t>𝛼</w:t>
      </w:r>
      <w:r>
        <w:rPr>
          <w:rFonts w:ascii="SimSun" w:hAnsi="SimSun" w:eastAsia="SimSun"/>
          <w:b w:val="0"/>
          <w:i w:val="0"/>
          <w:color w:val="000000"/>
          <w:sz w:val="24"/>
        </w:rPr>
        <w:t>（</w:t>
      </w:r>
      <w:r>
        <w:rPr>
          <w:rFonts w:ascii="Cambria Math" w:hAnsi="Cambria Math" w:eastAsia="Cambria Math"/>
          <w:b w:val="0"/>
          <w:i w:val="0"/>
          <w:color w:val="000000"/>
          <w:sz w:val="24"/>
        </w:rPr>
        <w:t>𝑓</w:t>
      </w:r>
      <w:r>
        <w:rPr>
          <w:rFonts w:ascii="SimSun" w:hAnsi="SimSun" w:eastAsia="SimSun"/>
          <w:b w:val="0"/>
          <w:i w:val="0"/>
          <w:color w:val="000000"/>
          <w:sz w:val="17"/>
        </w:rPr>
        <w:t>因</w:t>
      </w:r>
      <w:r>
        <w:rPr>
          <w:rFonts w:ascii="SimSun" w:hAnsi="SimSun" w:eastAsia="SimSun"/>
          <w:b w:val="0"/>
          <w:i w:val="0"/>
          <w:color w:val="000000"/>
          <w:sz w:val="24"/>
        </w:rPr>
        <w:t>，</w:t>
      </w:r>
      <w:r>
        <w:rPr>
          <w:rFonts w:ascii="Cambria Math" w:hAnsi="Cambria Math" w:eastAsia="Cambria Math"/>
          <w:b w:val="0"/>
          <w:i w:val="0"/>
          <w:color w:val="000000"/>
          <w:sz w:val="24"/>
        </w:rPr>
        <w:t>𝑓</w:t>
      </w:r>
      <w:r>
        <w:rPr>
          <w:rFonts w:ascii="Cambria Math" w:hAnsi="Cambria Math" w:eastAsia="Cambria Math"/>
          <w:b w:val="0"/>
          <w:i w:val="0"/>
          <w:color w:val="000000"/>
          <w:sz w:val="17"/>
        </w:rPr>
        <w:t>𝐸</w:t>
      </w:r>
      <w:r>
        <w:rPr>
          <w:rFonts w:ascii="SimSun" w:hAnsi="SimSun" w:eastAsia="SimSun"/>
          <w:b w:val="0"/>
          <w:i w:val="0"/>
          <w:color w:val="000000"/>
          <w:sz w:val="24"/>
        </w:rPr>
        <w:t>）</w:t>
      </w:r>
      <w:r>
        <w:rPr>
          <w:rFonts w:ascii="TimesNewRomanPSMT" w:hAnsi="TimesNewRomanPSMT" w:eastAsia="TimesNewRomanPSMT"/>
          <w:b w:val="0"/>
          <w:i w:val="0"/>
          <w:color w:val="000000"/>
          <w:sz w:val="24"/>
        </w:rPr>
        <w:t>,</w:t>
      </w:r>
      <w:r>
        <w:rPr>
          <w:rFonts w:ascii="SimSun" w:hAnsi="SimSun" w:eastAsia="SimSun"/>
          <w:b w:val="0"/>
          <w:i w:val="0"/>
          <w:color w:val="000000"/>
          <w:sz w:val="24"/>
        </w:rPr>
        <w:t>说明该因素在</w:t>
      </w:r>
      <w:r>
        <w:rPr>
          <w:rFonts w:ascii="Cambria Math" w:hAnsi="Cambria Math" w:eastAsia="Cambria Math"/>
          <w:b w:val="0"/>
          <w:i w:val="0"/>
          <w:color w:val="000000"/>
          <w:sz w:val="24"/>
        </w:rPr>
        <w:t>𝛼</w:t>
      </w:r>
      <w:r>
        <w:rPr>
          <w:rFonts w:ascii="SimSun" w:hAnsi="SimSun" w:eastAsia="SimSun"/>
          <w:b w:val="0"/>
          <w:i w:val="0"/>
          <w:color w:val="000000"/>
          <w:sz w:val="24"/>
        </w:rPr>
        <w:t>水平上对试验结果有显著影响，反之则没有</w:t>
      </w:r>
      <w:r>
        <w:rPr>
          <w:rFonts w:ascii="TimesNewRomanPSMT" w:hAnsi="TimesNewRomanPSMT" w:eastAsia="TimesNewRomanPSMT"/>
          <w:b w:val="0"/>
          <w:i w:val="0"/>
          <w:color w:val="000000"/>
          <w:sz w:val="16"/>
        </w:rPr>
        <w:t>[80]</w:t>
      </w:r>
      <w:r>
        <w:rPr>
          <w:rFonts w:ascii="SimSun" w:hAnsi="SimSun" w:eastAsia="SimSun"/>
          <w:b w:val="0"/>
          <w:i w:val="0"/>
          <w:color w:val="000000"/>
          <w:sz w:val="24"/>
        </w:rPr>
        <w:t>。</w:t>
      </w:r>
    </w:p>
    <w:p>
      <w:pPr>
        <w:autoSpaceDN w:val="0"/>
        <w:autoSpaceDE w:val="0"/>
        <w:widowControl/>
        <w:spacing w:line="332" w:lineRule="exact" w:before="244" w:after="0"/>
        <w:ind w:left="1378" w:right="0" w:firstLine="0"/>
        <w:jc w:val="left"/>
      </w:pPr>
      <w:r>
        <w:rPr>
          <w:rFonts w:ascii="TimesNewRomanPS" w:hAnsi="TimesNewRomanPS" w:eastAsia="TimesNewRomanPS"/>
          <w:b/>
          <w:i w:val="0"/>
          <w:color w:val="000000"/>
          <w:sz w:val="24"/>
        </w:rPr>
        <w:t>3.3.5</w:t>
      </w:r>
      <w:r>
        <w:rPr>
          <w:rFonts w:ascii="SimHei" w:hAnsi="SimHei" w:eastAsia="SimHei"/>
          <w:b w:val="0"/>
          <w:i w:val="0"/>
          <w:color w:val="000000"/>
          <w:sz w:val="24"/>
        </w:rPr>
        <w:t>最优设计方案的确定</w:t>
      </w:r>
    </w:p>
    <w:p>
      <w:pPr>
        <w:autoSpaceDN w:val="0"/>
        <w:autoSpaceDE w:val="0"/>
        <w:widowControl/>
        <w:spacing w:line="436" w:lineRule="exact" w:before="156" w:after="0"/>
        <w:ind w:left="1378" w:right="404" w:firstLine="480"/>
        <w:jc w:val="both"/>
      </w:pPr>
      <w:r>
        <w:rPr>
          <w:rFonts w:ascii="SimSun" w:hAnsi="SimSun" w:eastAsia="SimSun"/>
          <w:b w:val="0"/>
          <w:i w:val="0"/>
          <w:color w:val="000000"/>
          <w:sz w:val="24"/>
        </w:rPr>
        <w:t>以</w:t>
      </w:r>
      <w:r>
        <w:rPr>
          <w:rFonts w:ascii="TimesNewRomanPSMT" w:hAnsi="TimesNewRomanPSMT" w:eastAsia="TimesNewRomanPSMT"/>
          <w:b w:val="0"/>
          <w:i w:val="0"/>
          <w:color w:val="000000"/>
          <w:sz w:val="24"/>
        </w:rPr>
        <w:t>ABAQUS</w:t>
      </w:r>
      <w:r>
        <w:rPr>
          <w:rFonts w:ascii="SimSun" w:hAnsi="SimSun" w:eastAsia="SimSun"/>
          <w:b w:val="0"/>
          <w:i w:val="0"/>
          <w:color w:val="000000"/>
          <w:sz w:val="24"/>
        </w:rPr>
        <w:t xml:space="preserve"> 有限元软件作为分析工具，采用前述的建模方法和正交试验设</w:t>
      </w:r>
      <w:r>
        <w:rPr>
          <w:rFonts w:ascii="SimSun" w:hAnsi="SimSun" w:eastAsia="SimSun"/>
          <w:b w:val="0"/>
          <w:i w:val="0"/>
          <w:color w:val="000000"/>
          <w:sz w:val="24"/>
        </w:rPr>
        <w:t>计方案，最终得到不同参数控制措施的试验结果，使用直观分析法和方差分析法</w:t>
      </w:r>
      <w:r>
        <w:rPr>
          <w:rFonts w:ascii="SimSun" w:hAnsi="SimSun" w:eastAsia="SimSun"/>
          <w:b w:val="0"/>
          <w:i w:val="0"/>
          <w:color w:val="000000"/>
          <w:sz w:val="24"/>
        </w:rPr>
        <w:t>处理试验结果，可以很直观的筛选出显著因素和不相关因素，并且可以看出每个</w:t>
      </w:r>
      <w:r>
        <w:rPr>
          <w:rFonts w:ascii="SimSun" w:hAnsi="SimSun" w:eastAsia="SimSun"/>
          <w:b w:val="0"/>
          <w:i w:val="0"/>
          <w:color w:val="000000"/>
          <w:sz w:val="24"/>
        </w:rPr>
        <w:t>因素在不同水平区间的敏感性差异，据此可以确定控制措施的最优参数。确定最</w:t>
      </w:r>
      <w:r>
        <w:rPr>
          <w:rFonts w:ascii="SimSun" w:hAnsi="SimSun" w:eastAsia="SimSun"/>
          <w:b w:val="0"/>
          <w:i w:val="0"/>
          <w:color w:val="000000"/>
          <w:sz w:val="24"/>
        </w:rPr>
        <w:t>优参数的基本原则如下。</w:t>
      </w:r>
    </w:p>
    <w:p>
      <w:pPr>
        <w:autoSpaceDN w:val="0"/>
        <w:tabs>
          <w:tab w:pos="1858" w:val="left"/>
        </w:tabs>
        <w:autoSpaceDE w:val="0"/>
        <w:widowControl/>
        <w:spacing w:line="422" w:lineRule="exact" w:before="38" w:after="0"/>
        <w:ind w:left="1378" w:right="288" w:firstLine="0"/>
        <w:jc w:val="left"/>
      </w:pPr>
      <w:r>
        <w:tab/>
      </w:r>
      <w:r>
        <w:rPr>
          <w:rFonts w:ascii="SimSun" w:hAnsi="SimSun" w:eastAsia="SimSun"/>
          <w:b w:val="0"/>
          <w:i w:val="0"/>
          <w:color w:val="000000"/>
          <w:sz w:val="24"/>
        </w:rPr>
        <w:t>（</w:t>
      </w:r>
      <w:r>
        <w:rPr>
          <w:rFonts w:ascii="TimesNewRomanPSMT" w:hAnsi="TimesNewRomanPSMT" w:eastAsia="TimesNewRomanPSMT"/>
          <w:b w:val="0"/>
          <w:i w:val="0"/>
          <w:color w:val="000000"/>
          <w:sz w:val="24"/>
        </w:rPr>
        <w:t>1</w:t>
      </w:r>
      <w:r>
        <w:rPr>
          <w:rFonts w:ascii="SimSun" w:hAnsi="SimSun" w:eastAsia="SimSun"/>
          <w:b w:val="0"/>
          <w:i w:val="0"/>
          <w:color w:val="000000"/>
          <w:sz w:val="24"/>
        </w:rPr>
        <w:t>）维持显著因素在一个合理的水平，以确保控制措施具有足够的保护效</w:t>
      </w:r>
      <w:r>
        <w:rPr>
          <w:rFonts w:ascii="SimSun" w:hAnsi="SimSun" w:eastAsia="SimSun"/>
          <w:b w:val="0"/>
          <w:i w:val="0"/>
          <w:color w:val="000000"/>
          <w:sz w:val="24"/>
        </w:rPr>
        <w:t>果，调整不相关因素到较低的水平，以降低工程造价。</w:t>
      </w:r>
    </w:p>
    <w:p>
      <w:pPr>
        <w:autoSpaceDN w:val="0"/>
        <w:autoSpaceDE w:val="0"/>
        <w:widowControl/>
        <w:spacing w:line="240" w:lineRule="exact" w:before="702" w:after="28"/>
        <w:ind w:left="0" w:right="4426" w:firstLine="0"/>
        <w:jc w:val="right"/>
      </w:pPr>
      <w:r>
        <w:rPr>
          <w:rFonts w:ascii="TimesNewRomanPSMT" w:hAnsi="TimesNewRomanPSMT" w:eastAsia="TimesNewRomanPSMT"/>
          <w:b w:val="0"/>
          <w:i w:val="0"/>
          <w:color w:val="000000"/>
          <w:sz w:val="18"/>
        </w:rPr>
        <w:t xml:space="preserve">44 </w:t>
      </w:r>
    </w:p>
    <w:tbl>
      <w:tblPr>
        <w:tblW w:type="auto" w:w="0"/>
        <w:tblLayout w:type="fixed"/>
        <w:tblLook w:firstColumn="1" w:firstRow="1" w:lastColumn="0" w:lastRow="0" w:noHBand="0" w:noVBand="1" w:val="04A0"/>
        <w:tblInd w:w="0.0" w:type="dxa"/>
      </w:tblPr>
      <w:tblGrid>
        <w:gridCol w:w="5048"/>
        <w:gridCol w:w="5048"/>
      </w:tblGrid>
      <w:tr>
        <w:trPr>
          <w:trHeight w:hRule="exact" w:val="566"/>
        </w:trPr>
        <w:tc>
          <w:tcPr>
            <w:tcW w:type="dxa" w:w="1158"/>
            <w:tcBorders>
              <w:top w:sz="6.0" w:val="single" w:color="#FF0000"/>
            </w:tcBorders>
            <w:tcMar>
              <w:start w:w="0" w:type="dxa"/>
              <w:end w:w="0" w:type="dxa"/>
            </w:tcMar>
          </w:tcPr>
          <w:p>
            <w:pPr>
              <w:autoSpaceDN w:val="0"/>
              <w:autoSpaceDE w:val="0"/>
              <w:widowControl/>
              <w:spacing w:line="240" w:lineRule="auto" w:before="338" w:after="0"/>
              <w:ind w:left="0" w:right="0" w:firstLine="0"/>
              <w:jc w:val="left"/>
            </w:pPr>
            <w:r>
              <w:drawing>
                <wp:inline xmlns:a="http://schemas.openxmlformats.org/drawingml/2006/main" xmlns:pic="http://schemas.openxmlformats.org/drawingml/2006/picture">
                  <wp:extent cx="584200" cy="139700"/>
                  <wp:docPr id="222" name="Picture 222"/>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84200" cy="139700"/>
                          </a:xfrm>
                          <a:prstGeom prst="rect"/>
                        </pic:spPr>
                      </pic:pic>
                    </a:graphicData>
                  </a:graphic>
                </wp:inline>
              </w:drawing>
            </w:r>
          </w:p>
        </w:tc>
        <w:tc>
          <w:tcPr>
            <w:tcW w:type="dxa" w:w="8802"/>
            <w:tcBorders>
              <w:top w:sz="6.0" w:val="single" w:color="#FF0000"/>
            </w:tcBorders>
            <w:tcMar>
              <w:start w:w="0" w:type="dxa"/>
              <w:end w:w="0" w:type="dxa"/>
            </w:tcMar>
          </w:tcPr>
          <w:p>
            <w:pPr>
              <w:autoSpaceDN w:val="0"/>
              <w:autoSpaceDE w:val="0"/>
              <w:widowControl/>
              <w:spacing w:line="240" w:lineRule="auto" w:before="358" w:after="0"/>
              <w:ind w:left="142" w:right="0" w:firstLine="0"/>
              <w:jc w:val="left"/>
            </w:pPr>
            <w:r>
              <w:drawing>
                <wp:inline xmlns:a="http://schemas.openxmlformats.org/drawingml/2006/main" xmlns:pic="http://schemas.openxmlformats.org/drawingml/2006/picture">
                  <wp:extent cx="1511300" cy="139700"/>
                  <wp:docPr id="223" name="Picture 223"/>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1511300" cy="139700"/>
                          </a:xfrm>
                          <a:prstGeom prst="rect"/>
                        </pic:spPr>
                      </pic:pic>
                    </a:graphicData>
                  </a:graphic>
                </wp:inline>
              </w:drawing>
            </w:r>
          </w:p>
        </w:tc>
      </w:tr>
    </w:tbl>
    <w:p>
      <w:pPr>
        <w:autoSpaceDN w:val="0"/>
        <w:autoSpaceDE w:val="0"/>
        <w:widowControl/>
        <w:spacing w:line="14" w:lineRule="exact" w:before="0" w:after="0"/>
        <w:ind w:left="0" w:right="0"/>
      </w:pPr>
    </w:p>
    <w:p>
      <w:pPr>
        <w:sectPr>
          <w:pgSz w:w="11906" w:h="16838"/>
          <w:pgMar w:top="576" w:right="1390" w:bottom="180" w:left="420" w:header="720" w:footer="720" w:gutter="0"/>
          <w:cols/>
          <w:docGrid w:linePitch="360"/>
        </w:sectPr>
      </w:pPr>
    </w:p>
    <w:p>
      <w:pPr>
        <w:autoSpaceDN w:val="0"/>
        <w:autoSpaceDE w:val="0"/>
        <w:widowControl/>
        <w:spacing w:line="220" w:lineRule="exact" w:before="0" w:after="356"/>
        <w:ind w:left="0" w:right="0"/>
      </w:pP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1165860</wp:posOffset>
            </wp:positionH>
            <wp:positionV relativeFrom="page">
              <wp:posOffset>688340</wp:posOffset>
            </wp:positionV>
            <wp:extent cx="5257800" cy="242527"/>
            <wp:wrapNone/>
            <wp:docPr id="227" name="Picture 227"/>
            <wp:cNvGraphicFramePr>
              <a:graphicFrameLocks noChangeAspect="1"/>
            </wp:cNvGraphicFramePr>
            <a:graphic>
              <a:graphicData uri="http://schemas.openxmlformats.org/drawingml/2006/picture">
                <pic:pic>
                  <pic:nvPicPr>
                    <pic:cNvPr id="0" name="image.png"/>
                    <pic:cNvPicPr/>
                  </pic:nvPicPr>
                  <pic:blipFill>
                    <a:blip r:embed="rId16"/>
                    <a:stretch>
                      <a:fillRect/>
                    </a:stretch>
                  </pic:blipFill>
                  <pic:spPr>
                    <a:xfrm>
                      <a:off x="0" y="0"/>
                      <a:ext cx="5257800" cy="242527"/>
                    </a:xfrm>
                    <a:prstGeom prst="rect"/>
                  </pic:spPr>
                </pic:pic>
              </a:graphicData>
            </a:graphic>
          </wp:anchor>
        </w:drawing>
      </w:r>
    </w:p>
    <w:p>
      <w:pPr>
        <w:autoSpaceDN w:val="0"/>
        <w:autoSpaceDE w:val="0"/>
        <w:widowControl/>
        <w:spacing w:line="185" w:lineRule="auto" w:before="0" w:after="0"/>
        <w:ind w:left="2196" w:right="0" w:firstLine="0"/>
        <w:jc w:val="left"/>
      </w:pPr>
      <w:r>
        <w:rPr>
          <w:rFonts w:ascii="KaiTi" w:hAnsi="KaiTi" w:eastAsia="KaiTi"/>
          <w:b w:val="0"/>
          <w:i w:val="0"/>
          <w:color w:val="FF0000"/>
          <w:sz w:val="33"/>
        </w:rPr>
        <w:t>华</w:t>
      </w:r>
      <w:r>
        <w:rPr>
          <w:rFonts w:ascii="KaiTi" w:hAnsi="KaiTi" w:eastAsia="KaiTi"/>
          <w:b w:val="0"/>
          <w:i w:val="0"/>
          <w:color w:val="FF0000"/>
          <w:sz w:val="33"/>
        </w:rPr>
        <w:t>中</w:t>
      </w:r>
      <w:r>
        <w:rPr>
          <w:rFonts w:ascii="KaiTi" w:hAnsi="KaiTi" w:eastAsia="KaiTi"/>
          <w:b w:val="0"/>
          <w:i w:val="0"/>
          <w:color w:val="FF0000"/>
          <w:sz w:val="33"/>
        </w:rPr>
        <w:t>科</w:t>
      </w:r>
      <w:r>
        <w:rPr>
          <w:rFonts w:ascii="KaiTi" w:hAnsi="KaiTi" w:eastAsia="KaiTi"/>
          <w:b w:val="0"/>
          <w:i w:val="0"/>
          <w:color w:val="FF0000"/>
          <w:sz w:val="33"/>
        </w:rPr>
        <w:t>技</w:t>
      </w:r>
      <w:r>
        <w:rPr>
          <w:rFonts w:ascii="KaiTi" w:hAnsi="KaiTi" w:eastAsia="KaiTi"/>
          <w:b w:val="0"/>
          <w:i w:val="0"/>
          <w:color w:val="FF0000"/>
          <w:sz w:val="33"/>
        </w:rPr>
        <w:t>大</w:t>
      </w:r>
      <w:r>
        <w:rPr>
          <w:rFonts w:ascii="KaiTi" w:hAnsi="KaiTi" w:eastAsia="KaiTi"/>
          <w:b w:val="0"/>
          <w:i w:val="0"/>
          <w:color w:val="FF0000"/>
          <w:sz w:val="33"/>
        </w:rPr>
        <w:t>学</w:t>
      </w:r>
      <w:r>
        <w:rPr>
          <w:rFonts w:ascii="KaiTi" w:hAnsi="KaiTi" w:eastAsia="KaiTi"/>
          <w:b w:val="0"/>
          <w:i w:val="0"/>
          <w:color w:val="FF0000"/>
          <w:sz w:val="33"/>
        </w:rPr>
        <w:t>硕</w:t>
      </w:r>
      <w:r>
        <w:rPr>
          <w:rFonts w:ascii="KaiTi" w:hAnsi="KaiTi" w:eastAsia="KaiTi"/>
          <w:b w:val="0"/>
          <w:i w:val="0"/>
          <w:color w:val="FF0000"/>
          <w:sz w:val="33"/>
        </w:rPr>
        <w:t>士</w:t>
      </w:r>
      <w:r>
        <w:rPr>
          <w:rFonts w:ascii="KaiTi" w:hAnsi="KaiTi" w:eastAsia="KaiTi"/>
          <w:b w:val="0"/>
          <w:i w:val="0"/>
          <w:color w:val="FF0000"/>
          <w:sz w:val="33"/>
        </w:rPr>
        <w:t>学</w:t>
      </w:r>
      <w:r>
        <w:rPr>
          <w:rFonts w:ascii="KaiTi" w:hAnsi="KaiTi" w:eastAsia="KaiTi"/>
          <w:b w:val="0"/>
          <w:i w:val="0"/>
          <w:color w:val="FF0000"/>
          <w:sz w:val="33"/>
        </w:rPr>
        <w:t>位</w:t>
      </w:r>
      <w:r>
        <w:rPr>
          <w:rFonts w:ascii="KaiTi" w:hAnsi="KaiTi" w:eastAsia="KaiTi"/>
          <w:b w:val="0"/>
          <w:i w:val="0"/>
          <w:color w:val="FF0000"/>
          <w:sz w:val="33"/>
        </w:rPr>
        <w:t>论</w:t>
      </w:r>
      <w:r>
        <w:rPr>
          <w:rFonts w:ascii="KaiTi" w:hAnsi="KaiTi" w:eastAsia="KaiTi"/>
          <w:b w:val="0"/>
          <w:i w:val="0"/>
          <w:color w:val="FF0000"/>
          <w:sz w:val="33"/>
        </w:rPr>
        <w:t>文</w:t>
      </w:r>
    </w:p>
    <w:p>
      <w:pPr>
        <w:autoSpaceDN w:val="0"/>
        <w:autoSpaceDE w:val="0"/>
        <w:widowControl/>
        <w:spacing w:line="430" w:lineRule="exact" w:before="644" w:after="0"/>
        <w:ind w:left="1378" w:right="402" w:firstLine="480"/>
        <w:jc w:val="both"/>
      </w:pPr>
      <w:r>
        <w:rPr>
          <w:rFonts w:ascii="SimSun" w:hAnsi="SimSun" w:eastAsia="SimSun"/>
          <w:b w:val="0"/>
          <w:i w:val="0"/>
          <w:color w:val="000000"/>
          <w:sz w:val="24"/>
        </w:rPr>
        <w:t>（</w:t>
      </w:r>
      <w:r>
        <w:rPr>
          <w:rFonts w:ascii="TimesNewRomanPSMT" w:hAnsi="TimesNewRomanPSMT" w:eastAsia="TimesNewRomanPSMT"/>
          <w:b w:val="0"/>
          <w:i w:val="0"/>
          <w:color w:val="000000"/>
          <w:sz w:val="24"/>
        </w:rPr>
        <w:t>2</w:t>
      </w:r>
      <w:r>
        <w:rPr>
          <w:rFonts w:ascii="SimSun" w:hAnsi="SimSun" w:eastAsia="SimSun"/>
          <w:b w:val="0"/>
          <w:i w:val="0"/>
          <w:color w:val="000000"/>
          <w:sz w:val="24"/>
        </w:rPr>
        <w:t>）根据显著因素不同水平区间的敏感性差异，确定合适的取值范围。适</w:t>
      </w:r>
      <w:r>
        <w:rPr>
          <w:rFonts w:ascii="SimSun" w:hAnsi="SimSun" w:eastAsia="SimSun"/>
          <w:b w:val="0"/>
          <w:i w:val="0"/>
          <w:color w:val="000000"/>
          <w:sz w:val="24"/>
        </w:rPr>
        <w:t>当增强显著因素，使得保护效果有较大的增长，而工程造价的增加处在合理可控</w:t>
      </w:r>
      <w:r>
        <w:rPr>
          <w:rFonts w:ascii="SimSun" w:hAnsi="SimSun" w:eastAsia="SimSun"/>
          <w:b w:val="0"/>
          <w:i w:val="0"/>
          <w:color w:val="000000"/>
          <w:sz w:val="24"/>
        </w:rPr>
        <w:t>的水平；或者，适当减小显著因素，使保护效果少量削弱，但工程造价大幅降低。</w:t>
      </w:r>
    </w:p>
    <w:p>
      <w:pPr>
        <w:autoSpaceDN w:val="0"/>
        <w:tabs>
          <w:tab w:pos="1858" w:val="left"/>
        </w:tabs>
        <w:autoSpaceDE w:val="0"/>
        <w:widowControl/>
        <w:spacing w:line="262" w:lineRule="auto" w:before="200" w:after="0"/>
        <w:ind w:left="1378" w:right="288" w:firstLine="0"/>
        <w:jc w:val="left"/>
      </w:pPr>
      <w:r>
        <w:tab/>
      </w:r>
      <w:r>
        <w:rPr>
          <w:rFonts w:ascii="SimSun" w:hAnsi="SimSun" w:eastAsia="SimSun"/>
          <w:b w:val="0"/>
          <w:i w:val="0"/>
          <w:color w:val="000000"/>
          <w:sz w:val="24"/>
        </w:rPr>
        <w:t>确定最终的参数之前，需要考虑实际施工偏差对控制效果的削弱作用，对参</w:t>
      </w:r>
      <w:r>
        <w:rPr>
          <w:rFonts w:ascii="SimSun" w:hAnsi="SimSun" w:eastAsia="SimSun"/>
          <w:b w:val="0"/>
          <w:i w:val="0"/>
          <w:color w:val="000000"/>
          <w:sz w:val="24"/>
        </w:rPr>
        <w:t>数留出一定的富余，保证实际工程中有较好的保护效果。</w:t>
      </w:r>
    </w:p>
    <w:p>
      <w:pPr>
        <w:autoSpaceDN w:val="0"/>
        <w:autoSpaceDE w:val="0"/>
        <w:widowControl/>
        <w:spacing w:line="388" w:lineRule="exact" w:before="414" w:after="0"/>
        <w:ind w:left="1378" w:right="0" w:firstLine="0"/>
        <w:jc w:val="left"/>
      </w:pPr>
      <w:r>
        <w:rPr>
          <w:rFonts w:ascii="TimesNewRomanPS" w:hAnsi="TimesNewRomanPS" w:eastAsia="TimesNewRomanPS"/>
          <w:b/>
          <w:i w:val="0"/>
          <w:color w:val="000000"/>
          <w:sz w:val="28"/>
        </w:rPr>
        <w:t>3.4</w:t>
      </w:r>
      <w:r>
        <w:rPr>
          <w:rFonts w:ascii="SimHei" w:hAnsi="SimHei" w:eastAsia="SimHei"/>
          <w:b w:val="0"/>
          <w:i w:val="0"/>
          <w:color w:val="000000"/>
          <w:sz w:val="28"/>
        </w:rPr>
        <w:t>本章小结</w:t>
      </w:r>
    </w:p>
    <w:p>
      <w:pPr>
        <w:autoSpaceDN w:val="0"/>
        <w:autoSpaceDE w:val="0"/>
        <w:widowControl/>
        <w:spacing w:line="438" w:lineRule="exact" w:before="204" w:after="0"/>
        <w:ind w:left="1378" w:right="402" w:firstLine="480"/>
        <w:jc w:val="both"/>
      </w:pPr>
      <w:r>
        <w:rPr>
          <w:rFonts w:ascii="SimSun" w:hAnsi="SimSun" w:eastAsia="SimSun"/>
          <w:b w:val="0"/>
          <w:i w:val="0"/>
          <w:color w:val="000000"/>
          <w:sz w:val="24"/>
        </w:rPr>
        <w:t>本章分析了</w:t>
      </w:r>
      <w:r>
        <w:rPr>
          <w:rFonts w:ascii="TimesNewRomanPSMT" w:hAnsi="TimesNewRomanPSMT" w:eastAsia="TimesNewRomanPSMT"/>
          <w:b w:val="0"/>
          <w:i w:val="0"/>
          <w:color w:val="000000"/>
          <w:sz w:val="24"/>
        </w:rPr>
        <w:t>ABAQUS</w:t>
      </w:r>
      <w:r>
        <w:rPr>
          <w:rFonts w:ascii="SimSun" w:hAnsi="SimSun" w:eastAsia="SimSun"/>
          <w:b w:val="0"/>
          <w:i w:val="0"/>
          <w:color w:val="000000"/>
          <w:sz w:val="24"/>
        </w:rPr>
        <w:t xml:space="preserve"> 有限元软件在岩土工程中的适用性，总结归纳出了盾</w:t>
      </w:r>
      <w:r>
        <w:rPr>
          <w:rFonts w:ascii="SimSun" w:hAnsi="SimSun" w:eastAsia="SimSun"/>
          <w:b w:val="0"/>
          <w:i w:val="0"/>
          <w:color w:val="000000"/>
          <w:sz w:val="24"/>
        </w:rPr>
        <w:t>构隧道工程</w:t>
      </w:r>
      <w:r>
        <w:rPr>
          <w:rFonts w:ascii="TimesNewRomanPSMT" w:hAnsi="TimesNewRomanPSMT" w:eastAsia="TimesNewRomanPSMT"/>
          <w:b w:val="0"/>
          <w:i w:val="0"/>
          <w:color w:val="000000"/>
          <w:sz w:val="24"/>
        </w:rPr>
        <w:t>ABAQUS</w:t>
      </w:r>
      <w:r>
        <w:rPr>
          <w:rFonts w:ascii="SimSun" w:hAnsi="SimSun" w:eastAsia="SimSun"/>
          <w:b w:val="0"/>
          <w:i w:val="0"/>
          <w:color w:val="000000"/>
          <w:sz w:val="24"/>
        </w:rPr>
        <w:t xml:space="preserve"> 建模的关键步骤和实现方法，包括模拟的基本假设、模型</w:t>
      </w:r>
      <w:r>
        <w:rPr>
          <w:rFonts w:ascii="SimSun" w:hAnsi="SimSun" w:eastAsia="SimSun"/>
          <w:b w:val="0"/>
          <w:i w:val="0"/>
          <w:color w:val="000000"/>
          <w:sz w:val="24"/>
        </w:rPr>
        <w:t>尺寸和边界条件、关键参数的确定、初始地应力平衡、盾构过程的实现、</w:t>
      </w:r>
      <w:r>
        <w:rPr>
          <w:rFonts w:ascii="TimesNewRomanPSMT" w:hAnsi="TimesNewRomanPSMT" w:eastAsia="TimesNewRomanPSMT"/>
          <w:b w:val="0"/>
          <w:i w:val="0"/>
          <w:color w:val="000000"/>
          <w:sz w:val="24"/>
        </w:rPr>
        <w:t>inp</w:t>
      </w:r>
      <w:r>
        <w:rPr>
          <w:rFonts w:ascii="SimSun" w:hAnsi="SimSun" w:eastAsia="SimSun"/>
          <w:b w:val="0"/>
          <w:i w:val="0"/>
          <w:color w:val="000000"/>
          <w:sz w:val="24"/>
        </w:rPr>
        <w:t xml:space="preserve"> 文</w:t>
      </w:r>
      <w:r>
        <w:rPr>
          <w:rFonts w:ascii="SimSun" w:hAnsi="SimSun" w:eastAsia="SimSun"/>
          <w:b w:val="0"/>
          <w:i w:val="0"/>
          <w:color w:val="000000"/>
          <w:sz w:val="24"/>
        </w:rPr>
        <w:t>件的应用几个方面，对盾构隧道工程有限元建模过程中常见的难题和易错项给出</w:t>
      </w:r>
      <w:r>
        <w:rPr>
          <w:rFonts w:ascii="SimSun" w:hAnsi="SimSun" w:eastAsia="SimSun"/>
          <w:b w:val="0"/>
          <w:i w:val="0"/>
          <w:color w:val="000000"/>
          <w:sz w:val="24"/>
        </w:rPr>
        <w:t>了解答，对类似的工程建模具有一定的指导和借鉴意义。同时引入正交试验方法</w:t>
      </w:r>
      <w:r>
        <w:rPr>
          <w:rFonts w:ascii="SimSun" w:hAnsi="SimSun" w:eastAsia="SimSun"/>
          <w:b w:val="0"/>
          <w:i w:val="0"/>
          <w:color w:val="000000"/>
          <w:sz w:val="24"/>
        </w:rPr>
        <w:t>对近间距双线盾构隧道工程中控制措施的参数进行优化，详细介绍了正交试验步</w:t>
      </w:r>
      <w:r>
        <w:rPr>
          <w:rFonts w:ascii="SimSun" w:hAnsi="SimSun" w:eastAsia="SimSun"/>
          <w:b w:val="0"/>
          <w:i w:val="0"/>
          <w:color w:val="000000"/>
          <w:sz w:val="24"/>
        </w:rPr>
        <w:t>骤和数据分析方法，可以用少量的试验达到可靠的优化结果。本章为后文数值模</w:t>
      </w:r>
      <w:r>
        <w:rPr>
          <w:rFonts w:ascii="SimSun" w:hAnsi="SimSun" w:eastAsia="SimSun"/>
          <w:b w:val="0"/>
          <w:i w:val="0"/>
          <w:color w:val="000000"/>
          <w:sz w:val="24"/>
        </w:rPr>
        <w:t>拟和正交优化试验的实际运用提供了理论基础和方法指导。</w:t>
      </w:r>
    </w:p>
    <w:p>
      <w:pPr>
        <w:autoSpaceDN w:val="0"/>
        <w:autoSpaceDE w:val="0"/>
        <w:widowControl/>
        <w:spacing w:line="240" w:lineRule="exact" w:before="6812" w:after="28"/>
        <w:ind w:left="0" w:right="4426" w:firstLine="0"/>
        <w:jc w:val="right"/>
      </w:pPr>
      <w:r>
        <w:rPr>
          <w:rFonts w:ascii="TimesNewRomanPSMT" w:hAnsi="TimesNewRomanPSMT" w:eastAsia="TimesNewRomanPSMT"/>
          <w:b w:val="0"/>
          <w:i w:val="0"/>
          <w:color w:val="000000"/>
          <w:sz w:val="18"/>
        </w:rPr>
        <w:t xml:space="preserve">45 </w:t>
      </w:r>
    </w:p>
    <w:tbl>
      <w:tblPr>
        <w:tblW w:type="auto" w:w="0"/>
        <w:tblLayout w:type="fixed"/>
        <w:tblLook w:firstColumn="1" w:firstRow="1" w:lastColumn="0" w:lastRow="0" w:noHBand="0" w:noVBand="1" w:val="04A0"/>
        <w:tblInd w:w="0.0" w:type="dxa"/>
      </w:tblPr>
      <w:tblGrid>
        <w:gridCol w:w="5048"/>
        <w:gridCol w:w="5048"/>
      </w:tblGrid>
      <w:tr>
        <w:trPr>
          <w:trHeight w:hRule="exact" w:val="566"/>
        </w:trPr>
        <w:tc>
          <w:tcPr>
            <w:tcW w:type="dxa" w:w="1158"/>
            <w:tcBorders>
              <w:top w:sz="6.0" w:val="single" w:color="#FF0000"/>
            </w:tcBorders>
            <w:tcMar>
              <w:start w:w="0" w:type="dxa"/>
              <w:end w:w="0" w:type="dxa"/>
            </w:tcMar>
          </w:tcPr>
          <w:p>
            <w:pPr>
              <w:autoSpaceDN w:val="0"/>
              <w:autoSpaceDE w:val="0"/>
              <w:widowControl/>
              <w:spacing w:line="240" w:lineRule="auto" w:before="338" w:after="0"/>
              <w:ind w:left="0" w:right="0" w:firstLine="0"/>
              <w:jc w:val="left"/>
            </w:pPr>
            <w:r>
              <w:drawing>
                <wp:inline xmlns:a="http://schemas.openxmlformats.org/drawingml/2006/main" xmlns:pic="http://schemas.openxmlformats.org/drawingml/2006/picture">
                  <wp:extent cx="584200" cy="139700"/>
                  <wp:docPr id="225" name="Picture 225"/>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84200" cy="139700"/>
                          </a:xfrm>
                          <a:prstGeom prst="rect"/>
                        </pic:spPr>
                      </pic:pic>
                    </a:graphicData>
                  </a:graphic>
                </wp:inline>
              </w:drawing>
            </w:r>
          </w:p>
        </w:tc>
        <w:tc>
          <w:tcPr>
            <w:tcW w:type="dxa" w:w="8802"/>
            <w:tcBorders>
              <w:top w:sz="6.0" w:val="single" w:color="#FF0000"/>
            </w:tcBorders>
            <w:tcMar>
              <w:start w:w="0" w:type="dxa"/>
              <w:end w:w="0" w:type="dxa"/>
            </w:tcMar>
          </w:tcPr>
          <w:p>
            <w:pPr>
              <w:autoSpaceDN w:val="0"/>
              <w:autoSpaceDE w:val="0"/>
              <w:widowControl/>
              <w:spacing w:line="240" w:lineRule="auto" w:before="358" w:after="0"/>
              <w:ind w:left="142" w:right="0" w:firstLine="0"/>
              <w:jc w:val="left"/>
            </w:pPr>
            <w:r>
              <w:drawing>
                <wp:inline xmlns:a="http://schemas.openxmlformats.org/drawingml/2006/main" xmlns:pic="http://schemas.openxmlformats.org/drawingml/2006/picture">
                  <wp:extent cx="1511300" cy="139700"/>
                  <wp:docPr id="226" name="Picture 226"/>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1511300" cy="139700"/>
                          </a:xfrm>
                          <a:prstGeom prst="rect"/>
                        </pic:spPr>
                      </pic:pic>
                    </a:graphicData>
                  </a:graphic>
                </wp:inline>
              </w:drawing>
            </w:r>
          </w:p>
        </w:tc>
      </w:tr>
    </w:tbl>
    <w:p>
      <w:pPr>
        <w:autoSpaceDN w:val="0"/>
        <w:autoSpaceDE w:val="0"/>
        <w:widowControl/>
        <w:spacing w:line="14" w:lineRule="exact" w:before="0" w:after="0"/>
        <w:ind w:left="0" w:right="0"/>
      </w:pPr>
    </w:p>
    <w:p>
      <w:pPr>
        <w:sectPr>
          <w:pgSz w:w="11906" w:h="16838"/>
          <w:pgMar w:top="576" w:right="1390" w:bottom="180" w:left="420" w:header="720" w:footer="720" w:gutter="0"/>
          <w:cols/>
          <w:docGrid w:linePitch="360"/>
        </w:sectPr>
      </w:pPr>
    </w:p>
    <w:p>
      <w:pPr>
        <w:autoSpaceDN w:val="0"/>
        <w:autoSpaceDE w:val="0"/>
        <w:widowControl/>
        <w:spacing w:line="220" w:lineRule="exact" w:before="0" w:after="356"/>
        <w:ind w:left="0" w:right="0"/>
      </w:pP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1165860</wp:posOffset>
            </wp:positionH>
            <wp:positionV relativeFrom="page">
              <wp:posOffset>688340</wp:posOffset>
            </wp:positionV>
            <wp:extent cx="5257800" cy="242527"/>
            <wp:wrapNone/>
            <wp:docPr id="230" name="Picture 230"/>
            <wp:cNvGraphicFramePr>
              <a:graphicFrameLocks noChangeAspect="1"/>
            </wp:cNvGraphicFramePr>
            <a:graphic>
              <a:graphicData uri="http://schemas.openxmlformats.org/drawingml/2006/picture">
                <pic:pic>
                  <pic:nvPicPr>
                    <pic:cNvPr id="0" name="image.png"/>
                    <pic:cNvPicPr/>
                  </pic:nvPicPr>
                  <pic:blipFill>
                    <a:blip r:embed="rId16"/>
                    <a:stretch>
                      <a:fillRect/>
                    </a:stretch>
                  </pic:blipFill>
                  <pic:spPr>
                    <a:xfrm>
                      <a:off x="0" y="0"/>
                      <a:ext cx="5257800" cy="242527"/>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3009900</wp:posOffset>
            </wp:positionH>
            <wp:positionV relativeFrom="page">
              <wp:posOffset>1536700</wp:posOffset>
            </wp:positionV>
            <wp:extent cx="50800" cy="50800"/>
            <wp:wrapNone/>
            <wp:docPr id="231" name="Picture 231"/>
            <wp:cNvGraphicFramePr>
              <a:graphicFrameLocks noChangeAspect="1"/>
            </wp:cNvGraphicFramePr>
            <a:graphic>
              <a:graphicData uri="http://schemas.openxmlformats.org/drawingml/2006/picture">
                <pic:pic>
                  <pic:nvPicPr>
                    <pic:cNvPr id="0" name="image.png"/>
                    <pic:cNvPicPr/>
                  </pic:nvPicPr>
                  <pic:blipFill>
                    <a:blip r:embed="rId77"/>
                    <a:stretch>
                      <a:fillRect/>
                    </a:stretch>
                  </pic:blipFill>
                  <pic:spPr>
                    <a:xfrm>
                      <a:off x="0" y="0"/>
                      <a:ext cx="508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1813560</wp:posOffset>
            </wp:positionH>
            <wp:positionV relativeFrom="page">
              <wp:posOffset>6851650</wp:posOffset>
            </wp:positionV>
            <wp:extent cx="3943350" cy="2525266"/>
            <wp:wrapNone/>
            <wp:docPr id="232" name="Picture 232"/>
            <wp:cNvGraphicFramePr>
              <a:graphicFrameLocks noChangeAspect="1"/>
            </wp:cNvGraphicFramePr>
            <a:graphic>
              <a:graphicData uri="http://schemas.openxmlformats.org/drawingml/2006/picture">
                <pic:pic>
                  <pic:nvPicPr>
                    <pic:cNvPr id="0" name="image.png"/>
                    <pic:cNvPicPr/>
                  </pic:nvPicPr>
                  <pic:blipFill>
                    <a:blip r:embed="rId78"/>
                    <a:stretch>
                      <a:fillRect/>
                    </a:stretch>
                  </pic:blipFill>
                  <pic:spPr>
                    <a:xfrm>
                      <a:off x="0" y="0"/>
                      <a:ext cx="3943350" cy="2525266"/>
                    </a:xfrm>
                    <a:prstGeom prst="rect"/>
                  </pic:spPr>
                </pic:pic>
              </a:graphicData>
            </a:graphic>
          </wp:anchor>
        </w:drawing>
      </w:r>
    </w:p>
    <w:p>
      <w:pPr>
        <w:autoSpaceDN w:val="0"/>
        <w:autoSpaceDE w:val="0"/>
        <w:widowControl/>
        <w:spacing w:line="185" w:lineRule="auto" w:before="0" w:after="0"/>
        <w:ind w:left="2196" w:right="0" w:firstLine="0"/>
        <w:jc w:val="left"/>
      </w:pPr>
      <w:r>
        <w:rPr>
          <w:rFonts w:ascii="KaiTi" w:hAnsi="KaiTi" w:eastAsia="KaiTi"/>
          <w:b w:val="0"/>
          <w:i w:val="0"/>
          <w:color w:val="FF0000"/>
          <w:sz w:val="33"/>
        </w:rPr>
        <w:t>华</w:t>
      </w:r>
      <w:r>
        <w:rPr>
          <w:rFonts w:ascii="KaiTi" w:hAnsi="KaiTi" w:eastAsia="KaiTi"/>
          <w:b w:val="0"/>
          <w:i w:val="0"/>
          <w:color w:val="FF0000"/>
          <w:sz w:val="33"/>
        </w:rPr>
        <w:t>中</w:t>
      </w:r>
      <w:r>
        <w:rPr>
          <w:rFonts w:ascii="KaiTi" w:hAnsi="KaiTi" w:eastAsia="KaiTi"/>
          <w:b w:val="0"/>
          <w:i w:val="0"/>
          <w:color w:val="FF0000"/>
          <w:sz w:val="33"/>
        </w:rPr>
        <w:t>科</w:t>
      </w:r>
      <w:r>
        <w:rPr>
          <w:rFonts w:ascii="KaiTi" w:hAnsi="KaiTi" w:eastAsia="KaiTi"/>
          <w:b w:val="0"/>
          <w:i w:val="0"/>
          <w:color w:val="FF0000"/>
          <w:sz w:val="33"/>
        </w:rPr>
        <w:t>技</w:t>
      </w:r>
      <w:r>
        <w:rPr>
          <w:rFonts w:ascii="KaiTi" w:hAnsi="KaiTi" w:eastAsia="KaiTi"/>
          <w:b w:val="0"/>
          <w:i w:val="0"/>
          <w:color w:val="FF0000"/>
          <w:sz w:val="33"/>
        </w:rPr>
        <w:t>大</w:t>
      </w:r>
      <w:r>
        <w:rPr>
          <w:rFonts w:ascii="KaiTi" w:hAnsi="KaiTi" w:eastAsia="KaiTi"/>
          <w:b w:val="0"/>
          <w:i w:val="0"/>
          <w:color w:val="FF0000"/>
          <w:sz w:val="33"/>
        </w:rPr>
        <w:t>学</w:t>
      </w:r>
      <w:r>
        <w:rPr>
          <w:rFonts w:ascii="KaiTi" w:hAnsi="KaiTi" w:eastAsia="KaiTi"/>
          <w:b w:val="0"/>
          <w:i w:val="0"/>
          <w:color w:val="FF0000"/>
          <w:sz w:val="33"/>
        </w:rPr>
        <w:t>硕</w:t>
      </w:r>
      <w:r>
        <w:rPr>
          <w:rFonts w:ascii="KaiTi" w:hAnsi="KaiTi" w:eastAsia="KaiTi"/>
          <w:b w:val="0"/>
          <w:i w:val="0"/>
          <w:color w:val="FF0000"/>
          <w:sz w:val="33"/>
        </w:rPr>
        <w:t>士</w:t>
      </w:r>
      <w:r>
        <w:rPr>
          <w:rFonts w:ascii="KaiTi" w:hAnsi="KaiTi" w:eastAsia="KaiTi"/>
          <w:b w:val="0"/>
          <w:i w:val="0"/>
          <w:color w:val="FF0000"/>
          <w:sz w:val="33"/>
        </w:rPr>
        <w:t>学</w:t>
      </w:r>
      <w:r>
        <w:rPr>
          <w:rFonts w:ascii="KaiTi" w:hAnsi="KaiTi" w:eastAsia="KaiTi"/>
          <w:b w:val="0"/>
          <w:i w:val="0"/>
          <w:color w:val="FF0000"/>
          <w:sz w:val="33"/>
        </w:rPr>
        <w:t>位</w:t>
      </w:r>
      <w:r>
        <w:rPr>
          <w:rFonts w:ascii="KaiTi" w:hAnsi="KaiTi" w:eastAsia="KaiTi"/>
          <w:b w:val="0"/>
          <w:i w:val="0"/>
          <w:color w:val="FF0000"/>
          <w:sz w:val="33"/>
        </w:rPr>
        <w:t>论</w:t>
      </w:r>
      <w:r>
        <w:rPr>
          <w:rFonts w:ascii="KaiTi" w:hAnsi="KaiTi" w:eastAsia="KaiTi"/>
          <w:b w:val="0"/>
          <w:i w:val="0"/>
          <w:color w:val="FF0000"/>
          <w:sz w:val="33"/>
        </w:rPr>
        <w:t>文</w:t>
      </w:r>
    </w:p>
    <w:p>
      <w:pPr>
        <w:autoSpaceDN w:val="0"/>
        <w:autoSpaceDE w:val="0"/>
        <w:widowControl/>
        <w:spacing w:line="442" w:lineRule="exact" w:before="766" w:after="0"/>
        <w:ind w:left="0" w:right="2102" w:firstLine="0"/>
        <w:jc w:val="right"/>
      </w:pPr>
      <w:r>
        <w:rPr>
          <w:rFonts w:ascii="TimesNewRomanPS" w:hAnsi="TimesNewRomanPS" w:eastAsia="TimesNewRomanPS"/>
          <w:b/>
          <w:i w:val="0"/>
          <w:color w:val="000000"/>
          <w:sz w:val="32"/>
        </w:rPr>
        <w:t>4</w:t>
      </w:r>
      <w:r>
        <w:rPr>
          <w:rFonts w:ascii="SimHei" w:hAnsi="SimHei" w:eastAsia="SimHei"/>
          <w:b w:val="0"/>
          <w:i w:val="0"/>
          <w:color w:val="000000"/>
          <w:sz w:val="32"/>
        </w:rPr>
        <w:t>近间距隧道相互影响的实证分析</w:t>
      </w:r>
    </w:p>
    <w:p>
      <w:pPr>
        <w:autoSpaceDN w:val="0"/>
        <w:autoSpaceDE w:val="0"/>
        <w:widowControl/>
        <w:spacing w:line="436" w:lineRule="exact" w:before="176" w:after="0"/>
        <w:ind w:left="1378" w:right="282" w:firstLine="480"/>
        <w:jc w:val="both"/>
      </w:pPr>
      <w:r>
        <w:rPr>
          <w:rFonts w:ascii="SimSun" w:hAnsi="SimSun" w:eastAsia="SimSun"/>
          <w:b w:val="0"/>
          <w:i w:val="0"/>
          <w:color w:val="000000"/>
          <w:sz w:val="24"/>
        </w:rPr>
        <w:t>本文第</w:t>
      </w:r>
      <w:r>
        <w:rPr>
          <w:rFonts w:ascii="TimesNewRomanPSMT" w:hAnsi="TimesNewRomanPSMT" w:eastAsia="TimesNewRomanPSMT"/>
          <w:b w:val="0"/>
          <w:i w:val="0"/>
          <w:color w:val="000000"/>
          <w:sz w:val="24"/>
        </w:rPr>
        <w:t>2</w:t>
      </w:r>
      <w:r>
        <w:rPr>
          <w:rFonts w:ascii="SimSun" w:hAnsi="SimSun" w:eastAsia="SimSun"/>
          <w:b w:val="0"/>
          <w:i w:val="0"/>
          <w:color w:val="000000"/>
          <w:sz w:val="24"/>
        </w:rPr>
        <w:t xml:space="preserve"> 章详细介绍了近间距盾构隧道之间的相互影响规律、危害以及常用</w:t>
      </w:r>
      <w:r>
        <w:rPr>
          <w:rFonts w:ascii="SimSun" w:hAnsi="SimSun" w:eastAsia="SimSun"/>
          <w:b w:val="0"/>
          <w:i w:val="0"/>
          <w:color w:val="000000"/>
          <w:sz w:val="24"/>
        </w:rPr>
        <w:t>的控制措施，而第</w:t>
      </w:r>
      <w:r>
        <w:rPr>
          <w:rFonts w:ascii="TimesNewRomanPSMT" w:hAnsi="TimesNewRomanPSMT" w:eastAsia="TimesNewRomanPSMT"/>
          <w:b w:val="0"/>
          <w:i w:val="0"/>
          <w:color w:val="000000"/>
          <w:sz w:val="24"/>
        </w:rPr>
        <w:t>3</w:t>
      </w:r>
      <w:r>
        <w:rPr>
          <w:rFonts w:ascii="SimSun" w:hAnsi="SimSun" w:eastAsia="SimSun"/>
          <w:b w:val="0"/>
          <w:i w:val="0"/>
          <w:color w:val="000000"/>
          <w:sz w:val="24"/>
        </w:rPr>
        <w:t xml:space="preserve"> 章则系统的介绍了数值模拟方法在隧道工程中的应用，以及</w:t>
      </w:r>
      <w:r>
        <w:rPr>
          <w:rFonts w:ascii="SimSun" w:hAnsi="SimSun" w:eastAsia="SimSun"/>
          <w:b w:val="0"/>
          <w:i w:val="0"/>
          <w:color w:val="000000"/>
          <w:sz w:val="24"/>
        </w:rPr>
        <w:t>控制措施参数的优化方法，这些主要是理论分析和方法总结。本章则以某市七号</w:t>
      </w:r>
      <w:r>
        <w:rPr>
          <w:rFonts w:ascii="SimSun" w:hAnsi="SimSun" w:eastAsia="SimSun"/>
          <w:b w:val="0"/>
          <w:i w:val="0"/>
          <w:color w:val="000000"/>
          <w:sz w:val="24"/>
        </w:rPr>
        <w:t>线地铁隧道工程为实例，一方面来验证第</w:t>
      </w:r>
      <w:r>
        <w:rPr>
          <w:rFonts w:ascii="TimesNewRomanPSMT" w:hAnsi="TimesNewRomanPSMT" w:eastAsia="TimesNewRomanPSMT"/>
          <w:b w:val="0"/>
          <w:i w:val="0"/>
          <w:color w:val="000000"/>
          <w:sz w:val="24"/>
        </w:rPr>
        <w:t>2</w:t>
      </w:r>
      <w:r>
        <w:rPr>
          <w:rFonts w:ascii="SimSun" w:hAnsi="SimSun" w:eastAsia="SimSun"/>
          <w:b w:val="0"/>
          <w:i w:val="0"/>
          <w:color w:val="000000"/>
          <w:sz w:val="24"/>
        </w:rPr>
        <w:t>、</w:t>
      </w:r>
      <w:r>
        <w:rPr>
          <w:rFonts w:ascii="TimesNewRomanPSMT" w:hAnsi="TimesNewRomanPSMT" w:eastAsia="TimesNewRomanPSMT"/>
          <w:b w:val="0"/>
          <w:i w:val="0"/>
          <w:color w:val="000000"/>
          <w:sz w:val="24"/>
        </w:rPr>
        <w:t>3</w:t>
      </w:r>
      <w:r>
        <w:rPr>
          <w:rFonts w:ascii="SimSun" w:hAnsi="SimSun" w:eastAsia="SimSun"/>
          <w:b w:val="0"/>
          <w:i w:val="0"/>
          <w:color w:val="000000"/>
          <w:sz w:val="24"/>
        </w:rPr>
        <w:t xml:space="preserve"> 章的理论分析和模拟方法的正确</w:t>
      </w:r>
      <w:r>
        <w:rPr>
          <w:rFonts w:ascii="SimSun" w:hAnsi="SimSun" w:eastAsia="SimSun"/>
          <w:b w:val="0"/>
          <w:i w:val="0"/>
          <w:color w:val="000000"/>
          <w:sz w:val="24"/>
        </w:rPr>
        <w:t>性，另一方面将第</w:t>
      </w:r>
      <w:r>
        <w:rPr>
          <w:rFonts w:ascii="TimesNewRomanPSMT" w:hAnsi="TimesNewRomanPSMT" w:eastAsia="TimesNewRomanPSMT"/>
          <w:b w:val="0"/>
          <w:i w:val="0"/>
          <w:color w:val="000000"/>
          <w:sz w:val="24"/>
        </w:rPr>
        <w:t>2</w:t>
      </w:r>
      <w:r>
        <w:rPr>
          <w:rFonts w:ascii="SimSun" w:hAnsi="SimSun" w:eastAsia="SimSun"/>
          <w:b w:val="0"/>
          <w:i w:val="0"/>
          <w:color w:val="000000"/>
          <w:sz w:val="24"/>
        </w:rPr>
        <w:t>、</w:t>
      </w:r>
      <w:r>
        <w:rPr>
          <w:rFonts w:ascii="TimesNewRomanPSMT" w:hAnsi="TimesNewRomanPSMT" w:eastAsia="TimesNewRomanPSMT"/>
          <w:b w:val="0"/>
          <w:i w:val="0"/>
          <w:color w:val="000000"/>
          <w:sz w:val="24"/>
        </w:rPr>
        <w:t>3</w:t>
      </w:r>
      <w:r>
        <w:rPr>
          <w:rFonts w:ascii="SimSun" w:hAnsi="SimSun" w:eastAsia="SimSun"/>
          <w:b w:val="0"/>
          <w:i w:val="0"/>
          <w:color w:val="000000"/>
          <w:sz w:val="24"/>
        </w:rPr>
        <w:t xml:space="preserve"> 章的方法应用于该实例中，对其所采取的控制措施进行</w:t>
      </w:r>
      <w:r>
        <w:rPr>
          <w:rFonts w:ascii="SimSun" w:hAnsi="SimSun" w:eastAsia="SimSun"/>
          <w:b w:val="0"/>
          <w:i w:val="0"/>
          <w:color w:val="000000"/>
          <w:sz w:val="24"/>
        </w:rPr>
        <w:t>归类分析，建立合适的有限元模型，并对控制措施的保护效果进行定量化的分析，</w:t>
      </w:r>
    </w:p>
    <w:p>
      <w:pPr>
        <w:autoSpaceDN w:val="0"/>
        <w:autoSpaceDE w:val="0"/>
        <w:widowControl/>
        <w:spacing w:line="185" w:lineRule="auto" w:before="198" w:after="0"/>
        <w:ind w:left="1378" w:right="0" w:firstLine="0"/>
        <w:jc w:val="left"/>
      </w:pPr>
      <w:r>
        <w:rPr>
          <w:rFonts w:ascii="SimSun" w:hAnsi="SimSun" w:eastAsia="SimSun"/>
          <w:b w:val="0"/>
          <w:i w:val="0"/>
          <w:color w:val="000000"/>
          <w:sz w:val="24"/>
        </w:rPr>
        <w:t>为类似工程的安全控制提供指导和借鉴。</w:t>
      </w:r>
    </w:p>
    <w:p>
      <w:pPr>
        <w:autoSpaceDN w:val="0"/>
        <w:autoSpaceDE w:val="0"/>
        <w:widowControl/>
        <w:spacing w:line="388" w:lineRule="exact" w:before="414" w:after="0"/>
        <w:ind w:left="1378" w:right="0" w:firstLine="0"/>
        <w:jc w:val="left"/>
      </w:pPr>
      <w:r>
        <w:rPr>
          <w:rFonts w:ascii="TimesNewRomanPS" w:hAnsi="TimesNewRomanPS" w:eastAsia="TimesNewRomanPS"/>
          <w:b/>
          <w:i w:val="0"/>
          <w:color w:val="000000"/>
          <w:sz w:val="28"/>
        </w:rPr>
        <w:t>4.1</w:t>
      </w:r>
      <w:r>
        <w:rPr>
          <w:rFonts w:ascii="SimHei" w:hAnsi="SimHei" w:eastAsia="SimHei"/>
          <w:b w:val="0"/>
          <w:i w:val="0"/>
          <w:color w:val="000000"/>
          <w:sz w:val="28"/>
        </w:rPr>
        <w:t>工程概况</w:t>
      </w:r>
    </w:p>
    <w:p>
      <w:pPr>
        <w:autoSpaceDN w:val="0"/>
        <w:autoSpaceDE w:val="0"/>
        <w:widowControl/>
        <w:spacing w:line="332" w:lineRule="exact" w:before="306" w:after="0"/>
        <w:ind w:left="1378" w:right="0" w:firstLine="0"/>
        <w:jc w:val="left"/>
      </w:pPr>
      <w:r>
        <w:rPr>
          <w:rFonts w:ascii="TimesNewRomanPS" w:hAnsi="TimesNewRomanPS" w:eastAsia="TimesNewRomanPS"/>
          <w:b/>
          <w:i w:val="0"/>
          <w:color w:val="000000"/>
          <w:sz w:val="24"/>
        </w:rPr>
        <w:t>4.1.1</w:t>
      </w:r>
      <w:r>
        <w:rPr>
          <w:rFonts w:ascii="SimHei" w:hAnsi="SimHei" w:eastAsia="SimHei"/>
          <w:b w:val="0"/>
          <w:i w:val="0"/>
          <w:color w:val="000000"/>
          <w:sz w:val="24"/>
        </w:rPr>
        <w:t>工程概况</w:t>
      </w:r>
    </w:p>
    <w:p>
      <w:pPr>
        <w:autoSpaceDN w:val="0"/>
        <w:autoSpaceDE w:val="0"/>
        <w:widowControl/>
        <w:spacing w:line="440" w:lineRule="exact" w:before="132" w:after="0"/>
        <w:ind w:left="1378" w:right="402" w:firstLine="480"/>
        <w:jc w:val="both"/>
      </w:pPr>
      <w:r>
        <w:rPr>
          <w:rFonts w:ascii="SimSun" w:hAnsi="SimSun" w:eastAsia="SimSun"/>
          <w:b w:val="0"/>
          <w:i w:val="0"/>
          <w:color w:val="000000"/>
          <w:sz w:val="24"/>
        </w:rPr>
        <w:t>某市七号线地铁越江隧道是世界上第一条公铁合建的盾构隧道，建成后隧道</w:t>
      </w:r>
      <w:r>
        <w:rPr>
          <w:rFonts w:ascii="SimSun" w:hAnsi="SimSun" w:eastAsia="SimSun"/>
          <w:b w:val="0"/>
          <w:i w:val="0"/>
          <w:color w:val="000000"/>
          <w:sz w:val="24"/>
        </w:rPr>
        <w:t>内径达</w:t>
      </w:r>
      <w:r>
        <w:rPr>
          <w:rFonts w:ascii="TimesNewRomanPSMT" w:hAnsi="TimesNewRomanPSMT" w:eastAsia="TimesNewRomanPSMT"/>
          <w:b w:val="0"/>
          <w:i w:val="0"/>
          <w:color w:val="000000"/>
          <w:sz w:val="24"/>
        </w:rPr>
        <w:t>13.9 m</w:t>
      </w:r>
      <w:r>
        <w:rPr>
          <w:rFonts w:ascii="SimSun" w:hAnsi="SimSun" w:eastAsia="SimSun"/>
          <w:b w:val="0"/>
          <w:i w:val="0"/>
          <w:color w:val="000000"/>
          <w:sz w:val="24"/>
        </w:rPr>
        <w:t>，隧道分两层使用，上层为行车公路，下层为轨道交通七号线，于</w:t>
      </w:r>
      <w:r>
        <w:rPr>
          <w:rFonts w:ascii="TimesNewRomanPSMT" w:hAnsi="TimesNewRomanPSMT" w:eastAsia="TimesNewRomanPSMT"/>
          <w:b w:val="0"/>
          <w:i w:val="0"/>
          <w:color w:val="000000"/>
          <w:sz w:val="24"/>
        </w:rPr>
        <w:t>2018</w:t>
      </w:r>
      <w:r>
        <w:rPr>
          <w:rFonts w:ascii="SimSun" w:hAnsi="SimSun" w:eastAsia="SimSun"/>
          <w:b w:val="0"/>
          <w:i w:val="0"/>
          <w:color w:val="000000"/>
          <w:sz w:val="24"/>
        </w:rPr>
        <w:t xml:space="preserve"> 年建成通车，建成时是国内直径最大的江底隧道。该隧道平面位置如图</w:t>
      </w:r>
      <w:r>
        <w:rPr>
          <w:rFonts w:ascii="TimesNewRomanPSMT" w:hAnsi="TimesNewRomanPSMT" w:eastAsia="TimesNewRomanPSMT"/>
          <w:b w:val="0"/>
          <w:i w:val="0"/>
          <w:color w:val="000000"/>
          <w:sz w:val="24"/>
        </w:rPr>
        <w:t xml:space="preserve"> 4-1</w:t>
      </w:r>
      <w:r>
        <w:rPr>
          <w:rFonts w:ascii="SimSun" w:hAnsi="SimSun" w:eastAsia="SimSun"/>
          <w:b w:val="0"/>
          <w:i w:val="0"/>
          <w:color w:val="000000"/>
          <w:sz w:val="24"/>
        </w:rPr>
        <w:t>所示，隧道分为东线和西线，由</w:t>
      </w:r>
      <w:r>
        <w:rPr>
          <w:rFonts w:ascii="TimesNewRomanPSMT" w:hAnsi="TimesNewRomanPSMT" w:eastAsia="TimesNewRomanPSMT"/>
          <w:b w:val="0"/>
          <w:i w:val="0"/>
          <w:color w:val="000000"/>
          <w:sz w:val="24"/>
        </w:rPr>
        <w:t>2</w:t>
      </w:r>
      <w:r>
        <w:rPr>
          <w:rFonts w:ascii="SimSun" w:hAnsi="SimSun" w:eastAsia="SimSun"/>
          <w:b w:val="0"/>
          <w:i w:val="0"/>
          <w:color w:val="000000"/>
          <w:sz w:val="24"/>
        </w:rPr>
        <w:t xml:space="preserve"> 台Φ</w:t>
      </w:r>
      <w:r>
        <w:rPr>
          <w:rFonts w:ascii="TimesNewRomanPSMT" w:hAnsi="TimesNewRomanPSMT" w:eastAsia="TimesNewRomanPSMT"/>
          <w:b w:val="0"/>
          <w:i w:val="0"/>
          <w:color w:val="000000"/>
          <w:sz w:val="24"/>
        </w:rPr>
        <w:t>15.76 m</w:t>
      </w:r>
      <w:r>
        <w:rPr>
          <w:rFonts w:ascii="SimSun" w:hAnsi="SimSun" w:eastAsia="SimSun"/>
          <w:b w:val="0"/>
          <w:i w:val="0"/>
          <w:color w:val="000000"/>
          <w:sz w:val="24"/>
        </w:rPr>
        <w:t xml:space="preserve"> 海瑞克泥水平衡盾构机完成施工，</w:t>
      </w:r>
      <w:r>
        <w:rPr>
          <w:rFonts w:ascii="TimesNewRomanPSMT" w:hAnsi="TimesNewRomanPSMT" w:eastAsia="TimesNewRomanPSMT"/>
          <w:b w:val="0"/>
          <w:i w:val="0"/>
          <w:color w:val="000000"/>
          <w:sz w:val="24"/>
        </w:rPr>
        <w:t>2</w:t>
      </w:r>
      <w:r>
        <w:rPr>
          <w:rFonts w:ascii="SimSun" w:hAnsi="SimSun" w:eastAsia="SimSun"/>
          <w:b w:val="0"/>
          <w:i w:val="0"/>
          <w:color w:val="000000"/>
          <w:sz w:val="24"/>
        </w:rPr>
        <w:t xml:space="preserve"> 台盾构机先后从南岸工作井始发，向北穿越南岸江堤进入长江河床，继续穿越</w:t>
      </w:r>
      <w:r>
        <w:rPr>
          <w:rFonts w:ascii="SimSun" w:hAnsi="SimSun" w:eastAsia="SimSun"/>
          <w:b w:val="0"/>
          <w:i w:val="0"/>
          <w:color w:val="000000"/>
          <w:sz w:val="24"/>
        </w:rPr>
        <w:t>北岸江堤，完成隧道施工后相继在北岸工作井接收，越江隧道西线先施工，东线</w:t>
      </w:r>
    </w:p>
    <w:p>
      <w:pPr>
        <w:autoSpaceDN w:val="0"/>
        <w:autoSpaceDE w:val="0"/>
        <w:widowControl/>
        <w:spacing w:line="185" w:lineRule="auto" w:before="198" w:after="1028"/>
        <w:ind w:left="1378" w:right="0" w:firstLine="0"/>
        <w:jc w:val="left"/>
      </w:pPr>
      <w:r>
        <w:rPr>
          <w:rFonts w:ascii="SimSun" w:hAnsi="SimSun" w:eastAsia="SimSun"/>
          <w:b w:val="0"/>
          <w:i w:val="0"/>
          <w:color w:val="000000"/>
          <w:sz w:val="24"/>
        </w:rPr>
        <w:t>后施工。</w:t>
      </w:r>
    </w:p>
    <w:tbl>
      <w:tblPr>
        <w:tblW w:type="auto" w:w="0"/>
        <w:tblLayout w:type="fixed"/>
        <w:tblLook w:firstColumn="1" w:firstRow="1" w:lastColumn="0" w:lastRow="0" w:noHBand="0" w:noVBand="1" w:val="04A0"/>
        <w:tblInd w:w="5100.0" w:type="dxa"/>
      </w:tblPr>
      <w:tblGrid>
        <w:gridCol w:w="10096"/>
      </w:tblGrid>
      <w:tr>
        <w:trPr>
          <w:trHeight w:hRule="exact" w:val="396"/>
        </w:trPr>
        <w:tc>
          <w:tcPr>
            <w:tcW w:type="dxa" w:w="1240"/>
            <w:tcBorders>
              <w:start w:sz="12.0" w:val="single" w:color="#B3B4B3"/>
              <w:top w:sz="12.0" w:val="single" w:color="#B3B4B3"/>
              <w:end w:sz="12.0" w:val="single" w:color="#B3B4B3"/>
              <w:bottom w:sz="12.0" w:val="single" w:color="#B3B4B3"/>
            </w:tcBorders>
            <w:shd w:fill="ffffff"/>
            <w:tcMar>
              <w:start w:w="0" w:type="dxa"/>
              <w:end w:w="0" w:type="dxa"/>
            </w:tcMar>
          </w:tcPr>
          <w:p>
            <w:pPr>
              <w:autoSpaceDN w:val="0"/>
              <w:autoSpaceDE w:val="0"/>
              <w:widowControl/>
              <w:spacing w:line="182" w:lineRule="auto" w:before="102" w:after="0"/>
              <w:ind w:left="0" w:right="0" w:firstLine="0"/>
              <w:jc w:val="center"/>
            </w:pPr>
            <w:r>
              <w:rPr>
                <w:w w:val="98.35070371627808"/>
                <w:rFonts w:ascii="SimHei" w:hAnsi="SimHei" w:eastAsia="SimHei"/>
                <w:b w:val="0"/>
                <w:i w:val="0"/>
                <w:color w:val="000000"/>
                <w:sz w:val="16"/>
              </w:rPr>
              <w:t>越江隧道东线</w:t>
            </w:r>
          </w:p>
        </w:tc>
      </w:tr>
    </w:tbl>
    <w:p>
      <w:pPr>
        <w:autoSpaceDN w:val="0"/>
        <w:autoSpaceDE w:val="0"/>
        <w:widowControl/>
        <w:spacing w:line="52" w:lineRule="exact" w:before="0" w:after="0"/>
        <w:ind w:left="0" w:right="0"/>
      </w:pPr>
    </w:p>
    <w:tbl>
      <w:tblPr>
        <w:tblW w:type="auto" w:w="0"/>
        <w:tblLayout w:type="fixed"/>
        <w:tblLook w:firstColumn="1" w:firstRow="1" w:lastColumn="0" w:lastRow="0" w:noHBand="0" w:noVBand="1" w:val="04A0"/>
        <w:tblInd w:w="1460.0" w:type="dxa"/>
      </w:tblPr>
      <w:tblGrid>
        <w:gridCol w:w="2524"/>
        <w:gridCol w:w="2524"/>
        <w:gridCol w:w="2524"/>
        <w:gridCol w:w="2524"/>
      </w:tblGrid>
      <w:tr>
        <w:trPr>
          <w:trHeight w:hRule="exact" w:val="906"/>
        </w:trPr>
        <w:tc>
          <w:tcPr>
            <w:tcW w:type="dxa" w:w="2860"/>
            <w:tcBorders/>
            <w:tcMar>
              <w:start w:w="0" w:type="dxa"/>
              <w:end w:w="0" w:type="dxa"/>
            </w:tcMar>
          </w:tcPr>
          <w:p>
            <w:pPr>
              <w:autoSpaceDN w:val="0"/>
              <w:autoSpaceDE w:val="0"/>
              <w:widowControl/>
              <w:spacing w:line="60" w:lineRule="exact" w:before="0" w:after="0"/>
              <w:ind w:left="0" w:right="0"/>
            </w:pPr>
          </w:p>
          <w:tbl>
            <w:tblPr>
              <w:tblW w:type="auto" w:w="0"/>
              <w:tblLayout w:type="fixed"/>
              <w:tblLook w:firstColumn="1" w:firstRow="1" w:lastColumn="0" w:lastRow="0" w:noHBand="0" w:noVBand="1" w:val="04A0"/>
              <w:tblInd w:w="1502.0" w:type="dxa"/>
            </w:tblPr>
            <w:tblGrid>
              <w:gridCol w:w="2860"/>
            </w:tblGrid>
            <w:tr>
              <w:trPr>
                <w:trHeight w:hRule="exact" w:val="374"/>
              </w:trPr>
              <w:tc>
                <w:tcPr>
                  <w:tcW w:type="dxa" w:w="990"/>
                  <w:tcBorders>
                    <w:start w:sz="12.0" w:val="single" w:color="#B3B4B3"/>
                    <w:top w:sz="12.0" w:val="single" w:color="#B3B4B3"/>
                    <w:end w:sz="12.0" w:val="single" w:color="#B3B4B3"/>
                    <w:bottom w:sz="12.0" w:val="single" w:color="#B3B4B3"/>
                  </w:tcBorders>
                  <w:shd w:fill="ffffff"/>
                  <w:tcMar>
                    <w:start w:w="0" w:type="dxa"/>
                    <w:end w:w="0" w:type="dxa"/>
                  </w:tcMar>
                </w:tcPr>
                <w:p>
                  <w:pPr>
                    <w:autoSpaceDN w:val="0"/>
                    <w:autoSpaceDE w:val="0"/>
                    <w:widowControl/>
                    <w:spacing w:line="185" w:lineRule="auto" w:before="100" w:after="0"/>
                    <w:ind w:left="0" w:right="0" w:firstLine="0"/>
                    <w:jc w:val="center"/>
                  </w:pPr>
                  <w:r>
                    <w:rPr>
                      <w:w w:val="98.66292476654053"/>
                      <w:rFonts w:ascii="SimHei" w:hAnsi="SimHei" w:eastAsia="SimHei"/>
                      <w:b w:val="0"/>
                      <w:i w:val="0"/>
                      <w:color w:val="000000"/>
                      <w:sz w:val="16"/>
                    </w:rPr>
                    <w:t>北岸工作井</w:t>
                  </w:r>
                </w:p>
              </w:tc>
            </w:tr>
          </w:tbl>
          <w:p>
            <w:pPr>
              <w:autoSpaceDN w:val="0"/>
              <w:autoSpaceDE w:val="0"/>
              <w:widowControl/>
              <w:spacing w:line="14" w:lineRule="exact" w:before="0" w:after="0"/>
              <w:ind w:left="0" w:right="0"/>
            </w:pPr>
          </w:p>
        </w:tc>
        <w:tc>
          <w:tcPr>
            <w:tcW w:type="dxa" w:w="2060"/>
            <w:tcBorders/>
            <w:tcMar>
              <w:start w:w="0" w:type="dxa"/>
              <w:end w:w="0" w:type="dxa"/>
            </w:tcMar>
          </w:tcPr>
          <w:p>
            <w:pPr>
              <w:autoSpaceDN w:val="0"/>
              <w:autoSpaceDE w:val="0"/>
              <w:widowControl/>
              <w:spacing w:line="436" w:lineRule="exact" w:before="0" w:after="0"/>
              <w:ind w:left="0" w:right="0"/>
            </w:pPr>
          </w:p>
          <w:tbl>
            <w:tblPr>
              <w:tblW w:type="auto" w:w="0"/>
              <w:tblLayout w:type="fixed"/>
              <w:tblLook w:firstColumn="1" w:firstRow="1" w:lastColumn="0" w:lastRow="0" w:noHBand="0" w:noVBand="1" w:val="04A0"/>
              <w:tblInd w:w="386.0000000000002" w:type="dxa"/>
            </w:tblPr>
            <w:tblGrid>
              <w:gridCol w:w="2060"/>
            </w:tblGrid>
            <w:tr>
              <w:trPr>
                <w:trHeight w:hRule="exact" w:val="374"/>
              </w:trPr>
              <w:tc>
                <w:tcPr>
                  <w:tcW w:type="dxa" w:w="1240"/>
                  <w:tcBorders>
                    <w:start w:sz="6.0" w:val="single" w:color="#B3B4B3"/>
                    <w:top w:sz="6.0" w:val="single" w:color="#B3B4B3"/>
                    <w:end w:sz="6.0" w:val="single" w:color="#B3B4B3"/>
                    <w:bottom w:sz="6.0" w:val="single" w:color="#B3B4B3"/>
                  </w:tcBorders>
                  <w:shd w:fill="ffffff"/>
                  <w:tcMar>
                    <w:start w:w="0" w:type="dxa"/>
                    <w:end w:w="0" w:type="dxa"/>
                  </w:tcMar>
                </w:tcPr>
                <w:p>
                  <w:pPr>
                    <w:autoSpaceDN w:val="0"/>
                    <w:autoSpaceDE w:val="0"/>
                    <w:widowControl/>
                    <w:spacing w:line="185" w:lineRule="auto" w:before="110" w:after="0"/>
                    <w:ind w:left="0" w:right="0" w:firstLine="0"/>
                    <w:jc w:val="center"/>
                  </w:pPr>
                  <w:r>
                    <w:rPr>
                      <w:w w:val="98.66292476654053"/>
                      <w:rFonts w:ascii="SimHei" w:hAnsi="SimHei" w:eastAsia="SimHei"/>
                      <w:b w:val="0"/>
                      <w:i w:val="0"/>
                      <w:color w:val="000000"/>
                      <w:sz w:val="16"/>
                    </w:rPr>
                    <w:t>越江隧道西线</w:t>
                  </w:r>
                </w:p>
              </w:tc>
            </w:tr>
          </w:tbl>
          <w:p>
            <w:pPr>
              <w:autoSpaceDN w:val="0"/>
              <w:autoSpaceDE w:val="0"/>
              <w:widowControl/>
              <w:spacing w:line="14" w:lineRule="exact" w:before="0" w:after="0"/>
              <w:ind w:left="0" w:right="0"/>
            </w:pPr>
          </w:p>
        </w:tc>
        <w:tc>
          <w:tcPr>
            <w:tcW w:type="dxa" w:w="1320"/>
            <w:tcBorders/>
            <w:tcMar>
              <w:start w:w="0" w:type="dxa"/>
              <w:end w:w="0" w:type="dxa"/>
            </w:tcMar>
          </w:tcPr>
          <w:p>
            <w:pPr>
              <w:autoSpaceDN w:val="0"/>
              <w:autoSpaceDE w:val="0"/>
              <w:widowControl/>
              <w:spacing w:line="314" w:lineRule="exact" w:before="0" w:after="0"/>
              <w:ind w:left="0" w:right="0"/>
            </w:pPr>
          </w:p>
          <w:tbl>
            <w:tblPr>
              <w:tblW w:type="auto" w:w="0"/>
              <w:tblLayout w:type="fixed"/>
              <w:tblLook w:firstColumn="1" w:firstRow="1" w:lastColumn="0" w:lastRow="0" w:noHBand="0" w:noVBand="1" w:val="04A0"/>
              <w:tblInd w:w="443.9999999999998" w:type="dxa"/>
            </w:tblPr>
            <w:tblGrid>
              <w:gridCol w:w="1320"/>
            </w:tblGrid>
            <w:tr>
              <w:trPr>
                <w:trHeight w:hRule="exact" w:val="376"/>
              </w:trPr>
              <w:tc>
                <w:tcPr>
                  <w:tcW w:type="dxa" w:w="848"/>
                  <w:tcBorders>
                    <w:start w:sz="12.0" w:val="single" w:color="#B3B4B3"/>
                    <w:top w:sz="12.0" w:val="single" w:color="#B3B4B3"/>
                    <w:end w:sz="12.0" w:val="single" w:color="#B3B4B3"/>
                    <w:bottom w:sz="12.0" w:val="single" w:color="#B3B4B3"/>
                  </w:tcBorders>
                  <w:shd w:fill="ffffff"/>
                  <w:tcMar>
                    <w:start w:w="0" w:type="dxa"/>
                    <w:end w:w="0" w:type="dxa"/>
                  </w:tcMar>
                </w:tcPr>
                <w:p>
                  <w:pPr>
                    <w:autoSpaceDN w:val="0"/>
                    <w:autoSpaceDE w:val="0"/>
                    <w:widowControl/>
                    <w:spacing w:line="185" w:lineRule="auto" w:before="102" w:after="0"/>
                    <w:ind w:left="0" w:right="0" w:firstLine="0"/>
                    <w:jc w:val="center"/>
                  </w:pPr>
                  <w:r>
                    <w:rPr>
                      <w:w w:val="98.66292476654053"/>
                      <w:rFonts w:ascii="SimHei" w:hAnsi="SimHei" w:eastAsia="SimHei"/>
                      <w:b w:val="0"/>
                      <w:i w:val="0"/>
                      <w:color w:val="000000"/>
                      <w:sz w:val="16"/>
                    </w:rPr>
                    <w:t>风机房</w:t>
                  </w:r>
                </w:p>
              </w:tc>
            </w:tr>
          </w:tbl>
          <w:p>
            <w:pPr>
              <w:autoSpaceDN w:val="0"/>
              <w:autoSpaceDE w:val="0"/>
              <w:widowControl/>
              <w:spacing w:line="14" w:lineRule="exact" w:before="0" w:after="0"/>
              <w:ind w:left="0" w:right="0"/>
            </w:pPr>
          </w:p>
        </w:tc>
        <w:tc>
          <w:tcPr>
            <w:tcW w:type="dxa" w:w="1640"/>
            <w:tcBorders/>
            <w:tcMar>
              <w:start w:w="0" w:type="dxa"/>
              <w:end w:w="0" w:type="dxa"/>
            </w:tcMar>
          </w:tcPr>
          <w:p>
            <w:pPr>
              <w:autoSpaceDN w:val="0"/>
              <w:autoSpaceDE w:val="0"/>
              <w:widowControl/>
              <w:spacing w:line="286" w:lineRule="exact" w:before="0" w:after="0"/>
              <w:ind w:left="0" w:right="0"/>
            </w:pPr>
          </w:p>
          <w:tbl>
            <w:tblPr>
              <w:tblW w:type="auto" w:w="0"/>
              <w:tblLayout w:type="fixed"/>
              <w:tblLook w:firstColumn="1" w:firstRow="1" w:lastColumn="0" w:lastRow="0" w:noHBand="0" w:noVBand="1" w:val="04A0"/>
              <w:tblInd w:w="57.999999999999545" w:type="dxa"/>
            </w:tblPr>
            <w:tblGrid>
              <w:gridCol w:w="1640"/>
            </w:tblGrid>
            <w:tr>
              <w:trPr>
                <w:trHeight w:hRule="exact" w:val="374"/>
              </w:trPr>
              <w:tc>
                <w:tcPr>
                  <w:tcW w:type="dxa" w:w="850"/>
                  <w:tcBorders>
                    <w:start w:sz="12.0" w:val="single" w:color="#B3B4B3"/>
                    <w:top w:sz="12.0" w:val="single" w:color="#B3B4B3"/>
                    <w:end w:sz="12.0" w:val="single" w:color="#B3B4B3"/>
                    <w:bottom w:sz="12.0" w:val="single" w:color="#B3B4B3"/>
                  </w:tcBorders>
                  <w:shd w:fill="ffffff"/>
                  <w:tcMar>
                    <w:start w:w="0" w:type="dxa"/>
                    <w:end w:w="0" w:type="dxa"/>
                  </w:tcMar>
                </w:tcPr>
                <w:p>
                  <w:pPr>
                    <w:autoSpaceDN w:val="0"/>
                    <w:autoSpaceDE w:val="0"/>
                    <w:widowControl/>
                    <w:spacing w:line="185" w:lineRule="auto" w:before="104" w:after="0"/>
                    <w:ind w:left="0" w:right="0" w:firstLine="0"/>
                    <w:jc w:val="center"/>
                  </w:pPr>
                  <w:r>
                    <w:rPr>
                      <w:w w:val="98.66292476654053"/>
                      <w:rFonts w:ascii="SimHei" w:hAnsi="SimHei" w:eastAsia="SimHei"/>
                      <w:b w:val="0"/>
                      <w:i w:val="0"/>
                      <w:color w:val="000000"/>
                      <w:sz w:val="16"/>
                    </w:rPr>
                    <w:t>电缆隧道</w:t>
                  </w:r>
                </w:p>
              </w:tc>
            </w:tr>
          </w:tbl>
          <w:p>
            <w:pPr>
              <w:autoSpaceDN w:val="0"/>
              <w:autoSpaceDE w:val="0"/>
              <w:widowControl/>
              <w:spacing w:line="14" w:lineRule="exact" w:before="0" w:after="0"/>
              <w:ind w:left="0" w:right="0"/>
            </w:pPr>
          </w:p>
        </w:tc>
      </w:tr>
    </w:tbl>
    <w:p>
      <w:pPr>
        <w:autoSpaceDN w:val="0"/>
        <w:autoSpaceDE w:val="0"/>
        <w:widowControl/>
        <w:spacing w:line="290" w:lineRule="exact" w:before="0" w:after="0"/>
        <w:ind w:left="0" w:right="0"/>
      </w:pPr>
    </w:p>
    <w:tbl>
      <w:tblPr>
        <w:tblW w:type="auto" w:w="0"/>
        <w:tblLayout w:type="fixed"/>
        <w:tblLook w:firstColumn="1" w:firstRow="1" w:lastColumn="0" w:lastRow="0" w:noHBand="0" w:noVBand="1" w:val="04A0"/>
        <w:tblInd w:w="6404.0" w:type="dxa"/>
      </w:tblPr>
      <w:tblGrid>
        <w:gridCol w:w="10096"/>
      </w:tblGrid>
      <w:tr>
        <w:trPr>
          <w:trHeight w:hRule="exact" w:val="394"/>
        </w:trPr>
        <w:tc>
          <w:tcPr>
            <w:tcW w:type="dxa" w:w="1008"/>
            <w:tcBorders>
              <w:start w:sz="12.0" w:val="single" w:color="#B3B4B3"/>
              <w:top w:sz="12.0" w:val="single" w:color="#B3B4B3"/>
              <w:end w:sz="12.0" w:val="single" w:color="#B3B4B3"/>
              <w:bottom w:sz="12.0" w:val="single" w:color="#B3B4B3"/>
            </w:tcBorders>
            <w:shd w:fill="ffffff"/>
            <w:tcMar>
              <w:start w:w="0" w:type="dxa"/>
              <w:end w:w="0" w:type="dxa"/>
            </w:tcMar>
          </w:tcPr>
          <w:p>
            <w:pPr>
              <w:autoSpaceDN w:val="0"/>
              <w:autoSpaceDE w:val="0"/>
              <w:widowControl/>
              <w:spacing w:line="185" w:lineRule="auto" w:before="104" w:after="0"/>
              <w:ind w:left="0" w:right="0" w:firstLine="0"/>
              <w:jc w:val="center"/>
            </w:pPr>
            <w:r>
              <w:rPr>
                <w:w w:val="98.66292476654053"/>
                <w:rFonts w:ascii="SimHei" w:hAnsi="SimHei" w:eastAsia="SimHei"/>
                <w:b w:val="0"/>
                <w:i w:val="0"/>
                <w:color w:val="000000"/>
                <w:sz w:val="16"/>
              </w:rPr>
              <w:t>南岸工作井</w:t>
            </w:r>
          </w:p>
        </w:tc>
      </w:tr>
    </w:tbl>
    <w:p>
      <w:pPr>
        <w:autoSpaceDN w:val="0"/>
        <w:autoSpaceDE w:val="0"/>
        <w:widowControl/>
        <w:spacing w:line="264" w:lineRule="exact" w:before="0" w:after="0"/>
        <w:ind w:left="0" w:right="0"/>
      </w:pPr>
    </w:p>
    <w:tbl>
      <w:tblPr>
        <w:tblW w:type="auto" w:w="0"/>
        <w:tblLayout w:type="fixed"/>
        <w:tblLook w:firstColumn="1" w:firstRow="1" w:lastColumn="0" w:lastRow="0" w:noHBand="0" w:noVBand="1" w:val="04A0"/>
        <w:tblInd w:w="7004.0" w:type="dxa"/>
      </w:tblPr>
      <w:tblGrid>
        <w:gridCol w:w="10096"/>
      </w:tblGrid>
      <w:tr>
        <w:trPr>
          <w:trHeight w:hRule="exact" w:val="538"/>
        </w:trPr>
        <w:tc>
          <w:tcPr>
            <w:tcW w:type="dxa" w:w="1060"/>
            <w:tcBorders>
              <w:start w:sz="12.0" w:val="single" w:color="#B3B4B3"/>
              <w:top w:sz="12.0" w:val="single" w:color="#B3B4B3"/>
              <w:end w:sz="12.0" w:val="single" w:color="#B3B4B3"/>
              <w:bottom w:sz="12.0" w:val="single" w:color="#B3B4B3"/>
            </w:tcBorders>
            <w:shd w:fill="ffffff"/>
            <w:tcMar>
              <w:start w:w="0" w:type="dxa"/>
              <w:end w:w="0" w:type="dxa"/>
            </w:tcMar>
          </w:tcPr>
          <w:p>
            <w:pPr>
              <w:autoSpaceDN w:val="0"/>
              <w:autoSpaceDE w:val="0"/>
              <w:widowControl/>
              <w:spacing w:line="245" w:lineRule="auto" w:before="66" w:after="0"/>
              <w:ind w:left="0" w:right="0" w:firstLine="0"/>
              <w:jc w:val="center"/>
            </w:pPr>
            <w:r>
              <w:rPr>
                <w:w w:val="98.66292476654053"/>
                <w:rFonts w:ascii="SimHei" w:hAnsi="SimHei" w:eastAsia="SimHei"/>
                <w:b w:val="0"/>
                <w:i w:val="0"/>
                <w:color w:val="000000"/>
                <w:sz w:val="16"/>
              </w:rPr>
              <w:t>暗埋段及区</w:t>
            </w:r>
            <w:r>
              <w:rPr>
                <w:w w:val="98.66292476654053"/>
                <w:rFonts w:ascii="SimHei" w:hAnsi="SimHei" w:eastAsia="SimHei"/>
                <w:b w:val="0"/>
                <w:i w:val="0"/>
                <w:color w:val="000000"/>
                <w:sz w:val="16"/>
              </w:rPr>
              <w:t>间隧道</w:t>
            </w:r>
          </w:p>
        </w:tc>
      </w:tr>
    </w:tbl>
    <w:p>
      <w:pPr>
        <w:autoSpaceDN w:val="0"/>
        <w:autoSpaceDE w:val="0"/>
        <w:widowControl/>
        <w:spacing w:line="234" w:lineRule="exact" w:before="584" w:after="0"/>
        <w:ind w:left="0" w:right="3422" w:firstLine="0"/>
        <w:jc w:val="right"/>
      </w:pPr>
      <w:r>
        <w:rPr>
          <w:rFonts w:ascii="SimHei" w:hAnsi="SimHei" w:eastAsia="SimHei"/>
          <w:b w:val="0"/>
          <w:i w:val="0"/>
          <w:color w:val="000000"/>
          <w:sz w:val="21"/>
        </w:rPr>
        <w:t>图</w:t>
      </w:r>
      <w:r>
        <w:rPr>
          <w:rFonts w:ascii="TimesNewRomanPSMT" w:hAnsi="TimesNewRomanPSMT" w:eastAsia="TimesNewRomanPSMT"/>
          <w:b w:val="0"/>
          <w:i w:val="0"/>
          <w:color w:val="000000"/>
          <w:sz w:val="21"/>
        </w:rPr>
        <w:t xml:space="preserve"> 4-1  </w:t>
      </w:r>
      <w:r>
        <w:rPr>
          <w:rFonts w:ascii="SimHei" w:hAnsi="SimHei" w:eastAsia="SimHei"/>
          <w:b w:val="0"/>
          <w:i w:val="0"/>
          <w:color w:val="000000"/>
          <w:sz w:val="21"/>
        </w:rPr>
        <w:t>隧道平面位置图</w:t>
      </w:r>
    </w:p>
    <w:p>
      <w:pPr>
        <w:autoSpaceDN w:val="0"/>
        <w:autoSpaceDE w:val="0"/>
        <w:widowControl/>
        <w:spacing w:line="240" w:lineRule="exact" w:before="260" w:after="28"/>
        <w:ind w:left="0" w:right="4426" w:firstLine="0"/>
        <w:jc w:val="right"/>
      </w:pPr>
      <w:r>
        <w:rPr>
          <w:rFonts w:ascii="TimesNewRomanPSMT" w:hAnsi="TimesNewRomanPSMT" w:eastAsia="TimesNewRomanPSMT"/>
          <w:b w:val="0"/>
          <w:i w:val="0"/>
          <w:color w:val="000000"/>
          <w:sz w:val="18"/>
        </w:rPr>
        <w:t xml:space="preserve">46 </w:t>
      </w:r>
    </w:p>
    <w:tbl>
      <w:tblPr>
        <w:tblW w:type="auto" w:w="0"/>
        <w:tblLayout w:type="fixed"/>
        <w:tblLook w:firstColumn="1" w:firstRow="1" w:lastColumn="0" w:lastRow="0" w:noHBand="0" w:noVBand="1" w:val="04A0"/>
        <w:tblInd w:w="0.0" w:type="dxa"/>
      </w:tblPr>
      <w:tblGrid>
        <w:gridCol w:w="5048"/>
        <w:gridCol w:w="5048"/>
      </w:tblGrid>
      <w:tr>
        <w:trPr>
          <w:trHeight w:hRule="exact" w:val="566"/>
        </w:trPr>
        <w:tc>
          <w:tcPr>
            <w:tcW w:type="dxa" w:w="1158"/>
            <w:tcBorders>
              <w:top w:sz="6.0" w:val="single" w:color="#FF0000"/>
            </w:tcBorders>
            <w:tcMar>
              <w:start w:w="0" w:type="dxa"/>
              <w:end w:w="0" w:type="dxa"/>
            </w:tcMar>
          </w:tcPr>
          <w:p>
            <w:pPr>
              <w:autoSpaceDN w:val="0"/>
              <w:autoSpaceDE w:val="0"/>
              <w:widowControl/>
              <w:spacing w:line="240" w:lineRule="auto" w:before="338" w:after="0"/>
              <w:ind w:left="0" w:right="0" w:firstLine="0"/>
              <w:jc w:val="left"/>
            </w:pPr>
            <w:r>
              <w:drawing>
                <wp:inline xmlns:a="http://schemas.openxmlformats.org/drawingml/2006/main" xmlns:pic="http://schemas.openxmlformats.org/drawingml/2006/picture">
                  <wp:extent cx="584200" cy="139700"/>
                  <wp:docPr id="228" name="Picture 228"/>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84200" cy="139700"/>
                          </a:xfrm>
                          <a:prstGeom prst="rect"/>
                        </pic:spPr>
                      </pic:pic>
                    </a:graphicData>
                  </a:graphic>
                </wp:inline>
              </w:drawing>
            </w:r>
          </w:p>
        </w:tc>
        <w:tc>
          <w:tcPr>
            <w:tcW w:type="dxa" w:w="8802"/>
            <w:tcBorders>
              <w:top w:sz="6.0" w:val="single" w:color="#FF0000"/>
            </w:tcBorders>
            <w:tcMar>
              <w:start w:w="0" w:type="dxa"/>
              <w:end w:w="0" w:type="dxa"/>
            </w:tcMar>
          </w:tcPr>
          <w:p>
            <w:pPr>
              <w:autoSpaceDN w:val="0"/>
              <w:autoSpaceDE w:val="0"/>
              <w:widowControl/>
              <w:spacing w:line="240" w:lineRule="auto" w:before="358" w:after="0"/>
              <w:ind w:left="142" w:right="0" w:firstLine="0"/>
              <w:jc w:val="left"/>
            </w:pPr>
            <w:r>
              <w:drawing>
                <wp:inline xmlns:a="http://schemas.openxmlformats.org/drawingml/2006/main" xmlns:pic="http://schemas.openxmlformats.org/drawingml/2006/picture">
                  <wp:extent cx="1511300" cy="139700"/>
                  <wp:docPr id="229" name="Picture 229"/>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1511300" cy="139700"/>
                          </a:xfrm>
                          <a:prstGeom prst="rect"/>
                        </pic:spPr>
                      </pic:pic>
                    </a:graphicData>
                  </a:graphic>
                </wp:inline>
              </w:drawing>
            </w:r>
          </w:p>
        </w:tc>
      </w:tr>
    </w:tbl>
    <w:p>
      <w:pPr>
        <w:autoSpaceDN w:val="0"/>
        <w:autoSpaceDE w:val="0"/>
        <w:widowControl/>
        <w:spacing w:line="14" w:lineRule="exact" w:before="0" w:after="0"/>
        <w:ind w:left="0" w:right="0"/>
      </w:pPr>
    </w:p>
    <w:p>
      <w:pPr>
        <w:sectPr>
          <w:pgSz w:w="11906" w:h="16838"/>
          <w:pgMar w:top="576" w:right="1390" w:bottom="180" w:left="420" w:header="720" w:footer="720" w:gutter="0"/>
          <w:cols/>
          <w:docGrid w:linePitch="360"/>
        </w:sectPr>
      </w:pPr>
    </w:p>
    <w:p>
      <w:pPr>
        <w:autoSpaceDN w:val="0"/>
        <w:autoSpaceDE w:val="0"/>
        <w:widowControl/>
        <w:spacing w:line="220" w:lineRule="exact" w:before="0" w:after="356"/>
        <w:ind w:left="0" w:right="0"/>
      </w:pP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1165860</wp:posOffset>
            </wp:positionH>
            <wp:positionV relativeFrom="page">
              <wp:posOffset>688340</wp:posOffset>
            </wp:positionV>
            <wp:extent cx="5257800" cy="242527"/>
            <wp:wrapNone/>
            <wp:docPr id="235" name="Picture 235"/>
            <wp:cNvGraphicFramePr>
              <a:graphicFrameLocks noChangeAspect="1"/>
            </wp:cNvGraphicFramePr>
            <a:graphic>
              <a:graphicData uri="http://schemas.openxmlformats.org/drawingml/2006/picture">
                <pic:pic>
                  <pic:nvPicPr>
                    <pic:cNvPr id="0" name="image.png"/>
                    <pic:cNvPicPr/>
                  </pic:nvPicPr>
                  <pic:blipFill>
                    <a:blip r:embed="rId16"/>
                    <a:stretch>
                      <a:fillRect/>
                    </a:stretch>
                  </pic:blipFill>
                  <pic:spPr>
                    <a:xfrm>
                      <a:off x="0" y="0"/>
                      <a:ext cx="5257800" cy="242527"/>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1565910</wp:posOffset>
            </wp:positionH>
            <wp:positionV relativeFrom="page">
              <wp:posOffset>4455160</wp:posOffset>
            </wp:positionV>
            <wp:extent cx="4432300" cy="1348961"/>
            <wp:wrapNone/>
            <wp:docPr id="236" name="Picture 236"/>
            <wp:cNvGraphicFramePr>
              <a:graphicFrameLocks noChangeAspect="1"/>
            </wp:cNvGraphicFramePr>
            <a:graphic>
              <a:graphicData uri="http://schemas.openxmlformats.org/drawingml/2006/picture">
                <pic:pic>
                  <pic:nvPicPr>
                    <pic:cNvPr id="0" name="image.png"/>
                    <pic:cNvPicPr/>
                  </pic:nvPicPr>
                  <pic:blipFill>
                    <a:blip r:embed="rId79"/>
                    <a:stretch>
                      <a:fillRect/>
                    </a:stretch>
                  </pic:blipFill>
                  <pic:spPr>
                    <a:xfrm>
                      <a:off x="0" y="0"/>
                      <a:ext cx="4432300" cy="1348961"/>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2781300</wp:posOffset>
            </wp:positionH>
            <wp:positionV relativeFrom="page">
              <wp:posOffset>5486400</wp:posOffset>
            </wp:positionV>
            <wp:extent cx="63500" cy="63500"/>
            <wp:wrapNone/>
            <wp:docPr id="237" name="Picture 237"/>
            <wp:cNvGraphicFramePr>
              <a:graphicFrameLocks noChangeAspect="1"/>
            </wp:cNvGraphicFramePr>
            <a:graphic>
              <a:graphicData uri="http://schemas.openxmlformats.org/drawingml/2006/picture">
                <pic:pic>
                  <pic:nvPicPr>
                    <pic:cNvPr id="0" name="image.png"/>
                    <pic:cNvPicPr/>
                  </pic:nvPicPr>
                  <pic:blipFill>
                    <a:blip r:embed="rId80"/>
                    <a:stretch>
                      <a:fillRect/>
                    </a:stretch>
                  </pic:blipFill>
                  <pic:spPr>
                    <a:xfrm>
                      <a:off x="0" y="0"/>
                      <a:ext cx="635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4749800</wp:posOffset>
            </wp:positionH>
            <wp:positionV relativeFrom="page">
              <wp:posOffset>4673600</wp:posOffset>
            </wp:positionV>
            <wp:extent cx="38100" cy="38100"/>
            <wp:wrapNone/>
            <wp:docPr id="238" name="Picture 238"/>
            <wp:cNvGraphicFramePr>
              <a:graphicFrameLocks noChangeAspect="1"/>
            </wp:cNvGraphicFramePr>
            <a:graphic>
              <a:graphicData uri="http://schemas.openxmlformats.org/drawingml/2006/picture">
                <pic:pic>
                  <pic:nvPicPr>
                    <pic:cNvPr id="0" name="image.png"/>
                    <pic:cNvPicPr/>
                  </pic:nvPicPr>
                  <pic:blipFill>
                    <a:blip r:embed="rId81"/>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5740400</wp:posOffset>
            </wp:positionH>
            <wp:positionV relativeFrom="page">
              <wp:posOffset>4660900</wp:posOffset>
            </wp:positionV>
            <wp:extent cx="38100" cy="50800"/>
            <wp:wrapNone/>
            <wp:docPr id="239" name="Picture 239"/>
            <wp:cNvGraphicFramePr>
              <a:graphicFrameLocks noChangeAspect="1"/>
            </wp:cNvGraphicFramePr>
            <a:graphic>
              <a:graphicData uri="http://schemas.openxmlformats.org/drawingml/2006/picture">
                <pic:pic>
                  <pic:nvPicPr>
                    <pic:cNvPr id="0" name="image.png"/>
                    <pic:cNvPicPr/>
                  </pic:nvPicPr>
                  <pic:blipFill>
                    <a:blip r:embed="rId82"/>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5257800</wp:posOffset>
            </wp:positionH>
            <wp:positionV relativeFrom="page">
              <wp:posOffset>4635500</wp:posOffset>
            </wp:positionV>
            <wp:extent cx="127000" cy="139700"/>
            <wp:wrapNone/>
            <wp:docPr id="240" name="Picture 240"/>
            <wp:cNvGraphicFramePr>
              <a:graphicFrameLocks noChangeAspect="1"/>
            </wp:cNvGraphicFramePr>
            <a:graphic>
              <a:graphicData uri="http://schemas.openxmlformats.org/drawingml/2006/picture">
                <pic:pic>
                  <pic:nvPicPr>
                    <pic:cNvPr id="0" name="image.png"/>
                    <pic:cNvPicPr/>
                  </pic:nvPicPr>
                  <pic:blipFill>
                    <a:blip r:embed="rId83"/>
                    <a:stretch>
                      <a:fillRect/>
                    </a:stretch>
                  </pic:blipFill>
                  <pic:spPr>
                    <a:xfrm>
                      <a:off x="0" y="0"/>
                      <a:ext cx="127000" cy="1397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2197100</wp:posOffset>
            </wp:positionH>
            <wp:positionV relativeFrom="page">
              <wp:posOffset>5321300</wp:posOffset>
            </wp:positionV>
            <wp:extent cx="76200" cy="63500"/>
            <wp:wrapNone/>
            <wp:docPr id="241" name="Picture 241"/>
            <wp:cNvGraphicFramePr>
              <a:graphicFrameLocks noChangeAspect="1"/>
            </wp:cNvGraphicFramePr>
            <a:graphic>
              <a:graphicData uri="http://schemas.openxmlformats.org/drawingml/2006/picture">
                <pic:pic>
                  <pic:nvPicPr>
                    <pic:cNvPr id="0" name="image.png"/>
                    <pic:cNvPicPr/>
                  </pic:nvPicPr>
                  <pic:blipFill>
                    <a:blip r:embed="rId84"/>
                    <a:stretch>
                      <a:fillRect/>
                    </a:stretch>
                  </pic:blipFill>
                  <pic:spPr>
                    <a:xfrm>
                      <a:off x="0" y="0"/>
                      <a:ext cx="762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5016500</wp:posOffset>
            </wp:positionH>
            <wp:positionV relativeFrom="page">
              <wp:posOffset>4762500</wp:posOffset>
            </wp:positionV>
            <wp:extent cx="38100" cy="25400"/>
            <wp:wrapNone/>
            <wp:docPr id="242" name="Picture 242"/>
            <wp:cNvGraphicFramePr>
              <a:graphicFrameLocks noChangeAspect="1"/>
            </wp:cNvGraphicFramePr>
            <a:graphic>
              <a:graphicData uri="http://schemas.openxmlformats.org/drawingml/2006/picture">
                <pic:pic>
                  <pic:nvPicPr>
                    <pic:cNvPr id="0" name="image.png"/>
                    <pic:cNvPicPr/>
                  </pic:nvPicPr>
                  <pic:blipFill>
                    <a:blip r:embed="rId85"/>
                    <a:stretch>
                      <a:fillRect/>
                    </a:stretch>
                  </pic:blipFill>
                  <pic:spPr>
                    <a:xfrm>
                      <a:off x="0" y="0"/>
                      <a:ext cx="38100" cy="254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1703070</wp:posOffset>
            </wp:positionH>
            <wp:positionV relativeFrom="page">
              <wp:posOffset>6381750</wp:posOffset>
            </wp:positionV>
            <wp:extent cx="4155440" cy="2256203"/>
            <wp:wrapNone/>
            <wp:docPr id="243" name="Picture 243"/>
            <wp:cNvGraphicFramePr>
              <a:graphicFrameLocks noChangeAspect="1"/>
            </wp:cNvGraphicFramePr>
            <a:graphic>
              <a:graphicData uri="http://schemas.openxmlformats.org/drawingml/2006/picture">
                <pic:pic>
                  <pic:nvPicPr>
                    <pic:cNvPr id="0" name="image.png"/>
                    <pic:cNvPicPr/>
                  </pic:nvPicPr>
                  <pic:blipFill>
                    <a:blip r:embed="rId86"/>
                    <a:stretch>
                      <a:fillRect/>
                    </a:stretch>
                  </pic:blipFill>
                  <pic:spPr>
                    <a:xfrm>
                      <a:off x="0" y="0"/>
                      <a:ext cx="4155440" cy="2256203"/>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4013200</wp:posOffset>
            </wp:positionH>
            <wp:positionV relativeFrom="page">
              <wp:posOffset>8356600</wp:posOffset>
            </wp:positionV>
            <wp:extent cx="38100" cy="38100"/>
            <wp:wrapNone/>
            <wp:docPr id="244" name="Picture 244"/>
            <wp:cNvGraphicFramePr>
              <a:graphicFrameLocks noChangeAspect="1"/>
            </wp:cNvGraphicFramePr>
            <a:graphic>
              <a:graphicData uri="http://schemas.openxmlformats.org/drawingml/2006/picture">
                <pic:pic>
                  <pic:nvPicPr>
                    <pic:cNvPr id="0" name="image.png"/>
                    <pic:cNvPicPr/>
                  </pic:nvPicPr>
                  <pic:blipFill>
                    <a:blip r:embed="rId87"/>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2882900</wp:posOffset>
            </wp:positionH>
            <wp:positionV relativeFrom="page">
              <wp:posOffset>8382000</wp:posOffset>
            </wp:positionV>
            <wp:extent cx="38100" cy="38100"/>
            <wp:wrapNone/>
            <wp:docPr id="245" name="Picture 245"/>
            <wp:cNvGraphicFramePr>
              <a:graphicFrameLocks noChangeAspect="1"/>
            </wp:cNvGraphicFramePr>
            <a:graphic>
              <a:graphicData uri="http://schemas.openxmlformats.org/drawingml/2006/picture">
                <pic:pic>
                  <pic:nvPicPr>
                    <pic:cNvPr id="0" name="image.png"/>
                    <pic:cNvPicPr/>
                  </pic:nvPicPr>
                  <pic:blipFill>
                    <a:blip r:embed="rId88"/>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4660900</wp:posOffset>
            </wp:positionH>
            <wp:positionV relativeFrom="page">
              <wp:posOffset>8013700</wp:posOffset>
            </wp:positionV>
            <wp:extent cx="38100" cy="38100"/>
            <wp:wrapNone/>
            <wp:docPr id="246" name="Picture 246"/>
            <wp:cNvGraphicFramePr>
              <a:graphicFrameLocks noChangeAspect="1"/>
            </wp:cNvGraphicFramePr>
            <a:graphic>
              <a:graphicData uri="http://schemas.openxmlformats.org/drawingml/2006/picture">
                <pic:pic>
                  <pic:nvPicPr>
                    <pic:cNvPr id="0" name="image.png"/>
                    <pic:cNvPicPr/>
                  </pic:nvPicPr>
                  <pic:blipFill>
                    <a:blip r:embed="rId89"/>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4229100</wp:posOffset>
            </wp:positionH>
            <wp:positionV relativeFrom="page">
              <wp:posOffset>7975600</wp:posOffset>
            </wp:positionV>
            <wp:extent cx="38100" cy="38100"/>
            <wp:wrapNone/>
            <wp:docPr id="247" name="Picture 247"/>
            <wp:cNvGraphicFramePr>
              <a:graphicFrameLocks noChangeAspect="1"/>
            </wp:cNvGraphicFramePr>
            <a:graphic>
              <a:graphicData uri="http://schemas.openxmlformats.org/drawingml/2006/picture">
                <pic:pic>
                  <pic:nvPicPr>
                    <pic:cNvPr id="0" name="image.png"/>
                    <pic:cNvPicPr/>
                  </pic:nvPicPr>
                  <pic:blipFill>
                    <a:blip r:embed="rId90"/>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4394200</wp:posOffset>
            </wp:positionH>
            <wp:positionV relativeFrom="page">
              <wp:posOffset>7950200</wp:posOffset>
            </wp:positionV>
            <wp:extent cx="101600" cy="50800"/>
            <wp:wrapNone/>
            <wp:docPr id="248" name="Picture 248"/>
            <wp:cNvGraphicFramePr>
              <a:graphicFrameLocks noChangeAspect="1"/>
            </wp:cNvGraphicFramePr>
            <a:graphic>
              <a:graphicData uri="http://schemas.openxmlformats.org/drawingml/2006/picture">
                <pic:pic>
                  <pic:nvPicPr>
                    <pic:cNvPr id="0" name="image.png"/>
                    <pic:cNvPicPr/>
                  </pic:nvPicPr>
                  <pic:blipFill>
                    <a:blip r:embed="rId91"/>
                    <a:stretch>
                      <a:fillRect/>
                    </a:stretch>
                  </pic:blipFill>
                  <pic:spPr>
                    <a:xfrm>
                      <a:off x="0" y="0"/>
                      <a:ext cx="1016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4381500</wp:posOffset>
            </wp:positionH>
            <wp:positionV relativeFrom="page">
              <wp:posOffset>7937500</wp:posOffset>
            </wp:positionV>
            <wp:extent cx="38100" cy="38100"/>
            <wp:wrapNone/>
            <wp:docPr id="249" name="Picture 249"/>
            <wp:cNvGraphicFramePr>
              <a:graphicFrameLocks noChangeAspect="1"/>
            </wp:cNvGraphicFramePr>
            <a:graphic>
              <a:graphicData uri="http://schemas.openxmlformats.org/drawingml/2006/picture">
                <pic:pic>
                  <pic:nvPicPr>
                    <pic:cNvPr id="0" name="image.png"/>
                    <pic:cNvPicPr/>
                  </pic:nvPicPr>
                  <pic:blipFill>
                    <a:blip r:embed="rId92"/>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4991100</wp:posOffset>
            </wp:positionH>
            <wp:positionV relativeFrom="page">
              <wp:posOffset>7835900</wp:posOffset>
            </wp:positionV>
            <wp:extent cx="50800" cy="50800"/>
            <wp:wrapNone/>
            <wp:docPr id="250" name="Picture 250"/>
            <wp:cNvGraphicFramePr>
              <a:graphicFrameLocks noChangeAspect="1"/>
            </wp:cNvGraphicFramePr>
            <a:graphic>
              <a:graphicData uri="http://schemas.openxmlformats.org/drawingml/2006/picture">
                <pic:pic>
                  <pic:nvPicPr>
                    <pic:cNvPr id="0" name="image.png"/>
                    <pic:cNvPicPr/>
                  </pic:nvPicPr>
                  <pic:blipFill>
                    <a:blip r:embed="rId93"/>
                    <a:stretch>
                      <a:fillRect/>
                    </a:stretch>
                  </pic:blipFill>
                  <pic:spPr>
                    <a:xfrm>
                      <a:off x="0" y="0"/>
                      <a:ext cx="508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3581400</wp:posOffset>
            </wp:positionH>
            <wp:positionV relativeFrom="page">
              <wp:posOffset>7734300</wp:posOffset>
            </wp:positionV>
            <wp:extent cx="101600" cy="63500"/>
            <wp:wrapNone/>
            <wp:docPr id="251" name="Picture 251"/>
            <wp:cNvGraphicFramePr>
              <a:graphicFrameLocks noChangeAspect="1"/>
            </wp:cNvGraphicFramePr>
            <a:graphic>
              <a:graphicData uri="http://schemas.openxmlformats.org/drawingml/2006/picture">
                <pic:pic>
                  <pic:nvPicPr>
                    <pic:cNvPr id="0" name="image.png"/>
                    <pic:cNvPicPr/>
                  </pic:nvPicPr>
                  <pic:blipFill>
                    <a:blip r:embed="rId94"/>
                    <a:stretch>
                      <a:fillRect/>
                    </a:stretch>
                  </pic:blipFill>
                  <pic:spPr>
                    <a:xfrm>
                      <a:off x="0" y="0"/>
                      <a:ext cx="1016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3556000</wp:posOffset>
            </wp:positionH>
            <wp:positionV relativeFrom="page">
              <wp:posOffset>7734300</wp:posOffset>
            </wp:positionV>
            <wp:extent cx="50800" cy="38100"/>
            <wp:wrapNone/>
            <wp:docPr id="252" name="Picture 252"/>
            <wp:cNvGraphicFramePr>
              <a:graphicFrameLocks noChangeAspect="1"/>
            </wp:cNvGraphicFramePr>
            <a:graphic>
              <a:graphicData uri="http://schemas.openxmlformats.org/drawingml/2006/picture">
                <pic:pic>
                  <pic:nvPicPr>
                    <pic:cNvPr id="0" name="image.png"/>
                    <pic:cNvPicPr/>
                  </pic:nvPicPr>
                  <pic:blipFill>
                    <a:blip r:embed="rId95"/>
                    <a:stretch>
                      <a:fillRect/>
                    </a:stretch>
                  </pic:blipFill>
                  <pic:spPr>
                    <a:xfrm>
                      <a:off x="0" y="0"/>
                      <a:ext cx="508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3530600</wp:posOffset>
            </wp:positionH>
            <wp:positionV relativeFrom="page">
              <wp:posOffset>7734300</wp:posOffset>
            </wp:positionV>
            <wp:extent cx="38100" cy="38100"/>
            <wp:wrapNone/>
            <wp:docPr id="253" name="Picture 253"/>
            <wp:cNvGraphicFramePr>
              <a:graphicFrameLocks noChangeAspect="1"/>
            </wp:cNvGraphicFramePr>
            <a:graphic>
              <a:graphicData uri="http://schemas.openxmlformats.org/drawingml/2006/picture">
                <pic:pic>
                  <pic:nvPicPr>
                    <pic:cNvPr id="0" name="image.png"/>
                    <pic:cNvPicPr/>
                  </pic:nvPicPr>
                  <pic:blipFill>
                    <a:blip r:embed="rId96"/>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5118100</wp:posOffset>
            </wp:positionH>
            <wp:positionV relativeFrom="page">
              <wp:posOffset>7594600</wp:posOffset>
            </wp:positionV>
            <wp:extent cx="38100" cy="38100"/>
            <wp:wrapNone/>
            <wp:docPr id="254" name="Picture 254"/>
            <wp:cNvGraphicFramePr>
              <a:graphicFrameLocks noChangeAspect="1"/>
            </wp:cNvGraphicFramePr>
            <a:graphic>
              <a:graphicData uri="http://schemas.openxmlformats.org/drawingml/2006/picture">
                <pic:pic>
                  <pic:nvPicPr>
                    <pic:cNvPr id="0" name="image.png"/>
                    <pic:cNvPicPr/>
                  </pic:nvPicPr>
                  <pic:blipFill>
                    <a:blip r:embed="rId97"/>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5118100</wp:posOffset>
            </wp:positionH>
            <wp:positionV relativeFrom="page">
              <wp:posOffset>7569200</wp:posOffset>
            </wp:positionV>
            <wp:extent cx="38100" cy="38100"/>
            <wp:wrapNone/>
            <wp:docPr id="255" name="Picture 255"/>
            <wp:cNvGraphicFramePr>
              <a:graphicFrameLocks noChangeAspect="1"/>
            </wp:cNvGraphicFramePr>
            <a:graphic>
              <a:graphicData uri="http://schemas.openxmlformats.org/drawingml/2006/picture">
                <pic:pic>
                  <pic:nvPicPr>
                    <pic:cNvPr id="0" name="image.png"/>
                    <pic:cNvPicPr/>
                  </pic:nvPicPr>
                  <pic:blipFill>
                    <a:blip r:embed="rId98"/>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4902200</wp:posOffset>
            </wp:positionH>
            <wp:positionV relativeFrom="page">
              <wp:posOffset>7708900</wp:posOffset>
            </wp:positionV>
            <wp:extent cx="38100" cy="38100"/>
            <wp:wrapNone/>
            <wp:docPr id="256" name="Picture 256"/>
            <wp:cNvGraphicFramePr>
              <a:graphicFrameLocks noChangeAspect="1"/>
            </wp:cNvGraphicFramePr>
            <a:graphic>
              <a:graphicData uri="http://schemas.openxmlformats.org/drawingml/2006/picture">
                <pic:pic>
                  <pic:nvPicPr>
                    <pic:cNvPr id="0" name="image.png"/>
                    <pic:cNvPicPr/>
                  </pic:nvPicPr>
                  <pic:blipFill>
                    <a:blip r:embed="rId99"/>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4013200</wp:posOffset>
            </wp:positionH>
            <wp:positionV relativeFrom="page">
              <wp:posOffset>7607300</wp:posOffset>
            </wp:positionV>
            <wp:extent cx="38100" cy="50800"/>
            <wp:wrapNone/>
            <wp:docPr id="257" name="Picture 257"/>
            <wp:cNvGraphicFramePr>
              <a:graphicFrameLocks noChangeAspect="1"/>
            </wp:cNvGraphicFramePr>
            <a:graphic>
              <a:graphicData uri="http://schemas.openxmlformats.org/drawingml/2006/picture">
                <pic:pic>
                  <pic:nvPicPr>
                    <pic:cNvPr id="0" name="image.png"/>
                    <pic:cNvPicPr/>
                  </pic:nvPicPr>
                  <pic:blipFill>
                    <a:blip r:embed="rId100"/>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4025900</wp:posOffset>
            </wp:positionH>
            <wp:positionV relativeFrom="page">
              <wp:posOffset>7594600</wp:posOffset>
            </wp:positionV>
            <wp:extent cx="50800" cy="38100"/>
            <wp:wrapNone/>
            <wp:docPr id="258" name="Picture 258"/>
            <wp:cNvGraphicFramePr>
              <a:graphicFrameLocks noChangeAspect="1"/>
            </wp:cNvGraphicFramePr>
            <a:graphic>
              <a:graphicData uri="http://schemas.openxmlformats.org/drawingml/2006/picture">
                <pic:pic>
                  <pic:nvPicPr>
                    <pic:cNvPr id="0" name="image.png"/>
                    <pic:cNvPicPr/>
                  </pic:nvPicPr>
                  <pic:blipFill>
                    <a:blip r:embed="rId101"/>
                    <a:stretch>
                      <a:fillRect/>
                    </a:stretch>
                  </pic:blipFill>
                  <pic:spPr>
                    <a:xfrm>
                      <a:off x="0" y="0"/>
                      <a:ext cx="508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3263900</wp:posOffset>
            </wp:positionH>
            <wp:positionV relativeFrom="page">
              <wp:posOffset>7442200</wp:posOffset>
            </wp:positionV>
            <wp:extent cx="38100" cy="50800"/>
            <wp:wrapNone/>
            <wp:docPr id="259" name="Picture 259"/>
            <wp:cNvGraphicFramePr>
              <a:graphicFrameLocks noChangeAspect="1"/>
            </wp:cNvGraphicFramePr>
            <a:graphic>
              <a:graphicData uri="http://schemas.openxmlformats.org/drawingml/2006/picture">
                <pic:pic>
                  <pic:nvPicPr>
                    <pic:cNvPr id="0" name="image.png"/>
                    <pic:cNvPicPr/>
                  </pic:nvPicPr>
                  <pic:blipFill>
                    <a:blip r:embed="rId102"/>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4965700</wp:posOffset>
            </wp:positionH>
            <wp:positionV relativeFrom="page">
              <wp:posOffset>7505700</wp:posOffset>
            </wp:positionV>
            <wp:extent cx="38100" cy="38100"/>
            <wp:wrapNone/>
            <wp:docPr id="260" name="Picture 260"/>
            <wp:cNvGraphicFramePr>
              <a:graphicFrameLocks noChangeAspect="1"/>
            </wp:cNvGraphicFramePr>
            <a:graphic>
              <a:graphicData uri="http://schemas.openxmlformats.org/drawingml/2006/picture">
                <pic:pic>
                  <pic:nvPicPr>
                    <pic:cNvPr id="0" name="image.png"/>
                    <pic:cNvPicPr/>
                  </pic:nvPicPr>
                  <pic:blipFill>
                    <a:blip r:embed="rId103"/>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4914900</wp:posOffset>
            </wp:positionH>
            <wp:positionV relativeFrom="page">
              <wp:posOffset>7366000</wp:posOffset>
            </wp:positionV>
            <wp:extent cx="50800" cy="50800"/>
            <wp:wrapNone/>
            <wp:docPr id="261" name="Picture 261"/>
            <wp:cNvGraphicFramePr>
              <a:graphicFrameLocks noChangeAspect="1"/>
            </wp:cNvGraphicFramePr>
            <a:graphic>
              <a:graphicData uri="http://schemas.openxmlformats.org/drawingml/2006/picture">
                <pic:pic>
                  <pic:nvPicPr>
                    <pic:cNvPr id="0" name="image.png"/>
                    <pic:cNvPicPr/>
                  </pic:nvPicPr>
                  <pic:blipFill>
                    <a:blip r:embed="rId104"/>
                    <a:stretch>
                      <a:fillRect/>
                    </a:stretch>
                  </pic:blipFill>
                  <pic:spPr>
                    <a:xfrm>
                      <a:off x="0" y="0"/>
                      <a:ext cx="508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4940300</wp:posOffset>
            </wp:positionH>
            <wp:positionV relativeFrom="page">
              <wp:posOffset>7327900</wp:posOffset>
            </wp:positionV>
            <wp:extent cx="63500" cy="50800"/>
            <wp:wrapNone/>
            <wp:docPr id="262" name="Picture 262"/>
            <wp:cNvGraphicFramePr>
              <a:graphicFrameLocks noChangeAspect="1"/>
            </wp:cNvGraphicFramePr>
            <a:graphic>
              <a:graphicData uri="http://schemas.openxmlformats.org/drawingml/2006/picture">
                <pic:pic>
                  <pic:nvPicPr>
                    <pic:cNvPr id="0" name="image.png"/>
                    <pic:cNvPicPr/>
                  </pic:nvPicPr>
                  <pic:blipFill>
                    <a:blip r:embed="rId105"/>
                    <a:stretch>
                      <a:fillRect/>
                    </a:stretch>
                  </pic:blipFill>
                  <pic:spPr>
                    <a:xfrm>
                      <a:off x="0" y="0"/>
                      <a:ext cx="635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4813300</wp:posOffset>
            </wp:positionH>
            <wp:positionV relativeFrom="page">
              <wp:posOffset>7327900</wp:posOffset>
            </wp:positionV>
            <wp:extent cx="101600" cy="63500"/>
            <wp:wrapNone/>
            <wp:docPr id="263" name="Picture 263"/>
            <wp:cNvGraphicFramePr>
              <a:graphicFrameLocks noChangeAspect="1"/>
            </wp:cNvGraphicFramePr>
            <a:graphic>
              <a:graphicData uri="http://schemas.openxmlformats.org/drawingml/2006/picture">
                <pic:pic>
                  <pic:nvPicPr>
                    <pic:cNvPr id="0" name="image.png"/>
                    <pic:cNvPicPr/>
                  </pic:nvPicPr>
                  <pic:blipFill>
                    <a:blip r:embed="rId106"/>
                    <a:stretch>
                      <a:fillRect/>
                    </a:stretch>
                  </pic:blipFill>
                  <pic:spPr>
                    <a:xfrm>
                      <a:off x="0" y="0"/>
                      <a:ext cx="1016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4292600</wp:posOffset>
            </wp:positionH>
            <wp:positionV relativeFrom="page">
              <wp:posOffset>7327900</wp:posOffset>
            </wp:positionV>
            <wp:extent cx="114300" cy="88900"/>
            <wp:wrapNone/>
            <wp:docPr id="264" name="Picture 264"/>
            <wp:cNvGraphicFramePr>
              <a:graphicFrameLocks noChangeAspect="1"/>
            </wp:cNvGraphicFramePr>
            <a:graphic>
              <a:graphicData uri="http://schemas.openxmlformats.org/drawingml/2006/picture">
                <pic:pic>
                  <pic:nvPicPr>
                    <pic:cNvPr id="0" name="image.png"/>
                    <pic:cNvPicPr/>
                  </pic:nvPicPr>
                  <pic:blipFill>
                    <a:blip r:embed="rId107"/>
                    <a:stretch>
                      <a:fillRect/>
                    </a:stretch>
                  </pic:blipFill>
                  <pic:spPr>
                    <a:xfrm>
                      <a:off x="0" y="0"/>
                      <a:ext cx="114300" cy="889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4216400</wp:posOffset>
            </wp:positionH>
            <wp:positionV relativeFrom="page">
              <wp:posOffset>7467600</wp:posOffset>
            </wp:positionV>
            <wp:extent cx="76200" cy="63500"/>
            <wp:wrapNone/>
            <wp:docPr id="265" name="Picture 265"/>
            <wp:cNvGraphicFramePr>
              <a:graphicFrameLocks noChangeAspect="1"/>
            </wp:cNvGraphicFramePr>
            <a:graphic>
              <a:graphicData uri="http://schemas.openxmlformats.org/drawingml/2006/picture">
                <pic:pic>
                  <pic:nvPicPr>
                    <pic:cNvPr id="0" name="image.png"/>
                    <pic:cNvPicPr/>
                  </pic:nvPicPr>
                  <pic:blipFill>
                    <a:blip r:embed="rId108"/>
                    <a:stretch>
                      <a:fillRect/>
                    </a:stretch>
                  </pic:blipFill>
                  <pic:spPr>
                    <a:xfrm>
                      <a:off x="0" y="0"/>
                      <a:ext cx="762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1930400</wp:posOffset>
            </wp:positionH>
            <wp:positionV relativeFrom="page">
              <wp:posOffset>7213600</wp:posOffset>
            </wp:positionV>
            <wp:extent cx="38100" cy="38100"/>
            <wp:wrapNone/>
            <wp:docPr id="266" name="Picture 266"/>
            <wp:cNvGraphicFramePr>
              <a:graphicFrameLocks noChangeAspect="1"/>
            </wp:cNvGraphicFramePr>
            <a:graphic>
              <a:graphicData uri="http://schemas.openxmlformats.org/drawingml/2006/picture">
                <pic:pic>
                  <pic:nvPicPr>
                    <pic:cNvPr id="0" name="image.png"/>
                    <pic:cNvPicPr/>
                  </pic:nvPicPr>
                  <pic:blipFill>
                    <a:blip r:embed="rId109"/>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3683000</wp:posOffset>
            </wp:positionH>
            <wp:positionV relativeFrom="page">
              <wp:posOffset>7289800</wp:posOffset>
            </wp:positionV>
            <wp:extent cx="76200" cy="38100"/>
            <wp:wrapNone/>
            <wp:docPr id="267" name="Picture 267"/>
            <wp:cNvGraphicFramePr>
              <a:graphicFrameLocks noChangeAspect="1"/>
            </wp:cNvGraphicFramePr>
            <a:graphic>
              <a:graphicData uri="http://schemas.openxmlformats.org/drawingml/2006/picture">
                <pic:pic>
                  <pic:nvPicPr>
                    <pic:cNvPr id="0" name="image.png"/>
                    <pic:cNvPicPr/>
                  </pic:nvPicPr>
                  <pic:blipFill>
                    <a:blip r:embed="rId110"/>
                    <a:stretch>
                      <a:fillRect/>
                    </a:stretch>
                  </pic:blipFill>
                  <pic:spPr>
                    <a:xfrm>
                      <a:off x="0" y="0"/>
                      <a:ext cx="762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3200400</wp:posOffset>
            </wp:positionH>
            <wp:positionV relativeFrom="page">
              <wp:posOffset>6921500</wp:posOffset>
            </wp:positionV>
            <wp:extent cx="63500" cy="50800"/>
            <wp:wrapNone/>
            <wp:docPr id="268" name="Picture 268"/>
            <wp:cNvGraphicFramePr>
              <a:graphicFrameLocks noChangeAspect="1"/>
            </wp:cNvGraphicFramePr>
            <a:graphic>
              <a:graphicData uri="http://schemas.openxmlformats.org/drawingml/2006/picture">
                <pic:pic>
                  <pic:nvPicPr>
                    <pic:cNvPr id="0" name="image.png"/>
                    <pic:cNvPicPr/>
                  </pic:nvPicPr>
                  <pic:blipFill>
                    <a:blip r:embed="rId111"/>
                    <a:stretch>
                      <a:fillRect/>
                    </a:stretch>
                  </pic:blipFill>
                  <pic:spPr>
                    <a:xfrm>
                      <a:off x="0" y="0"/>
                      <a:ext cx="635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3149600</wp:posOffset>
            </wp:positionH>
            <wp:positionV relativeFrom="page">
              <wp:posOffset>6921500</wp:posOffset>
            </wp:positionV>
            <wp:extent cx="63500" cy="50800"/>
            <wp:wrapNone/>
            <wp:docPr id="269" name="Picture 269"/>
            <wp:cNvGraphicFramePr>
              <a:graphicFrameLocks noChangeAspect="1"/>
            </wp:cNvGraphicFramePr>
            <a:graphic>
              <a:graphicData uri="http://schemas.openxmlformats.org/drawingml/2006/picture">
                <pic:pic>
                  <pic:nvPicPr>
                    <pic:cNvPr id="0" name="image.png"/>
                    <pic:cNvPicPr/>
                  </pic:nvPicPr>
                  <pic:blipFill>
                    <a:blip r:embed="rId112"/>
                    <a:stretch>
                      <a:fillRect/>
                    </a:stretch>
                  </pic:blipFill>
                  <pic:spPr>
                    <a:xfrm>
                      <a:off x="0" y="0"/>
                      <a:ext cx="635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2781300</wp:posOffset>
            </wp:positionH>
            <wp:positionV relativeFrom="page">
              <wp:posOffset>6997700</wp:posOffset>
            </wp:positionV>
            <wp:extent cx="38100" cy="38100"/>
            <wp:wrapNone/>
            <wp:docPr id="270" name="Picture 270"/>
            <wp:cNvGraphicFramePr>
              <a:graphicFrameLocks noChangeAspect="1"/>
            </wp:cNvGraphicFramePr>
            <a:graphic>
              <a:graphicData uri="http://schemas.openxmlformats.org/drawingml/2006/picture">
                <pic:pic>
                  <pic:nvPicPr>
                    <pic:cNvPr id="0" name="image.png"/>
                    <pic:cNvPicPr/>
                  </pic:nvPicPr>
                  <pic:blipFill>
                    <a:blip r:embed="rId113"/>
                    <a:stretch>
                      <a:fillRect/>
                    </a:stretch>
                  </pic:blipFill>
                  <pic:spPr>
                    <a:xfrm>
                      <a:off x="0" y="0"/>
                      <a:ext cx="38100" cy="38100"/>
                    </a:xfrm>
                    <a:prstGeom prst="rect"/>
                  </pic:spPr>
                </pic:pic>
              </a:graphicData>
            </a:graphic>
          </wp:anchor>
        </w:drawing>
      </w:r>
    </w:p>
    <w:p>
      <w:pPr>
        <w:autoSpaceDN w:val="0"/>
        <w:autoSpaceDE w:val="0"/>
        <w:widowControl/>
        <w:spacing w:line="185" w:lineRule="auto" w:before="0" w:after="0"/>
        <w:ind w:left="2196" w:right="0" w:firstLine="0"/>
        <w:jc w:val="left"/>
      </w:pPr>
      <w:r>
        <w:rPr>
          <w:rFonts w:ascii="KaiTi" w:hAnsi="KaiTi" w:eastAsia="KaiTi"/>
          <w:b w:val="0"/>
          <w:i w:val="0"/>
          <w:color w:val="FF0000"/>
          <w:sz w:val="33"/>
        </w:rPr>
        <w:t>华</w:t>
      </w:r>
      <w:r>
        <w:rPr>
          <w:rFonts w:ascii="KaiTi" w:hAnsi="KaiTi" w:eastAsia="KaiTi"/>
          <w:b w:val="0"/>
          <w:i w:val="0"/>
          <w:color w:val="FF0000"/>
          <w:sz w:val="33"/>
        </w:rPr>
        <w:t>中</w:t>
      </w:r>
      <w:r>
        <w:rPr>
          <w:rFonts w:ascii="KaiTi" w:hAnsi="KaiTi" w:eastAsia="KaiTi"/>
          <w:b w:val="0"/>
          <w:i w:val="0"/>
          <w:color w:val="FF0000"/>
          <w:sz w:val="33"/>
        </w:rPr>
        <w:t>科</w:t>
      </w:r>
      <w:r>
        <w:rPr>
          <w:rFonts w:ascii="KaiTi" w:hAnsi="KaiTi" w:eastAsia="KaiTi"/>
          <w:b w:val="0"/>
          <w:i w:val="0"/>
          <w:color w:val="FF0000"/>
          <w:sz w:val="33"/>
        </w:rPr>
        <w:t>技</w:t>
      </w:r>
      <w:r>
        <w:rPr>
          <w:rFonts w:ascii="KaiTi" w:hAnsi="KaiTi" w:eastAsia="KaiTi"/>
          <w:b w:val="0"/>
          <w:i w:val="0"/>
          <w:color w:val="FF0000"/>
          <w:sz w:val="33"/>
        </w:rPr>
        <w:t>大</w:t>
      </w:r>
      <w:r>
        <w:rPr>
          <w:rFonts w:ascii="KaiTi" w:hAnsi="KaiTi" w:eastAsia="KaiTi"/>
          <w:b w:val="0"/>
          <w:i w:val="0"/>
          <w:color w:val="FF0000"/>
          <w:sz w:val="33"/>
        </w:rPr>
        <w:t>学</w:t>
      </w:r>
      <w:r>
        <w:rPr>
          <w:rFonts w:ascii="KaiTi" w:hAnsi="KaiTi" w:eastAsia="KaiTi"/>
          <w:b w:val="0"/>
          <w:i w:val="0"/>
          <w:color w:val="FF0000"/>
          <w:sz w:val="33"/>
        </w:rPr>
        <w:t>硕</w:t>
      </w:r>
      <w:r>
        <w:rPr>
          <w:rFonts w:ascii="KaiTi" w:hAnsi="KaiTi" w:eastAsia="KaiTi"/>
          <w:b w:val="0"/>
          <w:i w:val="0"/>
          <w:color w:val="FF0000"/>
          <w:sz w:val="33"/>
        </w:rPr>
        <w:t>士</w:t>
      </w:r>
      <w:r>
        <w:rPr>
          <w:rFonts w:ascii="KaiTi" w:hAnsi="KaiTi" w:eastAsia="KaiTi"/>
          <w:b w:val="0"/>
          <w:i w:val="0"/>
          <w:color w:val="FF0000"/>
          <w:sz w:val="33"/>
        </w:rPr>
        <w:t>学</w:t>
      </w:r>
      <w:r>
        <w:rPr>
          <w:rFonts w:ascii="KaiTi" w:hAnsi="KaiTi" w:eastAsia="KaiTi"/>
          <w:b w:val="0"/>
          <w:i w:val="0"/>
          <w:color w:val="FF0000"/>
          <w:sz w:val="33"/>
        </w:rPr>
        <w:t>位</w:t>
      </w:r>
      <w:r>
        <w:rPr>
          <w:rFonts w:ascii="KaiTi" w:hAnsi="KaiTi" w:eastAsia="KaiTi"/>
          <w:b w:val="0"/>
          <w:i w:val="0"/>
          <w:color w:val="FF0000"/>
          <w:sz w:val="33"/>
        </w:rPr>
        <w:t>论</w:t>
      </w:r>
      <w:r>
        <w:rPr>
          <w:rFonts w:ascii="KaiTi" w:hAnsi="KaiTi" w:eastAsia="KaiTi"/>
          <w:b w:val="0"/>
          <w:i w:val="0"/>
          <w:color w:val="FF0000"/>
          <w:sz w:val="33"/>
        </w:rPr>
        <w:t>文</w:t>
      </w:r>
    </w:p>
    <w:p>
      <w:pPr>
        <w:autoSpaceDN w:val="0"/>
        <w:autoSpaceDE w:val="0"/>
        <w:widowControl/>
        <w:spacing w:line="430" w:lineRule="exact" w:before="644" w:after="0"/>
        <w:ind w:left="1378" w:right="402" w:firstLine="480"/>
        <w:jc w:val="both"/>
      </w:pPr>
      <w:r>
        <w:rPr>
          <w:rFonts w:ascii="SimSun" w:hAnsi="SimSun" w:eastAsia="SimSun"/>
          <w:b w:val="0"/>
          <w:i w:val="0"/>
          <w:color w:val="000000"/>
          <w:sz w:val="24"/>
        </w:rPr>
        <w:t>该工程隧道管片外径</w:t>
      </w:r>
      <w:r>
        <w:rPr>
          <w:rFonts w:ascii="TimesNewRomanPSMT" w:hAnsi="TimesNewRomanPSMT" w:eastAsia="TimesNewRomanPSMT"/>
          <w:b w:val="0"/>
          <w:i w:val="0"/>
          <w:color w:val="000000"/>
          <w:sz w:val="24"/>
        </w:rPr>
        <w:t>15200 mm</w:t>
      </w:r>
      <w:r>
        <w:rPr>
          <w:rFonts w:ascii="SimSun" w:hAnsi="SimSun" w:eastAsia="SimSun"/>
          <w:b w:val="0"/>
          <w:i w:val="0"/>
          <w:color w:val="000000"/>
          <w:sz w:val="24"/>
        </w:rPr>
        <w:t>、内径</w:t>
      </w:r>
      <w:r>
        <w:rPr>
          <w:rFonts w:ascii="TimesNewRomanPSMT" w:hAnsi="TimesNewRomanPSMT" w:eastAsia="TimesNewRomanPSMT"/>
          <w:b w:val="0"/>
          <w:i w:val="0"/>
          <w:color w:val="000000"/>
          <w:sz w:val="24"/>
        </w:rPr>
        <w:t>13900 mm</w:t>
      </w:r>
      <w:r>
        <w:rPr>
          <w:rFonts w:ascii="SimSun" w:hAnsi="SimSun" w:eastAsia="SimSun"/>
          <w:b w:val="0"/>
          <w:i w:val="0"/>
          <w:color w:val="000000"/>
          <w:sz w:val="24"/>
        </w:rPr>
        <w:t>、环宽</w:t>
      </w:r>
      <w:r>
        <w:rPr>
          <w:rFonts w:ascii="TimesNewRomanPSMT" w:hAnsi="TimesNewRomanPSMT" w:eastAsia="TimesNewRomanPSMT"/>
          <w:b w:val="0"/>
          <w:i w:val="0"/>
          <w:color w:val="000000"/>
          <w:sz w:val="24"/>
        </w:rPr>
        <w:t>2000 mm</w:t>
      </w:r>
      <w:r>
        <w:rPr>
          <w:rFonts w:ascii="SimSun" w:hAnsi="SimSun" w:eastAsia="SimSun"/>
          <w:b w:val="0"/>
          <w:i w:val="0"/>
          <w:color w:val="000000"/>
          <w:sz w:val="24"/>
        </w:rPr>
        <w:t>，为通用楔</w:t>
      </w:r>
      <w:r>
        <w:rPr>
          <w:rFonts w:ascii="SimSun" w:hAnsi="SimSun" w:eastAsia="SimSun"/>
          <w:b w:val="0"/>
          <w:i w:val="0"/>
          <w:color w:val="000000"/>
          <w:sz w:val="24"/>
        </w:rPr>
        <w:t>形钢筋混凝土管片，</w:t>
      </w:r>
      <w:r>
        <w:rPr>
          <w:rFonts w:ascii="TimesNewRomanPSMT" w:hAnsi="TimesNewRomanPSMT" w:eastAsia="TimesNewRomanPSMT"/>
          <w:b w:val="0"/>
          <w:i w:val="0"/>
          <w:color w:val="000000"/>
          <w:sz w:val="24"/>
        </w:rPr>
        <w:t>C60</w:t>
      </w:r>
      <w:r>
        <w:rPr>
          <w:rFonts w:ascii="SimSun" w:hAnsi="SimSun" w:eastAsia="SimSun"/>
          <w:b w:val="0"/>
          <w:i w:val="0"/>
          <w:color w:val="000000"/>
          <w:sz w:val="24"/>
        </w:rPr>
        <w:t xml:space="preserve"> 混凝土，</w:t>
      </w:r>
      <w:r>
        <w:rPr>
          <w:rFonts w:ascii="TimesNewRomanPSMT" w:hAnsi="TimesNewRomanPSMT" w:eastAsia="TimesNewRomanPSMT"/>
          <w:b w:val="0"/>
          <w:i w:val="0"/>
          <w:color w:val="000000"/>
          <w:sz w:val="24"/>
        </w:rPr>
        <w:t>HRB400</w:t>
      </w:r>
      <w:r>
        <w:rPr>
          <w:rFonts w:ascii="SimSun" w:hAnsi="SimSun" w:eastAsia="SimSun"/>
          <w:b w:val="0"/>
          <w:i w:val="0"/>
          <w:color w:val="000000"/>
          <w:sz w:val="24"/>
        </w:rPr>
        <w:t xml:space="preserve"> 级、</w:t>
      </w:r>
      <w:r>
        <w:rPr>
          <w:rFonts w:ascii="TimesNewRomanPSMT" w:hAnsi="TimesNewRomanPSMT" w:eastAsia="TimesNewRomanPSMT"/>
          <w:b w:val="0"/>
          <w:i w:val="0"/>
          <w:color w:val="000000"/>
          <w:sz w:val="24"/>
        </w:rPr>
        <w:t>HPB300</w:t>
      </w:r>
      <w:r>
        <w:rPr>
          <w:rFonts w:ascii="SimSun" w:hAnsi="SimSun" w:eastAsia="SimSun"/>
          <w:b w:val="0"/>
          <w:i w:val="0"/>
          <w:color w:val="000000"/>
          <w:sz w:val="24"/>
        </w:rPr>
        <w:t xml:space="preserve"> 级钢筋，采用错缝拼装、</w:t>
      </w:r>
      <w:r>
        <w:rPr>
          <w:rFonts w:ascii="SimSun" w:hAnsi="SimSun" w:eastAsia="SimSun"/>
          <w:b w:val="0"/>
          <w:i w:val="0"/>
          <w:color w:val="000000"/>
          <w:sz w:val="24"/>
        </w:rPr>
        <w:t>高强螺栓连接。</w:t>
      </w:r>
    </w:p>
    <w:p>
      <w:pPr>
        <w:autoSpaceDN w:val="0"/>
        <w:autoSpaceDE w:val="0"/>
        <w:widowControl/>
        <w:spacing w:line="334" w:lineRule="exact" w:before="244" w:after="0"/>
        <w:ind w:left="1378" w:right="0" w:firstLine="0"/>
        <w:jc w:val="left"/>
      </w:pPr>
      <w:r>
        <w:rPr>
          <w:rFonts w:ascii="TimesNewRomanPS" w:hAnsi="TimesNewRomanPS" w:eastAsia="TimesNewRomanPS"/>
          <w:b/>
          <w:i w:val="0"/>
          <w:color w:val="000000"/>
          <w:sz w:val="24"/>
        </w:rPr>
        <w:t>4.1.2</w:t>
      </w:r>
      <w:r>
        <w:rPr>
          <w:rFonts w:ascii="SimHei" w:hAnsi="SimHei" w:eastAsia="SimHei"/>
          <w:b w:val="0"/>
          <w:i w:val="0"/>
          <w:color w:val="000000"/>
          <w:sz w:val="24"/>
        </w:rPr>
        <w:t>近间距浅覆土施工段</w:t>
      </w:r>
    </w:p>
    <w:p>
      <w:pPr>
        <w:autoSpaceDN w:val="0"/>
        <w:autoSpaceDE w:val="0"/>
        <w:widowControl/>
        <w:spacing w:line="440" w:lineRule="exact" w:before="130" w:after="0"/>
        <w:ind w:left="1378" w:right="144" w:firstLine="480"/>
        <w:jc w:val="left"/>
      </w:pPr>
      <w:r>
        <w:rPr>
          <w:rFonts w:ascii="SimSun" w:hAnsi="SimSun" w:eastAsia="SimSun"/>
          <w:b w:val="0"/>
          <w:i w:val="0"/>
          <w:color w:val="000000"/>
          <w:sz w:val="24"/>
        </w:rPr>
        <w:t>在七号线地铁越江隧道靠近北岸江堤位置，存在一段近间距浅覆土施工区间，</w:t>
      </w:r>
      <w:r>
        <w:rPr>
          <w:rFonts w:ascii="SimSun" w:hAnsi="SimSun" w:eastAsia="SimSun"/>
          <w:b w:val="0"/>
          <w:i w:val="0"/>
          <w:color w:val="000000"/>
          <w:sz w:val="24"/>
        </w:rPr>
        <w:t>长度</w:t>
      </w:r>
      <w:r>
        <w:rPr>
          <w:rFonts w:ascii="TimesNewRomanPSMT" w:hAnsi="TimesNewRomanPSMT" w:eastAsia="TimesNewRomanPSMT"/>
          <w:b w:val="0"/>
          <w:i w:val="0"/>
          <w:color w:val="000000"/>
          <w:sz w:val="24"/>
        </w:rPr>
        <w:t>281.6 m</w:t>
      </w:r>
      <w:r>
        <w:rPr>
          <w:rFonts w:ascii="SimSun" w:hAnsi="SimSun" w:eastAsia="SimSun"/>
          <w:b w:val="0"/>
          <w:i w:val="0"/>
          <w:color w:val="000000"/>
          <w:sz w:val="24"/>
        </w:rPr>
        <w:t>。该区间左右线净距</w:t>
      </w:r>
      <w:r>
        <w:rPr>
          <w:rFonts w:ascii="TimesNewRomanPSMT" w:hAnsi="TimesNewRomanPSMT" w:eastAsia="TimesNewRomanPSMT"/>
          <w:b w:val="0"/>
          <w:i w:val="0"/>
          <w:color w:val="000000"/>
          <w:sz w:val="24"/>
        </w:rPr>
        <w:t>5.8</w:t>
      </w:r>
      <w:r>
        <w:rPr>
          <w:rFonts w:ascii="SimSun" w:hAnsi="SimSun" w:eastAsia="SimSun"/>
          <w:b w:val="0"/>
          <w:i w:val="0"/>
          <w:color w:val="000000"/>
          <w:sz w:val="24"/>
        </w:rPr>
        <w:t>—</w:t>
      </w:r>
      <w:r>
        <w:rPr>
          <w:rFonts w:ascii="TimesNewRomanPSMT" w:hAnsi="TimesNewRomanPSMT" w:eastAsia="TimesNewRomanPSMT"/>
          <w:b w:val="0"/>
          <w:i w:val="0"/>
          <w:color w:val="000000"/>
          <w:sz w:val="24"/>
        </w:rPr>
        <w:t>7.6 m</w:t>
      </w:r>
      <w:r>
        <w:rPr>
          <w:rFonts w:ascii="SimSun" w:hAnsi="SimSun" w:eastAsia="SimSun"/>
          <w:b w:val="0"/>
          <w:i w:val="0"/>
          <w:color w:val="000000"/>
          <w:sz w:val="24"/>
        </w:rPr>
        <w:t>，隧道外径</w:t>
      </w:r>
      <w:r>
        <w:rPr>
          <w:rFonts w:ascii="TimesNewRomanPSMT" w:hAnsi="TimesNewRomanPSMT" w:eastAsia="TimesNewRomanPSMT"/>
          <w:b w:val="0"/>
          <w:i w:val="0"/>
          <w:color w:val="000000"/>
          <w:sz w:val="24"/>
        </w:rPr>
        <w:t>15.76 m</w:t>
      </w:r>
      <w:r>
        <w:rPr>
          <w:rFonts w:ascii="SimSun" w:hAnsi="SimSun" w:eastAsia="SimSun"/>
          <w:b w:val="0"/>
          <w:i w:val="0"/>
          <w:color w:val="000000"/>
          <w:sz w:val="24"/>
        </w:rPr>
        <w:t>，最小隧道净距</w:t>
      </w:r>
      <w:r>
        <w:rPr>
          <w:rFonts w:ascii="SimSun" w:hAnsi="SimSun" w:eastAsia="SimSun"/>
          <w:b w:val="0"/>
          <w:i w:val="0"/>
          <w:color w:val="000000"/>
          <w:sz w:val="24"/>
        </w:rPr>
        <w:t>与隧道直径比值只有</w:t>
      </w:r>
      <w:r>
        <w:rPr>
          <w:rFonts w:ascii="TimesNewRomanPSMT" w:hAnsi="TimesNewRomanPSMT" w:eastAsia="TimesNewRomanPSMT"/>
          <w:b w:val="0"/>
          <w:i w:val="0"/>
          <w:color w:val="000000"/>
          <w:sz w:val="24"/>
        </w:rPr>
        <w:t>0.37</w:t>
      </w:r>
      <w:r>
        <w:rPr>
          <w:rFonts w:ascii="SimSun" w:hAnsi="SimSun" w:eastAsia="SimSun"/>
          <w:b w:val="0"/>
          <w:i w:val="0"/>
          <w:color w:val="000000"/>
          <w:sz w:val="24"/>
        </w:rPr>
        <w:t>，远小于规范大于</w:t>
      </w:r>
      <w:r>
        <w:rPr>
          <w:rFonts w:ascii="TimesNewRomanPSMT" w:hAnsi="TimesNewRomanPSMT" w:eastAsia="TimesNewRomanPSMT"/>
          <w:b w:val="0"/>
          <w:i w:val="0"/>
          <w:color w:val="000000"/>
          <w:sz w:val="24"/>
        </w:rPr>
        <w:t>1</w:t>
      </w:r>
      <w:r>
        <w:rPr>
          <w:rFonts w:ascii="SimSun" w:hAnsi="SimSun" w:eastAsia="SimSun"/>
          <w:b w:val="0"/>
          <w:i w:val="0"/>
          <w:color w:val="000000"/>
          <w:sz w:val="24"/>
        </w:rPr>
        <w:t xml:space="preserve"> 的要求，隧道上覆土层</w:t>
      </w:r>
      <w:r>
        <w:rPr>
          <w:rFonts w:ascii="TimesNewRomanPSMT" w:hAnsi="TimesNewRomanPSMT" w:eastAsia="TimesNewRomanPSMT"/>
          <w:b w:val="0"/>
          <w:i w:val="0"/>
          <w:color w:val="000000"/>
          <w:sz w:val="24"/>
        </w:rPr>
        <w:t>8.3</w:t>
      </w:r>
      <w:r>
        <w:rPr>
          <w:rFonts w:ascii="SimSun" w:hAnsi="SimSun" w:eastAsia="SimSun"/>
          <w:b w:val="0"/>
          <w:i w:val="0"/>
          <w:color w:val="000000"/>
          <w:sz w:val="24"/>
        </w:rPr>
        <w:t>—</w:t>
      </w:r>
      <w:r>
        <w:rPr>
          <w:rFonts w:ascii="TimesNewRomanPSMT" w:hAnsi="TimesNewRomanPSMT" w:eastAsia="TimesNewRomanPSMT"/>
          <w:b w:val="0"/>
          <w:i w:val="0"/>
          <w:color w:val="000000"/>
          <w:sz w:val="24"/>
        </w:rPr>
        <w:t xml:space="preserve">15.8 </w:t>
      </w:r>
      <w:r>
        <w:rPr>
          <w:rFonts w:ascii="TimesNewRomanPSMT" w:hAnsi="TimesNewRomanPSMT" w:eastAsia="TimesNewRomanPSMT"/>
          <w:b w:val="0"/>
          <w:i w:val="0"/>
          <w:color w:val="000000"/>
          <w:sz w:val="24"/>
        </w:rPr>
        <w:t>m</w:t>
      </w:r>
      <w:r>
        <w:rPr>
          <w:rFonts w:ascii="SimSun" w:hAnsi="SimSun" w:eastAsia="SimSun"/>
          <w:b w:val="0"/>
          <w:i w:val="0"/>
          <w:color w:val="000000"/>
          <w:sz w:val="24"/>
        </w:rPr>
        <w:t>，最浅覆土深度与隧道直径比值只有</w:t>
      </w:r>
      <w:r>
        <w:rPr>
          <w:rFonts w:ascii="TimesNewRomanPSMT" w:hAnsi="TimesNewRomanPSMT" w:eastAsia="TimesNewRomanPSMT"/>
          <w:b w:val="0"/>
          <w:i w:val="0"/>
          <w:color w:val="000000"/>
          <w:sz w:val="24"/>
        </w:rPr>
        <w:t>0.53</w:t>
      </w:r>
      <w:r>
        <w:rPr>
          <w:rFonts w:ascii="SimSun" w:hAnsi="SimSun" w:eastAsia="SimSun"/>
          <w:b w:val="0"/>
          <w:i w:val="0"/>
          <w:color w:val="000000"/>
          <w:sz w:val="24"/>
        </w:rPr>
        <w:t>，是典型的近间距浅覆土工程问题，</w:t>
      </w:r>
      <w:r>
        <w:rPr>
          <w:rFonts w:ascii="SimSun" w:hAnsi="SimSun" w:eastAsia="SimSun"/>
          <w:b w:val="0"/>
          <w:i w:val="0"/>
          <w:color w:val="000000"/>
          <w:sz w:val="24"/>
        </w:rPr>
        <w:t>该区间平面及剖面如图</w:t>
      </w:r>
      <w:r>
        <w:rPr>
          <w:rFonts w:ascii="TimesNewRomanPSMT" w:hAnsi="TimesNewRomanPSMT" w:eastAsia="TimesNewRomanPSMT"/>
          <w:b w:val="0"/>
          <w:i w:val="0"/>
          <w:color w:val="000000"/>
          <w:sz w:val="24"/>
        </w:rPr>
        <w:t xml:space="preserve"> 4-2</w:t>
      </w:r>
      <w:r>
        <w:rPr>
          <w:rFonts w:ascii="SimSun" w:hAnsi="SimSun" w:eastAsia="SimSun"/>
          <w:b w:val="0"/>
          <w:i w:val="0"/>
          <w:color w:val="000000"/>
          <w:sz w:val="24"/>
        </w:rPr>
        <w:t>、图</w:t>
      </w:r>
      <w:r>
        <w:rPr>
          <w:rFonts w:ascii="TimesNewRomanPSMT" w:hAnsi="TimesNewRomanPSMT" w:eastAsia="TimesNewRomanPSMT"/>
          <w:b w:val="0"/>
          <w:i w:val="0"/>
          <w:color w:val="000000"/>
          <w:sz w:val="24"/>
        </w:rPr>
        <w:t xml:space="preserve"> 4-3</w:t>
      </w:r>
      <w:r>
        <w:rPr>
          <w:rFonts w:ascii="SimSun" w:hAnsi="SimSun" w:eastAsia="SimSun"/>
          <w:b w:val="0"/>
          <w:i w:val="0"/>
          <w:color w:val="000000"/>
          <w:sz w:val="24"/>
        </w:rPr>
        <w:t xml:space="preserve"> 所示。本章主要研究该区间的近间距双线盾</w:t>
      </w:r>
      <w:r>
        <w:rPr>
          <w:rFonts w:ascii="SimSun" w:hAnsi="SimSun" w:eastAsia="SimSun"/>
          <w:b w:val="0"/>
          <w:i w:val="0"/>
          <w:color w:val="000000"/>
          <w:sz w:val="24"/>
        </w:rPr>
        <w:t>构工程问题。</w:t>
      </w:r>
    </w:p>
    <w:p>
      <w:pPr>
        <w:autoSpaceDN w:val="0"/>
        <w:autoSpaceDE w:val="0"/>
        <w:widowControl/>
        <w:spacing w:line="204" w:lineRule="auto" w:before="808" w:after="0"/>
        <w:ind w:left="0" w:right="2316" w:firstLine="0"/>
        <w:jc w:val="right"/>
      </w:pPr>
      <w:r>
        <w:rPr>
          <w:w w:val="98.83036613464355"/>
          <w:rFonts w:ascii="SimHei" w:hAnsi="SimHei" w:eastAsia="SimHei"/>
          <w:b w:val="0"/>
          <w:i w:val="0"/>
          <w:color w:val="FF0000"/>
          <w:sz w:val="16"/>
        </w:rPr>
        <w:t>小间距段长度</w:t>
      </w:r>
      <w:r>
        <w:rPr>
          <w:w w:val="98.83036613464355"/>
          <w:rFonts w:ascii="Calibri" w:hAnsi="Calibri" w:eastAsia="Calibri"/>
          <w:b w:val="0"/>
          <w:i w:val="0"/>
          <w:color w:val="FF0000"/>
          <w:sz w:val="16"/>
        </w:rPr>
        <w:t>281.6</w:t>
      </w:r>
      <w:r>
        <w:rPr>
          <w:w w:val="98.83036613464355"/>
          <w:rFonts w:ascii="SimHei" w:hAnsi="SimHei" w:eastAsia="SimHei"/>
          <w:b w:val="0"/>
          <w:i w:val="0"/>
          <w:color w:val="FF0000"/>
          <w:sz w:val="16"/>
        </w:rPr>
        <w:t>米，隧道间净距</w:t>
      </w:r>
      <w:r>
        <w:rPr>
          <w:w w:val="98.83036613464355"/>
          <w:rFonts w:ascii="Calibri" w:hAnsi="Calibri" w:eastAsia="Calibri"/>
          <w:b w:val="0"/>
          <w:i w:val="0"/>
          <w:color w:val="FF0000"/>
          <w:sz w:val="16"/>
        </w:rPr>
        <w:t>5.8-7.6</w:t>
      </w:r>
      <w:r>
        <w:rPr>
          <w:w w:val="98.83036613464355"/>
          <w:rFonts w:ascii="SimHei" w:hAnsi="SimHei" w:eastAsia="SimHei"/>
          <w:b w:val="0"/>
          <w:i w:val="0"/>
          <w:color w:val="FF0000"/>
          <w:sz w:val="16"/>
        </w:rPr>
        <w:t>米</w:t>
      </w:r>
    </w:p>
    <w:p>
      <w:pPr>
        <w:autoSpaceDN w:val="0"/>
        <w:autoSpaceDE w:val="0"/>
        <w:widowControl/>
        <w:spacing w:line="234" w:lineRule="exact" w:before="1688" w:after="994"/>
        <w:ind w:left="0" w:right="3106" w:firstLine="0"/>
        <w:jc w:val="right"/>
      </w:pPr>
      <w:r>
        <w:rPr>
          <w:rFonts w:ascii="SimHei" w:hAnsi="SimHei" w:eastAsia="SimHei"/>
          <w:b w:val="0"/>
          <w:i w:val="0"/>
          <w:color w:val="000000"/>
          <w:sz w:val="21"/>
        </w:rPr>
        <w:t>图</w:t>
      </w:r>
      <w:r>
        <w:rPr>
          <w:rFonts w:ascii="TimesNewRomanPSMT" w:hAnsi="TimesNewRomanPSMT" w:eastAsia="TimesNewRomanPSMT"/>
          <w:b w:val="0"/>
          <w:i w:val="0"/>
          <w:color w:val="000000"/>
          <w:sz w:val="21"/>
        </w:rPr>
        <w:t xml:space="preserve"> 4-2  </w:t>
      </w:r>
      <w:r>
        <w:rPr>
          <w:rFonts w:ascii="SimHei" w:hAnsi="SimHei" w:eastAsia="SimHei"/>
          <w:b w:val="0"/>
          <w:i w:val="0"/>
          <w:color w:val="000000"/>
          <w:sz w:val="21"/>
        </w:rPr>
        <w:t>隧道近间距平面示意图</w:t>
      </w:r>
    </w:p>
    <w:tbl>
      <w:tblPr>
        <w:tblW w:type="auto" w:w="0"/>
        <w:tblLayout w:type="fixed"/>
        <w:tblLook w:firstColumn="1" w:firstRow="1" w:lastColumn="0" w:lastRow="0" w:noHBand="0" w:noVBand="1" w:val="04A0"/>
        <w:tblInd w:w="1400.0" w:type="dxa"/>
      </w:tblPr>
      <w:tblGrid>
        <w:gridCol w:w="10096"/>
      </w:tblGrid>
      <w:tr>
        <w:trPr>
          <w:trHeight w:hRule="exact" w:val="350"/>
        </w:trPr>
        <w:tc>
          <w:tcPr>
            <w:tcW w:type="dxa" w:w="5140"/>
            <w:tcBorders/>
            <w:tcMar>
              <w:start w:w="0" w:type="dxa"/>
              <w:end w:w="0" w:type="dxa"/>
            </w:tcMar>
            <w:textDirection w:val="btLr"/>
          </w:tcPr>
          <w:p>
            <w:pPr>
              <w:autoSpaceDN w:val="0"/>
              <w:autoSpaceDE w:val="0"/>
              <w:widowControl/>
              <w:spacing w:line="197" w:lineRule="auto" w:before="1426" w:after="0"/>
              <w:ind w:left="0" w:right="0" w:firstLine="0"/>
              <w:jc w:val="center"/>
            </w:pPr>
            <w:r>
              <w:rPr>
                <w:rFonts w:ascii="Calibri" w:hAnsi="Calibri" w:eastAsia="Calibri"/>
                <w:b/>
                <w:i w:val="0"/>
                <w:color w:val="FF0000"/>
                <w:sz w:val="18"/>
              </w:rPr>
              <w:t>8.4</w:t>
            </w:r>
          </w:p>
        </w:tc>
      </w:tr>
    </w:tbl>
    <w:p>
      <w:pPr>
        <w:autoSpaceDN w:val="0"/>
        <w:autoSpaceDE w:val="0"/>
        <w:widowControl/>
        <w:spacing w:line="814" w:lineRule="exact" w:before="0" w:after="0"/>
        <w:ind w:left="0" w:right="0"/>
      </w:pPr>
    </w:p>
    <w:tbl>
      <w:tblPr>
        <w:tblW w:type="auto" w:w="0"/>
        <w:tblLayout w:type="fixed"/>
        <w:tblLook w:firstColumn="1" w:firstRow="1" w:lastColumn="0" w:lastRow="0" w:noHBand="0" w:noVBand="1" w:val="04A0"/>
        <w:tblInd w:w="4060.0" w:type="dxa"/>
      </w:tblPr>
      <w:tblGrid>
        <w:gridCol w:w="10096"/>
      </w:tblGrid>
      <w:tr>
        <w:trPr>
          <w:trHeight w:hRule="exact" w:val="444"/>
        </w:trPr>
        <w:tc>
          <w:tcPr>
            <w:tcW w:type="dxa" w:w="5140"/>
            <w:tcBorders/>
            <w:tcMar>
              <w:start w:w="0" w:type="dxa"/>
              <w:end w:w="0" w:type="dxa"/>
            </w:tcMar>
            <w:textDirection w:val="btLr"/>
          </w:tcPr>
          <w:p>
            <w:pPr>
              <w:autoSpaceDN w:val="0"/>
              <w:autoSpaceDE w:val="0"/>
              <w:widowControl/>
              <w:spacing w:line="197" w:lineRule="auto" w:before="4078" w:after="0"/>
              <w:ind w:left="0" w:right="0" w:firstLine="0"/>
              <w:jc w:val="center"/>
            </w:pPr>
            <w:r>
              <w:rPr>
                <w:rFonts w:ascii="Calibri" w:hAnsi="Calibri" w:eastAsia="Calibri"/>
                <w:b/>
                <w:i w:val="0"/>
                <w:color w:val="FF0000"/>
                <w:sz w:val="18"/>
              </w:rPr>
              <w:t>13.5</w:t>
            </w:r>
          </w:p>
        </w:tc>
      </w:tr>
    </w:tbl>
    <w:p>
      <w:pPr>
        <w:autoSpaceDN w:val="0"/>
        <w:autoSpaceDE w:val="0"/>
        <w:widowControl/>
        <w:spacing w:line="234" w:lineRule="exact" w:before="1686" w:after="0"/>
        <w:ind w:left="0" w:right="3002" w:firstLine="0"/>
        <w:jc w:val="right"/>
      </w:pPr>
      <w:r>
        <w:rPr>
          <w:rFonts w:ascii="SimHei" w:hAnsi="SimHei" w:eastAsia="SimHei"/>
          <w:b w:val="0"/>
          <w:i w:val="0"/>
          <w:color w:val="000000"/>
          <w:sz w:val="21"/>
        </w:rPr>
        <w:t>图</w:t>
      </w:r>
      <w:r>
        <w:rPr>
          <w:rFonts w:ascii="TimesNewRomanPSMT" w:hAnsi="TimesNewRomanPSMT" w:eastAsia="TimesNewRomanPSMT"/>
          <w:b w:val="0"/>
          <w:i w:val="0"/>
          <w:color w:val="000000"/>
          <w:sz w:val="21"/>
        </w:rPr>
        <w:t xml:space="preserve"> 4-3  </w:t>
      </w:r>
      <w:r>
        <w:rPr>
          <w:rFonts w:ascii="SimHei" w:hAnsi="SimHei" w:eastAsia="SimHei"/>
          <w:b w:val="0"/>
          <w:i w:val="0"/>
          <w:color w:val="000000"/>
          <w:sz w:val="21"/>
        </w:rPr>
        <w:t>右线隧道覆土剖面示意图</w:t>
      </w:r>
    </w:p>
    <w:p>
      <w:pPr>
        <w:autoSpaceDN w:val="0"/>
        <w:autoSpaceDE w:val="0"/>
        <w:widowControl/>
        <w:spacing w:line="240" w:lineRule="exact" w:before="1418" w:after="28"/>
        <w:ind w:left="0" w:right="4426" w:firstLine="0"/>
        <w:jc w:val="right"/>
      </w:pPr>
      <w:r>
        <w:rPr>
          <w:rFonts w:ascii="TimesNewRomanPSMT" w:hAnsi="TimesNewRomanPSMT" w:eastAsia="TimesNewRomanPSMT"/>
          <w:b w:val="0"/>
          <w:i w:val="0"/>
          <w:color w:val="000000"/>
          <w:sz w:val="18"/>
        </w:rPr>
        <w:t xml:space="preserve">47 </w:t>
      </w:r>
    </w:p>
    <w:tbl>
      <w:tblPr>
        <w:tblW w:type="auto" w:w="0"/>
        <w:tblLayout w:type="fixed"/>
        <w:tblLook w:firstColumn="1" w:firstRow="1" w:lastColumn="0" w:lastRow="0" w:noHBand="0" w:noVBand="1" w:val="04A0"/>
        <w:tblInd w:w="0.0" w:type="dxa"/>
      </w:tblPr>
      <w:tblGrid>
        <w:gridCol w:w="5048"/>
        <w:gridCol w:w="5048"/>
      </w:tblGrid>
      <w:tr>
        <w:trPr>
          <w:trHeight w:hRule="exact" w:val="566"/>
        </w:trPr>
        <w:tc>
          <w:tcPr>
            <w:tcW w:type="dxa" w:w="1158"/>
            <w:tcBorders>
              <w:top w:sz="6.0" w:val="single" w:color="#FF0000"/>
            </w:tcBorders>
            <w:tcMar>
              <w:start w:w="0" w:type="dxa"/>
              <w:end w:w="0" w:type="dxa"/>
            </w:tcMar>
          </w:tcPr>
          <w:p>
            <w:pPr>
              <w:autoSpaceDN w:val="0"/>
              <w:autoSpaceDE w:val="0"/>
              <w:widowControl/>
              <w:spacing w:line="240" w:lineRule="auto" w:before="338" w:after="0"/>
              <w:ind w:left="0" w:right="0" w:firstLine="0"/>
              <w:jc w:val="left"/>
            </w:pPr>
            <w:r>
              <w:drawing>
                <wp:inline xmlns:a="http://schemas.openxmlformats.org/drawingml/2006/main" xmlns:pic="http://schemas.openxmlformats.org/drawingml/2006/picture">
                  <wp:extent cx="584200" cy="139700"/>
                  <wp:docPr id="233" name="Picture 233"/>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84200" cy="139700"/>
                          </a:xfrm>
                          <a:prstGeom prst="rect"/>
                        </pic:spPr>
                      </pic:pic>
                    </a:graphicData>
                  </a:graphic>
                </wp:inline>
              </w:drawing>
            </w:r>
          </w:p>
        </w:tc>
        <w:tc>
          <w:tcPr>
            <w:tcW w:type="dxa" w:w="8802"/>
            <w:tcBorders>
              <w:top w:sz="6.0" w:val="single" w:color="#FF0000"/>
            </w:tcBorders>
            <w:tcMar>
              <w:start w:w="0" w:type="dxa"/>
              <w:end w:w="0" w:type="dxa"/>
            </w:tcMar>
          </w:tcPr>
          <w:p>
            <w:pPr>
              <w:autoSpaceDN w:val="0"/>
              <w:autoSpaceDE w:val="0"/>
              <w:widowControl/>
              <w:spacing w:line="240" w:lineRule="auto" w:before="358" w:after="0"/>
              <w:ind w:left="142" w:right="0" w:firstLine="0"/>
              <w:jc w:val="left"/>
            </w:pPr>
            <w:r>
              <w:drawing>
                <wp:inline xmlns:a="http://schemas.openxmlformats.org/drawingml/2006/main" xmlns:pic="http://schemas.openxmlformats.org/drawingml/2006/picture">
                  <wp:extent cx="1511300" cy="139700"/>
                  <wp:docPr id="234" name="Picture 234"/>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1511300" cy="139700"/>
                          </a:xfrm>
                          <a:prstGeom prst="rect"/>
                        </pic:spPr>
                      </pic:pic>
                    </a:graphicData>
                  </a:graphic>
                </wp:inline>
              </w:drawing>
            </w:r>
          </w:p>
        </w:tc>
      </w:tr>
    </w:tbl>
    <w:p>
      <w:pPr>
        <w:autoSpaceDN w:val="0"/>
        <w:autoSpaceDE w:val="0"/>
        <w:widowControl/>
        <w:spacing w:line="14" w:lineRule="exact" w:before="0" w:after="0"/>
        <w:ind w:left="0" w:right="0"/>
      </w:pPr>
    </w:p>
    <w:p>
      <w:pPr>
        <w:sectPr>
          <w:pgSz w:w="11906" w:h="16838"/>
          <w:pgMar w:top="576" w:right="1390" w:bottom="180" w:left="420" w:header="720" w:footer="720" w:gutter="0"/>
          <w:cols/>
          <w:docGrid w:linePitch="360"/>
        </w:sectPr>
      </w:pPr>
    </w:p>
    <w:p>
      <w:pPr>
        <w:autoSpaceDN w:val="0"/>
        <w:autoSpaceDE w:val="0"/>
        <w:widowControl/>
        <w:spacing w:line="220" w:lineRule="exact" w:before="0" w:after="356"/>
        <w:ind w:left="0" w:right="0"/>
      </w:pP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1165860</wp:posOffset>
            </wp:positionH>
            <wp:positionV relativeFrom="page">
              <wp:posOffset>688340</wp:posOffset>
            </wp:positionV>
            <wp:extent cx="5257800" cy="242527"/>
            <wp:wrapNone/>
            <wp:docPr id="273" name="Picture 273"/>
            <wp:cNvGraphicFramePr>
              <a:graphicFrameLocks noChangeAspect="1"/>
            </wp:cNvGraphicFramePr>
            <a:graphic>
              <a:graphicData uri="http://schemas.openxmlformats.org/drawingml/2006/picture">
                <pic:pic>
                  <pic:nvPicPr>
                    <pic:cNvPr id="0" name="image.png"/>
                    <pic:cNvPicPr/>
                  </pic:nvPicPr>
                  <pic:blipFill>
                    <a:blip r:embed="rId16"/>
                    <a:stretch>
                      <a:fillRect/>
                    </a:stretch>
                  </pic:blipFill>
                  <pic:spPr>
                    <a:xfrm>
                      <a:off x="0" y="0"/>
                      <a:ext cx="5257800" cy="242527"/>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1507490</wp:posOffset>
            </wp:positionH>
            <wp:positionV relativeFrom="page">
              <wp:posOffset>3675379</wp:posOffset>
            </wp:positionV>
            <wp:extent cx="4550410" cy="2542151"/>
            <wp:wrapNone/>
            <wp:docPr id="274" name="Picture 274"/>
            <wp:cNvGraphicFramePr>
              <a:graphicFrameLocks noChangeAspect="1"/>
            </wp:cNvGraphicFramePr>
            <a:graphic>
              <a:graphicData uri="http://schemas.openxmlformats.org/drawingml/2006/picture">
                <pic:pic>
                  <pic:nvPicPr>
                    <pic:cNvPr id="0" name="image.png"/>
                    <pic:cNvPicPr/>
                  </pic:nvPicPr>
                  <pic:blipFill>
                    <a:blip r:embed="rId114"/>
                    <a:stretch>
                      <a:fillRect/>
                    </a:stretch>
                  </pic:blipFill>
                  <pic:spPr>
                    <a:xfrm>
                      <a:off x="0" y="0"/>
                      <a:ext cx="4550410" cy="2542151"/>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1701800</wp:posOffset>
            </wp:positionH>
            <wp:positionV relativeFrom="page">
              <wp:posOffset>4940300</wp:posOffset>
            </wp:positionV>
            <wp:extent cx="38100" cy="38100"/>
            <wp:wrapNone/>
            <wp:docPr id="275" name="Picture 275"/>
            <wp:cNvGraphicFramePr>
              <a:graphicFrameLocks noChangeAspect="1"/>
            </wp:cNvGraphicFramePr>
            <a:graphic>
              <a:graphicData uri="http://schemas.openxmlformats.org/drawingml/2006/picture">
                <pic:pic>
                  <pic:nvPicPr>
                    <pic:cNvPr id="0" name="image.png"/>
                    <pic:cNvPicPr/>
                  </pic:nvPicPr>
                  <pic:blipFill>
                    <a:blip r:embed="rId115"/>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1612900</wp:posOffset>
            </wp:positionH>
            <wp:positionV relativeFrom="page">
              <wp:posOffset>4064000</wp:posOffset>
            </wp:positionV>
            <wp:extent cx="38100" cy="38100"/>
            <wp:wrapNone/>
            <wp:docPr id="276" name="Picture 276"/>
            <wp:cNvGraphicFramePr>
              <a:graphicFrameLocks noChangeAspect="1"/>
            </wp:cNvGraphicFramePr>
            <a:graphic>
              <a:graphicData uri="http://schemas.openxmlformats.org/drawingml/2006/picture">
                <pic:pic>
                  <pic:nvPicPr>
                    <pic:cNvPr id="0" name="image.png"/>
                    <pic:cNvPicPr/>
                  </pic:nvPicPr>
                  <pic:blipFill>
                    <a:blip r:embed="rId116"/>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2057400</wp:posOffset>
            </wp:positionH>
            <wp:positionV relativeFrom="page">
              <wp:posOffset>3987800</wp:posOffset>
            </wp:positionV>
            <wp:extent cx="63500" cy="50800"/>
            <wp:wrapNone/>
            <wp:docPr id="277" name="Picture 277"/>
            <wp:cNvGraphicFramePr>
              <a:graphicFrameLocks noChangeAspect="1"/>
            </wp:cNvGraphicFramePr>
            <a:graphic>
              <a:graphicData uri="http://schemas.openxmlformats.org/drawingml/2006/picture">
                <pic:pic>
                  <pic:nvPicPr>
                    <pic:cNvPr id="0" name="image.png"/>
                    <pic:cNvPicPr/>
                  </pic:nvPicPr>
                  <pic:blipFill>
                    <a:blip r:embed="rId117"/>
                    <a:stretch>
                      <a:fillRect/>
                    </a:stretch>
                  </pic:blipFill>
                  <pic:spPr>
                    <a:xfrm>
                      <a:off x="0" y="0"/>
                      <a:ext cx="635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3848100</wp:posOffset>
            </wp:positionH>
            <wp:positionV relativeFrom="page">
              <wp:posOffset>4305300</wp:posOffset>
            </wp:positionV>
            <wp:extent cx="50800" cy="50800"/>
            <wp:wrapNone/>
            <wp:docPr id="278" name="Picture 278"/>
            <wp:cNvGraphicFramePr>
              <a:graphicFrameLocks noChangeAspect="1"/>
            </wp:cNvGraphicFramePr>
            <a:graphic>
              <a:graphicData uri="http://schemas.openxmlformats.org/drawingml/2006/picture">
                <pic:pic>
                  <pic:nvPicPr>
                    <pic:cNvPr id="0" name="image.png"/>
                    <pic:cNvPicPr/>
                  </pic:nvPicPr>
                  <pic:blipFill>
                    <a:blip r:embed="rId118"/>
                    <a:stretch>
                      <a:fillRect/>
                    </a:stretch>
                  </pic:blipFill>
                  <pic:spPr>
                    <a:xfrm>
                      <a:off x="0" y="0"/>
                      <a:ext cx="50800" cy="50800"/>
                    </a:xfrm>
                    <a:prstGeom prst="rect"/>
                  </pic:spPr>
                </pic:pic>
              </a:graphicData>
            </a:graphic>
          </wp:anchor>
        </w:drawing>
      </w:r>
    </w:p>
    <w:p>
      <w:pPr>
        <w:autoSpaceDN w:val="0"/>
        <w:autoSpaceDE w:val="0"/>
        <w:widowControl/>
        <w:spacing w:line="185" w:lineRule="auto" w:before="0" w:after="0"/>
        <w:ind w:left="2196" w:right="0" w:firstLine="0"/>
        <w:jc w:val="left"/>
      </w:pPr>
      <w:r>
        <w:rPr>
          <w:rFonts w:ascii="KaiTi" w:hAnsi="KaiTi" w:eastAsia="KaiTi"/>
          <w:b w:val="0"/>
          <w:i w:val="0"/>
          <w:color w:val="FF0000"/>
          <w:sz w:val="33"/>
        </w:rPr>
        <w:t>华</w:t>
      </w:r>
      <w:r>
        <w:rPr>
          <w:rFonts w:ascii="KaiTi" w:hAnsi="KaiTi" w:eastAsia="KaiTi"/>
          <w:b w:val="0"/>
          <w:i w:val="0"/>
          <w:color w:val="FF0000"/>
          <w:sz w:val="33"/>
        </w:rPr>
        <w:t>中</w:t>
      </w:r>
      <w:r>
        <w:rPr>
          <w:rFonts w:ascii="KaiTi" w:hAnsi="KaiTi" w:eastAsia="KaiTi"/>
          <w:b w:val="0"/>
          <w:i w:val="0"/>
          <w:color w:val="FF0000"/>
          <w:sz w:val="33"/>
        </w:rPr>
        <w:t>科</w:t>
      </w:r>
      <w:r>
        <w:rPr>
          <w:rFonts w:ascii="KaiTi" w:hAnsi="KaiTi" w:eastAsia="KaiTi"/>
          <w:b w:val="0"/>
          <w:i w:val="0"/>
          <w:color w:val="FF0000"/>
          <w:sz w:val="33"/>
        </w:rPr>
        <w:t>技</w:t>
      </w:r>
      <w:r>
        <w:rPr>
          <w:rFonts w:ascii="KaiTi" w:hAnsi="KaiTi" w:eastAsia="KaiTi"/>
          <w:b w:val="0"/>
          <w:i w:val="0"/>
          <w:color w:val="FF0000"/>
          <w:sz w:val="33"/>
        </w:rPr>
        <w:t>大</w:t>
      </w:r>
      <w:r>
        <w:rPr>
          <w:rFonts w:ascii="KaiTi" w:hAnsi="KaiTi" w:eastAsia="KaiTi"/>
          <w:b w:val="0"/>
          <w:i w:val="0"/>
          <w:color w:val="FF0000"/>
          <w:sz w:val="33"/>
        </w:rPr>
        <w:t>学</w:t>
      </w:r>
      <w:r>
        <w:rPr>
          <w:rFonts w:ascii="KaiTi" w:hAnsi="KaiTi" w:eastAsia="KaiTi"/>
          <w:b w:val="0"/>
          <w:i w:val="0"/>
          <w:color w:val="FF0000"/>
          <w:sz w:val="33"/>
        </w:rPr>
        <w:t>硕</w:t>
      </w:r>
      <w:r>
        <w:rPr>
          <w:rFonts w:ascii="KaiTi" w:hAnsi="KaiTi" w:eastAsia="KaiTi"/>
          <w:b w:val="0"/>
          <w:i w:val="0"/>
          <w:color w:val="FF0000"/>
          <w:sz w:val="33"/>
        </w:rPr>
        <w:t>士</w:t>
      </w:r>
      <w:r>
        <w:rPr>
          <w:rFonts w:ascii="KaiTi" w:hAnsi="KaiTi" w:eastAsia="KaiTi"/>
          <w:b w:val="0"/>
          <w:i w:val="0"/>
          <w:color w:val="FF0000"/>
          <w:sz w:val="33"/>
        </w:rPr>
        <w:t>学</w:t>
      </w:r>
      <w:r>
        <w:rPr>
          <w:rFonts w:ascii="KaiTi" w:hAnsi="KaiTi" w:eastAsia="KaiTi"/>
          <w:b w:val="0"/>
          <w:i w:val="0"/>
          <w:color w:val="FF0000"/>
          <w:sz w:val="33"/>
        </w:rPr>
        <w:t>位</w:t>
      </w:r>
      <w:r>
        <w:rPr>
          <w:rFonts w:ascii="KaiTi" w:hAnsi="KaiTi" w:eastAsia="KaiTi"/>
          <w:b w:val="0"/>
          <w:i w:val="0"/>
          <w:color w:val="FF0000"/>
          <w:sz w:val="33"/>
        </w:rPr>
        <w:t>论</w:t>
      </w:r>
      <w:r>
        <w:rPr>
          <w:rFonts w:ascii="KaiTi" w:hAnsi="KaiTi" w:eastAsia="KaiTi"/>
          <w:b w:val="0"/>
          <w:i w:val="0"/>
          <w:color w:val="FF0000"/>
          <w:sz w:val="33"/>
        </w:rPr>
        <w:t>文</w:t>
      </w:r>
    </w:p>
    <w:p>
      <w:pPr>
        <w:autoSpaceDN w:val="0"/>
        <w:autoSpaceDE w:val="0"/>
        <w:widowControl/>
        <w:spacing w:line="266" w:lineRule="exact" w:before="810" w:after="0"/>
        <w:ind w:left="1858" w:right="0" w:firstLine="0"/>
        <w:jc w:val="left"/>
      </w:pPr>
      <w:r>
        <w:rPr>
          <w:rFonts w:ascii="SimSun" w:hAnsi="SimSun" w:eastAsia="SimSun"/>
          <w:b w:val="0"/>
          <w:i w:val="0"/>
          <w:color w:val="000000"/>
          <w:sz w:val="24"/>
        </w:rPr>
        <w:t>该区间为老城区，线路附近存在较多既有建筑物，临近建筑物情况如表</w:t>
      </w:r>
      <w:r>
        <w:rPr>
          <w:rFonts w:ascii="TimesNewRomanPSMT" w:hAnsi="TimesNewRomanPSMT" w:eastAsia="TimesNewRomanPSMT"/>
          <w:b w:val="0"/>
          <w:i w:val="0"/>
          <w:color w:val="000000"/>
          <w:sz w:val="24"/>
        </w:rPr>
        <w:t xml:space="preserve"> 4-1</w:t>
      </w:r>
      <w:r>
        <w:rPr>
          <w:rFonts w:ascii="SimSun" w:hAnsi="SimSun" w:eastAsia="SimSun"/>
          <w:b w:val="0"/>
          <w:i w:val="0"/>
          <w:color w:val="000000"/>
          <w:sz w:val="24"/>
        </w:rPr>
        <w:t>、</w:t>
      </w:r>
    </w:p>
    <w:p>
      <w:pPr>
        <w:autoSpaceDN w:val="0"/>
        <w:autoSpaceDE w:val="0"/>
        <w:widowControl/>
        <w:spacing w:line="266" w:lineRule="exact" w:before="174" w:after="0"/>
        <w:ind w:left="1378" w:right="0" w:firstLine="0"/>
        <w:jc w:val="left"/>
      </w:pPr>
      <w:r>
        <w:rPr>
          <w:rFonts w:ascii="SimSun" w:hAnsi="SimSun" w:eastAsia="SimSun"/>
          <w:b w:val="0"/>
          <w:i w:val="0"/>
          <w:color w:val="000000"/>
          <w:sz w:val="24"/>
        </w:rPr>
        <w:t>图</w:t>
      </w:r>
      <w:r>
        <w:rPr>
          <w:rFonts w:ascii="TimesNewRomanPSMT" w:hAnsi="TimesNewRomanPSMT" w:eastAsia="TimesNewRomanPSMT"/>
          <w:b w:val="0"/>
          <w:i w:val="0"/>
          <w:color w:val="000000"/>
          <w:sz w:val="24"/>
        </w:rPr>
        <w:t xml:space="preserve"> 4-4</w:t>
      </w:r>
      <w:r>
        <w:rPr>
          <w:rFonts w:ascii="SimSun" w:hAnsi="SimSun" w:eastAsia="SimSun"/>
          <w:b w:val="0"/>
          <w:i w:val="0"/>
          <w:color w:val="000000"/>
          <w:sz w:val="24"/>
        </w:rPr>
        <w:t xml:space="preserve"> 所示。</w:t>
      </w:r>
    </w:p>
    <w:p>
      <w:pPr>
        <w:autoSpaceDN w:val="0"/>
        <w:autoSpaceDE w:val="0"/>
        <w:widowControl/>
        <w:spacing w:line="234" w:lineRule="exact" w:before="158" w:after="112"/>
        <w:ind w:left="0" w:right="2898" w:firstLine="0"/>
        <w:jc w:val="right"/>
      </w:pPr>
      <w:r>
        <w:rPr>
          <w:rFonts w:ascii="SimHei" w:hAnsi="SimHei" w:eastAsia="SimHei"/>
          <w:b w:val="0"/>
          <w:i w:val="0"/>
          <w:color w:val="000000"/>
          <w:sz w:val="21"/>
        </w:rPr>
        <w:t>表</w:t>
      </w:r>
      <w:r>
        <w:rPr>
          <w:rFonts w:ascii="TimesNewRomanPSMT" w:hAnsi="TimesNewRomanPSMT" w:eastAsia="TimesNewRomanPSMT"/>
          <w:b w:val="0"/>
          <w:i w:val="0"/>
          <w:color w:val="000000"/>
          <w:sz w:val="21"/>
        </w:rPr>
        <w:t xml:space="preserve"> 4-1  </w:t>
      </w:r>
      <w:r>
        <w:rPr>
          <w:rFonts w:ascii="SimHei" w:hAnsi="SimHei" w:eastAsia="SimHei"/>
          <w:b w:val="0"/>
          <w:i w:val="0"/>
          <w:color w:val="000000"/>
          <w:sz w:val="21"/>
        </w:rPr>
        <w:t>隧道线路周边建筑物情况表</w:t>
      </w:r>
    </w:p>
    <w:tbl>
      <w:tblPr>
        <w:tblW w:type="auto" w:w="0"/>
        <w:tblLayout w:type="fixed"/>
        <w:tblLook w:firstColumn="1" w:firstRow="1" w:lastColumn="0" w:lastRow="0" w:noHBand="0" w:noVBand="1" w:val="04A0"/>
        <w:tblInd w:w="1280.0" w:type="dxa"/>
      </w:tblPr>
      <w:tblGrid>
        <w:gridCol w:w="2524"/>
        <w:gridCol w:w="2524"/>
        <w:gridCol w:w="2524"/>
        <w:gridCol w:w="2524"/>
      </w:tblGrid>
      <w:tr>
        <w:trPr>
          <w:trHeight w:hRule="exact" w:val="324"/>
        </w:trPr>
        <w:tc>
          <w:tcPr>
            <w:tcW w:type="dxa" w:w="2122"/>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182" w:lineRule="auto" w:before="52" w:after="0"/>
              <w:ind w:left="0" w:right="0" w:firstLine="0"/>
              <w:jc w:val="center"/>
            </w:pPr>
            <w:r>
              <w:rPr>
                <w:rFonts w:ascii="SimSun" w:hAnsi="SimSun" w:eastAsia="SimSun"/>
                <w:b w:val="0"/>
                <w:i w:val="0"/>
                <w:color w:val="000000"/>
                <w:sz w:val="21"/>
              </w:rPr>
              <w:t>建筑</w:t>
            </w:r>
          </w:p>
        </w:tc>
        <w:tc>
          <w:tcPr>
            <w:tcW w:type="dxa" w:w="2126"/>
            <w:tcBorders>
              <w:start w:sz="4.0" w:val="single" w:color="#000000"/>
              <w:top w:sz="4.0" w:val="single" w:color="#000000"/>
              <w:end w:sz="3.200000000000273" w:val="single" w:color="#000000"/>
              <w:bottom w:sz="4.0" w:val="single" w:color="#000000"/>
            </w:tcBorders>
            <w:tcMar>
              <w:start w:w="0" w:type="dxa"/>
              <w:end w:w="0" w:type="dxa"/>
            </w:tcMar>
          </w:tcPr>
          <w:p>
            <w:pPr>
              <w:autoSpaceDN w:val="0"/>
              <w:autoSpaceDE w:val="0"/>
              <w:widowControl/>
              <w:spacing w:line="282" w:lineRule="exact" w:before="10" w:after="0"/>
              <w:ind w:left="0" w:right="0" w:firstLine="0"/>
              <w:jc w:val="center"/>
            </w:pPr>
            <w:r>
              <w:rPr>
                <w:rFonts w:ascii="SimSun" w:hAnsi="SimSun" w:eastAsia="SimSun"/>
                <w:b w:val="0"/>
                <w:i w:val="0"/>
                <w:color w:val="000000"/>
                <w:sz w:val="21"/>
              </w:rPr>
              <w:t>距离</w:t>
            </w:r>
            <w:r>
              <w:rPr>
                <w:rFonts w:ascii="TimesNewRomanPSMT" w:hAnsi="TimesNewRomanPSMT" w:eastAsia="TimesNewRomanPSMT"/>
                <w:b w:val="0"/>
                <w:i w:val="0"/>
                <w:color w:val="000000"/>
                <w:sz w:val="21"/>
              </w:rPr>
              <w:t xml:space="preserve">/m </w:t>
            </w:r>
          </w:p>
        </w:tc>
        <w:tc>
          <w:tcPr>
            <w:tcW w:type="dxa" w:w="2128"/>
            <w:tcBorders>
              <w:start w:sz="3.200000000000273" w:val="single" w:color="#000000"/>
              <w:top w:sz="4.0" w:val="single" w:color="#000000"/>
              <w:end w:sz="4.0" w:val="single" w:color="#000000"/>
              <w:bottom w:sz="4.0" w:val="single" w:color="#000000"/>
            </w:tcBorders>
            <w:tcMar>
              <w:start w:w="0" w:type="dxa"/>
              <w:end w:w="0" w:type="dxa"/>
            </w:tcMar>
          </w:tcPr>
          <w:p>
            <w:pPr>
              <w:autoSpaceDN w:val="0"/>
              <w:autoSpaceDE w:val="0"/>
              <w:widowControl/>
              <w:spacing w:line="182" w:lineRule="auto" w:before="52" w:after="0"/>
              <w:ind w:left="0" w:right="0" w:firstLine="0"/>
              <w:jc w:val="center"/>
            </w:pPr>
            <w:r>
              <w:rPr>
                <w:rFonts w:ascii="SimSun" w:hAnsi="SimSun" w:eastAsia="SimSun"/>
                <w:b w:val="0"/>
                <w:i w:val="0"/>
                <w:color w:val="000000"/>
                <w:sz w:val="21"/>
              </w:rPr>
              <w:t>基础</w:t>
            </w:r>
          </w:p>
        </w:tc>
        <w:tc>
          <w:tcPr>
            <w:tcW w:type="dxa" w:w="2132"/>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182" w:lineRule="auto" w:before="52" w:after="0"/>
              <w:ind w:left="0" w:right="0" w:firstLine="0"/>
              <w:jc w:val="center"/>
            </w:pPr>
            <w:r>
              <w:rPr>
                <w:rFonts w:ascii="SimSun" w:hAnsi="SimSun" w:eastAsia="SimSun"/>
                <w:b w:val="0"/>
                <w:i w:val="0"/>
                <w:color w:val="000000"/>
                <w:sz w:val="21"/>
              </w:rPr>
              <w:t>层数</w:t>
            </w:r>
          </w:p>
        </w:tc>
      </w:tr>
      <w:tr>
        <w:trPr>
          <w:trHeight w:hRule="exact" w:val="322"/>
        </w:trPr>
        <w:tc>
          <w:tcPr>
            <w:tcW w:type="dxa" w:w="2122"/>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185" w:lineRule="auto" w:before="50" w:after="0"/>
              <w:ind w:left="0" w:right="0" w:firstLine="0"/>
              <w:jc w:val="center"/>
            </w:pPr>
            <w:r>
              <w:rPr>
                <w:rFonts w:ascii="SimSun" w:hAnsi="SimSun" w:eastAsia="SimSun"/>
                <w:b w:val="0"/>
                <w:i w:val="0"/>
                <w:color w:val="000000"/>
                <w:sz w:val="21"/>
              </w:rPr>
              <w:t>简朴世家餐馆</w:t>
            </w:r>
          </w:p>
        </w:tc>
        <w:tc>
          <w:tcPr>
            <w:tcW w:type="dxa" w:w="2126"/>
            <w:tcBorders>
              <w:start w:sz="4.0" w:val="single" w:color="#000000"/>
              <w:top w:sz="4.0" w:val="single" w:color="#000000"/>
              <w:end w:sz="3.200000000000273" w:val="single" w:color="#000000"/>
              <w:bottom w:sz="4.0" w:val="single" w:color="#000000"/>
            </w:tcBorders>
            <w:tcMar>
              <w:start w:w="0" w:type="dxa"/>
              <w:end w:w="0" w:type="dxa"/>
            </w:tcMar>
          </w:tcPr>
          <w:p>
            <w:pPr>
              <w:autoSpaceDN w:val="0"/>
              <w:autoSpaceDE w:val="0"/>
              <w:widowControl/>
              <w:spacing w:line="185" w:lineRule="auto" w:before="50" w:after="0"/>
              <w:ind w:left="0" w:right="0" w:firstLine="0"/>
              <w:jc w:val="center"/>
            </w:pPr>
            <w:r>
              <w:rPr>
                <w:rFonts w:ascii="SimSun" w:hAnsi="SimSun" w:eastAsia="SimSun"/>
                <w:b w:val="0"/>
                <w:i w:val="0"/>
                <w:color w:val="000000"/>
                <w:sz w:val="21"/>
              </w:rPr>
              <w:t>右线下穿</w:t>
            </w:r>
          </w:p>
        </w:tc>
        <w:tc>
          <w:tcPr>
            <w:tcW w:type="dxa" w:w="2128"/>
            <w:tcBorders>
              <w:start w:sz="3.200000000000273" w:val="single" w:color="#000000"/>
              <w:top w:sz="4.0" w:val="single" w:color="#000000"/>
              <w:end w:sz="4.0" w:val="single" w:color="#000000"/>
              <w:bottom w:sz="4.0" w:val="single" w:color="#000000"/>
            </w:tcBorders>
            <w:tcMar>
              <w:start w:w="0" w:type="dxa"/>
              <w:end w:w="0" w:type="dxa"/>
            </w:tcMar>
          </w:tcPr>
          <w:p>
            <w:pPr>
              <w:autoSpaceDN w:val="0"/>
              <w:autoSpaceDE w:val="0"/>
              <w:widowControl/>
              <w:spacing w:line="185" w:lineRule="auto" w:before="50" w:after="0"/>
              <w:ind w:left="0" w:right="0" w:firstLine="0"/>
              <w:jc w:val="center"/>
            </w:pPr>
            <w:r>
              <w:rPr>
                <w:rFonts w:ascii="SimSun" w:hAnsi="SimSun" w:eastAsia="SimSun"/>
                <w:b w:val="0"/>
                <w:i w:val="0"/>
                <w:color w:val="000000"/>
                <w:sz w:val="21"/>
              </w:rPr>
              <w:t>天然基础</w:t>
            </w:r>
          </w:p>
        </w:tc>
        <w:tc>
          <w:tcPr>
            <w:tcW w:type="dxa" w:w="2132"/>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4" w:lineRule="exact" w:before="44" w:after="0"/>
              <w:ind w:left="0" w:right="0" w:firstLine="0"/>
              <w:jc w:val="center"/>
            </w:pPr>
            <w:r>
              <w:rPr>
                <w:rFonts w:ascii="TimesNewRomanPSMT" w:hAnsi="TimesNewRomanPSMT" w:eastAsia="TimesNewRomanPSMT"/>
                <w:b w:val="0"/>
                <w:i w:val="0"/>
                <w:color w:val="000000"/>
                <w:sz w:val="21"/>
              </w:rPr>
              <w:t>6-9</w:t>
            </w:r>
            <w:r>
              <w:rPr>
                <w:rFonts w:ascii="SimSun" w:hAnsi="SimSun" w:eastAsia="SimSun"/>
                <w:b w:val="0"/>
                <w:i w:val="0"/>
                <w:color w:val="000000"/>
                <w:sz w:val="21"/>
              </w:rPr>
              <w:t xml:space="preserve"> 层</w:t>
            </w:r>
          </w:p>
        </w:tc>
      </w:tr>
      <w:tr>
        <w:trPr>
          <w:trHeight w:hRule="exact" w:val="320"/>
        </w:trPr>
        <w:tc>
          <w:tcPr>
            <w:tcW w:type="dxa" w:w="2122"/>
            <w:tcBorders>
              <w:start w:sz="4.0" w:val="single" w:color="#000000"/>
              <w:top w:sz="4.0" w:val="single" w:color="#000000"/>
              <w:end w:sz="4.0" w:val="single" w:color="#000000"/>
              <w:bottom w:sz="3.2000000000000455" w:val="single" w:color="#000000"/>
            </w:tcBorders>
            <w:tcMar>
              <w:start w:w="0" w:type="dxa"/>
              <w:end w:w="0" w:type="dxa"/>
            </w:tcMar>
          </w:tcPr>
          <w:p>
            <w:pPr>
              <w:autoSpaceDN w:val="0"/>
              <w:autoSpaceDE w:val="0"/>
              <w:widowControl/>
              <w:spacing w:line="185" w:lineRule="auto" w:before="50" w:after="0"/>
              <w:ind w:left="0" w:right="0" w:firstLine="0"/>
              <w:jc w:val="center"/>
            </w:pPr>
            <w:r>
              <w:rPr>
                <w:rFonts w:ascii="SimSun" w:hAnsi="SimSun" w:eastAsia="SimSun"/>
                <w:b w:val="0"/>
                <w:i w:val="0"/>
                <w:color w:val="000000"/>
                <w:sz w:val="21"/>
              </w:rPr>
              <w:t>三阳社区</w:t>
            </w:r>
          </w:p>
        </w:tc>
        <w:tc>
          <w:tcPr>
            <w:tcW w:type="dxa" w:w="2126"/>
            <w:tcBorders>
              <w:start w:sz="4.0" w:val="single" w:color="#000000"/>
              <w:top w:sz="4.0" w:val="single" w:color="#000000"/>
              <w:end w:sz="3.200000000000273" w:val="single" w:color="#000000"/>
              <w:bottom w:sz="3.2000000000000455" w:val="single" w:color="#000000"/>
            </w:tcBorders>
            <w:tcMar>
              <w:start w:w="0" w:type="dxa"/>
              <w:end w:w="0" w:type="dxa"/>
            </w:tcMar>
          </w:tcPr>
          <w:p>
            <w:pPr>
              <w:autoSpaceDN w:val="0"/>
              <w:autoSpaceDE w:val="0"/>
              <w:widowControl/>
              <w:spacing w:line="185" w:lineRule="auto" w:before="50" w:after="0"/>
              <w:ind w:left="0" w:right="0" w:firstLine="0"/>
              <w:jc w:val="center"/>
            </w:pPr>
            <w:r>
              <w:rPr>
                <w:rFonts w:ascii="SimSun" w:hAnsi="SimSun" w:eastAsia="SimSun"/>
                <w:b w:val="0"/>
                <w:i w:val="0"/>
                <w:color w:val="000000"/>
                <w:sz w:val="21"/>
              </w:rPr>
              <w:t>右线下穿</w:t>
            </w:r>
          </w:p>
        </w:tc>
        <w:tc>
          <w:tcPr>
            <w:tcW w:type="dxa" w:w="2128"/>
            <w:tcBorders>
              <w:start w:sz="3.200000000000273" w:val="single" w:color="#000000"/>
              <w:top w:sz="4.0" w:val="single" w:color="#000000"/>
              <w:end w:sz="4.0" w:val="single" w:color="#000000"/>
              <w:bottom w:sz="3.2000000000000455" w:val="single" w:color="#000000"/>
            </w:tcBorders>
            <w:tcMar>
              <w:start w:w="0" w:type="dxa"/>
              <w:end w:w="0" w:type="dxa"/>
            </w:tcMar>
          </w:tcPr>
          <w:p>
            <w:pPr>
              <w:autoSpaceDN w:val="0"/>
              <w:autoSpaceDE w:val="0"/>
              <w:widowControl/>
              <w:spacing w:line="185" w:lineRule="auto" w:before="50" w:after="0"/>
              <w:ind w:left="0" w:right="0" w:firstLine="0"/>
              <w:jc w:val="center"/>
            </w:pPr>
            <w:r>
              <w:rPr>
                <w:rFonts w:ascii="SimSun" w:hAnsi="SimSun" w:eastAsia="SimSun"/>
                <w:b w:val="0"/>
                <w:i w:val="0"/>
                <w:color w:val="000000"/>
                <w:sz w:val="21"/>
              </w:rPr>
              <w:t>天然基础</w:t>
            </w:r>
          </w:p>
        </w:tc>
        <w:tc>
          <w:tcPr>
            <w:tcW w:type="dxa" w:w="2132"/>
            <w:tcBorders>
              <w:start w:sz="4.0" w:val="single" w:color="#000000"/>
              <w:top w:sz="4.0" w:val="single" w:color="#000000"/>
              <w:end w:sz="4.0" w:val="single" w:color="#000000"/>
              <w:bottom w:sz="3.2000000000000455" w:val="single" w:color="#000000"/>
            </w:tcBorders>
            <w:tcMar>
              <w:start w:w="0" w:type="dxa"/>
              <w:end w:w="0" w:type="dxa"/>
            </w:tcMar>
          </w:tcPr>
          <w:p>
            <w:pPr>
              <w:autoSpaceDN w:val="0"/>
              <w:autoSpaceDE w:val="0"/>
              <w:widowControl/>
              <w:spacing w:line="234" w:lineRule="exact" w:before="44" w:after="0"/>
              <w:ind w:left="0" w:right="0" w:firstLine="0"/>
              <w:jc w:val="center"/>
            </w:pPr>
            <w:r>
              <w:rPr>
                <w:rFonts w:ascii="TimesNewRomanPSMT" w:hAnsi="TimesNewRomanPSMT" w:eastAsia="TimesNewRomanPSMT"/>
                <w:b w:val="0"/>
                <w:i w:val="0"/>
                <w:color w:val="000000"/>
                <w:sz w:val="21"/>
              </w:rPr>
              <w:t>6-9</w:t>
            </w:r>
            <w:r>
              <w:rPr>
                <w:rFonts w:ascii="SimSun" w:hAnsi="SimSun" w:eastAsia="SimSun"/>
                <w:b w:val="0"/>
                <w:i w:val="0"/>
                <w:color w:val="000000"/>
                <w:sz w:val="21"/>
              </w:rPr>
              <w:t xml:space="preserve"> 层</w:t>
            </w:r>
          </w:p>
        </w:tc>
      </w:tr>
      <w:tr>
        <w:trPr>
          <w:trHeight w:hRule="exact" w:val="322"/>
        </w:trPr>
        <w:tc>
          <w:tcPr>
            <w:tcW w:type="dxa" w:w="2122"/>
            <w:tcBorders>
              <w:start w:sz="4.0" w:val="single" w:color="#000000"/>
              <w:top w:sz="3.2000000000000455" w:val="single" w:color="#000000"/>
              <w:end w:sz="4.0" w:val="single" w:color="#000000"/>
              <w:bottom w:sz="4.0" w:val="single" w:color="#000000"/>
            </w:tcBorders>
            <w:tcMar>
              <w:start w:w="0" w:type="dxa"/>
              <w:end w:w="0" w:type="dxa"/>
            </w:tcMar>
          </w:tcPr>
          <w:p>
            <w:pPr>
              <w:autoSpaceDN w:val="0"/>
              <w:autoSpaceDE w:val="0"/>
              <w:widowControl/>
              <w:spacing w:line="185" w:lineRule="auto" w:before="52" w:after="0"/>
              <w:ind w:left="0" w:right="0" w:firstLine="0"/>
              <w:jc w:val="center"/>
            </w:pPr>
            <w:r>
              <w:rPr>
                <w:rFonts w:ascii="SimSun" w:hAnsi="SimSun" w:eastAsia="SimSun"/>
                <w:b w:val="0"/>
                <w:i w:val="0"/>
                <w:color w:val="000000"/>
                <w:sz w:val="21"/>
              </w:rPr>
              <w:t>木材公司</w:t>
            </w:r>
          </w:p>
        </w:tc>
        <w:tc>
          <w:tcPr>
            <w:tcW w:type="dxa" w:w="2126"/>
            <w:tcBorders>
              <w:start w:sz="4.0" w:val="single" w:color="#000000"/>
              <w:top w:sz="3.2000000000000455" w:val="single" w:color="#000000"/>
              <w:end w:sz="3.200000000000273" w:val="single" w:color="#000000"/>
              <w:bottom w:sz="4.0" w:val="single" w:color="#000000"/>
            </w:tcBorders>
            <w:tcMar>
              <w:start w:w="0" w:type="dxa"/>
              <w:end w:w="0" w:type="dxa"/>
            </w:tcMar>
          </w:tcPr>
          <w:p>
            <w:pPr>
              <w:autoSpaceDN w:val="0"/>
              <w:autoSpaceDE w:val="0"/>
              <w:widowControl/>
              <w:spacing w:line="280" w:lineRule="exact" w:before="12" w:after="0"/>
              <w:ind w:left="0" w:right="0" w:firstLine="0"/>
              <w:jc w:val="center"/>
            </w:pPr>
            <w:r>
              <w:rPr>
                <w:rFonts w:ascii="SimSun" w:hAnsi="SimSun" w:eastAsia="SimSun"/>
                <w:b w:val="0"/>
                <w:i w:val="0"/>
                <w:color w:val="000000"/>
                <w:sz w:val="21"/>
              </w:rPr>
              <w:t>右线</w:t>
            </w:r>
            <w:r>
              <w:rPr>
                <w:rFonts w:ascii="TimesNewRomanPSMT" w:hAnsi="TimesNewRomanPSMT" w:eastAsia="TimesNewRomanPSMT"/>
                <w:b w:val="0"/>
                <w:i w:val="0"/>
                <w:color w:val="000000"/>
                <w:sz w:val="21"/>
              </w:rPr>
              <w:t xml:space="preserve">2.2-3.3 </w:t>
            </w:r>
          </w:p>
        </w:tc>
        <w:tc>
          <w:tcPr>
            <w:tcW w:type="dxa" w:w="2128"/>
            <w:tcBorders>
              <w:start w:sz="3.200000000000273" w:val="single" w:color="#000000"/>
              <w:top w:sz="3.2000000000000455" w:val="single" w:color="#000000"/>
              <w:end w:sz="4.0" w:val="single" w:color="#000000"/>
              <w:bottom w:sz="4.0" w:val="single" w:color="#000000"/>
            </w:tcBorders>
            <w:tcMar>
              <w:start w:w="0" w:type="dxa"/>
              <w:end w:w="0" w:type="dxa"/>
            </w:tcMar>
          </w:tcPr>
          <w:p>
            <w:pPr>
              <w:autoSpaceDN w:val="0"/>
              <w:autoSpaceDE w:val="0"/>
              <w:widowControl/>
              <w:spacing w:line="185" w:lineRule="auto" w:before="52" w:after="0"/>
              <w:ind w:left="0" w:right="0" w:firstLine="0"/>
              <w:jc w:val="center"/>
            </w:pPr>
            <w:r>
              <w:rPr>
                <w:rFonts w:ascii="SimSun" w:hAnsi="SimSun" w:eastAsia="SimSun"/>
                <w:b w:val="0"/>
                <w:i w:val="0"/>
                <w:color w:val="000000"/>
                <w:sz w:val="21"/>
              </w:rPr>
              <w:t>筏板</w:t>
            </w:r>
          </w:p>
        </w:tc>
        <w:tc>
          <w:tcPr>
            <w:tcW w:type="dxa" w:w="2132"/>
            <w:tcBorders>
              <w:start w:sz="4.0" w:val="single" w:color="#000000"/>
              <w:top w:sz="3.2000000000000455" w:val="single" w:color="#000000"/>
              <w:end w:sz="4.0" w:val="single" w:color="#000000"/>
              <w:bottom w:sz="4.0" w:val="single" w:color="#000000"/>
            </w:tcBorders>
            <w:tcMar>
              <w:start w:w="0" w:type="dxa"/>
              <w:end w:w="0" w:type="dxa"/>
            </w:tcMar>
          </w:tcPr>
          <w:p>
            <w:pPr>
              <w:autoSpaceDN w:val="0"/>
              <w:autoSpaceDE w:val="0"/>
              <w:widowControl/>
              <w:spacing w:line="234" w:lineRule="exact" w:before="46" w:after="0"/>
              <w:ind w:left="0" w:right="0" w:firstLine="0"/>
              <w:jc w:val="center"/>
            </w:pPr>
            <w:r>
              <w:rPr>
                <w:rFonts w:ascii="TimesNewRomanPSMT" w:hAnsi="TimesNewRomanPSMT" w:eastAsia="TimesNewRomanPSMT"/>
                <w:b w:val="0"/>
                <w:i w:val="0"/>
                <w:color w:val="000000"/>
                <w:sz w:val="21"/>
              </w:rPr>
              <w:t>8</w:t>
            </w:r>
            <w:r>
              <w:rPr>
                <w:rFonts w:ascii="SimSun" w:hAnsi="SimSun" w:eastAsia="SimSun"/>
                <w:b w:val="0"/>
                <w:i w:val="0"/>
                <w:color w:val="000000"/>
                <w:sz w:val="21"/>
              </w:rPr>
              <w:t xml:space="preserve"> 层</w:t>
            </w:r>
          </w:p>
        </w:tc>
      </w:tr>
      <w:tr>
        <w:trPr>
          <w:trHeight w:hRule="exact" w:val="322"/>
        </w:trPr>
        <w:tc>
          <w:tcPr>
            <w:tcW w:type="dxa" w:w="2122"/>
            <w:tcBorders>
              <w:start w:sz="4.0" w:val="single" w:color="#000000"/>
              <w:top w:sz="4.0" w:val="single" w:color="#000000"/>
              <w:end w:sz="4.0" w:val="single" w:color="#000000"/>
              <w:bottom w:sz="4.000000000000227" w:val="single" w:color="#000000"/>
            </w:tcBorders>
            <w:tcMar>
              <w:start w:w="0" w:type="dxa"/>
              <w:end w:w="0" w:type="dxa"/>
            </w:tcMar>
          </w:tcPr>
          <w:p>
            <w:pPr>
              <w:autoSpaceDN w:val="0"/>
              <w:autoSpaceDE w:val="0"/>
              <w:widowControl/>
              <w:spacing w:line="182" w:lineRule="auto" w:before="50" w:after="0"/>
              <w:ind w:left="0" w:right="0" w:firstLine="0"/>
              <w:jc w:val="center"/>
            </w:pPr>
            <w:r>
              <w:rPr>
                <w:rFonts w:ascii="SimSun" w:hAnsi="SimSun" w:eastAsia="SimSun"/>
                <w:b w:val="0"/>
                <w:i w:val="0"/>
                <w:color w:val="000000"/>
                <w:sz w:val="21"/>
              </w:rPr>
              <w:t>国土资源局</w:t>
            </w:r>
          </w:p>
        </w:tc>
        <w:tc>
          <w:tcPr>
            <w:tcW w:type="dxa" w:w="2126"/>
            <w:tcBorders>
              <w:start w:sz="4.0" w:val="single" w:color="#000000"/>
              <w:top w:sz="4.0" w:val="single" w:color="#000000"/>
              <w:end w:sz="3.200000000000273" w:val="single" w:color="#000000"/>
              <w:bottom w:sz="4.000000000000227" w:val="single" w:color="#000000"/>
            </w:tcBorders>
            <w:tcMar>
              <w:start w:w="0" w:type="dxa"/>
              <w:end w:w="0" w:type="dxa"/>
            </w:tcMar>
          </w:tcPr>
          <w:p>
            <w:pPr>
              <w:autoSpaceDN w:val="0"/>
              <w:autoSpaceDE w:val="0"/>
              <w:widowControl/>
              <w:spacing w:line="282" w:lineRule="exact" w:before="8" w:after="0"/>
              <w:ind w:left="0" w:right="0" w:firstLine="0"/>
              <w:jc w:val="center"/>
            </w:pPr>
            <w:r>
              <w:rPr>
                <w:rFonts w:ascii="SimSun" w:hAnsi="SimSun" w:eastAsia="SimSun"/>
                <w:b w:val="0"/>
                <w:i w:val="0"/>
                <w:color w:val="000000"/>
                <w:sz w:val="21"/>
              </w:rPr>
              <w:t>右线</w:t>
            </w:r>
            <w:r>
              <w:rPr>
                <w:rFonts w:ascii="TimesNewRomanPSMT" w:hAnsi="TimesNewRomanPSMT" w:eastAsia="TimesNewRomanPSMT"/>
                <w:b w:val="0"/>
                <w:i w:val="0"/>
                <w:color w:val="000000"/>
                <w:sz w:val="21"/>
              </w:rPr>
              <w:t xml:space="preserve">3.5-5.2 </w:t>
            </w:r>
          </w:p>
        </w:tc>
        <w:tc>
          <w:tcPr>
            <w:tcW w:type="dxa" w:w="2128"/>
            <w:tcBorders>
              <w:start w:sz="3.200000000000273" w:val="single" w:color="#000000"/>
              <w:top w:sz="4.0" w:val="single" w:color="#000000"/>
              <w:end w:sz="4.0" w:val="single" w:color="#000000"/>
              <w:bottom w:sz="4.000000000000227" w:val="single" w:color="#000000"/>
            </w:tcBorders>
            <w:tcMar>
              <w:start w:w="0" w:type="dxa"/>
              <w:end w:w="0" w:type="dxa"/>
            </w:tcMar>
          </w:tcPr>
          <w:p>
            <w:pPr>
              <w:autoSpaceDN w:val="0"/>
              <w:autoSpaceDE w:val="0"/>
              <w:widowControl/>
              <w:spacing w:line="234" w:lineRule="exact" w:before="42" w:after="0"/>
              <w:ind w:left="0" w:right="0" w:firstLine="0"/>
              <w:jc w:val="center"/>
            </w:pPr>
            <w:r>
              <w:rPr>
                <w:rFonts w:ascii="SimSun" w:hAnsi="SimSun" w:eastAsia="SimSun"/>
                <w:b w:val="0"/>
                <w:i w:val="0"/>
                <w:color w:val="000000"/>
                <w:sz w:val="21"/>
              </w:rPr>
              <w:t>灌注桩</w:t>
            </w:r>
            <w:r>
              <w:rPr>
                <w:rFonts w:ascii="TimesNewRomanPSMT" w:hAnsi="TimesNewRomanPSMT" w:eastAsia="TimesNewRomanPSMT"/>
                <w:b w:val="0"/>
                <w:i w:val="0"/>
                <w:color w:val="000000"/>
                <w:sz w:val="21"/>
              </w:rPr>
              <w:t>+</w:t>
            </w:r>
            <w:r>
              <w:rPr>
                <w:rFonts w:ascii="SimSun" w:hAnsi="SimSun" w:eastAsia="SimSun"/>
                <w:b w:val="0"/>
                <w:i w:val="0"/>
                <w:color w:val="000000"/>
                <w:sz w:val="21"/>
              </w:rPr>
              <w:t>承台</w:t>
            </w:r>
          </w:p>
        </w:tc>
        <w:tc>
          <w:tcPr>
            <w:tcW w:type="dxa" w:w="2132"/>
            <w:tcBorders>
              <w:start w:sz="4.0" w:val="single" w:color="#000000"/>
              <w:top w:sz="4.0" w:val="single" w:color="#000000"/>
              <w:end w:sz="4.0" w:val="single" w:color="#000000"/>
              <w:bottom w:sz="4.000000000000227" w:val="single" w:color="#000000"/>
            </w:tcBorders>
            <w:tcMar>
              <w:start w:w="0" w:type="dxa"/>
              <w:end w:w="0" w:type="dxa"/>
            </w:tcMar>
          </w:tcPr>
          <w:p>
            <w:pPr>
              <w:autoSpaceDN w:val="0"/>
              <w:autoSpaceDE w:val="0"/>
              <w:widowControl/>
              <w:spacing w:line="234" w:lineRule="exact" w:before="42" w:after="0"/>
              <w:ind w:left="0" w:right="0" w:firstLine="0"/>
              <w:jc w:val="center"/>
            </w:pPr>
            <w:r>
              <w:rPr>
                <w:rFonts w:ascii="TimesNewRomanPSMT" w:hAnsi="TimesNewRomanPSMT" w:eastAsia="TimesNewRomanPSMT"/>
                <w:b w:val="0"/>
                <w:i w:val="0"/>
                <w:color w:val="000000"/>
                <w:sz w:val="21"/>
              </w:rPr>
              <w:t>10-15</w:t>
            </w:r>
            <w:r>
              <w:rPr>
                <w:rFonts w:ascii="SimSun" w:hAnsi="SimSun" w:eastAsia="SimSun"/>
                <w:b w:val="0"/>
                <w:i w:val="0"/>
                <w:color w:val="000000"/>
                <w:sz w:val="21"/>
              </w:rPr>
              <w:t xml:space="preserve"> 层</w:t>
            </w:r>
          </w:p>
        </w:tc>
      </w:tr>
      <w:tr>
        <w:trPr>
          <w:trHeight w:hRule="exact" w:val="324"/>
        </w:trPr>
        <w:tc>
          <w:tcPr>
            <w:tcW w:type="dxa" w:w="2122"/>
            <w:tcBorders>
              <w:start w:sz="4.0" w:val="single" w:color="#000000"/>
              <w:top w:sz="4.000000000000227" w:val="single" w:color="#000000"/>
              <w:end w:sz="4.0" w:val="single" w:color="#000000"/>
              <w:bottom w:sz="3.200000000000273" w:val="single" w:color="#000000"/>
            </w:tcBorders>
            <w:tcMar>
              <w:start w:w="0" w:type="dxa"/>
              <w:end w:w="0" w:type="dxa"/>
            </w:tcMar>
          </w:tcPr>
          <w:p>
            <w:pPr>
              <w:autoSpaceDN w:val="0"/>
              <w:autoSpaceDE w:val="0"/>
              <w:widowControl/>
              <w:spacing w:line="185" w:lineRule="auto" w:before="52" w:after="0"/>
              <w:ind w:left="0" w:right="0" w:firstLine="0"/>
              <w:jc w:val="center"/>
            </w:pPr>
            <w:r>
              <w:rPr>
                <w:rFonts w:ascii="SimSun" w:hAnsi="SimSun" w:eastAsia="SimSun"/>
                <w:b w:val="0"/>
                <w:i w:val="0"/>
                <w:color w:val="000000"/>
                <w:sz w:val="21"/>
              </w:rPr>
              <w:t>天悦星辰</w:t>
            </w:r>
          </w:p>
        </w:tc>
        <w:tc>
          <w:tcPr>
            <w:tcW w:type="dxa" w:w="2126"/>
            <w:tcBorders>
              <w:start w:sz="4.0" w:val="single" w:color="#000000"/>
              <w:top w:sz="4.000000000000227" w:val="single" w:color="#000000"/>
              <w:end w:sz="3.200000000000273" w:val="single" w:color="#000000"/>
              <w:bottom w:sz="3.200000000000273" w:val="single" w:color="#000000"/>
            </w:tcBorders>
            <w:tcMar>
              <w:start w:w="0" w:type="dxa"/>
              <w:end w:w="0" w:type="dxa"/>
            </w:tcMar>
          </w:tcPr>
          <w:p>
            <w:pPr>
              <w:autoSpaceDN w:val="0"/>
              <w:autoSpaceDE w:val="0"/>
              <w:widowControl/>
              <w:spacing w:line="282" w:lineRule="exact" w:before="12" w:after="0"/>
              <w:ind w:left="0" w:right="0" w:firstLine="0"/>
              <w:jc w:val="center"/>
            </w:pPr>
            <w:r>
              <w:rPr>
                <w:rFonts w:ascii="SimSun" w:hAnsi="SimSun" w:eastAsia="SimSun"/>
                <w:b w:val="0"/>
                <w:i w:val="0"/>
                <w:color w:val="000000"/>
                <w:sz w:val="21"/>
              </w:rPr>
              <w:t>左线</w:t>
            </w:r>
            <w:r>
              <w:rPr>
                <w:rFonts w:ascii="TimesNewRomanPSMT" w:hAnsi="TimesNewRomanPSMT" w:eastAsia="TimesNewRomanPSMT"/>
                <w:b w:val="0"/>
                <w:i w:val="0"/>
                <w:color w:val="000000"/>
                <w:sz w:val="21"/>
              </w:rPr>
              <w:t xml:space="preserve">10 </w:t>
            </w:r>
          </w:p>
        </w:tc>
        <w:tc>
          <w:tcPr>
            <w:tcW w:type="dxa" w:w="2128"/>
            <w:tcBorders>
              <w:start w:sz="3.200000000000273" w:val="single" w:color="#000000"/>
              <w:top w:sz="4.000000000000227" w:val="single" w:color="#000000"/>
              <w:end w:sz="4.0" w:val="single" w:color="#000000"/>
              <w:bottom w:sz="3.200000000000273" w:val="single" w:color="#000000"/>
            </w:tcBorders>
            <w:tcMar>
              <w:start w:w="0" w:type="dxa"/>
              <w:end w:w="0" w:type="dxa"/>
            </w:tcMar>
          </w:tcPr>
          <w:p>
            <w:pPr>
              <w:autoSpaceDN w:val="0"/>
              <w:autoSpaceDE w:val="0"/>
              <w:widowControl/>
              <w:spacing w:line="185" w:lineRule="auto" w:before="52" w:after="0"/>
              <w:ind w:left="0" w:right="0" w:firstLine="0"/>
              <w:jc w:val="center"/>
            </w:pPr>
            <w:r>
              <w:rPr>
                <w:rFonts w:ascii="SimSun" w:hAnsi="SimSun" w:eastAsia="SimSun"/>
                <w:b w:val="0"/>
                <w:i w:val="0"/>
                <w:color w:val="000000"/>
                <w:sz w:val="21"/>
              </w:rPr>
              <w:t>灌注桩</w:t>
            </w:r>
          </w:p>
        </w:tc>
        <w:tc>
          <w:tcPr>
            <w:tcW w:type="dxa" w:w="2132"/>
            <w:tcBorders>
              <w:start w:sz="4.0" w:val="single" w:color="#000000"/>
              <w:top w:sz="4.000000000000227" w:val="single" w:color="#000000"/>
              <w:end w:sz="4.0" w:val="single" w:color="#000000"/>
              <w:bottom w:sz="3.200000000000273" w:val="single" w:color="#000000"/>
            </w:tcBorders>
            <w:tcMar>
              <w:start w:w="0" w:type="dxa"/>
              <w:end w:w="0" w:type="dxa"/>
            </w:tcMar>
          </w:tcPr>
          <w:p>
            <w:pPr>
              <w:autoSpaceDN w:val="0"/>
              <w:autoSpaceDE w:val="0"/>
              <w:widowControl/>
              <w:spacing w:line="185" w:lineRule="auto" w:before="52" w:after="0"/>
              <w:ind w:left="0" w:right="0" w:firstLine="0"/>
              <w:jc w:val="center"/>
            </w:pPr>
            <w:r>
              <w:rPr>
                <w:rFonts w:ascii="SimSun" w:hAnsi="SimSun" w:eastAsia="SimSun"/>
                <w:b w:val="0"/>
                <w:i w:val="0"/>
                <w:color w:val="000000"/>
                <w:sz w:val="21"/>
              </w:rPr>
              <w:t>高层</w:t>
            </w:r>
          </w:p>
        </w:tc>
      </w:tr>
    </w:tbl>
    <w:p>
      <w:pPr>
        <w:autoSpaceDN w:val="0"/>
        <w:autoSpaceDE w:val="0"/>
        <w:widowControl/>
        <w:spacing w:line="187" w:lineRule="auto" w:before="1140" w:after="0"/>
        <w:ind w:left="2152" w:right="0" w:firstLine="0"/>
        <w:jc w:val="left"/>
      </w:pPr>
      <w:r>
        <w:rPr>
          <w:w w:val="102.48920652601454"/>
          <w:rFonts w:ascii="SimHei" w:hAnsi="SimHei" w:eastAsia="SimHei"/>
          <w:b w:val="0"/>
          <w:i w:val="0"/>
          <w:color w:val="FF0000"/>
          <w:sz w:val="18"/>
        </w:rPr>
        <w:t>北岸工作井</w:t>
      </w:r>
    </w:p>
    <w:p>
      <w:pPr>
        <w:autoSpaceDN w:val="0"/>
        <w:autoSpaceDE w:val="0"/>
        <w:widowControl/>
        <w:spacing w:line="234" w:lineRule="exact" w:before="3318" w:after="0"/>
        <w:ind w:left="0" w:right="2898" w:firstLine="0"/>
        <w:jc w:val="right"/>
      </w:pPr>
      <w:r>
        <w:rPr>
          <w:rFonts w:ascii="SimHei" w:hAnsi="SimHei" w:eastAsia="SimHei"/>
          <w:b w:val="0"/>
          <w:i w:val="0"/>
          <w:color w:val="000000"/>
          <w:sz w:val="21"/>
        </w:rPr>
        <w:t>图</w:t>
      </w:r>
      <w:r>
        <w:rPr>
          <w:rFonts w:ascii="TimesNewRomanPSMT" w:hAnsi="TimesNewRomanPSMT" w:eastAsia="TimesNewRomanPSMT"/>
          <w:b w:val="0"/>
          <w:i w:val="0"/>
          <w:color w:val="000000"/>
          <w:sz w:val="21"/>
        </w:rPr>
        <w:t xml:space="preserve"> 4-4  </w:t>
      </w:r>
      <w:r>
        <w:rPr>
          <w:rFonts w:ascii="SimHei" w:hAnsi="SimHei" w:eastAsia="SimHei"/>
          <w:b w:val="0"/>
          <w:i w:val="0"/>
          <w:color w:val="000000"/>
          <w:sz w:val="21"/>
        </w:rPr>
        <w:t>隧道线路周边建筑物示意图</w:t>
      </w:r>
    </w:p>
    <w:p>
      <w:pPr>
        <w:autoSpaceDN w:val="0"/>
        <w:autoSpaceDE w:val="0"/>
        <w:widowControl/>
        <w:spacing w:line="332" w:lineRule="exact" w:before="304" w:after="0"/>
        <w:ind w:left="1378" w:right="0" w:firstLine="0"/>
        <w:jc w:val="left"/>
      </w:pPr>
      <w:r>
        <w:rPr>
          <w:rFonts w:ascii="TimesNewRomanPS" w:hAnsi="TimesNewRomanPS" w:eastAsia="TimesNewRomanPS"/>
          <w:b/>
          <w:i w:val="0"/>
          <w:color w:val="000000"/>
          <w:sz w:val="24"/>
        </w:rPr>
        <w:t>4.1.3</w:t>
      </w:r>
      <w:r>
        <w:rPr>
          <w:rFonts w:ascii="SimHei" w:hAnsi="SimHei" w:eastAsia="SimHei"/>
          <w:b w:val="0"/>
          <w:i w:val="0"/>
          <w:color w:val="000000"/>
          <w:sz w:val="24"/>
        </w:rPr>
        <w:t>地质条件</w:t>
      </w:r>
    </w:p>
    <w:p>
      <w:pPr>
        <w:autoSpaceDN w:val="0"/>
        <w:autoSpaceDE w:val="0"/>
        <w:widowControl/>
        <w:spacing w:line="266" w:lineRule="exact" w:before="324" w:after="0"/>
        <w:ind w:left="1858" w:right="0" w:firstLine="0"/>
        <w:jc w:val="left"/>
      </w:pPr>
      <w:r>
        <w:rPr>
          <w:rFonts w:ascii="SimSun" w:hAnsi="SimSun" w:eastAsia="SimSun"/>
          <w:b w:val="0"/>
          <w:i w:val="0"/>
          <w:color w:val="000000"/>
          <w:sz w:val="24"/>
        </w:rPr>
        <w:t>根据地勘报告，各地层分布及土体物理力学指标如表</w:t>
      </w:r>
      <w:r>
        <w:rPr>
          <w:rFonts w:ascii="TimesNewRomanPSMT" w:hAnsi="TimesNewRomanPSMT" w:eastAsia="TimesNewRomanPSMT"/>
          <w:b w:val="0"/>
          <w:i w:val="0"/>
          <w:color w:val="000000"/>
          <w:sz w:val="24"/>
        </w:rPr>
        <w:t xml:space="preserve"> 4-2</w:t>
      </w:r>
      <w:r>
        <w:rPr>
          <w:rFonts w:ascii="SimSun" w:hAnsi="SimSun" w:eastAsia="SimSun"/>
          <w:b w:val="0"/>
          <w:i w:val="0"/>
          <w:color w:val="000000"/>
          <w:sz w:val="24"/>
        </w:rPr>
        <w:t xml:space="preserve"> 所示。近间距浅覆</w:t>
      </w:r>
    </w:p>
    <w:p>
      <w:pPr>
        <w:autoSpaceDN w:val="0"/>
        <w:autoSpaceDE w:val="0"/>
        <w:widowControl/>
        <w:spacing w:line="185" w:lineRule="auto" w:before="180" w:after="0"/>
        <w:ind w:left="1378" w:right="0" w:firstLine="0"/>
        <w:jc w:val="left"/>
      </w:pPr>
      <w:r>
        <w:rPr>
          <w:rFonts w:ascii="SimSun" w:hAnsi="SimSun" w:eastAsia="SimSun"/>
          <w:b w:val="0"/>
          <w:i w:val="0"/>
          <w:color w:val="000000"/>
          <w:sz w:val="24"/>
        </w:rPr>
        <w:t>土段的地层分布大体呈水平走向，不同勘测点之间地层厚度差异较小，为简洁直</w:t>
      </w:r>
    </w:p>
    <w:p>
      <w:pPr>
        <w:autoSpaceDN w:val="0"/>
        <w:autoSpaceDE w:val="0"/>
        <w:widowControl/>
        <w:spacing w:line="185" w:lineRule="auto" w:before="200" w:after="0"/>
        <w:ind w:left="1378" w:right="0" w:firstLine="0"/>
        <w:jc w:val="left"/>
      </w:pPr>
      <w:r>
        <w:rPr>
          <w:rFonts w:ascii="SimSun" w:hAnsi="SimSun" w:eastAsia="SimSun"/>
          <w:b w:val="0"/>
          <w:i w:val="0"/>
          <w:color w:val="000000"/>
          <w:sz w:val="24"/>
        </w:rPr>
        <w:t>观，各地层厚度取该区间地层厚度平均值。该区间临近长江，地下水位较高。</w:t>
      </w:r>
    </w:p>
    <w:p>
      <w:pPr>
        <w:autoSpaceDN w:val="0"/>
        <w:autoSpaceDE w:val="0"/>
        <w:widowControl/>
        <w:spacing w:line="234" w:lineRule="exact" w:before="176" w:after="112"/>
        <w:ind w:left="0" w:right="2686" w:firstLine="0"/>
        <w:jc w:val="right"/>
      </w:pPr>
      <w:r>
        <w:rPr>
          <w:rFonts w:ascii="SimHei" w:hAnsi="SimHei" w:eastAsia="SimHei"/>
          <w:b w:val="0"/>
          <w:i w:val="0"/>
          <w:color w:val="000000"/>
          <w:sz w:val="21"/>
        </w:rPr>
        <w:t>表</w:t>
      </w:r>
      <w:r>
        <w:rPr>
          <w:rFonts w:ascii="TimesNewRomanPSMT" w:hAnsi="TimesNewRomanPSMT" w:eastAsia="TimesNewRomanPSMT"/>
          <w:b w:val="0"/>
          <w:i w:val="0"/>
          <w:color w:val="000000"/>
          <w:sz w:val="21"/>
        </w:rPr>
        <w:t xml:space="preserve"> 4-2  </w:t>
      </w:r>
      <w:r>
        <w:rPr>
          <w:rFonts w:ascii="SimHei" w:hAnsi="SimHei" w:eastAsia="SimHei"/>
          <w:b w:val="0"/>
          <w:i w:val="0"/>
          <w:color w:val="000000"/>
          <w:sz w:val="21"/>
        </w:rPr>
        <w:t>地层分布及土体物理力学指标表</w:t>
      </w:r>
    </w:p>
    <w:tbl>
      <w:tblPr>
        <w:tblW w:type="auto" w:w="0"/>
        <w:tblLayout w:type="fixed"/>
        <w:tblLook w:firstColumn="1" w:firstRow="1" w:lastColumn="0" w:lastRow="0" w:noHBand="0" w:noVBand="1" w:val="04A0"/>
        <w:tblInd w:w="1280.0" w:type="dxa"/>
      </w:tblPr>
      <w:tblGrid>
        <w:gridCol w:w="1122"/>
        <w:gridCol w:w="1122"/>
        <w:gridCol w:w="1122"/>
        <w:gridCol w:w="1122"/>
        <w:gridCol w:w="1122"/>
        <w:gridCol w:w="1122"/>
        <w:gridCol w:w="1122"/>
        <w:gridCol w:w="1122"/>
        <w:gridCol w:w="1122"/>
      </w:tblGrid>
      <w:tr>
        <w:trPr>
          <w:trHeight w:hRule="exact" w:val="634"/>
        </w:trPr>
        <w:tc>
          <w:tcPr>
            <w:tcW w:type="dxa" w:w="1272"/>
            <w:tcBorders>
              <w:start w:sz="4.0" w:val="single" w:color="#000000"/>
              <w:top w:sz="4.0" w:val="single" w:color="#000000"/>
              <w:end w:sz="4.0" w:val="single" w:color="#000000"/>
              <w:bottom w:sz="3.199999999999818" w:val="single" w:color="#000000"/>
            </w:tcBorders>
            <w:tcMar>
              <w:start w:w="0" w:type="dxa"/>
              <w:end w:w="0" w:type="dxa"/>
            </w:tcMar>
          </w:tcPr>
          <w:p>
            <w:pPr>
              <w:autoSpaceDN w:val="0"/>
              <w:autoSpaceDE w:val="0"/>
              <w:widowControl/>
              <w:spacing w:line="185" w:lineRule="auto" w:before="208" w:after="0"/>
              <w:ind w:left="0" w:right="0" w:firstLine="0"/>
              <w:jc w:val="center"/>
            </w:pPr>
            <w:r>
              <w:rPr>
                <w:rFonts w:ascii="SimSun" w:hAnsi="SimSun" w:eastAsia="SimSun"/>
                <w:b w:val="0"/>
                <w:i w:val="0"/>
                <w:color w:val="000000"/>
                <w:sz w:val="21"/>
              </w:rPr>
              <w:t>地层名称</w:t>
            </w:r>
          </w:p>
        </w:tc>
        <w:tc>
          <w:tcPr>
            <w:tcW w:type="dxa" w:w="992"/>
            <w:tcBorders>
              <w:start w:sz="4.0" w:val="single" w:color="#000000"/>
              <w:top w:sz="4.0" w:val="single" w:color="#000000"/>
              <w:end w:sz="4.0" w:val="single" w:color="#000000"/>
              <w:bottom w:sz="3.199999999999818" w:val="single" w:color="#000000"/>
            </w:tcBorders>
            <w:tcMar>
              <w:start w:w="0" w:type="dxa"/>
              <w:end w:w="0" w:type="dxa"/>
            </w:tcMar>
          </w:tcPr>
          <w:p>
            <w:pPr>
              <w:autoSpaceDN w:val="0"/>
              <w:autoSpaceDE w:val="0"/>
              <w:widowControl/>
              <w:spacing w:line="302" w:lineRule="exact" w:before="0" w:after="0"/>
              <w:ind w:left="144" w:right="144" w:firstLine="0"/>
              <w:jc w:val="center"/>
            </w:pPr>
            <w:r>
              <w:rPr>
                <w:rFonts w:ascii="SimSun" w:hAnsi="SimSun" w:eastAsia="SimSun"/>
                <w:b w:val="0"/>
                <w:i w:val="0"/>
                <w:color w:val="000000"/>
                <w:sz w:val="21"/>
              </w:rPr>
              <w:t>深度范</w:t>
            </w:r>
            <w:r>
              <w:rPr>
                <w:rFonts w:ascii="SimSun" w:hAnsi="SimSun" w:eastAsia="SimSun"/>
                <w:b w:val="0"/>
                <w:i w:val="0"/>
                <w:color w:val="000000"/>
                <w:sz w:val="21"/>
              </w:rPr>
              <w:t>围</w:t>
            </w:r>
            <w:r>
              <w:rPr>
                <w:rFonts w:ascii="TimesNewRomanPSMT" w:hAnsi="TimesNewRomanPSMT" w:eastAsia="TimesNewRomanPSMT"/>
                <w:b w:val="0"/>
                <w:i w:val="0"/>
                <w:color w:val="000000"/>
                <w:sz w:val="21"/>
              </w:rPr>
              <w:t xml:space="preserve">/m </w:t>
            </w:r>
          </w:p>
        </w:tc>
        <w:tc>
          <w:tcPr>
            <w:tcW w:type="dxa" w:w="1134"/>
            <w:tcBorders>
              <w:start w:sz="4.0" w:val="single" w:color="#000000"/>
              <w:top w:sz="4.0" w:val="single" w:color="#000000"/>
              <w:end w:sz="4.0" w:val="single" w:color="#000000"/>
              <w:bottom w:sz="3.199999999999818" w:val="single" w:color="#000000"/>
            </w:tcBorders>
            <w:tcMar>
              <w:start w:w="0" w:type="dxa"/>
              <w:end w:w="0" w:type="dxa"/>
            </w:tcMar>
          </w:tcPr>
          <w:p>
            <w:pPr>
              <w:autoSpaceDN w:val="0"/>
              <w:autoSpaceDE w:val="0"/>
              <w:widowControl/>
              <w:spacing w:line="245" w:lineRule="auto" w:before="52" w:after="0"/>
              <w:ind w:left="0" w:right="0" w:firstLine="0"/>
              <w:jc w:val="center"/>
            </w:pPr>
            <w:r>
              <w:rPr>
                <w:rFonts w:ascii="SimSun" w:hAnsi="SimSun" w:eastAsia="SimSun"/>
                <w:b w:val="0"/>
                <w:i w:val="0"/>
                <w:color w:val="000000"/>
                <w:sz w:val="21"/>
              </w:rPr>
              <w:t>重力密度</w:t>
            </w:r>
            <w:r>
              <w:rPr>
                <w:rFonts w:ascii="Cambria Math" w:hAnsi="Cambria Math" w:eastAsia="Cambria Math"/>
                <w:b w:val="0"/>
                <w:i w:val="0"/>
                <w:color w:val="000000"/>
                <w:sz w:val="21"/>
              </w:rPr>
              <w:t>𝛾/𝐾𝑁/𝑚</w:t>
            </w:r>
            <w:r>
              <w:rPr>
                <w:rFonts w:ascii="Cambria Math" w:hAnsi="Cambria Math" w:eastAsia="Cambria Math"/>
                <w:b w:val="0"/>
                <w:i w:val="0"/>
                <w:color w:val="000000"/>
                <w:sz w:val="15"/>
              </w:rPr>
              <w:t>2</w:t>
            </w:r>
          </w:p>
        </w:tc>
        <w:tc>
          <w:tcPr>
            <w:tcW w:type="dxa" w:w="1134"/>
            <w:tcBorders>
              <w:start w:sz="4.0" w:val="single" w:color="#000000"/>
              <w:top w:sz="4.0" w:val="single" w:color="#000000"/>
              <w:end w:sz="3.200000000000273" w:val="single" w:color="#000000"/>
              <w:bottom w:sz="3.199999999999818" w:val="single" w:color="#000000"/>
            </w:tcBorders>
            <w:tcMar>
              <w:start w:w="0" w:type="dxa"/>
              <w:end w:w="0" w:type="dxa"/>
            </w:tcMar>
          </w:tcPr>
          <w:p>
            <w:pPr>
              <w:autoSpaceDN w:val="0"/>
              <w:autoSpaceDE w:val="0"/>
              <w:widowControl/>
              <w:spacing w:line="310" w:lineRule="exact" w:before="0" w:after="0"/>
              <w:ind w:left="0" w:right="0" w:firstLine="0"/>
              <w:jc w:val="center"/>
            </w:pPr>
            <w:r>
              <w:rPr>
                <w:rFonts w:ascii="SimSun" w:hAnsi="SimSun" w:eastAsia="SimSun"/>
                <w:b w:val="0"/>
                <w:i w:val="0"/>
                <w:color w:val="000000"/>
                <w:sz w:val="21"/>
              </w:rPr>
              <w:t>压缩模量</w:t>
            </w:r>
            <w:r>
              <w:rPr>
                <w:rFonts w:ascii="Cambria Math" w:hAnsi="Cambria Math" w:eastAsia="Cambria Math"/>
                <w:b w:val="0"/>
                <w:i w:val="0"/>
                <w:color w:val="000000"/>
                <w:sz w:val="21"/>
              </w:rPr>
              <w:t>𝐸</w:t>
            </w:r>
            <w:r>
              <w:rPr>
                <w:rFonts w:ascii="Cambria Math" w:hAnsi="Cambria Math" w:eastAsia="Cambria Math"/>
                <w:b w:val="0"/>
                <w:i w:val="0"/>
                <w:color w:val="000000"/>
                <w:sz w:val="15"/>
              </w:rPr>
              <w:t>𝑠</w:t>
            </w:r>
            <w:r>
              <w:rPr>
                <w:rFonts w:ascii="Cambria Math" w:hAnsi="Cambria Math" w:eastAsia="Cambria Math"/>
                <w:b w:val="0"/>
                <w:i w:val="0"/>
                <w:color w:val="000000"/>
                <w:sz w:val="21"/>
              </w:rPr>
              <w:t>/</w:t>
            </w:r>
            <w:r>
              <w:rPr>
                <w:rFonts w:ascii="TimesNewRomanPSMT" w:hAnsi="TimesNewRomanPSMT" w:eastAsia="TimesNewRomanPSMT"/>
                <w:b w:val="0"/>
                <w:i w:val="0"/>
                <w:color w:val="000000"/>
                <w:sz w:val="21"/>
              </w:rPr>
              <w:t xml:space="preserve">MPa </w:t>
            </w:r>
          </w:p>
        </w:tc>
        <w:tc>
          <w:tcPr>
            <w:tcW w:type="dxa" w:w="850"/>
            <w:tcBorders>
              <w:start w:sz="3.200000000000273" w:val="single" w:color="#000000"/>
              <w:top w:sz="4.0" w:val="single" w:color="#000000"/>
              <w:end w:sz="4.0" w:val="single" w:color="#000000"/>
              <w:bottom w:sz="3.199999999999818" w:val="single" w:color="#000000"/>
            </w:tcBorders>
            <w:tcMar>
              <w:start w:w="0" w:type="dxa"/>
              <w:end w:w="0" w:type="dxa"/>
            </w:tcMar>
          </w:tcPr>
          <w:p>
            <w:pPr>
              <w:autoSpaceDN w:val="0"/>
              <w:autoSpaceDE w:val="0"/>
              <w:widowControl/>
              <w:spacing w:line="245" w:lineRule="auto" w:before="52" w:after="0"/>
              <w:ind w:left="0" w:right="0" w:firstLine="0"/>
              <w:jc w:val="center"/>
            </w:pPr>
            <w:r>
              <w:rPr>
                <w:rFonts w:ascii="SimSun" w:hAnsi="SimSun" w:eastAsia="SimSun"/>
                <w:b w:val="0"/>
                <w:i w:val="0"/>
                <w:color w:val="000000"/>
                <w:sz w:val="21"/>
              </w:rPr>
              <w:t>内摩擦</w:t>
            </w:r>
            <w:r>
              <w:rPr>
                <w:rFonts w:ascii="SimSun" w:hAnsi="SimSun" w:eastAsia="SimSun"/>
                <w:b w:val="0"/>
                <w:i w:val="0"/>
                <w:color w:val="000000"/>
                <w:sz w:val="21"/>
              </w:rPr>
              <w:t>角</w:t>
            </w:r>
            <w:r>
              <w:rPr>
                <w:rFonts w:ascii="Cambria Math" w:hAnsi="Cambria Math" w:eastAsia="Cambria Math"/>
                <w:b w:val="0"/>
                <w:i w:val="0"/>
                <w:color w:val="000000"/>
                <w:sz w:val="21"/>
              </w:rPr>
              <w:t>∅</w:t>
            </w:r>
            <w:r>
              <w:rPr>
                <w:rFonts w:ascii="Cambria Math" w:hAnsi="Cambria Math" w:eastAsia="Cambria Math"/>
                <w:b w:val="0"/>
                <w:i w:val="0"/>
                <w:color w:val="000000"/>
                <w:sz w:val="15"/>
              </w:rPr>
              <w:t>𝑞</w:t>
            </w:r>
          </w:p>
        </w:tc>
        <w:tc>
          <w:tcPr>
            <w:tcW w:type="dxa" w:w="850"/>
            <w:tcBorders>
              <w:start w:sz="4.0" w:val="single" w:color="#000000"/>
              <w:top w:sz="4.0" w:val="single" w:color="#000000"/>
              <w:end w:sz="4.0" w:val="single" w:color="#000000"/>
              <w:bottom w:sz="3.199999999999818" w:val="single" w:color="#000000"/>
            </w:tcBorders>
            <w:tcMar>
              <w:start w:w="0" w:type="dxa"/>
              <w:end w:w="0" w:type="dxa"/>
            </w:tcMar>
          </w:tcPr>
          <w:p>
            <w:pPr>
              <w:autoSpaceDN w:val="0"/>
              <w:autoSpaceDE w:val="0"/>
              <w:widowControl/>
              <w:spacing w:line="304" w:lineRule="exact" w:before="0" w:after="0"/>
              <w:ind w:left="0" w:right="0" w:firstLine="0"/>
              <w:jc w:val="center"/>
            </w:pPr>
            <w:r>
              <w:rPr>
                <w:rFonts w:ascii="SimSun" w:hAnsi="SimSun" w:eastAsia="SimSun"/>
                <w:b w:val="0"/>
                <w:i w:val="0"/>
                <w:color w:val="000000"/>
                <w:sz w:val="21"/>
              </w:rPr>
              <w:t>粘聚力</w:t>
            </w:r>
            <w:r>
              <w:br/>
            </w:r>
            <w:r>
              <w:rPr>
                <w:rFonts w:ascii="Cambria Math" w:hAnsi="Cambria Math" w:eastAsia="Cambria Math"/>
                <w:b w:val="0"/>
                <w:i w:val="0"/>
                <w:color w:val="000000"/>
                <w:sz w:val="21"/>
              </w:rPr>
              <w:t>𝐶</w:t>
            </w:r>
            <w:r>
              <w:rPr>
                <w:rFonts w:ascii="Cambria Math" w:hAnsi="Cambria Math" w:eastAsia="Cambria Math"/>
                <w:b w:val="0"/>
                <w:i w:val="0"/>
                <w:color w:val="000000"/>
                <w:sz w:val="15"/>
              </w:rPr>
              <w:t>𝑞</w:t>
            </w:r>
            <w:r>
              <w:rPr>
                <w:rFonts w:ascii="Cambria Math" w:hAnsi="Cambria Math" w:eastAsia="Cambria Math"/>
                <w:b w:val="0"/>
                <w:i w:val="0"/>
                <w:color w:val="000000"/>
                <w:sz w:val="21"/>
              </w:rPr>
              <w:t>/</w:t>
            </w:r>
            <w:r>
              <w:rPr>
                <w:rFonts w:ascii="TimesNewRomanPSMT" w:hAnsi="TimesNewRomanPSMT" w:eastAsia="TimesNewRomanPSMT"/>
                <w:b w:val="0"/>
                <w:i w:val="0"/>
                <w:color w:val="000000"/>
                <w:sz w:val="21"/>
              </w:rPr>
              <w:t xml:space="preserve">kPa </w:t>
            </w:r>
          </w:p>
        </w:tc>
        <w:tc>
          <w:tcPr>
            <w:tcW w:type="dxa" w:w="710"/>
            <w:tcBorders>
              <w:start w:sz="4.0" w:val="single" w:color="#000000"/>
              <w:top w:sz="4.0" w:val="single" w:color="#000000"/>
              <w:end w:sz="4.0" w:val="single" w:color="#000000"/>
              <w:bottom w:sz="3.199999999999818" w:val="single" w:color="#000000"/>
            </w:tcBorders>
            <w:tcMar>
              <w:start w:w="0" w:type="dxa"/>
              <w:end w:w="0" w:type="dxa"/>
            </w:tcMar>
          </w:tcPr>
          <w:p>
            <w:pPr>
              <w:autoSpaceDN w:val="0"/>
              <w:autoSpaceDE w:val="0"/>
              <w:widowControl/>
              <w:spacing w:line="302" w:lineRule="exact" w:before="0" w:after="0"/>
              <w:ind w:left="0" w:right="0" w:firstLine="0"/>
              <w:jc w:val="center"/>
            </w:pPr>
            <w:r>
              <w:rPr>
                <w:rFonts w:ascii="SimSun" w:hAnsi="SimSun" w:eastAsia="SimSun"/>
                <w:b w:val="0"/>
                <w:i w:val="0"/>
                <w:color w:val="000000"/>
                <w:sz w:val="21"/>
              </w:rPr>
              <w:t>孔隙</w:t>
            </w:r>
            <w:r>
              <w:rPr>
                <w:rFonts w:ascii="SimSun" w:hAnsi="SimSun" w:eastAsia="SimSun"/>
                <w:b w:val="0"/>
                <w:i w:val="0"/>
                <w:color w:val="000000"/>
                <w:sz w:val="21"/>
              </w:rPr>
              <w:t>比</w:t>
            </w:r>
            <w:r>
              <w:rPr>
                <w:rFonts w:ascii="TimesNewRomanPSMT" w:hAnsi="TimesNewRomanPSMT" w:eastAsia="TimesNewRomanPSMT"/>
                <w:b w:val="0"/>
                <w:i w:val="0"/>
                <w:color w:val="000000"/>
                <w:sz w:val="21"/>
              </w:rPr>
              <w:t xml:space="preserve">e </w:t>
            </w:r>
          </w:p>
        </w:tc>
        <w:tc>
          <w:tcPr>
            <w:tcW w:type="dxa" w:w="710"/>
            <w:tcBorders>
              <w:start w:sz="4.0" w:val="single" w:color="#000000"/>
              <w:top w:sz="4.0" w:val="single" w:color="#000000"/>
              <w:end w:sz="4.0" w:val="single" w:color="#000000"/>
              <w:bottom w:sz="3.199999999999818" w:val="single" w:color="#000000"/>
            </w:tcBorders>
            <w:tcMar>
              <w:start w:w="0" w:type="dxa"/>
              <w:end w:w="0" w:type="dxa"/>
            </w:tcMar>
          </w:tcPr>
          <w:p>
            <w:pPr>
              <w:autoSpaceDN w:val="0"/>
              <w:autoSpaceDE w:val="0"/>
              <w:widowControl/>
              <w:spacing w:line="245" w:lineRule="auto" w:before="52" w:after="0"/>
              <w:ind w:left="0" w:right="0" w:firstLine="0"/>
              <w:jc w:val="center"/>
            </w:pPr>
            <w:r>
              <w:rPr>
                <w:rFonts w:ascii="SimSun" w:hAnsi="SimSun" w:eastAsia="SimSun"/>
                <w:b w:val="0"/>
                <w:i w:val="0"/>
                <w:color w:val="000000"/>
                <w:sz w:val="21"/>
              </w:rPr>
              <w:t>泊松</w:t>
            </w:r>
            <w:r>
              <w:rPr>
                <w:rFonts w:ascii="SimSun" w:hAnsi="SimSun" w:eastAsia="SimSun"/>
                <w:b w:val="0"/>
                <w:i w:val="0"/>
                <w:color w:val="000000"/>
                <w:sz w:val="21"/>
              </w:rPr>
              <w:t>比</w:t>
            </w:r>
            <w:r>
              <w:rPr>
                <w:rFonts w:ascii="Cambria Math" w:hAnsi="Cambria Math" w:eastAsia="Cambria Math"/>
                <w:b w:val="0"/>
                <w:i w:val="0"/>
                <w:color w:val="000000"/>
                <w:sz w:val="21"/>
              </w:rPr>
              <w:t>𝜇</w:t>
            </w:r>
          </w:p>
        </w:tc>
        <w:tc>
          <w:tcPr>
            <w:tcW w:type="dxa" w:w="856"/>
            <w:tcBorders>
              <w:start w:sz="4.0" w:val="single" w:color="#000000"/>
              <w:top w:sz="4.0" w:val="single" w:color="#000000"/>
              <w:end w:sz="4.0" w:val="single" w:color="#000000"/>
              <w:bottom w:sz="3.199999999999818" w:val="single" w:color="#000000"/>
            </w:tcBorders>
            <w:tcMar>
              <w:start w:w="0" w:type="dxa"/>
              <w:end w:w="0" w:type="dxa"/>
            </w:tcMar>
          </w:tcPr>
          <w:p>
            <w:pPr>
              <w:autoSpaceDN w:val="0"/>
              <w:autoSpaceDE w:val="0"/>
              <w:widowControl/>
              <w:spacing w:line="302" w:lineRule="exact" w:before="0" w:after="0"/>
              <w:ind w:left="0" w:right="0" w:firstLine="0"/>
              <w:jc w:val="center"/>
            </w:pPr>
            <w:r>
              <w:rPr>
                <w:rFonts w:ascii="SimSun" w:hAnsi="SimSun" w:eastAsia="SimSun"/>
                <w:b w:val="0"/>
                <w:i w:val="0"/>
                <w:color w:val="000000"/>
                <w:sz w:val="21"/>
              </w:rPr>
              <w:t>含水量</w:t>
            </w:r>
            <w:r>
              <w:rPr>
                <w:rFonts w:ascii="Cambria Math" w:hAnsi="Cambria Math" w:eastAsia="Cambria Math"/>
                <w:b w:val="0"/>
                <w:i w:val="0"/>
                <w:color w:val="000000"/>
                <w:sz w:val="21"/>
              </w:rPr>
              <w:t>𝜔/</w:t>
            </w:r>
            <w:r>
              <w:rPr>
                <w:rFonts w:ascii="TimesNewRomanPSMT" w:hAnsi="TimesNewRomanPSMT" w:eastAsia="TimesNewRomanPSMT"/>
                <w:b w:val="0"/>
                <w:i w:val="0"/>
                <w:color w:val="000000"/>
                <w:sz w:val="21"/>
              </w:rPr>
              <w:t xml:space="preserve">% </w:t>
            </w:r>
          </w:p>
        </w:tc>
      </w:tr>
      <w:tr>
        <w:trPr>
          <w:trHeight w:hRule="exact" w:val="322"/>
        </w:trPr>
        <w:tc>
          <w:tcPr>
            <w:tcW w:type="dxa" w:w="1272"/>
            <w:tcBorders>
              <w:start w:sz="4.0" w:val="single" w:color="#000000"/>
              <w:top w:sz="3.199999999999818" w:val="single" w:color="#000000"/>
              <w:end w:sz="4.0" w:val="single" w:color="#000000"/>
              <w:bottom w:sz="4.0" w:val="single" w:color="#000000"/>
            </w:tcBorders>
            <w:tcMar>
              <w:start w:w="0" w:type="dxa"/>
              <w:end w:w="0" w:type="dxa"/>
            </w:tcMar>
          </w:tcPr>
          <w:p>
            <w:pPr>
              <w:autoSpaceDN w:val="0"/>
              <w:autoSpaceDE w:val="0"/>
              <w:widowControl/>
              <w:spacing w:line="185" w:lineRule="auto" w:before="52" w:after="0"/>
              <w:ind w:left="0" w:right="0" w:firstLine="0"/>
              <w:jc w:val="center"/>
            </w:pPr>
            <w:r>
              <w:rPr>
                <w:rFonts w:ascii="SimSun" w:hAnsi="SimSun" w:eastAsia="SimSun"/>
                <w:b w:val="0"/>
                <w:i w:val="0"/>
                <w:color w:val="000000"/>
                <w:sz w:val="21"/>
              </w:rPr>
              <w:t>杂填土</w:t>
            </w:r>
          </w:p>
        </w:tc>
        <w:tc>
          <w:tcPr>
            <w:tcW w:type="dxa" w:w="992"/>
            <w:tcBorders>
              <w:start w:sz="4.0" w:val="single" w:color="#000000"/>
              <w:top w:sz="3.199999999999818" w:val="single" w:color="#000000"/>
              <w:end w:sz="4.0" w:val="single" w:color="#000000"/>
              <w:bottom w:sz="4.0" w:val="single" w:color="#000000"/>
            </w:tcBorders>
            <w:tcMar>
              <w:start w:w="0" w:type="dxa"/>
              <w:end w:w="0" w:type="dxa"/>
            </w:tcMar>
          </w:tcPr>
          <w:p>
            <w:pPr>
              <w:autoSpaceDN w:val="0"/>
              <w:autoSpaceDE w:val="0"/>
              <w:widowControl/>
              <w:spacing w:line="280" w:lineRule="exact" w:before="12" w:after="0"/>
              <w:ind w:left="0" w:right="0" w:firstLine="0"/>
              <w:jc w:val="center"/>
            </w:pPr>
            <w:r>
              <w:rPr>
                <w:rFonts w:ascii="TimesNewRomanPSMT" w:hAnsi="TimesNewRomanPSMT" w:eastAsia="TimesNewRomanPSMT"/>
                <w:b w:val="0"/>
                <w:i w:val="0"/>
                <w:color w:val="000000"/>
                <w:sz w:val="21"/>
              </w:rPr>
              <w:t xml:space="preserve">0-2 </w:t>
            </w:r>
          </w:p>
        </w:tc>
        <w:tc>
          <w:tcPr>
            <w:tcW w:type="dxa" w:w="1134"/>
            <w:tcBorders>
              <w:start w:sz="4.0" w:val="single" w:color="#000000"/>
              <w:top w:sz="3.199999999999818" w:val="single" w:color="#000000"/>
              <w:end w:sz="4.0" w:val="single" w:color="#000000"/>
              <w:bottom w:sz="4.0" w:val="single" w:color="#000000"/>
            </w:tcBorders>
            <w:tcMar>
              <w:start w:w="0" w:type="dxa"/>
              <w:end w:w="0" w:type="dxa"/>
            </w:tcMar>
          </w:tcPr>
          <w:p/>
        </w:tc>
        <w:tc>
          <w:tcPr>
            <w:tcW w:type="dxa" w:w="1134"/>
            <w:tcBorders>
              <w:start w:sz="4.0" w:val="single" w:color="#000000"/>
              <w:top w:sz="3.199999999999818" w:val="single" w:color="#000000"/>
              <w:end w:sz="3.200000000000273" w:val="single" w:color="#000000"/>
              <w:bottom w:sz="4.0" w:val="single" w:color="#000000"/>
            </w:tcBorders>
            <w:tcMar>
              <w:start w:w="0" w:type="dxa"/>
              <w:end w:w="0" w:type="dxa"/>
            </w:tcMar>
          </w:tcPr>
          <w:p>
            <w:pPr>
              <w:autoSpaceDN w:val="0"/>
              <w:autoSpaceDE w:val="0"/>
              <w:widowControl/>
              <w:spacing w:line="280" w:lineRule="exact" w:before="12" w:after="0"/>
              <w:ind w:left="0" w:right="0" w:firstLine="0"/>
              <w:jc w:val="center"/>
            </w:pPr>
            <w:r>
              <w:rPr>
                <w:rFonts w:ascii="TimesNewRomanPSMT" w:hAnsi="TimesNewRomanPSMT" w:eastAsia="TimesNewRomanPSMT"/>
                <w:b w:val="0"/>
                <w:i w:val="0"/>
                <w:color w:val="000000"/>
                <w:sz w:val="21"/>
              </w:rPr>
              <w:t xml:space="preserve">4.50 </w:t>
            </w:r>
          </w:p>
        </w:tc>
        <w:tc>
          <w:tcPr>
            <w:tcW w:type="dxa" w:w="850"/>
            <w:tcBorders>
              <w:start w:sz="3.200000000000273" w:val="single" w:color="#000000"/>
              <w:top w:sz="3.199999999999818" w:val="single" w:color="#000000"/>
              <w:end w:sz="4.0" w:val="single" w:color="#000000"/>
              <w:bottom w:sz="4.0" w:val="single" w:color="#000000"/>
            </w:tcBorders>
            <w:tcMar>
              <w:start w:w="0" w:type="dxa"/>
              <w:end w:w="0" w:type="dxa"/>
            </w:tcMar>
          </w:tcPr>
          <w:p/>
        </w:tc>
        <w:tc>
          <w:tcPr>
            <w:tcW w:type="dxa" w:w="850"/>
            <w:tcBorders>
              <w:start w:sz="4.0" w:val="single" w:color="#000000"/>
              <w:top w:sz="3.199999999999818" w:val="single" w:color="#000000"/>
              <w:end w:sz="4.0" w:val="single" w:color="#000000"/>
              <w:bottom w:sz="4.0" w:val="single" w:color="#000000"/>
            </w:tcBorders>
            <w:tcMar>
              <w:start w:w="0" w:type="dxa"/>
              <w:end w:w="0" w:type="dxa"/>
            </w:tcMar>
          </w:tcPr>
          <w:p/>
        </w:tc>
        <w:tc>
          <w:tcPr>
            <w:tcW w:type="dxa" w:w="710"/>
            <w:tcBorders>
              <w:start w:sz="4.0" w:val="single" w:color="#000000"/>
              <w:top w:sz="3.199999999999818" w:val="single" w:color="#000000"/>
              <w:end w:sz="4.0" w:val="single" w:color="#000000"/>
              <w:bottom w:sz="4.0" w:val="single" w:color="#000000"/>
            </w:tcBorders>
            <w:tcMar>
              <w:start w:w="0" w:type="dxa"/>
              <w:end w:w="0" w:type="dxa"/>
            </w:tcMar>
          </w:tcPr>
          <w:p/>
        </w:tc>
        <w:tc>
          <w:tcPr>
            <w:tcW w:type="dxa" w:w="710"/>
            <w:tcBorders>
              <w:start w:sz="4.0" w:val="single" w:color="#000000"/>
              <w:top w:sz="3.199999999999818" w:val="single" w:color="#000000"/>
              <w:end w:sz="4.0" w:val="single" w:color="#000000"/>
              <w:bottom w:sz="4.0" w:val="single" w:color="#000000"/>
            </w:tcBorders>
            <w:tcMar>
              <w:start w:w="0" w:type="dxa"/>
              <w:end w:w="0" w:type="dxa"/>
            </w:tcMar>
          </w:tcPr>
          <w:p>
            <w:pPr>
              <w:autoSpaceDN w:val="0"/>
              <w:autoSpaceDE w:val="0"/>
              <w:widowControl/>
              <w:spacing w:line="280" w:lineRule="exact" w:before="12" w:after="0"/>
              <w:ind w:left="0" w:right="0" w:firstLine="0"/>
              <w:jc w:val="center"/>
            </w:pPr>
            <w:r>
              <w:rPr>
                <w:rFonts w:ascii="TimesNewRomanPSMT" w:hAnsi="TimesNewRomanPSMT" w:eastAsia="TimesNewRomanPSMT"/>
                <w:b w:val="0"/>
                <w:i w:val="0"/>
                <w:color w:val="000000"/>
                <w:sz w:val="21"/>
              </w:rPr>
              <w:t xml:space="preserve">0.492 </w:t>
            </w:r>
          </w:p>
        </w:tc>
        <w:tc>
          <w:tcPr>
            <w:tcW w:type="dxa" w:w="856"/>
            <w:tcBorders>
              <w:start w:sz="4.0" w:val="single" w:color="#000000"/>
              <w:top w:sz="3.199999999999818" w:val="single" w:color="#000000"/>
              <w:end w:sz="4.0" w:val="single" w:color="#000000"/>
              <w:bottom w:sz="4.0" w:val="single" w:color="#000000"/>
            </w:tcBorders>
            <w:tcMar>
              <w:start w:w="0" w:type="dxa"/>
              <w:end w:w="0" w:type="dxa"/>
            </w:tcMar>
          </w:tcPr>
          <w:p/>
        </w:tc>
      </w:tr>
      <w:tr>
        <w:trPr>
          <w:trHeight w:hRule="exact" w:val="322"/>
        </w:trPr>
        <w:tc>
          <w:tcPr>
            <w:tcW w:type="dxa" w:w="1272"/>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182" w:lineRule="auto" w:before="52" w:after="0"/>
              <w:ind w:left="0" w:right="0" w:firstLine="0"/>
              <w:jc w:val="center"/>
            </w:pPr>
            <w:r>
              <w:rPr>
                <w:rFonts w:ascii="SimSun" w:hAnsi="SimSun" w:eastAsia="SimSun"/>
                <w:b w:val="0"/>
                <w:i w:val="0"/>
                <w:color w:val="000000"/>
                <w:sz w:val="21"/>
              </w:rPr>
              <w:t>粉质黏土</w:t>
            </w:r>
          </w:p>
        </w:tc>
        <w:tc>
          <w:tcPr>
            <w:tcW w:type="dxa" w:w="992"/>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82" w:lineRule="exact" w:before="10" w:after="0"/>
              <w:ind w:left="0" w:right="0" w:firstLine="0"/>
              <w:jc w:val="center"/>
            </w:pPr>
            <w:r>
              <w:rPr>
                <w:rFonts w:ascii="TimesNewRomanPSMT" w:hAnsi="TimesNewRomanPSMT" w:eastAsia="TimesNewRomanPSMT"/>
                <w:b w:val="0"/>
                <w:i w:val="0"/>
                <w:color w:val="000000"/>
                <w:sz w:val="21"/>
              </w:rPr>
              <w:t xml:space="preserve">2-8.5 </w:t>
            </w:r>
          </w:p>
        </w:tc>
        <w:tc>
          <w:tcPr>
            <w:tcW w:type="dxa" w:w="113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82" w:lineRule="exact" w:before="10" w:after="0"/>
              <w:ind w:left="0" w:right="0" w:firstLine="0"/>
              <w:jc w:val="center"/>
            </w:pPr>
            <w:r>
              <w:rPr>
                <w:rFonts w:ascii="TimesNewRomanPSMT" w:hAnsi="TimesNewRomanPSMT" w:eastAsia="TimesNewRomanPSMT"/>
                <w:b w:val="0"/>
                <w:i w:val="0"/>
                <w:color w:val="000000"/>
                <w:sz w:val="21"/>
              </w:rPr>
              <w:t xml:space="preserve">19.0 </w:t>
            </w:r>
          </w:p>
        </w:tc>
        <w:tc>
          <w:tcPr>
            <w:tcW w:type="dxa" w:w="1134"/>
            <w:tcBorders>
              <w:start w:sz="4.0" w:val="single" w:color="#000000"/>
              <w:top w:sz="4.0" w:val="single" w:color="#000000"/>
              <w:end w:sz="3.200000000000273" w:val="single" w:color="#000000"/>
              <w:bottom w:sz="4.0" w:val="single" w:color="#000000"/>
            </w:tcBorders>
            <w:tcMar>
              <w:start w:w="0" w:type="dxa"/>
              <w:end w:w="0" w:type="dxa"/>
            </w:tcMar>
          </w:tcPr>
          <w:p>
            <w:pPr>
              <w:autoSpaceDN w:val="0"/>
              <w:autoSpaceDE w:val="0"/>
              <w:widowControl/>
              <w:spacing w:line="282" w:lineRule="exact" w:before="10" w:after="0"/>
              <w:ind w:left="0" w:right="0" w:firstLine="0"/>
              <w:jc w:val="center"/>
            </w:pPr>
            <w:r>
              <w:rPr>
                <w:rFonts w:ascii="TimesNewRomanPSMT" w:hAnsi="TimesNewRomanPSMT" w:eastAsia="TimesNewRomanPSMT"/>
                <w:b w:val="0"/>
                <w:i w:val="0"/>
                <w:color w:val="000000"/>
                <w:sz w:val="21"/>
              </w:rPr>
              <w:t xml:space="preserve">4.33 </w:t>
            </w:r>
          </w:p>
        </w:tc>
        <w:tc>
          <w:tcPr>
            <w:tcW w:type="dxa" w:w="850"/>
            <w:tcBorders>
              <w:start w:sz="3.200000000000273" w:val="single" w:color="#000000"/>
              <w:top w:sz="4.0" w:val="single" w:color="#000000"/>
              <w:end w:sz="4.0" w:val="single" w:color="#000000"/>
              <w:bottom w:sz="4.0" w:val="single" w:color="#000000"/>
            </w:tcBorders>
            <w:tcMar>
              <w:start w:w="0" w:type="dxa"/>
              <w:end w:w="0" w:type="dxa"/>
            </w:tcMar>
          </w:tcPr>
          <w:p>
            <w:pPr>
              <w:autoSpaceDN w:val="0"/>
              <w:autoSpaceDE w:val="0"/>
              <w:widowControl/>
              <w:spacing w:line="282" w:lineRule="exact" w:before="10" w:after="0"/>
              <w:ind w:left="0" w:right="0" w:firstLine="0"/>
              <w:jc w:val="center"/>
            </w:pPr>
            <w:r>
              <w:rPr>
                <w:rFonts w:ascii="TimesNewRomanPSMT" w:hAnsi="TimesNewRomanPSMT" w:eastAsia="TimesNewRomanPSMT"/>
                <w:b w:val="0"/>
                <w:i w:val="0"/>
                <w:color w:val="000000"/>
                <w:sz w:val="21"/>
              </w:rPr>
              <w:t xml:space="preserve">13.2 </w:t>
            </w:r>
          </w:p>
        </w:tc>
        <w:tc>
          <w:tcPr>
            <w:tcW w:type="dxa" w:w="85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82" w:lineRule="exact" w:before="10" w:after="0"/>
              <w:ind w:left="0" w:right="0" w:firstLine="0"/>
              <w:jc w:val="center"/>
            </w:pPr>
            <w:r>
              <w:rPr>
                <w:rFonts w:ascii="TimesNewRomanPSMT" w:hAnsi="TimesNewRomanPSMT" w:eastAsia="TimesNewRomanPSMT"/>
                <w:b w:val="0"/>
                <w:i w:val="0"/>
                <w:color w:val="000000"/>
                <w:sz w:val="21"/>
              </w:rPr>
              <w:t xml:space="preserve">27.66 </w:t>
            </w:r>
          </w:p>
        </w:tc>
        <w:tc>
          <w:tcPr>
            <w:tcW w:type="dxa" w:w="71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82" w:lineRule="exact" w:before="10" w:after="0"/>
              <w:ind w:left="0" w:right="0" w:firstLine="0"/>
              <w:jc w:val="center"/>
            </w:pPr>
            <w:r>
              <w:rPr>
                <w:rFonts w:ascii="TimesNewRomanPSMT" w:hAnsi="TimesNewRomanPSMT" w:eastAsia="TimesNewRomanPSMT"/>
                <w:b w:val="0"/>
                <w:i w:val="0"/>
                <w:color w:val="000000"/>
                <w:sz w:val="21"/>
              </w:rPr>
              <w:t xml:space="preserve">0.908 </w:t>
            </w:r>
          </w:p>
        </w:tc>
        <w:tc>
          <w:tcPr>
            <w:tcW w:type="dxa" w:w="71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82" w:lineRule="exact" w:before="10" w:after="0"/>
              <w:ind w:left="0" w:right="0" w:firstLine="0"/>
              <w:jc w:val="center"/>
            </w:pPr>
            <w:r>
              <w:rPr>
                <w:rFonts w:ascii="TimesNewRomanPSMT" w:hAnsi="TimesNewRomanPSMT" w:eastAsia="TimesNewRomanPSMT"/>
                <w:b w:val="0"/>
                <w:i w:val="0"/>
                <w:color w:val="000000"/>
                <w:sz w:val="21"/>
              </w:rPr>
              <w:t xml:space="preserve">0.491 </w:t>
            </w:r>
          </w:p>
        </w:tc>
        <w:tc>
          <w:tcPr>
            <w:tcW w:type="dxa" w:w="85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82" w:lineRule="exact" w:before="10" w:after="0"/>
              <w:ind w:left="0" w:right="0" w:firstLine="0"/>
              <w:jc w:val="center"/>
            </w:pPr>
            <w:r>
              <w:rPr>
                <w:rFonts w:ascii="TimesNewRomanPSMT" w:hAnsi="TimesNewRomanPSMT" w:eastAsia="TimesNewRomanPSMT"/>
                <w:b w:val="0"/>
                <w:i w:val="0"/>
                <w:color w:val="000000"/>
                <w:sz w:val="21"/>
              </w:rPr>
              <w:t xml:space="preserve">32.37 </w:t>
            </w:r>
          </w:p>
        </w:tc>
      </w:tr>
      <w:tr>
        <w:trPr>
          <w:trHeight w:hRule="exact" w:val="322"/>
        </w:trPr>
        <w:tc>
          <w:tcPr>
            <w:tcW w:type="dxa" w:w="1272"/>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182" w:lineRule="auto" w:before="52" w:after="0"/>
              <w:ind w:left="0" w:right="0" w:firstLine="0"/>
              <w:jc w:val="center"/>
            </w:pPr>
            <w:r>
              <w:rPr>
                <w:rFonts w:ascii="SimSun" w:hAnsi="SimSun" w:eastAsia="SimSun"/>
                <w:b w:val="0"/>
                <w:i w:val="0"/>
                <w:color w:val="000000"/>
                <w:sz w:val="21"/>
              </w:rPr>
              <w:t>粉质黏土</w:t>
            </w:r>
          </w:p>
        </w:tc>
        <w:tc>
          <w:tcPr>
            <w:tcW w:type="dxa" w:w="992"/>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82" w:lineRule="exact" w:before="10" w:after="0"/>
              <w:ind w:left="0" w:right="0" w:firstLine="0"/>
              <w:jc w:val="center"/>
            </w:pPr>
            <w:r>
              <w:rPr>
                <w:rFonts w:ascii="TimesNewRomanPSMT" w:hAnsi="TimesNewRomanPSMT" w:eastAsia="TimesNewRomanPSMT"/>
                <w:b w:val="0"/>
                <w:i w:val="0"/>
                <w:color w:val="000000"/>
                <w:sz w:val="21"/>
              </w:rPr>
              <w:t xml:space="preserve">8.5-14.5 </w:t>
            </w:r>
          </w:p>
        </w:tc>
        <w:tc>
          <w:tcPr>
            <w:tcW w:type="dxa" w:w="113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82" w:lineRule="exact" w:before="10" w:after="0"/>
              <w:ind w:left="0" w:right="0" w:firstLine="0"/>
              <w:jc w:val="center"/>
            </w:pPr>
            <w:r>
              <w:rPr>
                <w:rFonts w:ascii="TimesNewRomanPSMT" w:hAnsi="TimesNewRomanPSMT" w:eastAsia="TimesNewRomanPSMT"/>
                <w:b w:val="0"/>
                <w:i w:val="0"/>
                <w:color w:val="000000"/>
                <w:sz w:val="21"/>
              </w:rPr>
              <w:t xml:space="preserve">18.5 </w:t>
            </w:r>
          </w:p>
        </w:tc>
        <w:tc>
          <w:tcPr>
            <w:tcW w:type="dxa" w:w="1134"/>
            <w:tcBorders>
              <w:start w:sz="4.0" w:val="single" w:color="#000000"/>
              <w:top w:sz="4.0" w:val="single" w:color="#000000"/>
              <w:end w:sz="3.200000000000273" w:val="single" w:color="#000000"/>
              <w:bottom w:sz="4.0" w:val="single" w:color="#000000"/>
            </w:tcBorders>
            <w:tcMar>
              <w:start w:w="0" w:type="dxa"/>
              <w:end w:w="0" w:type="dxa"/>
            </w:tcMar>
          </w:tcPr>
          <w:p>
            <w:pPr>
              <w:autoSpaceDN w:val="0"/>
              <w:autoSpaceDE w:val="0"/>
              <w:widowControl/>
              <w:spacing w:line="282" w:lineRule="exact" w:before="10" w:after="0"/>
              <w:ind w:left="0" w:right="0" w:firstLine="0"/>
              <w:jc w:val="center"/>
            </w:pPr>
            <w:r>
              <w:rPr>
                <w:rFonts w:ascii="TimesNewRomanPSMT" w:hAnsi="TimesNewRomanPSMT" w:eastAsia="TimesNewRomanPSMT"/>
                <w:b w:val="0"/>
                <w:i w:val="0"/>
                <w:color w:val="000000"/>
                <w:sz w:val="21"/>
              </w:rPr>
              <w:t xml:space="preserve">3.87 </w:t>
            </w:r>
          </w:p>
        </w:tc>
        <w:tc>
          <w:tcPr>
            <w:tcW w:type="dxa" w:w="850"/>
            <w:tcBorders>
              <w:start w:sz="3.200000000000273" w:val="single" w:color="#000000"/>
              <w:top w:sz="4.0" w:val="single" w:color="#000000"/>
              <w:end w:sz="4.0" w:val="single" w:color="#000000"/>
              <w:bottom w:sz="4.0" w:val="single" w:color="#000000"/>
            </w:tcBorders>
            <w:tcMar>
              <w:start w:w="0" w:type="dxa"/>
              <w:end w:w="0" w:type="dxa"/>
            </w:tcMar>
          </w:tcPr>
          <w:p>
            <w:pPr>
              <w:autoSpaceDN w:val="0"/>
              <w:autoSpaceDE w:val="0"/>
              <w:widowControl/>
              <w:spacing w:line="282" w:lineRule="exact" w:before="10" w:after="0"/>
              <w:ind w:left="0" w:right="0" w:firstLine="0"/>
              <w:jc w:val="center"/>
            </w:pPr>
            <w:r>
              <w:rPr>
                <w:rFonts w:ascii="TimesNewRomanPSMT" w:hAnsi="TimesNewRomanPSMT" w:eastAsia="TimesNewRomanPSMT"/>
                <w:b w:val="0"/>
                <w:i w:val="0"/>
                <w:color w:val="000000"/>
                <w:sz w:val="21"/>
              </w:rPr>
              <w:t xml:space="preserve">10.5 </w:t>
            </w:r>
          </w:p>
        </w:tc>
        <w:tc>
          <w:tcPr>
            <w:tcW w:type="dxa" w:w="85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82" w:lineRule="exact" w:before="10" w:after="0"/>
              <w:ind w:left="0" w:right="0" w:firstLine="0"/>
              <w:jc w:val="center"/>
            </w:pPr>
            <w:r>
              <w:rPr>
                <w:rFonts w:ascii="TimesNewRomanPSMT" w:hAnsi="TimesNewRomanPSMT" w:eastAsia="TimesNewRomanPSMT"/>
                <w:b w:val="0"/>
                <w:i w:val="0"/>
                <w:color w:val="000000"/>
                <w:sz w:val="21"/>
              </w:rPr>
              <w:t xml:space="preserve">17.76 </w:t>
            </w:r>
          </w:p>
        </w:tc>
        <w:tc>
          <w:tcPr>
            <w:tcW w:type="dxa" w:w="71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82" w:lineRule="exact" w:before="10" w:after="0"/>
              <w:ind w:left="0" w:right="0" w:firstLine="0"/>
              <w:jc w:val="center"/>
            </w:pPr>
            <w:r>
              <w:rPr>
                <w:rFonts w:ascii="TimesNewRomanPSMT" w:hAnsi="TimesNewRomanPSMT" w:eastAsia="TimesNewRomanPSMT"/>
                <w:b w:val="0"/>
                <w:i w:val="0"/>
                <w:color w:val="000000"/>
                <w:sz w:val="21"/>
              </w:rPr>
              <w:t xml:space="preserve">1.006 </w:t>
            </w:r>
          </w:p>
        </w:tc>
        <w:tc>
          <w:tcPr>
            <w:tcW w:type="dxa" w:w="71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82" w:lineRule="exact" w:before="10" w:after="0"/>
              <w:ind w:left="0" w:right="0" w:firstLine="0"/>
              <w:jc w:val="center"/>
            </w:pPr>
            <w:r>
              <w:rPr>
                <w:rFonts w:ascii="TimesNewRomanPSMT" w:hAnsi="TimesNewRomanPSMT" w:eastAsia="TimesNewRomanPSMT"/>
                <w:b w:val="0"/>
                <w:i w:val="0"/>
                <w:color w:val="000000"/>
                <w:sz w:val="21"/>
              </w:rPr>
              <w:t xml:space="preserve">0.493 </w:t>
            </w:r>
          </w:p>
        </w:tc>
        <w:tc>
          <w:tcPr>
            <w:tcW w:type="dxa" w:w="85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82" w:lineRule="exact" w:before="10" w:after="0"/>
              <w:ind w:left="0" w:right="0" w:firstLine="0"/>
              <w:jc w:val="center"/>
            </w:pPr>
            <w:r>
              <w:rPr>
                <w:rFonts w:ascii="TimesNewRomanPSMT" w:hAnsi="TimesNewRomanPSMT" w:eastAsia="TimesNewRomanPSMT"/>
                <w:b w:val="0"/>
                <w:i w:val="0"/>
                <w:color w:val="000000"/>
                <w:sz w:val="21"/>
              </w:rPr>
              <w:t xml:space="preserve">35.67 </w:t>
            </w:r>
          </w:p>
        </w:tc>
      </w:tr>
      <w:tr>
        <w:trPr>
          <w:trHeight w:hRule="exact" w:val="322"/>
        </w:trPr>
        <w:tc>
          <w:tcPr>
            <w:tcW w:type="dxa" w:w="1272"/>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182" w:lineRule="auto" w:before="54" w:after="0"/>
              <w:ind w:left="0" w:right="0" w:firstLine="0"/>
              <w:jc w:val="center"/>
            </w:pPr>
            <w:r>
              <w:rPr>
                <w:rFonts w:ascii="SimSun" w:hAnsi="SimSun" w:eastAsia="SimSun"/>
                <w:b w:val="0"/>
                <w:i w:val="0"/>
                <w:color w:val="000000"/>
                <w:sz w:val="21"/>
              </w:rPr>
              <w:t>粉细砂</w:t>
            </w:r>
          </w:p>
        </w:tc>
        <w:tc>
          <w:tcPr>
            <w:tcW w:type="dxa" w:w="992"/>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82" w:lineRule="exact" w:before="12" w:after="0"/>
              <w:ind w:left="0" w:right="0" w:firstLine="0"/>
              <w:jc w:val="center"/>
            </w:pPr>
            <w:r>
              <w:rPr>
                <w:rFonts w:ascii="TimesNewRomanPSMT" w:hAnsi="TimesNewRomanPSMT" w:eastAsia="TimesNewRomanPSMT"/>
                <w:b w:val="0"/>
                <w:i w:val="0"/>
                <w:color w:val="000000"/>
                <w:sz w:val="21"/>
              </w:rPr>
              <w:t xml:space="preserve">14.5-45 </w:t>
            </w:r>
          </w:p>
        </w:tc>
        <w:tc>
          <w:tcPr>
            <w:tcW w:type="dxa" w:w="113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82" w:lineRule="exact" w:before="12" w:after="0"/>
              <w:ind w:left="0" w:right="0" w:firstLine="0"/>
              <w:jc w:val="center"/>
            </w:pPr>
            <w:r>
              <w:rPr>
                <w:rFonts w:ascii="TimesNewRomanPSMT" w:hAnsi="TimesNewRomanPSMT" w:eastAsia="TimesNewRomanPSMT"/>
                <w:b w:val="0"/>
                <w:i w:val="0"/>
                <w:color w:val="000000"/>
                <w:sz w:val="21"/>
              </w:rPr>
              <w:t xml:space="preserve">20.0 </w:t>
            </w:r>
          </w:p>
        </w:tc>
        <w:tc>
          <w:tcPr>
            <w:tcW w:type="dxa" w:w="1134"/>
            <w:tcBorders>
              <w:start w:sz="4.0" w:val="single" w:color="#000000"/>
              <w:top w:sz="4.0" w:val="single" w:color="#000000"/>
              <w:end w:sz="3.200000000000273" w:val="single" w:color="#000000"/>
              <w:bottom w:sz="4.0" w:val="single" w:color="#000000"/>
            </w:tcBorders>
            <w:tcMar>
              <w:start w:w="0" w:type="dxa"/>
              <w:end w:w="0" w:type="dxa"/>
            </w:tcMar>
          </w:tcPr>
          <w:p>
            <w:pPr>
              <w:autoSpaceDN w:val="0"/>
              <w:autoSpaceDE w:val="0"/>
              <w:widowControl/>
              <w:spacing w:line="282" w:lineRule="exact" w:before="12" w:after="0"/>
              <w:ind w:left="0" w:right="0" w:firstLine="0"/>
              <w:jc w:val="center"/>
            </w:pPr>
            <w:r>
              <w:rPr>
                <w:rFonts w:ascii="TimesNewRomanPSMT" w:hAnsi="TimesNewRomanPSMT" w:eastAsia="TimesNewRomanPSMT"/>
                <w:b w:val="0"/>
                <w:i w:val="0"/>
                <w:color w:val="000000"/>
                <w:sz w:val="21"/>
              </w:rPr>
              <w:t xml:space="preserve">12.93 </w:t>
            </w:r>
          </w:p>
        </w:tc>
        <w:tc>
          <w:tcPr>
            <w:tcW w:type="dxa" w:w="850"/>
            <w:tcBorders>
              <w:start w:sz="3.200000000000273" w:val="single" w:color="#000000"/>
              <w:top w:sz="4.0" w:val="single" w:color="#000000"/>
              <w:end w:sz="4.0" w:val="single" w:color="#000000"/>
              <w:bottom w:sz="4.0" w:val="single" w:color="#000000"/>
            </w:tcBorders>
            <w:tcMar>
              <w:start w:w="0" w:type="dxa"/>
              <w:end w:w="0" w:type="dxa"/>
            </w:tcMar>
          </w:tcPr>
          <w:p>
            <w:pPr>
              <w:autoSpaceDN w:val="0"/>
              <w:autoSpaceDE w:val="0"/>
              <w:widowControl/>
              <w:spacing w:line="282" w:lineRule="exact" w:before="12" w:after="0"/>
              <w:ind w:left="0" w:right="0" w:firstLine="0"/>
              <w:jc w:val="center"/>
            </w:pPr>
            <w:r>
              <w:rPr>
                <w:rFonts w:ascii="TimesNewRomanPSMT" w:hAnsi="TimesNewRomanPSMT" w:eastAsia="TimesNewRomanPSMT"/>
                <w:b w:val="0"/>
                <w:i w:val="0"/>
                <w:color w:val="000000"/>
                <w:sz w:val="21"/>
              </w:rPr>
              <w:t xml:space="preserve">33.0 </w:t>
            </w:r>
          </w:p>
        </w:tc>
        <w:tc>
          <w:tcPr>
            <w:tcW w:type="dxa" w:w="85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82" w:lineRule="exact" w:before="12" w:after="0"/>
              <w:ind w:left="0" w:right="0" w:firstLine="0"/>
              <w:jc w:val="center"/>
            </w:pPr>
            <w:r>
              <w:rPr>
                <w:rFonts w:ascii="TimesNewRomanPSMT" w:hAnsi="TimesNewRomanPSMT" w:eastAsia="TimesNewRomanPSMT"/>
                <w:b w:val="0"/>
                <w:i w:val="0"/>
                <w:color w:val="000000"/>
                <w:sz w:val="21"/>
              </w:rPr>
              <w:t xml:space="preserve">15.60 </w:t>
            </w:r>
          </w:p>
        </w:tc>
        <w:tc>
          <w:tcPr>
            <w:tcW w:type="dxa" w:w="71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82" w:lineRule="exact" w:before="12" w:after="0"/>
              <w:ind w:left="0" w:right="0" w:firstLine="0"/>
              <w:jc w:val="center"/>
            </w:pPr>
            <w:r>
              <w:rPr>
                <w:rFonts w:ascii="TimesNewRomanPSMT" w:hAnsi="TimesNewRomanPSMT" w:eastAsia="TimesNewRomanPSMT"/>
                <w:b w:val="0"/>
                <w:i w:val="0"/>
                <w:color w:val="000000"/>
                <w:sz w:val="21"/>
              </w:rPr>
              <w:t xml:space="preserve">0.608 </w:t>
            </w:r>
          </w:p>
        </w:tc>
        <w:tc>
          <w:tcPr>
            <w:tcW w:type="dxa" w:w="71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82" w:lineRule="exact" w:before="12" w:after="0"/>
              <w:ind w:left="0" w:right="0" w:firstLine="0"/>
              <w:jc w:val="center"/>
            </w:pPr>
            <w:r>
              <w:rPr>
                <w:rFonts w:ascii="TimesNewRomanPSMT" w:hAnsi="TimesNewRomanPSMT" w:eastAsia="TimesNewRomanPSMT"/>
                <w:b w:val="0"/>
                <w:i w:val="0"/>
                <w:color w:val="000000"/>
                <w:sz w:val="21"/>
              </w:rPr>
              <w:t xml:space="preserve">0.488 </w:t>
            </w:r>
          </w:p>
        </w:tc>
        <w:tc>
          <w:tcPr>
            <w:tcW w:type="dxa" w:w="85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82" w:lineRule="exact" w:before="12" w:after="0"/>
              <w:ind w:left="0" w:right="0" w:firstLine="0"/>
              <w:jc w:val="center"/>
            </w:pPr>
            <w:r>
              <w:rPr>
                <w:rFonts w:ascii="TimesNewRomanPSMT" w:hAnsi="TimesNewRomanPSMT" w:eastAsia="TimesNewRomanPSMT"/>
                <w:b w:val="0"/>
                <w:i w:val="0"/>
                <w:color w:val="000000"/>
                <w:sz w:val="21"/>
              </w:rPr>
              <w:t xml:space="preserve">20.37 </w:t>
            </w:r>
          </w:p>
        </w:tc>
      </w:tr>
      <w:tr>
        <w:trPr>
          <w:trHeight w:hRule="exact" w:val="322"/>
        </w:trPr>
        <w:tc>
          <w:tcPr>
            <w:tcW w:type="dxa" w:w="1272"/>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185" w:lineRule="auto" w:before="50" w:after="0"/>
              <w:ind w:left="0" w:right="0" w:firstLine="0"/>
              <w:jc w:val="center"/>
            </w:pPr>
            <w:r>
              <w:rPr>
                <w:rFonts w:ascii="SimSun" w:hAnsi="SimSun" w:eastAsia="SimSun"/>
                <w:b w:val="0"/>
                <w:i w:val="0"/>
                <w:color w:val="000000"/>
                <w:sz w:val="21"/>
              </w:rPr>
              <w:t>弱胶结砾岩</w:t>
            </w:r>
          </w:p>
        </w:tc>
        <w:tc>
          <w:tcPr>
            <w:tcW w:type="dxa" w:w="992"/>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82" w:lineRule="exact" w:before="10" w:after="0"/>
              <w:ind w:left="0" w:right="0" w:firstLine="0"/>
              <w:jc w:val="center"/>
            </w:pPr>
            <w:r>
              <w:rPr>
                <w:rFonts w:ascii="TimesNewRomanPSMT" w:hAnsi="TimesNewRomanPSMT" w:eastAsia="TimesNewRomanPSMT"/>
                <w:b w:val="0"/>
                <w:i w:val="0"/>
                <w:color w:val="000000"/>
                <w:sz w:val="21"/>
              </w:rPr>
              <w:t xml:space="preserve">45-60.5 </w:t>
            </w:r>
          </w:p>
        </w:tc>
        <w:tc>
          <w:tcPr>
            <w:tcW w:type="dxa" w:w="113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82" w:lineRule="exact" w:before="10" w:after="0"/>
              <w:ind w:left="0" w:right="0" w:firstLine="0"/>
              <w:jc w:val="center"/>
            </w:pPr>
            <w:r>
              <w:rPr>
                <w:rFonts w:ascii="TimesNewRomanPSMT" w:hAnsi="TimesNewRomanPSMT" w:eastAsia="TimesNewRomanPSMT"/>
                <w:b w:val="0"/>
                <w:i w:val="0"/>
                <w:color w:val="000000"/>
                <w:sz w:val="21"/>
              </w:rPr>
              <w:t xml:space="preserve">25.2 </w:t>
            </w:r>
          </w:p>
        </w:tc>
        <w:tc>
          <w:tcPr>
            <w:tcW w:type="dxa" w:w="1134"/>
            <w:tcBorders>
              <w:start w:sz="4.0" w:val="single" w:color="#000000"/>
              <w:top w:sz="4.0" w:val="single" w:color="#000000"/>
              <w:end w:sz="3.200000000000273" w:val="single" w:color="#000000"/>
              <w:bottom w:sz="4.0" w:val="single" w:color="#000000"/>
            </w:tcBorders>
            <w:tcMar>
              <w:start w:w="0" w:type="dxa"/>
              <w:end w:w="0" w:type="dxa"/>
            </w:tcMar>
          </w:tcPr>
          <w:p>
            <w:pPr>
              <w:autoSpaceDN w:val="0"/>
              <w:autoSpaceDE w:val="0"/>
              <w:widowControl/>
              <w:spacing w:line="282" w:lineRule="exact" w:before="10" w:after="0"/>
              <w:ind w:left="0" w:right="0" w:firstLine="0"/>
              <w:jc w:val="center"/>
            </w:pPr>
            <w:r>
              <w:rPr>
                <w:rFonts w:ascii="TimesNewRomanPSMT" w:hAnsi="TimesNewRomanPSMT" w:eastAsia="TimesNewRomanPSMT"/>
                <w:b w:val="0"/>
                <w:i w:val="0"/>
                <w:color w:val="000000"/>
                <w:sz w:val="21"/>
              </w:rPr>
              <w:t xml:space="preserve">[50.00] </w:t>
            </w:r>
          </w:p>
        </w:tc>
        <w:tc>
          <w:tcPr>
            <w:tcW w:type="dxa" w:w="850"/>
            <w:tcBorders>
              <w:start w:sz="3.200000000000273" w:val="single" w:color="#000000"/>
              <w:top w:sz="4.0" w:val="single" w:color="#000000"/>
              <w:end w:sz="4.0" w:val="single" w:color="#000000"/>
              <w:bottom w:sz="4.0" w:val="single" w:color="#000000"/>
            </w:tcBorders>
            <w:tcMar>
              <w:start w:w="0" w:type="dxa"/>
              <w:end w:w="0" w:type="dxa"/>
            </w:tcMar>
          </w:tcPr>
          <w:p/>
        </w:tc>
        <w:tc>
          <w:tcPr>
            <w:tcW w:type="dxa" w:w="850"/>
            <w:tcBorders>
              <w:start w:sz="4.0" w:val="single" w:color="#000000"/>
              <w:top w:sz="4.0" w:val="single" w:color="#000000"/>
              <w:end w:sz="4.0" w:val="single" w:color="#000000"/>
              <w:bottom w:sz="4.0" w:val="single" w:color="#000000"/>
            </w:tcBorders>
            <w:tcMar>
              <w:start w:w="0" w:type="dxa"/>
              <w:end w:w="0" w:type="dxa"/>
            </w:tcMar>
          </w:tcPr>
          <w:p/>
        </w:tc>
        <w:tc>
          <w:tcPr>
            <w:tcW w:type="dxa" w:w="710"/>
            <w:tcBorders>
              <w:start w:sz="4.0" w:val="single" w:color="#000000"/>
              <w:top w:sz="4.0" w:val="single" w:color="#000000"/>
              <w:end w:sz="4.0" w:val="single" w:color="#000000"/>
              <w:bottom w:sz="4.0" w:val="single" w:color="#000000"/>
            </w:tcBorders>
            <w:tcMar>
              <w:start w:w="0" w:type="dxa"/>
              <w:end w:w="0" w:type="dxa"/>
            </w:tcMar>
          </w:tcPr>
          <w:p/>
        </w:tc>
        <w:tc>
          <w:tcPr>
            <w:tcW w:type="dxa" w:w="71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82" w:lineRule="exact" w:before="10" w:after="0"/>
              <w:ind w:left="0" w:right="0" w:firstLine="0"/>
              <w:jc w:val="center"/>
            </w:pPr>
            <w:r>
              <w:rPr>
                <w:rFonts w:ascii="TimesNewRomanPSMT" w:hAnsi="TimesNewRomanPSMT" w:eastAsia="TimesNewRomanPSMT"/>
                <w:b w:val="0"/>
                <w:i w:val="0"/>
                <w:color w:val="000000"/>
                <w:sz w:val="21"/>
              </w:rPr>
              <w:t xml:space="preserve">0.427 </w:t>
            </w:r>
          </w:p>
        </w:tc>
        <w:tc>
          <w:tcPr>
            <w:tcW w:type="dxa" w:w="85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82" w:lineRule="exact" w:before="10" w:after="0"/>
              <w:ind w:left="0" w:right="0" w:firstLine="0"/>
              <w:jc w:val="center"/>
            </w:pPr>
            <w:r>
              <w:rPr>
                <w:rFonts w:ascii="TimesNewRomanPSMT" w:hAnsi="TimesNewRomanPSMT" w:eastAsia="TimesNewRomanPSMT"/>
                <w:b w:val="0"/>
                <w:i w:val="0"/>
                <w:color w:val="000000"/>
                <w:sz w:val="21"/>
              </w:rPr>
              <w:t xml:space="preserve">2.22 </w:t>
            </w:r>
          </w:p>
        </w:tc>
      </w:tr>
    </w:tbl>
    <w:p>
      <w:pPr>
        <w:autoSpaceDN w:val="0"/>
        <w:autoSpaceDE w:val="0"/>
        <w:widowControl/>
        <w:spacing w:line="240" w:lineRule="exact" w:before="428" w:after="28"/>
        <w:ind w:left="0" w:right="4426" w:firstLine="0"/>
        <w:jc w:val="right"/>
      </w:pPr>
      <w:r>
        <w:rPr>
          <w:rFonts w:ascii="TimesNewRomanPSMT" w:hAnsi="TimesNewRomanPSMT" w:eastAsia="TimesNewRomanPSMT"/>
          <w:b w:val="0"/>
          <w:i w:val="0"/>
          <w:color w:val="000000"/>
          <w:sz w:val="18"/>
        </w:rPr>
        <w:t xml:space="preserve">48 </w:t>
      </w:r>
    </w:p>
    <w:tbl>
      <w:tblPr>
        <w:tblW w:type="auto" w:w="0"/>
        <w:tblLayout w:type="fixed"/>
        <w:tblLook w:firstColumn="1" w:firstRow="1" w:lastColumn="0" w:lastRow="0" w:noHBand="0" w:noVBand="1" w:val="04A0"/>
        <w:tblInd w:w="0.0" w:type="dxa"/>
      </w:tblPr>
      <w:tblGrid>
        <w:gridCol w:w="5048"/>
        <w:gridCol w:w="5048"/>
      </w:tblGrid>
      <w:tr>
        <w:trPr>
          <w:trHeight w:hRule="exact" w:val="566"/>
        </w:trPr>
        <w:tc>
          <w:tcPr>
            <w:tcW w:type="dxa" w:w="1158"/>
            <w:tcBorders>
              <w:top w:sz="6.0" w:val="single" w:color="#FF0000"/>
            </w:tcBorders>
            <w:tcMar>
              <w:start w:w="0" w:type="dxa"/>
              <w:end w:w="0" w:type="dxa"/>
            </w:tcMar>
          </w:tcPr>
          <w:p>
            <w:pPr>
              <w:autoSpaceDN w:val="0"/>
              <w:autoSpaceDE w:val="0"/>
              <w:widowControl/>
              <w:spacing w:line="240" w:lineRule="auto" w:before="338" w:after="0"/>
              <w:ind w:left="0" w:right="0" w:firstLine="0"/>
              <w:jc w:val="left"/>
            </w:pPr>
            <w:r>
              <w:drawing>
                <wp:inline xmlns:a="http://schemas.openxmlformats.org/drawingml/2006/main" xmlns:pic="http://schemas.openxmlformats.org/drawingml/2006/picture">
                  <wp:extent cx="584200" cy="139700"/>
                  <wp:docPr id="271" name="Picture 271"/>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84200" cy="139700"/>
                          </a:xfrm>
                          <a:prstGeom prst="rect"/>
                        </pic:spPr>
                      </pic:pic>
                    </a:graphicData>
                  </a:graphic>
                </wp:inline>
              </w:drawing>
            </w:r>
          </w:p>
        </w:tc>
        <w:tc>
          <w:tcPr>
            <w:tcW w:type="dxa" w:w="8802"/>
            <w:tcBorders>
              <w:top w:sz="6.0" w:val="single" w:color="#FF0000"/>
            </w:tcBorders>
            <w:tcMar>
              <w:start w:w="0" w:type="dxa"/>
              <w:end w:w="0" w:type="dxa"/>
            </w:tcMar>
          </w:tcPr>
          <w:p>
            <w:pPr>
              <w:autoSpaceDN w:val="0"/>
              <w:autoSpaceDE w:val="0"/>
              <w:widowControl/>
              <w:spacing w:line="240" w:lineRule="auto" w:before="358" w:after="0"/>
              <w:ind w:left="142" w:right="0" w:firstLine="0"/>
              <w:jc w:val="left"/>
            </w:pPr>
            <w:r>
              <w:drawing>
                <wp:inline xmlns:a="http://schemas.openxmlformats.org/drawingml/2006/main" xmlns:pic="http://schemas.openxmlformats.org/drawingml/2006/picture">
                  <wp:extent cx="1511300" cy="139700"/>
                  <wp:docPr id="272" name="Picture 272"/>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1511300" cy="139700"/>
                          </a:xfrm>
                          <a:prstGeom prst="rect"/>
                        </pic:spPr>
                      </pic:pic>
                    </a:graphicData>
                  </a:graphic>
                </wp:inline>
              </w:drawing>
            </w:r>
          </w:p>
        </w:tc>
      </w:tr>
    </w:tbl>
    <w:p>
      <w:pPr>
        <w:autoSpaceDN w:val="0"/>
        <w:autoSpaceDE w:val="0"/>
        <w:widowControl/>
        <w:spacing w:line="14" w:lineRule="exact" w:before="0" w:after="0"/>
        <w:ind w:left="0" w:right="0"/>
      </w:pPr>
    </w:p>
    <w:p>
      <w:pPr>
        <w:sectPr>
          <w:pgSz w:w="11906" w:h="16838"/>
          <w:pgMar w:top="576" w:right="1390" w:bottom="180" w:left="420" w:header="720" w:footer="720" w:gutter="0"/>
          <w:cols/>
          <w:docGrid w:linePitch="360"/>
        </w:sectPr>
      </w:pPr>
    </w:p>
    <w:p>
      <w:pPr>
        <w:autoSpaceDN w:val="0"/>
        <w:autoSpaceDE w:val="0"/>
        <w:widowControl/>
        <w:spacing w:line="220" w:lineRule="exact" w:before="0" w:after="356"/>
        <w:ind w:left="0" w:right="0"/>
      </w:pP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1165860</wp:posOffset>
            </wp:positionH>
            <wp:positionV relativeFrom="page">
              <wp:posOffset>688340</wp:posOffset>
            </wp:positionV>
            <wp:extent cx="5257800" cy="242527"/>
            <wp:wrapNone/>
            <wp:docPr id="281" name="Picture 281"/>
            <wp:cNvGraphicFramePr>
              <a:graphicFrameLocks noChangeAspect="1"/>
            </wp:cNvGraphicFramePr>
            <a:graphic>
              <a:graphicData uri="http://schemas.openxmlformats.org/drawingml/2006/picture">
                <pic:pic>
                  <pic:nvPicPr>
                    <pic:cNvPr id="0" name="image.png"/>
                    <pic:cNvPicPr/>
                  </pic:nvPicPr>
                  <pic:blipFill>
                    <a:blip r:embed="rId16"/>
                    <a:stretch>
                      <a:fillRect/>
                    </a:stretch>
                  </pic:blipFill>
                  <pic:spPr>
                    <a:xfrm>
                      <a:off x="0" y="0"/>
                      <a:ext cx="5257800" cy="242527"/>
                    </a:xfrm>
                    <a:prstGeom prst="rect"/>
                  </pic:spPr>
                </pic:pic>
              </a:graphicData>
            </a:graphic>
          </wp:anchor>
        </w:drawing>
      </w:r>
    </w:p>
    <w:p>
      <w:pPr>
        <w:autoSpaceDN w:val="0"/>
        <w:autoSpaceDE w:val="0"/>
        <w:widowControl/>
        <w:spacing w:line="185" w:lineRule="auto" w:before="0" w:after="0"/>
        <w:ind w:left="2196" w:right="0" w:firstLine="0"/>
        <w:jc w:val="left"/>
      </w:pPr>
      <w:r>
        <w:rPr>
          <w:rFonts w:ascii="KaiTi" w:hAnsi="KaiTi" w:eastAsia="KaiTi"/>
          <w:b w:val="0"/>
          <w:i w:val="0"/>
          <w:color w:val="FF0000"/>
          <w:sz w:val="33"/>
        </w:rPr>
        <w:t>华</w:t>
      </w:r>
      <w:r>
        <w:rPr>
          <w:rFonts w:ascii="KaiTi" w:hAnsi="KaiTi" w:eastAsia="KaiTi"/>
          <w:b w:val="0"/>
          <w:i w:val="0"/>
          <w:color w:val="FF0000"/>
          <w:sz w:val="33"/>
        </w:rPr>
        <w:t>中</w:t>
      </w:r>
      <w:r>
        <w:rPr>
          <w:rFonts w:ascii="KaiTi" w:hAnsi="KaiTi" w:eastAsia="KaiTi"/>
          <w:b w:val="0"/>
          <w:i w:val="0"/>
          <w:color w:val="FF0000"/>
          <w:sz w:val="33"/>
        </w:rPr>
        <w:t>科</w:t>
      </w:r>
      <w:r>
        <w:rPr>
          <w:rFonts w:ascii="KaiTi" w:hAnsi="KaiTi" w:eastAsia="KaiTi"/>
          <w:b w:val="0"/>
          <w:i w:val="0"/>
          <w:color w:val="FF0000"/>
          <w:sz w:val="33"/>
        </w:rPr>
        <w:t>技</w:t>
      </w:r>
      <w:r>
        <w:rPr>
          <w:rFonts w:ascii="KaiTi" w:hAnsi="KaiTi" w:eastAsia="KaiTi"/>
          <w:b w:val="0"/>
          <w:i w:val="0"/>
          <w:color w:val="FF0000"/>
          <w:sz w:val="33"/>
        </w:rPr>
        <w:t>大</w:t>
      </w:r>
      <w:r>
        <w:rPr>
          <w:rFonts w:ascii="KaiTi" w:hAnsi="KaiTi" w:eastAsia="KaiTi"/>
          <w:b w:val="0"/>
          <w:i w:val="0"/>
          <w:color w:val="FF0000"/>
          <w:sz w:val="33"/>
        </w:rPr>
        <w:t>学</w:t>
      </w:r>
      <w:r>
        <w:rPr>
          <w:rFonts w:ascii="KaiTi" w:hAnsi="KaiTi" w:eastAsia="KaiTi"/>
          <w:b w:val="0"/>
          <w:i w:val="0"/>
          <w:color w:val="FF0000"/>
          <w:sz w:val="33"/>
        </w:rPr>
        <w:t>硕</w:t>
      </w:r>
      <w:r>
        <w:rPr>
          <w:rFonts w:ascii="KaiTi" w:hAnsi="KaiTi" w:eastAsia="KaiTi"/>
          <w:b w:val="0"/>
          <w:i w:val="0"/>
          <w:color w:val="FF0000"/>
          <w:sz w:val="33"/>
        </w:rPr>
        <w:t>士</w:t>
      </w:r>
      <w:r>
        <w:rPr>
          <w:rFonts w:ascii="KaiTi" w:hAnsi="KaiTi" w:eastAsia="KaiTi"/>
          <w:b w:val="0"/>
          <w:i w:val="0"/>
          <w:color w:val="FF0000"/>
          <w:sz w:val="33"/>
        </w:rPr>
        <w:t>学</w:t>
      </w:r>
      <w:r>
        <w:rPr>
          <w:rFonts w:ascii="KaiTi" w:hAnsi="KaiTi" w:eastAsia="KaiTi"/>
          <w:b w:val="0"/>
          <w:i w:val="0"/>
          <w:color w:val="FF0000"/>
          <w:sz w:val="33"/>
        </w:rPr>
        <w:t>位</w:t>
      </w:r>
      <w:r>
        <w:rPr>
          <w:rFonts w:ascii="KaiTi" w:hAnsi="KaiTi" w:eastAsia="KaiTi"/>
          <w:b w:val="0"/>
          <w:i w:val="0"/>
          <w:color w:val="FF0000"/>
          <w:sz w:val="33"/>
        </w:rPr>
        <w:t>论</w:t>
      </w:r>
      <w:r>
        <w:rPr>
          <w:rFonts w:ascii="KaiTi" w:hAnsi="KaiTi" w:eastAsia="KaiTi"/>
          <w:b w:val="0"/>
          <w:i w:val="0"/>
          <w:color w:val="FF0000"/>
          <w:sz w:val="33"/>
        </w:rPr>
        <w:t>文</w:t>
      </w:r>
    </w:p>
    <w:p>
      <w:pPr>
        <w:autoSpaceDN w:val="0"/>
        <w:tabs>
          <w:tab w:pos="1798" w:val="left"/>
        </w:tabs>
        <w:autoSpaceDE w:val="0"/>
        <w:widowControl/>
        <w:spacing w:line="356" w:lineRule="exact" w:before="594" w:after="0"/>
        <w:ind w:left="1378" w:right="288" w:firstLine="0"/>
        <w:jc w:val="left"/>
      </w:pPr>
      <w:r>
        <w:rPr>
          <w:rFonts w:ascii="SimSun" w:hAnsi="SimSun" w:eastAsia="SimSun"/>
          <w:b w:val="0"/>
          <w:i w:val="0"/>
          <w:color w:val="000000"/>
          <w:sz w:val="21"/>
        </w:rPr>
        <w:t>注：</w:t>
      </w:r>
      <w:r>
        <w:rPr>
          <w:rFonts w:ascii="TimesNewRomanPSMT" w:hAnsi="TimesNewRomanPSMT" w:eastAsia="TimesNewRomanPSMT"/>
          <w:b w:val="0"/>
          <w:i w:val="0"/>
          <w:color w:val="000000"/>
          <w:sz w:val="21"/>
        </w:rPr>
        <w:t>1.</w:t>
      </w:r>
      <w:r>
        <w:rPr>
          <w:rFonts w:ascii="SimSun" w:hAnsi="SimSun" w:eastAsia="SimSun"/>
          <w:b w:val="0"/>
          <w:i w:val="0"/>
          <w:color w:val="000000"/>
          <w:sz w:val="21"/>
        </w:rPr>
        <w:t>部分土体的参数没有实测值；</w:t>
      </w:r>
      <w:r>
        <w:br/>
      </w:r>
      <w:r>
        <w:tab/>
      </w:r>
      <w:r>
        <w:rPr>
          <w:rFonts w:ascii="TimesNewRomanPSMT" w:hAnsi="TimesNewRomanPSMT" w:eastAsia="TimesNewRomanPSMT"/>
          <w:b w:val="0"/>
          <w:i w:val="0"/>
          <w:color w:val="000000"/>
          <w:sz w:val="21"/>
        </w:rPr>
        <w:t>2.</w:t>
      </w:r>
      <w:r>
        <w:rPr>
          <w:rFonts w:ascii="SimSun" w:hAnsi="SimSun" w:eastAsia="SimSun"/>
          <w:b w:val="0"/>
          <w:i w:val="0"/>
          <w:color w:val="000000"/>
          <w:sz w:val="21"/>
        </w:rPr>
        <w:t>地勘报告给出的土体的模量为压缩模量值</w:t>
      </w:r>
      <w:r>
        <w:rPr>
          <w:rFonts w:ascii="Cambria Math" w:hAnsi="Cambria Math" w:eastAsia="Cambria Math"/>
          <w:b w:val="0"/>
          <w:i w:val="0"/>
          <w:color w:val="000000"/>
          <w:sz w:val="21"/>
        </w:rPr>
        <w:t>𝐸</w:t>
      </w:r>
      <w:r>
        <w:rPr>
          <w:rFonts w:ascii="Cambria Math" w:hAnsi="Cambria Math" w:eastAsia="Cambria Math"/>
          <w:b w:val="0"/>
          <w:i w:val="0"/>
          <w:color w:val="000000"/>
          <w:sz w:val="15"/>
        </w:rPr>
        <w:t>𝑠</w:t>
      </w:r>
      <w:r>
        <w:rPr>
          <w:rFonts w:ascii="SimSun" w:hAnsi="SimSun" w:eastAsia="SimSun"/>
          <w:b w:val="0"/>
          <w:i w:val="0"/>
          <w:color w:val="000000"/>
          <w:sz w:val="21"/>
        </w:rPr>
        <w:t>，而弱胶结砾岩为弹性模量</w:t>
      </w:r>
      <w:r>
        <w:rPr>
          <w:rFonts w:ascii="Cambria Math" w:hAnsi="Cambria Math" w:eastAsia="Cambria Math"/>
          <w:b w:val="0"/>
          <w:i w:val="0"/>
          <w:color w:val="000000"/>
          <w:sz w:val="21"/>
        </w:rPr>
        <w:t>𝐸</w:t>
      </w:r>
      <w:r>
        <w:rPr>
          <w:rFonts w:ascii="Cambria Math" w:hAnsi="Cambria Math" w:eastAsia="Cambria Math"/>
          <w:b w:val="0"/>
          <w:i w:val="0"/>
          <w:color w:val="000000"/>
          <w:sz w:val="15"/>
        </w:rPr>
        <w:t>0</w:t>
      </w:r>
      <w:r>
        <w:rPr>
          <w:rFonts w:ascii="Cambria Math" w:hAnsi="Cambria Math" w:eastAsia="Cambria Math"/>
          <w:b w:val="0"/>
          <w:i w:val="0"/>
          <w:color w:val="000000"/>
          <w:sz w:val="21"/>
        </w:rPr>
        <w:t xml:space="preserve"> = 50 MPa</w:t>
      </w:r>
      <w:r>
        <w:rPr>
          <w:rFonts w:ascii="SimSun" w:hAnsi="SimSun" w:eastAsia="SimSun"/>
          <w:b w:val="0"/>
          <w:i w:val="0"/>
          <w:color w:val="000000"/>
          <w:sz w:val="21"/>
        </w:rPr>
        <w:t>。</w:t>
      </w:r>
    </w:p>
    <w:p>
      <w:pPr>
        <w:autoSpaceDN w:val="0"/>
        <w:autoSpaceDE w:val="0"/>
        <w:widowControl/>
        <w:spacing w:line="334" w:lineRule="exact" w:before="180" w:after="0"/>
        <w:ind w:left="1378" w:right="0" w:firstLine="0"/>
        <w:jc w:val="left"/>
      </w:pPr>
      <w:r>
        <w:rPr>
          <w:rFonts w:ascii="TimesNewRomanPS" w:hAnsi="TimesNewRomanPS" w:eastAsia="TimesNewRomanPS"/>
          <w:b/>
          <w:i w:val="0"/>
          <w:color w:val="000000"/>
          <w:sz w:val="24"/>
        </w:rPr>
        <w:t>4.1.4</w:t>
      </w:r>
      <w:r>
        <w:rPr>
          <w:rFonts w:ascii="SimHei" w:hAnsi="SimHei" w:eastAsia="SimHei"/>
          <w:b w:val="0"/>
          <w:i w:val="0"/>
          <w:color w:val="000000"/>
          <w:sz w:val="24"/>
        </w:rPr>
        <w:t>施工风险</w:t>
      </w:r>
    </w:p>
    <w:p>
      <w:pPr>
        <w:autoSpaceDN w:val="0"/>
        <w:tabs>
          <w:tab w:pos="1858" w:val="left"/>
        </w:tabs>
        <w:autoSpaceDE w:val="0"/>
        <w:widowControl/>
        <w:spacing w:line="440" w:lineRule="exact" w:before="130" w:after="0"/>
        <w:ind w:left="1378" w:right="288" w:firstLine="0"/>
        <w:jc w:val="left"/>
      </w:pPr>
      <w:r>
        <w:tab/>
      </w:r>
      <w:r>
        <w:rPr>
          <w:rFonts w:ascii="SimSun" w:hAnsi="SimSun" w:eastAsia="SimSun"/>
          <w:b w:val="0"/>
          <w:i w:val="0"/>
          <w:color w:val="000000"/>
          <w:sz w:val="24"/>
        </w:rPr>
        <w:t>结合该工程地质水文和周边环境情况分析，隧道近间距浅覆土掘进的风险主</w:t>
      </w:r>
      <w:r>
        <w:rPr>
          <w:rFonts w:ascii="SimSun" w:hAnsi="SimSun" w:eastAsia="SimSun"/>
          <w:b w:val="0"/>
          <w:i w:val="0"/>
          <w:color w:val="000000"/>
          <w:sz w:val="24"/>
        </w:rPr>
        <w:t>要有：</w:t>
      </w:r>
      <w:r>
        <w:br/>
      </w:r>
      <w:r>
        <w:tab/>
      </w:r>
      <w:r>
        <w:rPr>
          <w:rFonts w:ascii="TimesNewRomanPSMT" w:hAnsi="TimesNewRomanPSMT" w:eastAsia="TimesNewRomanPSMT"/>
          <w:b w:val="0"/>
          <w:i w:val="0"/>
          <w:color w:val="000000"/>
          <w:sz w:val="24"/>
        </w:rPr>
        <w:t>1</w:t>
      </w:r>
      <w:r>
        <w:rPr>
          <w:rFonts w:ascii="SimSun" w:hAnsi="SimSun" w:eastAsia="SimSun"/>
          <w:b w:val="0"/>
          <w:i w:val="0"/>
          <w:color w:val="000000"/>
          <w:sz w:val="24"/>
        </w:rPr>
        <w:t>、该工程为超大直径盾构隧道近间距施工，隧道间相互影响很大，后行隧</w:t>
      </w:r>
      <w:r>
        <w:rPr>
          <w:rFonts w:ascii="SimSun" w:hAnsi="SimSun" w:eastAsia="SimSun"/>
          <w:b w:val="0"/>
          <w:i w:val="0"/>
          <w:color w:val="000000"/>
          <w:sz w:val="24"/>
        </w:rPr>
        <w:t>道的盾构施工可能造成先行隧道较大的位移和变形，影响先行隧道结构安全。</w:t>
      </w:r>
    </w:p>
    <w:p>
      <w:pPr>
        <w:autoSpaceDN w:val="0"/>
        <w:autoSpaceDE w:val="0"/>
        <w:widowControl/>
        <w:spacing w:line="440" w:lineRule="exact" w:before="18" w:after="0"/>
        <w:ind w:left="1378" w:right="404" w:firstLine="480"/>
        <w:jc w:val="both"/>
      </w:pPr>
      <w:r>
        <w:rPr>
          <w:rFonts w:ascii="TimesNewRomanPSMT" w:hAnsi="TimesNewRomanPSMT" w:eastAsia="TimesNewRomanPSMT"/>
          <w:b w:val="0"/>
          <w:i w:val="0"/>
          <w:color w:val="000000"/>
          <w:sz w:val="24"/>
        </w:rPr>
        <w:t>2</w:t>
      </w:r>
      <w:r>
        <w:rPr>
          <w:rFonts w:ascii="SimSun" w:hAnsi="SimSun" w:eastAsia="SimSun"/>
          <w:b w:val="0"/>
          <w:i w:val="0"/>
          <w:color w:val="000000"/>
          <w:sz w:val="24"/>
        </w:rPr>
        <w:t>、砂性地层中石英含量高，易磨损刀盘刀具，影响推进施工效率，砂性地</w:t>
      </w:r>
      <w:r>
        <w:rPr>
          <w:rFonts w:ascii="SimSun" w:hAnsi="SimSun" w:eastAsia="SimSun"/>
          <w:b w:val="0"/>
          <w:i w:val="0"/>
          <w:color w:val="000000"/>
          <w:sz w:val="24"/>
        </w:rPr>
        <w:t>层具有一定透水性，承载力差。开挖揭露时，粉细砂容易液化，在水头压力下易</w:t>
      </w:r>
      <w:r>
        <w:rPr>
          <w:rFonts w:ascii="SimSun" w:hAnsi="SimSun" w:eastAsia="SimSun"/>
          <w:b w:val="0"/>
          <w:i w:val="0"/>
          <w:color w:val="000000"/>
          <w:sz w:val="24"/>
        </w:rPr>
        <w:t>发生流砂、崩塌现象，影响开挖面稳定</w:t>
      </w:r>
      <w:r>
        <w:rPr>
          <w:rFonts w:ascii="TimesNewRomanPSMT" w:hAnsi="TimesNewRomanPSMT" w:eastAsia="TimesNewRomanPSMT"/>
          <w:b w:val="0"/>
          <w:i w:val="0"/>
          <w:color w:val="000000"/>
          <w:sz w:val="24"/>
        </w:rPr>
        <w:t>,</w:t>
      </w:r>
      <w:r>
        <w:rPr>
          <w:rFonts w:ascii="SimSun" w:hAnsi="SimSun" w:eastAsia="SimSun"/>
          <w:b w:val="0"/>
          <w:i w:val="0"/>
          <w:color w:val="000000"/>
          <w:sz w:val="24"/>
        </w:rPr>
        <w:t>不利于沉降控制。</w:t>
      </w:r>
    </w:p>
    <w:p>
      <w:pPr>
        <w:autoSpaceDN w:val="0"/>
        <w:tabs>
          <w:tab w:pos="1858" w:val="left"/>
        </w:tabs>
        <w:autoSpaceDE w:val="0"/>
        <w:widowControl/>
        <w:spacing w:line="424" w:lineRule="exact" w:before="16" w:after="0"/>
        <w:ind w:left="1378" w:right="288" w:firstLine="0"/>
        <w:jc w:val="left"/>
      </w:pPr>
      <w:r>
        <w:tab/>
      </w:r>
      <w:r>
        <w:rPr>
          <w:rFonts w:ascii="TimesNewRomanPSMT" w:hAnsi="TimesNewRomanPSMT" w:eastAsia="TimesNewRomanPSMT"/>
          <w:b w:val="0"/>
          <w:i w:val="0"/>
          <w:color w:val="000000"/>
          <w:sz w:val="24"/>
        </w:rPr>
        <w:t>3</w:t>
      </w:r>
      <w:r>
        <w:rPr>
          <w:rFonts w:ascii="SimSun" w:hAnsi="SimSun" w:eastAsia="SimSun"/>
          <w:b w:val="0"/>
          <w:i w:val="0"/>
          <w:color w:val="000000"/>
          <w:sz w:val="24"/>
        </w:rPr>
        <w:t>、浅覆土段施工对正面稳定性控制要求较高，存在正面失稳、隧道上浮等</w:t>
      </w:r>
      <w:r>
        <w:rPr>
          <w:rFonts w:ascii="SimSun" w:hAnsi="SimSun" w:eastAsia="SimSun"/>
          <w:b w:val="0"/>
          <w:i w:val="0"/>
          <w:color w:val="000000"/>
          <w:sz w:val="24"/>
        </w:rPr>
        <w:t>风险。</w:t>
      </w:r>
    </w:p>
    <w:p>
      <w:pPr>
        <w:autoSpaceDN w:val="0"/>
        <w:tabs>
          <w:tab w:pos="1858" w:val="left"/>
        </w:tabs>
        <w:autoSpaceDE w:val="0"/>
        <w:widowControl/>
        <w:spacing w:line="422" w:lineRule="exact" w:before="34" w:after="0"/>
        <w:ind w:left="1378" w:right="288" w:firstLine="0"/>
        <w:jc w:val="left"/>
      </w:pPr>
      <w:r>
        <w:tab/>
      </w:r>
      <w:r>
        <w:rPr>
          <w:rFonts w:ascii="TimesNewRomanPSMT" w:hAnsi="TimesNewRomanPSMT" w:eastAsia="TimesNewRomanPSMT"/>
          <w:b w:val="0"/>
          <w:i w:val="0"/>
          <w:color w:val="000000"/>
          <w:sz w:val="24"/>
        </w:rPr>
        <w:t>4</w:t>
      </w:r>
      <w:r>
        <w:rPr>
          <w:rFonts w:ascii="SimSun" w:hAnsi="SimSun" w:eastAsia="SimSun"/>
          <w:b w:val="0"/>
          <w:i w:val="0"/>
          <w:color w:val="000000"/>
          <w:sz w:val="24"/>
        </w:rPr>
        <w:t>、可能会对隧道影响区域内的地表、建筑物造成较大变形，造成地表和周</w:t>
      </w:r>
      <w:r>
        <w:rPr>
          <w:rFonts w:ascii="SimSun" w:hAnsi="SimSun" w:eastAsia="SimSun"/>
          <w:b w:val="0"/>
          <w:i w:val="0"/>
          <w:color w:val="000000"/>
          <w:sz w:val="24"/>
        </w:rPr>
        <w:t>边建筑物出现裂缝甚至坍塌。</w:t>
      </w:r>
    </w:p>
    <w:p>
      <w:pPr>
        <w:autoSpaceDN w:val="0"/>
        <w:autoSpaceDE w:val="0"/>
        <w:widowControl/>
        <w:spacing w:line="388" w:lineRule="exact" w:before="416" w:after="0"/>
        <w:ind w:left="1378" w:right="0" w:firstLine="0"/>
        <w:jc w:val="left"/>
      </w:pPr>
      <w:r>
        <w:rPr>
          <w:rFonts w:ascii="TimesNewRomanPS" w:hAnsi="TimesNewRomanPS" w:eastAsia="TimesNewRomanPS"/>
          <w:b/>
          <w:i w:val="0"/>
          <w:color w:val="000000"/>
          <w:sz w:val="28"/>
        </w:rPr>
        <w:t>4.2</w:t>
      </w:r>
      <w:r>
        <w:rPr>
          <w:rFonts w:ascii="SimHei" w:hAnsi="SimHei" w:eastAsia="SimHei"/>
          <w:b w:val="0"/>
          <w:i w:val="0"/>
          <w:color w:val="000000"/>
          <w:sz w:val="28"/>
        </w:rPr>
        <w:t>工程中采取的控制措施</w:t>
      </w:r>
    </w:p>
    <w:p>
      <w:pPr>
        <w:autoSpaceDN w:val="0"/>
        <w:autoSpaceDE w:val="0"/>
        <w:widowControl/>
        <w:spacing w:line="440" w:lineRule="exact" w:before="182" w:after="0"/>
        <w:ind w:left="1378" w:right="144" w:firstLine="480"/>
        <w:jc w:val="left"/>
      </w:pPr>
      <w:r>
        <w:rPr>
          <w:rFonts w:ascii="SimSun" w:hAnsi="SimSun" w:eastAsia="SimSun"/>
          <w:b w:val="0"/>
          <w:i w:val="0"/>
          <w:color w:val="000000"/>
          <w:sz w:val="24"/>
        </w:rPr>
        <w:t>由上一小节的介绍可知，该工程具有小间距、大直径、浅覆土、地质条件复</w:t>
      </w:r>
      <w:r>
        <w:rPr>
          <w:rFonts w:ascii="SimSun" w:hAnsi="SimSun" w:eastAsia="SimSun"/>
          <w:b w:val="0"/>
          <w:i w:val="0"/>
          <w:color w:val="000000"/>
          <w:sz w:val="24"/>
        </w:rPr>
        <w:t>杂、邻近建筑物多的特点，工程施工面临着较大的安全风险。为了保障施工安全，</w:t>
      </w:r>
      <w:r>
        <w:rPr>
          <w:rFonts w:ascii="SimSun" w:hAnsi="SimSun" w:eastAsia="SimSun"/>
          <w:b w:val="0"/>
          <w:i w:val="0"/>
          <w:color w:val="000000"/>
          <w:sz w:val="24"/>
        </w:rPr>
        <w:t>需要采取一定的保护措施，以减少隧道间的相互影响，保护邻近建筑物。本文第</w:t>
      </w:r>
      <w:r>
        <w:rPr>
          <w:rFonts w:ascii="TimesNewRomanPSMT" w:hAnsi="TimesNewRomanPSMT" w:eastAsia="TimesNewRomanPSMT"/>
          <w:b w:val="0"/>
          <w:i w:val="0"/>
          <w:color w:val="000000"/>
          <w:sz w:val="24"/>
        </w:rPr>
        <w:t>2</w:t>
      </w:r>
      <w:r>
        <w:rPr>
          <w:rFonts w:ascii="SimSun" w:hAnsi="SimSun" w:eastAsia="SimSun"/>
          <w:b w:val="0"/>
          <w:i w:val="0"/>
          <w:color w:val="000000"/>
          <w:sz w:val="24"/>
        </w:rPr>
        <w:t xml:space="preserve"> 章已经详细介绍了常用的控制措施，并对各种措施的适用性进行了对比分析，</w:t>
      </w:r>
      <w:r>
        <w:rPr>
          <w:rFonts w:ascii="SimSun" w:hAnsi="SimSun" w:eastAsia="SimSun"/>
          <w:b w:val="0"/>
          <w:i w:val="0"/>
          <w:color w:val="000000"/>
          <w:sz w:val="24"/>
        </w:rPr>
        <w:t>本小节则结合实际工程的特殊性，同样从“弱化扰动—减少传播—强化保护对象”</w:t>
      </w:r>
      <w:r>
        <w:rPr>
          <w:rFonts w:ascii="SimSun" w:hAnsi="SimSun" w:eastAsia="SimSun"/>
          <w:b w:val="0"/>
          <w:i w:val="0"/>
          <w:color w:val="000000"/>
          <w:sz w:val="24"/>
        </w:rPr>
        <w:t>三个方面着手，对工程中所采取的控制措施进行归类、分析。</w:t>
      </w:r>
    </w:p>
    <w:p>
      <w:pPr>
        <w:autoSpaceDN w:val="0"/>
        <w:autoSpaceDE w:val="0"/>
        <w:widowControl/>
        <w:spacing w:line="332" w:lineRule="exact" w:before="248" w:after="0"/>
        <w:ind w:left="1378" w:right="0" w:firstLine="0"/>
        <w:jc w:val="left"/>
      </w:pPr>
      <w:r>
        <w:rPr>
          <w:rFonts w:ascii="TimesNewRomanPS" w:hAnsi="TimesNewRomanPS" w:eastAsia="TimesNewRomanPS"/>
          <w:b/>
          <w:i w:val="0"/>
          <w:color w:val="000000"/>
          <w:sz w:val="24"/>
        </w:rPr>
        <w:t>4.2.1</w:t>
      </w:r>
      <w:r>
        <w:rPr>
          <w:rFonts w:ascii="SimHei" w:hAnsi="SimHei" w:eastAsia="SimHei"/>
          <w:b w:val="0"/>
          <w:i w:val="0"/>
          <w:color w:val="000000"/>
          <w:sz w:val="24"/>
        </w:rPr>
        <w:t>“弱化扰动”——降低盾构施工扰动</w:t>
      </w:r>
    </w:p>
    <w:p>
      <w:pPr>
        <w:autoSpaceDN w:val="0"/>
        <w:autoSpaceDE w:val="0"/>
        <w:widowControl/>
        <w:spacing w:line="430" w:lineRule="exact" w:before="158" w:after="0"/>
        <w:ind w:left="1378" w:right="144" w:firstLine="480"/>
        <w:jc w:val="left"/>
      </w:pPr>
      <w:r>
        <w:rPr>
          <w:rFonts w:ascii="SimSun" w:hAnsi="SimSun" w:eastAsia="SimSun"/>
          <w:b w:val="0"/>
          <w:i w:val="0"/>
          <w:color w:val="000000"/>
          <w:sz w:val="24"/>
        </w:rPr>
        <w:t>该工程采用直径</w:t>
      </w:r>
      <w:r>
        <w:rPr>
          <w:rFonts w:ascii="TimesNewRomanPSMT" w:hAnsi="TimesNewRomanPSMT" w:eastAsia="TimesNewRomanPSMT"/>
          <w:b w:val="0"/>
          <w:i w:val="0"/>
          <w:color w:val="000000"/>
          <w:sz w:val="24"/>
        </w:rPr>
        <w:t>15.76 m</w:t>
      </w:r>
      <w:r>
        <w:rPr>
          <w:rFonts w:ascii="SimSun" w:hAnsi="SimSun" w:eastAsia="SimSun"/>
          <w:b w:val="0"/>
          <w:i w:val="0"/>
          <w:color w:val="000000"/>
          <w:sz w:val="24"/>
        </w:rPr>
        <w:t xml:space="preserve"> 的超大直径盾构机，其施工对土体的扰动是很大的，</w:t>
      </w:r>
      <w:r>
        <w:rPr>
          <w:rFonts w:ascii="SimSun" w:hAnsi="SimSun" w:eastAsia="SimSun"/>
          <w:b w:val="0"/>
          <w:i w:val="0"/>
          <w:color w:val="000000"/>
          <w:sz w:val="24"/>
        </w:rPr>
        <w:t>为了尽可能降低这种扰动，针对盾构施工过程采取了一系列必要的控制措施，如</w:t>
      </w:r>
      <w:r>
        <w:rPr>
          <w:rFonts w:ascii="SimSun" w:hAnsi="SimSun" w:eastAsia="SimSun"/>
          <w:b w:val="0"/>
          <w:i w:val="0"/>
          <w:color w:val="000000"/>
          <w:sz w:val="24"/>
        </w:rPr>
        <w:t>下。</w:t>
      </w:r>
    </w:p>
    <w:p>
      <w:pPr>
        <w:autoSpaceDN w:val="0"/>
        <w:autoSpaceDE w:val="0"/>
        <w:widowControl/>
        <w:spacing w:line="430" w:lineRule="exact" w:before="30" w:after="0"/>
        <w:ind w:left="1378" w:right="288" w:firstLine="480"/>
        <w:jc w:val="left"/>
      </w:pPr>
      <w:r>
        <w:rPr>
          <w:rFonts w:ascii="TimesNewRomanPSMT" w:hAnsi="TimesNewRomanPSMT" w:eastAsia="TimesNewRomanPSMT"/>
          <w:b w:val="0"/>
          <w:i w:val="0"/>
          <w:color w:val="000000"/>
          <w:sz w:val="24"/>
        </w:rPr>
        <w:t>1</w:t>
      </w:r>
      <w:r>
        <w:rPr>
          <w:rFonts w:ascii="SimSun" w:hAnsi="SimSun" w:eastAsia="SimSun"/>
          <w:b w:val="0"/>
          <w:i w:val="0"/>
          <w:color w:val="000000"/>
          <w:sz w:val="24"/>
        </w:rPr>
        <w:t>、该工程使用的是海瑞克泥水平衡盾构机，施工过程中严格控制泥浆输出</w:t>
      </w:r>
      <w:r>
        <w:rPr>
          <w:rFonts w:ascii="SimSun" w:hAnsi="SimSun" w:eastAsia="SimSun"/>
          <w:b w:val="0"/>
          <w:i w:val="0"/>
          <w:color w:val="000000"/>
          <w:sz w:val="24"/>
        </w:rPr>
        <w:t>量与推进速度，使泥水仓压力处在一个动态平衡的状态，以保证掌子面稳定性。</w:t>
      </w:r>
      <w:r>
        <w:rPr>
          <w:rFonts w:ascii="SimSun" w:hAnsi="SimSun" w:eastAsia="SimSun"/>
          <w:b w:val="0"/>
          <w:i w:val="0"/>
          <w:color w:val="000000"/>
          <w:sz w:val="24"/>
        </w:rPr>
        <w:t>从而减少盾构前方的地层损失、降低地层扰动，有利于控制地表沉降、降低对先</w:t>
      </w:r>
    </w:p>
    <w:p>
      <w:pPr>
        <w:autoSpaceDN w:val="0"/>
        <w:autoSpaceDE w:val="0"/>
        <w:widowControl/>
        <w:spacing w:line="240" w:lineRule="exact" w:before="372" w:after="28"/>
        <w:ind w:left="0" w:right="4426" w:firstLine="0"/>
        <w:jc w:val="right"/>
      </w:pPr>
      <w:r>
        <w:rPr>
          <w:rFonts w:ascii="TimesNewRomanPSMT" w:hAnsi="TimesNewRomanPSMT" w:eastAsia="TimesNewRomanPSMT"/>
          <w:b w:val="0"/>
          <w:i w:val="0"/>
          <w:color w:val="000000"/>
          <w:sz w:val="18"/>
        </w:rPr>
        <w:t xml:space="preserve">49 </w:t>
      </w:r>
    </w:p>
    <w:tbl>
      <w:tblPr>
        <w:tblW w:type="auto" w:w="0"/>
        <w:tblLayout w:type="fixed"/>
        <w:tblLook w:firstColumn="1" w:firstRow="1" w:lastColumn="0" w:lastRow="0" w:noHBand="0" w:noVBand="1" w:val="04A0"/>
        <w:tblInd w:w="0.0" w:type="dxa"/>
      </w:tblPr>
      <w:tblGrid>
        <w:gridCol w:w="5048"/>
        <w:gridCol w:w="5048"/>
      </w:tblGrid>
      <w:tr>
        <w:trPr>
          <w:trHeight w:hRule="exact" w:val="566"/>
        </w:trPr>
        <w:tc>
          <w:tcPr>
            <w:tcW w:type="dxa" w:w="1158"/>
            <w:tcBorders>
              <w:top w:sz="6.0" w:val="single" w:color="#FF0000"/>
            </w:tcBorders>
            <w:tcMar>
              <w:start w:w="0" w:type="dxa"/>
              <w:end w:w="0" w:type="dxa"/>
            </w:tcMar>
          </w:tcPr>
          <w:p>
            <w:pPr>
              <w:autoSpaceDN w:val="0"/>
              <w:autoSpaceDE w:val="0"/>
              <w:widowControl/>
              <w:spacing w:line="240" w:lineRule="auto" w:before="338" w:after="0"/>
              <w:ind w:left="0" w:right="0" w:firstLine="0"/>
              <w:jc w:val="left"/>
            </w:pPr>
            <w:r>
              <w:drawing>
                <wp:inline xmlns:a="http://schemas.openxmlformats.org/drawingml/2006/main" xmlns:pic="http://schemas.openxmlformats.org/drawingml/2006/picture">
                  <wp:extent cx="584200" cy="139700"/>
                  <wp:docPr id="279" name="Picture 279"/>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84200" cy="139700"/>
                          </a:xfrm>
                          <a:prstGeom prst="rect"/>
                        </pic:spPr>
                      </pic:pic>
                    </a:graphicData>
                  </a:graphic>
                </wp:inline>
              </w:drawing>
            </w:r>
          </w:p>
        </w:tc>
        <w:tc>
          <w:tcPr>
            <w:tcW w:type="dxa" w:w="8802"/>
            <w:tcBorders>
              <w:top w:sz="6.0" w:val="single" w:color="#FF0000"/>
            </w:tcBorders>
            <w:tcMar>
              <w:start w:w="0" w:type="dxa"/>
              <w:end w:w="0" w:type="dxa"/>
            </w:tcMar>
          </w:tcPr>
          <w:p>
            <w:pPr>
              <w:autoSpaceDN w:val="0"/>
              <w:autoSpaceDE w:val="0"/>
              <w:widowControl/>
              <w:spacing w:line="240" w:lineRule="auto" w:before="358" w:after="0"/>
              <w:ind w:left="142" w:right="0" w:firstLine="0"/>
              <w:jc w:val="left"/>
            </w:pPr>
            <w:r>
              <w:drawing>
                <wp:inline xmlns:a="http://schemas.openxmlformats.org/drawingml/2006/main" xmlns:pic="http://schemas.openxmlformats.org/drawingml/2006/picture">
                  <wp:extent cx="1511300" cy="139700"/>
                  <wp:docPr id="280" name="Picture 280"/>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1511300" cy="139700"/>
                          </a:xfrm>
                          <a:prstGeom prst="rect"/>
                        </pic:spPr>
                      </pic:pic>
                    </a:graphicData>
                  </a:graphic>
                </wp:inline>
              </w:drawing>
            </w:r>
          </w:p>
        </w:tc>
      </w:tr>
    </w:tbl>
    <w:p>
      <w:pPr>
        <w:autoSpaceDN w:val="0"/>
        <w:autoSpaceDE w:val="0"/>
        <w:widowControl/>
        <w:spacing w:line="14" w:lineRule="exact" w:before="0" w:after="0"/>
        <w:ind w:left="0" w:right="0"/>
      </w:pPr>
    </w:p>
    <w:p>
      <w:pPr>
        <w:sectPr>
          <w:pgSz w:w="11906" w:h="16838"/>
          <w:pgMar w:top="576" w:right="1390" w:bottom="180" w:left="420" w:header="720" w:footer="720" w:gutter="0"/>
          <w:cols/>
          <w:docGrid w:linePitch="360"/>
        </w:sectPr>
      </w:pPr>
    </w:p>
    <w:p>
      <w:pPr>
        <w:autoSpaceDN w:val="0"/>
        <w:autoSpaceDE w:val="0"/>
        <w:widowControl/>
        <w:spacing w:line="220" w:lineRule="exact" w:before="0" w:after="356"/>
        <w:ind w:left="0" w:right="0"/>
      </w:pP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1165860</wp:posOffset>
            </wp:positionH>
            <wp:positionV relativeFrom="page">
              <wp:posOffset>688340</wp:posOffset>
            </wp:positionV>
            <wp:extent cx="5257800" cy="242527"/>
            <wp:wrapNone/>
            <wp:docPr id="285" name="Picture 285"/>
            <wp:cNvGraphicFramePr>
              <a:graphicFrameLocks noChangeAspect="1"/>
            </wp:cNvGraphicFramePr>
            <a:graphic>
              <a:graphicData uri="http://schemas.openxmlformats.org/drawingml/2006/picture">
                <pic:pic>
                  <pic:nvPicPr>
                    <pic:cNvPr id="0" name="image.png"/>
                    <pic:cNvPicPr/>
                  </pic:nvPicPr>
                  <pic:blipFill>
                    <a:blip r:embed="rId16"/>
                    <a:stretch>
                      <a:fillRect/>
                    </a:stretch>
                  </pic:blipFill>
                  <pic:spPr>
                    <a:xfrm>
                      <a:off x="0" y="0"/>
                      <a:ext cx="5257800" cy="242527"/>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1437640</wp:posOffset>
            </wp:positionH>
            <wp:positionV relativeFrom="page">
              <wp:posOffset>6588759</wp:posOffset>
            </wp:positionV>
            <wp:extent cx="4677410" cy="1720573"/>
            <wp:wrapNone/>
            <wp:docPr id="286" name="Picture 286"/>
            <wp:cNvGraphicFramePr>
              <a:graphicFrameLocks noChangeAspect="1"/>
            </wp:cNvGraphicFramePr>
            <a:graphic>
              <a:graphicData uri="http://schemas.openxmlformats.org/drawingml/2006/picture">
                <pic:pic>
                  <pic:nvPicPr>
                    <pic:cNvPr id="0" name="image.png"/>
                    <pic:cNvPicPr/>
                  </pic:nvPicPr>
                  <pic:blipFill>
                    <a:blip r:embed="rId120"/>
                    <a:stretch>
                      <a:fillRect/>
                    </a:stretch>
                  </pic:blipFill>
                  <pic:spPr>
                    <a:xfrm>
                      <a:off x="0" y="0"/>
                      <a:ext cx="4677410" cy="1720573"/>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1676400</wp:posOffset>
            </wp:positionH>
            <wp:positionV relativeFrom="page">
              <wp:posOffset>7950200</wp:posOffset>
            </wp:positionV>
            <wp:extent cx="38100" cy="38100"/>
            <wp:wrapNone/>
            <wp:docPr id="287" name="Picture 287"/>
            <wp:cNvGraphicFramePr>
              <a:graphicFrameLocks noChangeAspect="1"/>
            </wp:cNvGraphicFramePr>
            <a:graphic>
              <a:graphicData uri="http://schemas.openxmlformats.org/drawingml/2006/picture">
                <pic:pic>
                  <pic:nvPicPr>
                    <pic:cNvPr id="0" name="image.png"/>
                    <pic:cNvPicPr/>
                  </pic:nvPicPr>
                  <pic:blipFill>
                    <a:blip r:embed="rId121"/>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2501900</wp:posOffset>
            </wp:positionH>
            <wp:positionV relativeFrom="page">
              <wp:posOffset>6921500</wp:posOffset>
            </wp:positionV>
            <wp:extent cx="101600" cy="38100"/>
            <wp:wrapNone/>
            <wp:docPr id="288" name="Picture 288"/>
            <wp:cNvGraphicFramePr>
              <a:graphicFrameLocks noChangeAspect="1"/>
            </wp:cNvGraphicFramePr>
            <a:graphic>
              <a:graphicData uri="http://schemas.openxmlformats.org/drawingml/2006/picture">
                <pic:pic>
                  <pic:nvPicPr>
                    <pic:cNvPr id="0" name="image.png"/>
                    <pic:cNvPicPr/>
                  </pic:nvPicPr>
                  <pic:blipFill>
                    <a:blip r:embed="rId122"/>
                    <a:stretch>
                      <a:fillRect/>
                    </a:stretch>
                  </pic:blipFill>
                  <pic:spPr>
                    <a:xfrm>
                      <a:off x="0" y="0"/>
                      <a:ext cx="1016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1714500</wp:posOffset>
            </wp:positionH>
            <wp:positionV relativeFrom="page">
              <wp:posOffset>6921500</wp:posOffset>
            </wp:positionV>
            <wp:extent cx="38100" cy="38100"/>
            <wp:wrapNone/>
            <wp:docPr id="289" name="Picture 289"/>
            <wp:cNvGraphicFramePr>
              <a:graphicFrameLocks noChangeAspect="1"/>
            </wp:cNvGraphicFramePr>
            <a:graphic>
              <a:graphicData uri="http://schemas.openxmlformats.org/drawingml/2006/picture">
                <pic:pic>
                  <pic:nvPicPr>
                    <pic:cNvPr id="0" name="image.png"/>
                    <pic:cNvPicPr/>
                  </pic:nvPicPr>
                  <pic:blipFill>
                    <a:blip r:embed="rId123"/>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1600200</wp:posOffset>
            </wp:positionH>
            <wp:positionV relativeFrom="page">
              <wp:posOffset>6921500</wp:posOffset>
            </wp:positionV>
            <wp:extent cx="50800" cy="38100"/>
            <wp:wrapNone/>
            <wp:docPr id="290" name="Picture 290"/>
            <wp:cNvGraphicFramePr>
              <a:graphicFrameLocks noChangeAspect="1"/>
            </wp:cNvGraphicFramePr>
            <a:graphic>
              <a:graphicData uri="http://schemas.openxmlformats.org/drawingml/2006/picture">
                <pic:pic>
                  <pic:nvPicPr>
                    <pic:cNvPr id="0" name="image.png"/>
                    <pic:cNvPicPr/>
                  </pic:nvPicPr>
                  <pic:blipFill>
                    <a:blip r:embed="rId124"/>
                    <a:stretch>
                      <a:fillRect/>
                    </a:stretch>
                  </pic:blipFill>
                  <pic:spPr>
                    <a:xfrm>
                      <a:off x="0" y="0"/>
                      <a:ext cx="508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2679700</wp:posOffset>
            </wp:positionH>
            <wp:positionV relativeFrom="page">
              <wp:posOffset>6908800</wp:posOffset>
            </wp:positionV>
            <wp:extent cx="63500" cy="38100"/>
            <wp:wrapNone/>
            <wp:docPr id="291" name="Picture 291"/>
            <wp:cNvGraphicFramePr>
              <a:graphicFrameLocks noChangeAspect="1"/>
            </wp:cNvGraphicFramePr>
            <a:graphic>
              <a:graphicData uri="http://schemas.openxmlformats.org/drawingml/2006/picture">
                <pic:pic>
                  <pic:nvPicPr>
                    <pic:cNvPr id="0" name="image.png"/>
                    <pic:cNvPicPr/>
                  </pic:nvPicPr>
                  <pic:blipFill>
                    <a:blip r:embed="rId125"/>
                    <a:stretch>
                      <a:fillRect/>
                    </a:stretch>
                  </pic:blipFill>
                  <pic:spPr>
                    <a:xfrm>
                      <a:off x="0" y="0"/>
                      <a:ext cx="635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2171700</wp:posOffset>
            </wp:positionH>
            <wp:positionV relativeFrom="page">
              <wp:posOffset>6908800</wp:posOffset>
            </wp:positionV>
            <wp:extent cx="38100" cy="38100"/>
            <wp:wrapNone/>
            <wp:docPr id="292" name="Picture 292"/>
            <wp:cNvGraphicFramePr>
              <a:graphicFrameLocks noChangeAspect="1"/>
            </wp:cNvGraphicFramePr>
            <a:graphic>
              <a:graphicData uri="http://schemas.openxmlformats.org/drawingml/2006/picture">
                <pic:pic>
                  <pic:nvPicPr>
                    <pic:cNvPr id="0" name="image.png"/>
                    <pic:cNvPicPr/>
                  </pic:nvPicPr>
                  <pic:blipFill>
                    <a:blip r:embed="rId126"/>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1447800</wp:posOffset>
            </wp:positionH>
            <wp:positionV relativeFrom="page">
              <wp:posOffset>6680200</wp:posOffset>
            </wp:positionV>
            <wp:extent cx="38100" cy="50800"/>
            <wp:wrapNone/>
            <wp:docPr id="293" name="Picture 293"/>
            <wp:cNvGraphicFramePr>
              <a:graphicFrameLocks noChangeAspect="1"/>
            </wp:cNvGraphicFramePr>
            <a:graphic>
              <a:graphicData uri="http://schemas.openxmlformats.org/drawingml/2006/picture">
                <pic:pic>
                  <pic:nvPicPr>
                    <pic:cNvPr id="0" name="image.png"/>
                    <pic:cNvPicPr/>
                  </pic:nvPicPr>
                  <pic:blipFill>
                    <a:blip r:embed="rId127"/>
                    <a:stretch>
                      <a:fillRect/>
                    </a:stretch>
                  </pic:blipFill>
                  <pic:spPr>
                    <a:xfrm>
                      <a:off x="0" y="0"/>
                      <a:ext cx="38100" cy="50800"/>
                    </a:xfrm>
                    <a:prstGeom prst="rect"/>
                  </pic:spPr>
                </pic:pic>
              </a:graphicData>
            </a:graphic>
          </wp:anchor>
        </w:drawing>
      </w:r>
    </w:p>
    <w:p>
      <w:pPr>
        <w:autoSpaceDN w:val="0"/>
        <w:autoSpaceDE w:val="0"/>
        <w:widowControl/>
        <w:spacing w:line="185" w:lineRule="auto" w:before="0" w:after="0"/>
        <w:ind w:left="2196" w:right="0" w:firstLine="0"/>
        <w:jc w:val="left"/>
      </w:pPr>
      <w:r>
        <w:rPr>
          <w:rFonts w:ascii="KaiTi" w:hAnsi="KaiTi" w:eastAsia="KaiTi"/>
          <w:b w:val="0"/>
          <w:i w:val="0"/>
          <w:color w:val="FF0000"/>
          <w:sz w:val="33"/>
        </w:rPr>
        <w:t>华</w:t>
      </w:r>
      <w:r>
        <w:rPr>
          <w:rFonts w:ascii="KaiTi" w:hAnsi="KaiTi" w:eastAsia="KaiTi"/>
          <w:b w:val="0"/>
          <w:i w:val="0"/>
          <w:color w:val="FF0000"/>
          <w:sz w:val="33"/>
        </w:rPr>
        <w:t>中</w:t>
      </w:r>
      <w:r>
        <w:rPr>
          <w:rFonts w:ascii="KaiTi" w:hAnsi="KaiTi" w:eastAsia="KaiTi"/>
          <w:b w:val="0"/>
          <w:i w:val="0"/>
          <w:color w:val="FF0000"/>
          <w:sz w:val="33"/>
        </w:rPr>
        <w:t>科</w:t>
      </w:r>
      <w:r>
        <w:rPr>
          <w:rFonts w:ascii="KaiTi" w:hAnsi="KaiTi" w:eastAsia="KaiTi"/>
          <w:b w:val="0"/>
          <w:i w:val="0"/>
          <w:color w:val="FF0000"/>
          <w:sz w:val="33"/>
        </w:rPr>
        <w:t>技</w:t>
      </w:r>
      <w:r>
        <w:rPr>
          <w:rFonts w:ascii="KaiTi" w:hAnsi="KaiTi" w:eastAsia="KaiTi"/>
          <w:b w:val="0"/>
          <w:i w:val="0"/>
          <w:color w:val="FF0000"/>
          <w:sz w:val="33"/>
        </w:rPr>
        <w:t>大</w:t>
      </w:r>
      <w:r>
        <w:rPr>
          <w:rFonts w:ascii="KaiTi" w:hAnsi="KaiTi" w:eastAsia="KaiTi"/>
          <w:b w:val="0"/>
          <w:i w:val="0"/>
          <w:color w:val="FF0000"/>
          <w:sz w:val="33"/>
        </w:rPr>
        <w:t>学</w:t>
      </w:r>
      <w:r>
        <w:rPr>
          <w:rFonts w:ascii="KaiTi" w:hAnsi="KaiTi" w:eastAsia="KaiTi"/>
          <w:b w:val="0"/>
          <w:i w:val="0"/>
          <w:color w:val="FF0000"/>
          <w:sz w:val="33"/>
        </w:rPr>
        <w:t>硕</w:t>
      </w:r>
      <w:r>
        <w:rPr>
          <w:rFonts w:ascii="KaiTi" w:hAnsi="KaiTi" w:eastAsia="KaiTi"/>
          <w:b w:val="0"/>
          <w:i w:val="0"/>
          <w:color w:val="FF0000"/>
          <w:sz w:val="33"/>
        </w:rPr>
        <w:t>士</w:t>
      </w:r>
      <w:r>
        <w:rPr>
          <w:rFonts w:ascii="KaiTi" w:hAnsi="KaiTi" w:eastAsia="KaiTi"/>
          <w:b w:val="0"/>
          <w:i w:val="0"/>
          <w:color w:val="FF0000"/>
          <w:sz w:val="33"/>
        </w:rPr>
        <w:t>学</w:t>
      </w:r>
      <w:r>
        <w:rPr>
          <w:rFonts w:ascii="KaiTi" w:hAnsi="KaiTi" w:eastAsia="KaiTi"/>
          <w:b w:val="0"/>
          <w:i w:val="0"/>
          <w:color w:val="FF0000"/>
          <w:sz w:val="33"/>
        </w:rPr>
        <w:t>位</w:t>
      </w:r>
      <w:r>
        <w:rPr>
          <w:rFonts w:ascii="KaiTi" w:hAnsi="KaiTi" w:eastAsia="KaiTi"/>
          <w:b w:val="0"/>
          <w:i w:val="0"/>
          <w:color w:val="FF0000"/>
          <w:sz w:val="33"/>
        </w:rPr>
        <w:t>论</w:t>
      </w:r>
      <w:r>
        <w:rPr>
          <w:rFonts w:ascii="KaiTi" w:hAnsi="KaiTi" w:eastAsia="KaiTi"/>
          <w:b w:val="0"/>
          <w:i w:val="0"/>
          <w:color w:val="FF0000"/>
          <w:sz w:val="33"/>
        </w:rPr>
        <w:t>文</w:t>
      </w:r>
    </w:p>
    <w:p>
      <w:pPr>
        <w:autoSpaceDN w:val="0"/>
        <w:autoSpaceDE w:val="0"/>
        <w:widowControl/>
        <w:spacing w:line="185" w:lineRule="auto" w:before="818" w:after="0"/>
        <w:ind w:left="1378" w:right="0" w:firstLine="0"/>
        <w:jc w:val="left"/>
      </w:pPr>
      <w:r>
        <w:rPr>
          <w:rFonts w:ascii="SimSun" w:hAnsi="SimSun" w:eastAsia="SimSun"/>
          <w:b w:val="0"/>
          <w:i w:val="0"/>
          <w:color w:val="000000"/>
          <w:sz w:val="24"/>
        </w:rPr>
        <w:t>行隧道的影响。</w:t>
      </w:r>
    </w:p>
    <w:p>
      <w:pPr>
        <w:autoSpaceDN w:val="0"/>
        <w:autoSpaceDE w:val="0"/>
        <w:widowControl/>
        <w:spacing w:line="430" w:lineRule="exact" w:before="28" w:after="0"/>
        <w:ind w:left="1378" w:right="406" w:firstLine="480"/>
        <w:jc w:val="both"/>
      </w:pPr>
      <w:r>
        <w:rPr>
          <w:rFonts w:ascii="TimesNewRomanPSMT" w:hAnsi="TimesNewRomanPSMT" w:eastAsia="TimesNewRomanPSMT"/>
          <w:b w:val="0"/>
          <w:i w:val="0"/>
          <w:color w:val="000000"/>
          <w:sz w:val="24"/>
        </w:rPr>
        <w:t>2</w:t>
      </w:r>
      <w:r>
        <w:rPr>
          <w:rFonts w:ascii="SimSun" w:hAnsi="SimSun" w:eastAsia="SimSun"/>
          <w:b w:val="0"/>
          <w:i w:val="0"/>
          <w:color w:val="000000"/>
          <w:sz w:val="24"/>
        </w:rPr>
        <w:t>、在同步浆液中添加外加剂，使用早强浆液，严控浆液质量，保持注浆量</w:t>
      </w:r>
      <w:r>
        <w:rPr>
          <w:rFonts w:ascii="SimSun" w:hAnsi="SimSun" w:eastAsia="SimSun"/>
          <w:b w:val="0"/>
          <w:i w:val="0"/>
          <w:color w:val="000000"/>
          <w:sz w:val="24"/>
        </w:rPr>
        <w:t>左右对称分布，现场浆液检测如图</w:t>
      </w:r>
      <w:r>
        <w:rPr>
          <w:rFonts w:ascii="TimesNewRomanPSMT" w:hAnsi="TimesNewRomanPSMT" w:eastAsia="TimesNewRomanPSMT"/>
          <w:b w:val="0"/>
          <w:i w:val="0"/>
          <w:color w:val="000000"/>
          <w:sz w:val="24"/>
        </w:rPr>
        <w:t xml:space="preserve"> 4-5</w:t>
      </w:r>
      <w:r>
        <w:rPr>
          <w:rFonts w:ascii="SimSun" w:hAnsi="SimSun" w:eastAsia="SimSun"/>
          <w:b w:val="0"/>
          <w:i w:val="0"/>
          <w:color w:val="000000"/>
          <w:sz w:val="24"/>
        </w:rPr>
        <w:t xml:space="preserve"> 所示。通过保障浆液质量，缩短浆液凝固</w:t>
      </w:r>
      <w:r>
        <w:rPr>
          <w:rFonts w:ascii="SimSun" w:hAnsi="SimSun" w:eastAsia="SimSun"/>
          <w:b w:val="0"/>
          <w:i w:val="0"/>
          <w:color w:val="000000"/>
          <w:sz w:val="24"/>
        </w:rPr>
        <w:t>时间，可以有效减小地层损失，降低地表沉降和对先行隧道的影响。</w:t>
      </w:r>
    </w:p>
    <w:p>
      <w:pPr>
        <w:autoSpaceDN w:val="0"/>
        <w:autoSpaceDE w:val="0"/>
        <w:widowControl/>
        <w:spacing w:line="240" w:lineRule="auto" w:before="148" w:after="0"/>
        <w:ind w:left="1844" w:right="0" w:firstLine="0"/>
        <w:jc w:val="left"/>
      </w:pPr>
      <w:r>
        <w:drawing>
          <wp:inline xmlns:a="http://schemas.openxmlformats.org/drawingml/2006/main" xmlns:pic="http://schemas.openxmlformats.org/drawingml/2006/picture">
            <wp:extent cx="4678680" cy="2256790"/>
            <wp:docPr id="282" name="Picture 282"/>
            <wp:cNvGraphicFramePr>
              <a:graphicFrameLocks noChangeAspect="1"/>
            </wp:cNvGraphicFramePr>
            <a:graphic>
              <a:graphicData uri="http://schemas.openxmlformats.org/drawingml/2006/picture">
                <pic:pic>
                  <pic:nvPicPr>
                    <pic:cNvPr id="0" name="image.png"/>
                    <pic:cNvPicPr/>
                  </pic:nvPicPr>
                  <pic:blipFill>
                    <a:blip r:embed="rId119"/>
                    <a:stretch>
                      <a:fillRect/>
                    </a:stretch>
                  </pic:blipFill>
                  <pic:spPr>
                    <a:xfrm>
                      <a:off x="0" y="0"/>
                      <a:ext cx="4678680" cy="2256790"/>
                    </a:xfrm>
                    <a:prstGeom prst="rect"/>
                  </pic:spPr>
                </pic:pic>
              </a:graphicData>
            </a:graphic>
          </wp:inline>
        </w:drawing>
      </w:r>
    </w:p>
    <w:p>
      <w:pPr>
        <w:autoSpaceDN w:val="0"/>
        <w:autoSpaceDE w:val="0"/>
        <w:widowControl/>
        <w:spacing w:line="234" w:lineRule="exact" w:before="216" w:after="0"/>
        <w:ind w:left="0" w:right="2582" w:firstLine="0"/>
        <w:jc w:val="right"/>
      </w:pPr>
      <w:r>
        <w:rPr>
          <w:rFonts w:ascii="SimHei" w:hAnsi="SimHei" w:eastAsia="SimHei"/>
          <w:b w:val="0"/>
          <w:i w:val="0"/>
          <w:color w:val="000000"/>
          <w:sz w:val="21"/>
        </w:rPr>
        <w:t>图</w:t>
      </w:r>
      <w:r>
        <w:rPr>
          <w:rFonts w:ascii="TimesNewRomanPSMT" w:hAnsi="TimesNewRomanPSMT" w:eastAsia="TimesNewRomanPSMT"/>
          <w:b w:val="0"/>
          <w:i w:val="0"/>
          <w:color w:val="000000"/>
          <w:sz w:val="21"/>
        </w:rPr>
        <w:t xml:space="preserve"> 4-5  </w:t>
      </w:r>
      <w:r>
        <w:rPr>
          <w:rFonts w:ascii="SimHei" w:hAnsi="SimHei" w:eastAsia="SimHei"/>
          <w:b w:val="0"/>
          <w:i w:val="0"/>
          <w:color w:val="000000"/>
          <w:sz w:val="21"/>
        </w:rPr>
        <w:t>现场浆液坍落度及剪切强度测试图</w:t>
      </w:r>
    </w:p>
    <w:p>
      <w:pPr>
        <w:autoSpaceDN w:val="0"/>
        <w:autoSpaceDE w:val="0"/>
        <w:widowControl/>
        <w:spacing w:line="434" w:lineRule="exact" w:before="84" w:after="0"/>
        <w:ind w:left="1378" w:right="402" w:firstLine="480"/>
        <w:jc w:val="both"/>
      </w:pPr>
      <w:r>
        <w:rPr>
          <w:rFonts w:ascii="TimesNewRomanPSMT" w:hAnsi="TimesNewRomanPSMT" w:eastAsia="TimesNewRomanPSMT"/>
          <w:b w:val="0"/>
          <w:i w:val="0"/>
          <w:color w:val="000000"/>
          <w:sz w:val="24"/>
        </w:rPr>
        <w:t>3</w:t>
      </w:r>
      <w:r>
        <w:rPr>
          <w:rFonts w:ascii="SimSun" w:hAnsi="SimSun" w:eastAsia="SimSun"/>
          <w:b w:val="0"/>
          <w:i w:val="0"/>
          <w:color w:val="000000"/>
          <w:sz w:val="24"/>
        </w:rPr>
        <w:t>、由于该工程所在位置处在长江沿岸，地下水位较高，地下水系丰富，而</w:t>
      </w:r>
      <w:r>
        <w:rPr>
          <w:rFonts w:ascii="SimSun" w:hAnsi="SimSun" w:eastAsia="SimSun"/>
          <w:b w:val="0"/>
          <w:i w:val="0"/>
          <w:color w:val="000000"/>
          <w:sz w:val="24"/>
        </w:rPr>
        <w:t>隧道开挖相当于对土体进行卸载，隧道结构需要承受地下水较大的浮力作用，存</w:t>
      </w:r>
      <w:r>
        <w:rPr>
          <w:rFonts w:ascii="SimSun" w:hAnsi="SimSun" w:eastAsia="SimSun"/>
          <w:b w:val="0"/>
          <w:i w:val="0"/>
          <w:color w:val="000000"/>
          <w:sz w:val="24"/>
        </w:rPr>
        <w:t>在隧道上浮风险。所以在隧道车架内进行压重，压重重量为</w:t>
      </w:r>
      <w:r>
        <w:rPr>
          <w:rFonts w:ascii="TimesNewRomanPSMT" w:hAnsi="TimesNewRomanPSMT" w:eastAsia="TimesNewRomanPSMT"/>
          <w:b w:val="0"/>
          <w:i w:val="0"/>
          <w:color w:val="000000"/>
          <w:sz w:val="24"/>
        </w:rPr>
        <w:t>50 t</w:t>
      </w:r>
      <w:r>
        <w:rPr>
          <w:rFonts w:ascii="SimSun" w:hAnsi="SimSun" w:eastAsia="SimSun"/>
          <w:b w:val="0"/>
          <w:i w:val="0"/>
          <w:color w:val="000000"/>
          <w:sz w:val="24"/>
        </w:rPr>
        <w:t>，如图</w:t>
      </w:r>
      <w:r>
        <w:rPr>
          <w:rFonts w:ascii="TimesNewRomanPSMT" w:hAnsi="TimesNewRomanPSMT" w:eastAsia="TimesNewRomanPSMT"/>
          <w:b w:val="0"/>
          <w:i w:val="0"/>
          <w:color w:val="000000"/>
          <w:sz w:val="24"/>
        </w:rPr>
        <w:t xml:space="preserve"> 4-6</w:t>
      </w:r>
      <w:r>
        <w:rPr>
          <w:rFonts w:ascii="SimSun" w:hAnsi="SimSun" w:eastAsia="SimSun"/>
          <w:b w:val="0"/>
          <w:i w:val="0"/>
          <w:color w:val="000000"/>
          <w:sz w:val="24"/>
        </w:rPr>
        <w:t xml:space="preserve"> 所示。</w:t>
      </w:r>
      <w:r>
        <w:rPr>
          <w:rFonts w:ascii="SimSun" w:hAnsi="SimSun" w:eastAsia="SimSun"/>
          <w:b w:val="0"/>
          <w:i w:val="0"/>
          <w:color w:val="000000"/>
          <w:sz w:val="24"/>
        </w:rPr>
        <w:t>同时加强隧道踏步测量及上浮测量，控制施工进度，上浮可控再继续推进。通过</w:t>
      </w:r>
    </w:p>
    <w:p>
      <w:pPr>
        <w:autoSpaceDN w:val="0"/>
        <w:autoSpaceDE w:val="0"/>
        <w:widowControl/>
        <w:spacing w:line="185" w:lineRule="auto" w:before="202" w:after="0"/>
        <w:ind w:left="1378" w:right="0" w:firstLine="0"/>
        <w:jc w:val="left"/>
      </w:pPr>
      <w:r>
        <w:rPr>
          <w:rFonts w:ascii="SimSun" w:hAnsi="SimSun" w:eastAsia="SimSun"/>
          <w:b w:val="0"/>
          <w:i w:val="0"/>
          <w:color w:val="000000"/>
          <w:sz w:val="24"/>
        </w:rPr>
        <w:t>压重减少结构上浮可以保证隧道空间位置的准确性，减少隧道自身的变形和位移。</w:t>
      </w:r>
    </w:p>
    <w:p>
      <w:pPr>
        <w:autoSpaceDN w:val="0"/>
        <w:autoSpaceDE w:val="0"/>
        <w:widowControl/>
        <w:spacing w:line="234" w:lineRule="exact" w:before="2982" w:after="0"/>
        <w:ind w:left="0" w:right="3320" w:firstLine="0"/>
        <w:jc w:val="right"/>
      </w:pPr>
      <w:r>
        <w:rPr>
          <w:rFonts w:ascii="SimHei" w:hAnsi="SimHei" w:eastAsia="SimHei"/>
          <w:b w:val="0"/>
          <w:i w:val="0"/>
          <w:color w:val="000000"/>
          <w:sz w:val="21"/>
        </w:rPr>
        <w:t>图</w:t>
      </w:r>
      <w:r>
        <w:rPr>
          <w:rFonts w:ascii="TimesNewRomanPSMT" w:hAnsi="TimesNewRomanPSMT" w:eastAsia="TimesNewRomanPSMT"/>
          <w:b w:val="0"/>
          <w:i w:val="0"/>
          <w:color w:val="000000"/>
          <w:sz w:val="21"/>
        </w:rPr>
        <w:t xml:space="preserve"> 4-6  </w:t>
      </w:r>
      <w:r>
        <w:rPr>
          <w:rFonts w:ascii="SimHei" w:hAnsi="SimHei" w:eastAsia="SimHei"/>
          <w:b w:val="0"/>
          <w:i w:val="0"/>
          <w:color w:val="000000"/>
          <w:sz w:val="21"/>
        </w:rPr>
        <w:t>隧道内车架压重图</w:t>
      </w:r>
    </w:p>
    <w:p>
      <w:pPr>
        <w:autoSpaceDN w:val="0"/>
        <w:autoSpaceDE w:val="0"/>
        <w:widowControl/>
        <w:spacing w:line="440" w:lineRule="exact" w:before="78" w:after="0"/>
        <w:ind w:left="1378" w:right="286" w:firstLine="480"/>
        <w:jc w:val="both"/>
      </w:pPr>
      <w:r>
        <w:rPr>
          <w:rFonts w:ascii="TimesNewRomanPSMT" w:hAnsi="TimesNewRomanPSMT" w:eastAsia="TimesNewRomanPSMT"/>
          <w:b w:val="0"/>
          <w:i w:val="0"/>
          <w:color w:val="000000"/>
          <w:sz w:val="24"/>
        </w:rPr>
        <w:t>4</w:t>
      </w:r>
      <w:r>
        <w:rPr>
          <w:rFonts w:ascii="SimSun" w:hAnsi="SimSun" w:eastAsia="SimSun"/>
          <w:b w:val="0"/>
          <w:i w:val="0"/>
          <w:color w:val="000000"/>
          <w:sz w:val="24"/>
        </w:rPr>
        <w:t>、通过盾壳上预留的垂直注浆孔向盾构壳体压注克泥效，每环</w:t>
      </w:r>
      <w:r>
        <w:rPr>
          <w:rFonts w:ascii="TimesNewRomanPSMT" w:hAnsi="TimesNewRomanPSMT" w:eastAsia="TimesNewRomanPSMT"/>
          <w:b w:val="0"/>
          <w:i w:val="0"/>
          <w:color w:val="000000"/>
          <w:sz w:val="24"/>
        </w:rPr>
        <w:t>1.5 m</w:t>
      </w:r>
      <w:r>
        <w:rPr>
          <w:rFonts w:ascii="SimSun" w:hAnsi="SimSun" w:eastAsia="SimSun"/>
          <w:b w:val="0"/>
          <w:i w:val="0"/>
          <w:color w:val="000000"/>
          <w:sz w:val="24"/>
        </w:rPr>
        <w:t>³，防</w:t>
      </w:r>
      <w:r>
        <w:rPr>
          <w:rFonts w:ascii="SimSun" w:hAnsi="SimSun" w:eastAsia="SimSun"/>
          <w:b w:val="0"/>
          <w:i w:val="0"/>
          <w:color w:val="000000"/>
          <w:sz w:val="24"/>
        </w:rPr>
        <w:t>止管片上浮，共计</w:t>
      </w:r>
      <w:r>
        <w:rPr>
          <w:rFonts w:ascii="TimesNewRomanPSMT" w:hAnsi="TimesNewRomanPSMT" w:eastAsia="TimesNewRomanPSMT"/>
          <w:b w:val="0"/>
          <w:i w:val="0"/>
          <w:color w:val="000000"/>
          <w:sz w:val="24"/>
        </w:rPr>
        <w:t>18</w:t>
      </w:r>
      <w:r>
        <w:rPr>
          <w:rFonts w:ascii="SimSun" w:hAnsi="SimSun" w:eastAsia="SimSun"/>
          <w:b w:val="0"/>
          <w:i w:val="0"/>
          <w:color w:val="000000"/>
          <w:sz w:val="24"/>
        </w:rPr>
        <w:t xml:space="preserve"> 个孔位，如图</w:t>
      </w:r>
      <w:r>
        <w:rPr>
          <w:rFonts w:ascii="TimesNewRomanPSMT" w:hAnsi="TimesNewRomanPSMT" w:eastAsia="TimesNewRomanPSMT"/>
          <w:b w:val="0"/>
          <w:i w:val="0"/>
          <w:color w:val="000000"/>
          <w:sz w:val="24"/>
        </w:rPr>
        <w:t xml:space="preserve"> 4-7</w:t>
      </w:r>
      <w:r>
        <w:rPr>
          <w:rFonts w:ascii="SimSun" w:hAnsi="SimSun" w:eastAsia="SimSun"/>
          <w:b w:val="0"/>
          <w:i w:val="0"/>
          <w:color w:val="000000"/>
          <w:sz w:val="24"/>
        </w:rPr>
        <w:t xml:space="preserve"> 所示，主要压注顶部</w:t>
      </w:r>
      <w:r>
        <w:rPr>
          <w:rFonts w:ascii="TimesNewRomanPSMT" w:hAnsi="TimesNewRomanPSMT" w:eastAsia="TimesNewRomanPSMT"/>
          <w:b w:val="0"/>
          <w:i w:val="0"/>
          <w:color w:val="000000"/>
          <w:sz w:val="24"/>
        </w:rPr>
        <w:t>5</w:t>
      </w:r>
      <w:r>
        <w:rPr>
          <w:rFonts w:ascii="SimSun" w:hAnsi="SimSun" w:eastAsia="SimSun"/>
          <w:b w:val="0"/>
          <w:i w:val="0"/>
          <w:color w:val="000000"/>
          <w:sz w:val="24"/>
        </w:rPr>
        <w:t xml:space="preserve"> 个孔位，理论上</w:t>
      </w:r>
      <w:r>
        <w:rPr>
          <w:rFonts w:ascii="SimSun" w:hAnsi="SimSun" w:eastAsia="SimSun"/>
          <w:b w:val="0"/>
          <w:i w:val="0"/>
          <w:color w:val="000000"/>
          <w:sz w:val="24"/>
        </w:rPr>
        <w:t>每孔压注量约为</w:t>
      </w:r>
      <w:r>
        <w:rPr>
          <w:rFonts w:ascii="TimesNewRomanPSMT" w:hAnsi="TimesNewRomanPSMT" w:eastAsia="TimesNewRomanPSMT"/>
          <w:b w:val="0"/>
          <w:i w:val="0"/>
          <w:color w:val="000000"/>
          <w:sz w:val="24"/>
        </w:rPr>
        <w:t>0.3 m</w:t>
      </w:r>
      <w:r>
        <w:rPr>
          <w:rFonts w:ascii="SimSun" w:hAnsi="SimSun" w:eastAsia="SimSun"/>
          <w:b w:val="0"/>
          <w:i w:val="0"/>
          <w:color w:val="000000"/>
          <w:sz w:val="24"/>
        </w:rPr>
        <w:t>³，压力不超过在</w:t>
      </w:r>
      <w:r>
        <w:rPr>
          <w:rFonts w:ascii="TimesNewRomanPSMT" w:hAnsi="TimesNewRomanPSMT" w:eastAsia="TimesNewRomanPSMT"/>
          <w:b w:val="0"/>
          <w:i w:val="0"/>
          <w:color w:val="000000"/>
          <w:sz w:val="24"/>
        </w:rPr>
        <w:t>5 bar</w:t>
      </w:r>
      <w:r>
        <w:rPr>
          <w:rFonts w:ascii="SimSun" w:hAnsi="SimSun" w:eastAsia="SimSun"/>
          <w:b w:val="0"/>
          <w:i w:val="0"/>
          <w:color w:val="000000"/>
          <w:sz w:val="24"/>
        </w:rPr>
        <w:t>，根据实际情况控制，高于</w:t>
      </w:r>
      <w:r>
        <w:rPr>
          <w:rFonts w:ascii="TimesNewRomanPSMT" w:hAnsi="TimesNewRomanPSMT" w:eastAsia="TimesNewRomanPSMT"/>
          <w:b w:val="0"/>
          <w:i w:val="0"/>
          <w:color w:val="000000"/>
          <w:sz w:val="24"/>
        </w:rPr>
        <w:t>6 bar</w:t>
      </w:r>
      <w:r>
        <w:rPr>
          <w:rFonts w:ascii="SimSun" w:hAnsi="SimSun" w:eastAsia="SimSun"/>
          <w:b w:val="0"/>
          <w:i w:val="0"/>
          <w:color w:val="000000"/>
          <w:sz w:val="24"/>
        </w:rPr>
        <w:t xml:space="preserve"> 停</w:t>
      </w:r>
      <w:r>
        <w:rPr>
          <w:rFonts w:ascii="SimSun" w:hAnsi="SimSun" w:eastAsia="SimSun"/>
          <w:b w:val="0"/>
          <w:i w:val="0"/>
          <w:color w:val="000000"/>
          <w:sz w:val="24"/>
        </w:rPr>
        <w:t>止注入，克泥效水灰比</w:t>
      </w:r>
      <w:r>
        <w:rPr>
          <w:rFonts w:ascii="TimesNewRomanPSMT" w:hAnsi="TimesNewRomanPSMT" w:eastAsia="TimesNewRomanPSMT"/>
          <w:b w:val="0"/>
          <w:i w:val="0"/>
          <w:color w:val="000000"/>
          <w:sz w:val="24"/>
        </w:rPr>
        <w:t>4:1</w:t>
      </w:r>
      <w:r>
        <w:rPr>
          <w:rFonts w:ascii="SimSun" w:hAnsi="SimSun" w:eastAsia="SimSun"/>
          <w:b w:val="0"/>
          <w:i w:val="0"/>
          <w:color w:val="000000"/>
          <w:sz w:val="24"/>
        </w:rPr>
        <w:t>，压注</w:t>
      </w:r>
      <w:r>
        <w:rPr>
          <w:rFonts w:ascii="TimesNewRomanPSMT" w:hAnsi="TimesNewRomanPSMT" w:eastAsia="TimesNewRomanPSMT"/>
          <w:b w:val="0"/>
          <w:i w:val="0"/>
          <w:color w:val="000000"/>
          <w:sz w:val="24"/>
        </w:rPr>
        <w:t>A</w:t>
      </w:r>
      <w:r>
        <w:rPr>
          <w:rFonts w:ascii="SimSun" w:hAnsi="SimSun" w:eastAsia="SimSun"/>
          <w:b w:val="0"/>
          <w:i w:val="0"/>
          <w:color w:val="000000"/>
          <w:sz w:val="24"/>
        </w:rPr>
        <w:t xml:space="preserve"> 液：</w:t>
      </w:r>
      <w:r>
        <w:rPr>
          <w:rFonts w:ascii="TimesNewRomanPSMT" w:hAnsi="TimesNewRomanPSMT" w:eastAsia="TimesNewRomanPSMT"/>
          <w:b w:val="0"/>
          <w:i w:val="0"/>
          <w:color w:val="000000"/>
          <w:sz w:val="24"/>
        </w:rPr>
        <w:t>B</w:t>
      </w:r>
      <w:r>
        <w:rPr>
          <w:rFonts w:ascii="SimSun" w:hAnsi="SimSun" w:eastAsia="SimSun"/>
          <w:b w:val="0"/>
          <w:i w:val="0"/>
          <w:color w:val="000000"/>
          <w:sz w:val="24"/>
        </w:rPr>
        <w:t xml:space="preserve"> 液</w:t>
      </w:r>
      <w:r>
        <w:rPr>
          <w:rFonts w:ascii="TimesNewRomanPSMT" w:hAnsi="TimesNewRomanPSMT" w:eastAsia="TimesNewRomanPSMT"/>
          <w:b w:val="0"/>
          <w:i w:val="0"/>
          <w:color w:val="000000"/>
          <w:sz w:val="24"/>
        </w:rPr>
        <w:t>=20:1</w:t>
      </w:r>
      <w:r>
        <w:rPr>
          <w:rFonts w:ascii="SimSun" w:hAnsi="SimSun" w:eastAsia="SimSun"/>
          <w:b w:val="0"/>
          <w:i w:val="0"/>
          <w:color w:val="000000"/>
          <w:sz w:val="24"/>
        </w:rPr>
        <w:t>。克泥效具有较好的流动性，</w:t>
      </w:r>
    </w:p>
    <w:p>
      <w:pPr>
        <w:autoSpaceDN w:val="0"/>
        <w:autoSpaceDE w:val="0"/>
        <w:widowControl/>
        <w:spacing w:line="240" w:lineRule="exact" w:before="288" w:after="28"/>
        <w:ind w:left="0" w:right="4426" w:firstLine="0"/>
        <w:jc w:val="right"/>
      </w:pPr>
      <w:r>
        <w:rPr>
          <w:rFonts w:ascii="TimesNewRomanPSMT" w:hAnsi="TimesNewRomanPSMT" w:eastAsia="TimesNewRomanPSMT"/>
          <w:b w:val="0"/>
          <w:i w:val="0"/>
          <w:color w:val="000000"/>
          <w:sz w:val="18"/>
        </w:rPr>
        <w:t xml:space="preserve">50 </w:t>
      </w:r>
    </w:p>
    <w:tbl>
      <w:tblPr>
        <w:tblW w:type="auto" w:w="0"/>
        <w:tblLayout w:type="fixed"/>
        <w:tblLook w:firstColumn="1" w:firstRow="1" w:lastColumn="0" w:lastRow="0" w:noHBand="0" w:noVBand="1" w:val="04A0"/>
        <w:tblInd w:w="0.0" w:type="dxa"/>
      </w:tblPr>
      <w:tblGrid>
        <w:gridCol w:w="5048"/>
        <w:gridCol w:w="5048"/>
      </w:tblGrid>
      <w:tr>
        <w:trPr>
          <w:trHeight w:hRule="exact" w:val="566"/>
        </w:trPr>
        <w:tc>
          <w:tcPr>
            <w:tcW w:type="dxa" w:w="1158"/>
            <w:tcBorders>
              <w:top w:sz="6.0" w:val="single" w:color="#FF0000"/>
            </w:tcBorders>
            <w:tcMar>
              <w:start w:w="0" w:type="dxa"/>
              <w:end w:w="0" w:type="dxa"/>
            </w:tcMar>
          </w:tcPr>
          <w:p>
            <w:pPr>
              <w:autoSpaceDN w:val="0"/>
              <w:autoSpaceDE w:val="0"/>
              <w:widowControl/>
              <w:spacing w:line="240" w:lineRule="auto" w:before="338" w:after="0"/>
              <w:ind w:left="0" w:right="0" w:firstLine="0"/>
              <w:jc w:val="left"/>
            </w:pPr>
            <w:r>
              <w:drawing>
                <wp:inline xmlns:a="http://schemas.openxmlformats.org/drawingml/2006/main" xmlns:pic="http://schemas.openxmlformats.org/drawingml/2006/picture">
                  <wp:extent cx="584200" cy="139700"/>
                  <wp:docPr id="283" name="Picture 283"/>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84200" cy="139700"/>
                          </a:xfrm>
                          <a:prstGeom prst="rect"/>
                        </pic:spPr>
                      </pic:pic>
                    </a:graphicData>
                  </a:graphic>
                </wp:inline>
              </w:drawing>
            </w:r>
          </w:p>
        </w:tc>
        <w:tc>
          <w:tcPr>
            <w:tcW w:type="dxa" w:w="8802"/>
            <w:tcBorders>
              <w:top w:sz="6.0" w:val="single" w:color="#FF0000"/>
            </w:tcBorders>
            <w:tcMar>
              <w:start w:w="0" w:type="dxa"/>
              <w:end w:w="0" w:type="dxa"/>
            </w:tcMar>
          </w:tcPr>
          <w:p>
            <w:pPr>
              <w:autoSpaceDN w:val="0"/>
              <w:autoSpaceDE w:val="0"/>
              <w:widowControl/>
              <w:spacing w:line="240" w:lineRule="auto" w:before="358" w:after="0"/>
              <w:ind w:left="142" w:right="0" w:firstLine="0"/>
              <w:jc w:val="left"/>
            </w:pPr>
            <w:r>
              <w:drawing>
                <wp:inline xmlns:a="http://schemas.openxmlformats.org/drawingml/2006/main" xmlns:pic="http://schemas.openxmlformats.org/drawingml/2006/picture">
                  <wp:extent cx="1511300" cy="139700"/>
                  <wp:docPr id="284" name="Picture 284"/>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1511300" cy="139700"/>
                          </a:xfrm>
                          <a:prstGeom prst="rect"/>
                        </pic:spPr>
                      </pic:pic>
                    </a:graphicData>
                  </a:graphic>
                </wp:inline>
              </w:drawing>
            </w:r>
          </w:p>
        </w:tc>
      </w:tr>
    </w:tbl>
    <w:p>
      <w:pPr>
        <w:autoSpaceDN w:val="0"/>
        <w:autoSpaceDE w:val="0"/>
        <w:widowControl/>
        <w:spacing w:line="14" w:lineRule="exact" w:before="0" w:after="0"/>
        <w:ind w:left="0" w:right="0"/>
      </w:pPr>
    </w:p>
    <w:p>
      <w:pPr>
        <w:sectPr>
          <w:pgSz w:w="11906" w:h="16838"/>
          <w:pgMar w:top="576" w:right="1390" w:bottom="180" w:left="420" w:header="720" w:footer="720" w:gutter="0"/>
          <w:cols/>
          <w:docGrid w:linePitch="360"/>
        </w:sectPr>
      </w:pPr>
    </w:p>
    <w:p>
      <w:pPr>
        <w:autoSpaceDN w:val="0"/>
        <w:autoSpaceDE w:val="0"/>
        <w:widowControl/>
        <w:spacing w:line="220" w:lineRule="exact" w:before="0" w:after="356"/>
        <w:ind w:left="0" w:right="0"/>
      </w:pP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1165860</wp:posOffset>
            </wp:positionH>
            <wp:positionV relativeFrom="page">
              <wp:posOffset>688340</wp:posOffset>
            </wp:positionV>
            <wp:extent cx="5257800" cy="242527"/>
            <wp:wrapNone/>
            <wp:docPr id="296" name="Picture 296"/>
            <wp:cNvGraphicFramePr>
              <a:graphicFrameLocks noChangeAspect="1"/>
            </wp:cNvGraphicFramePr>
            <a:graphic>
              <a:graphicData uri="http://schemas.openxmlformats.org/drawingml/2006/picture">
                <pic:pic>
                  <pic:nvPicPr>
                    <pic:cNvPr id="0" name="image.png"/>
                    <pic:cNvPicPr/>
                  </pic:nvPicPr>
                  <pic:blipFill>
                    <a:blip r:embed="rId16"/>
                    <a:stretch>
                      <a:fillRect/>
                    </a:stretch>
                  </pic:blipFill>
                  <pic:spPr>
                    <a:xfrm>
                      <a:off x="0" y="0"/>
                      <a:ext cx="5257800" cy="242527"/>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4762500</wp:posOffset>
            </wp:positionH>
            <wp:positionV relativeFrom="page">
              <wp:posOffset>2743200</wp:posOffset>
            </wp:positionV>
            <wp:extent cx="38100" cy="38100"/>
            <wp:wrapNone/>
            <wp:docPr id="297" name="Picture 297"/>
            <wp:cNvGraphicFramePr>
              <a:graphicFrameLocks noChangeAspect="1"/>
            </wp:cNvGraphicFramePr>
            <a:graphic>
              <a:graphicData uri="http://schemas.openxmlformats.org/drawingml/2006/picture">
                <pic:pic>
                  <pic:nvPicPr>
                    <pic:cNvPr id="0" name="image.png"/>
                    <pic:cNvPicPr/>
                  </pic:nvPicPr>
                  <pic:blipFill>
                    <a:blip r:embed="rId128"/>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5321300</wp:posOffset>
            </wp:positionH>
            <wp:positionV relativeFrom="page">
              <wp:posOffset>2476500</wp:posOffset>
            </wp:positionV>
            <wp:extent cx="63500" cy="63500"/>
            <wp:wrapNone/>
            <wp:docPr id="298" name="Picture 298"/>
            <wp:cNvGraphicFramePr>
              <a:graphicFrameLocks noChangeAspect="1"/>
            </wp:cNvGraphicFramePr>
            <a:graphic>
              <a:graphicData uri="http://schemas.openxmlformats.org/drawingml/2006/picture">
                <pic:pic>
                  <pic:nvPicPr>
                    <pic:cNvPr id="0" name="image.png"/>
                    <pic:cNvPicPr/>
                  </pic:nvPicPr>
                  <pic:blipFill>
                    <a:blip r:embed="rId129"/>
                    <a:stretch>
                      <a:fillRect/>
                    </a:stretch>
                  </pic:blipFill>
                  <pic:spPr>
                    <a:xfrm>
                      <a:off x="0" y="0"/>
                      <a:ext cx="635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5207000</wp:posOffset>
            </wp:positionH>
            <wp:positionV relativeFrom="page">
              <wp:posOffset>2298700</wp:posOffset>
            </wp:positionV>
            <wp:extent cx="38100" cy="38100"/>
            <wp:wrapNone/>
            <wp:docPr id="299" name="Picture 299"/>
            <wp:cNvGraphicFramePr>
              <a:graphicFrameLocks noChangeAspect="1"/>
            </wp:cNvGraphicFramePr>
            <a:graphic>
              <a:graphicData uri="http://schemas.openxmlformats.org/drawingml/2006/picture">
                <pic:pic>
                  <pic:nvPicPr>
                    <pic:cNvPr id="0" name="image.png"/>
                    <pic:cNvPicPr/>
                  </pic:nvPicPr>
                  <pic:blipFill>
                    <a:blip r:embed="rId130"/>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1437640</wp:posOffset>
            </wp:positionH>
            <wp:positionV relativeFrom="page">
              <wp:posOffset>2020570</wp:posOffset>
            </wp:positionV>
            <wp:extent cx="4678680" cy="2198940"/>
            <wp:wrapNone/>
            <wp:docPr id="300" name="Picture 300"/>
            <wp:cNvGraphicFramePr>
              <a:graphicFrameLocks noChangeAspect="1"/>
            </wp:cNvGraphicFramePr>
            <a:graphic>
              <a:graphicData uri="http://schemas.openxmlformats.org/drawingml/2006/picture">
                <pic:pic>
                  <pic:nvPicPr>
                    <pic:cNvPr id="0" name="image.png"/>
                    <pic:cNvPicPr/>
                  </pic:nvPicPr>
                  <pic:blipFill>
                    <a:blip r:embed="rId131"/>
                    <a:stretch>
                      <a:fillRect/>
                    </a:stretch>
                  </pic:blipFill>
                  <pic:spPr>
                    <a:xfrm>
                      <a:off x="0" y="0"/>
                      <a:ext cx="4678680" cy="219894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5003800</wp:posOffset>
            </wp:positionH>
            <wp:positionV relativeFrom="page">
              <wp:posOffset>3708400</wp:posOffset>
            </wp:positionV>
            <wp:extent cx="63500" cy="76200"/>
            <wp:wrapNone/>
            <wp:docPr id="301" name="Picture 301"/>
            <wp:cNvGraphicFramePr>
              <a:graphicFrameLocks noChangeAspect="1"/>
            </wp:cNvGraphicFramePr>
            <a:graphic>
              <a:graphicData uri="http://schemas.openxmlformats.org/drawingml/2006/picture">
                <pic:pic>
                  <pic:nvPicPr>
                    <pic:cNvPr id="0" name="image.png"/>
                    <pic:cNvPicPr/>
                  </pic:nvPicPr>
                  <pic:blipFill>
                    <a:blip r:embed="rId132"/>
                    <a:stretch>
                      <a:fillRect/>
                    </a:stretch>
                  </pic:blipFill>
                  <pic:spPr>
                    <a:xfrm>
                      <a:off x="0" y="0"/>
                      <a:ext cx="635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5054600</wp:posOffset>
            </wp:positionH>
            <wp:positionV relativeFrom="page">
              <wp:posOffset>3505200</wp:posOffset>
            </wp:positionV>
            <wp:extent cx="38100" cy="38100"/>
            <wp:wrapNone/>
            <wp:docPr id="302" name="Picture 302"/>
            <wp:cNvGraphicFramePr>
              <a:graphicFrameLocks noChangeAspect="1"/>
            </wp:cNvGraphicFramePr>
            <a:graphic>
              <a:graphicData uri="http://schemas.openxmlformats.org/drawingml/2006/picture">
                <pic:pic>
                  <pic:nvPicPr>
                    <pic:cNvPr id="0" name="image.png"/>
                    <pic:cNvPicPr/>
                  </pic:nvPicPr>
                  <pic:blipFill>
                    <a:blip r:embed="rId133"/>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5613400</wp:posOffset>
            </wp:positionH>
            <wp:positionV relativeFrom="page">
              <wp:posOffset>3505200</wp:posOffset>
            </wp:positionV>
            <wp:extent cx="38100" cy="38100"/>
            <wp:wrapNone/>
            <wp:docPr id="303" name="Picture 303"/>
            <wp:cNvGraphicFramePr>
              <a:graphicFrameLocks noChangeAspect="1"/>
            </wp:cNvGraphicFramePr>
            <a:graphic>
              <a:graphicData uri="http://schemas.openxmlformats.org/drawingml/2006/picture">
                <pic:pic>
                  <pic:nvPicPr>
                    <pic:cNvPr id="0" name="image.png"/>
                    <pic:cNvPicPr/>
                  </pic:nvPicPr>
                  <pic:blipFill>
                    <a:blip r:embed="rId134"/>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5194300</wp:posOffset>
            </wp:positionH>
            <wp:positionV relativeFrom="page">
              <wp:posOffset>3467100</wp:posOffset>
            </wp:positionV>
            <wp:extent cx="38100" cy="38100"/>
            <wp:wrapNone/>
            <wp:docPr id="304" name="Picture 304"/>
            <wp:cNvGraphicFramePr>
              <a:graphicFrameLocks noChangeAspect="1"/>
            </wp:cNvGraphicFramePr>
            <a:graphic>
              <a:graphicData uri="http://schemas.openxmlformats.org/drawingml/2006/picture">
                <pic:pic>
                  <pic:nvPicPr>
                    <pic:cNvPr id="0" name="image.png"/>
                    <pic:cNvPicPr/>
                  </pic:nvPicPr>
                  <pic:blipFill>
                    <a:blip r:embed="rId135"/>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4660900</wp:posOffset>
            </wp:positionH>
            <wp:positionV relativeFrom="page">
              <wp:posOffset>3314700</wp:posOffset>
            </wp:positionV>
            <wp:extent cx="38100" cy="38100"/>
            <wp:wrapNone/>
            <wp:docPr id="305" name="Picture 305"/>
            <wp:cNvGraphicFramePr>
              <a:graphicFrameLocks noChangeAspect="1"/>
            </wp:cNvGraphicFramePr>
            <a:graphic>
              <a:graphicData uri="http://schemas.openxmlformats.org/drawingml/2006/picture">
                <pic:pic>
                  <pic:nvPicPr>
                    <pic:cNvPr id="0" name="image.png"/>
                    <pic:cNvPicPr/>
                  </pic:nvPicPr>
                  <pic:blipFill>
                    <a:blip r:embed="rId136"/>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4191000</wp:posOffset>
            </wp:positionH>
            <wp:positionV relativeFrom="page">
              <wp:posOffset>3403600</wp:posOffset>
            </wp:positionV>
            <wp:extent cx="38100" cy="38100"/>
            <wp:wrapNone/>
            <wp:docPr id="306" name="Picture 306"/>
            <wp:cNvGraphicFramePr>
              <a:graphicFrameLocks noChangeAspect="1"/>
            </wp:cNvGraphicFramePr>
            <a:graphic>
              <a:graphicData uri="http://schemas.openxmlformats.org/drawingml/2006/picture">
                <pic:pic>
                  <pic:nvPicPr>
                    <pic:cNvPr id="0" name="image.png"/>
                    <pic:cNvPicPr/>
                  </pic:nvPicPr>
                  <pic:blipFill>
                    <a:blip r:embed="rId137"/>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5130800</wp:posOffset>
            </wp:positionH>
            <wp:positionV relativeFrom="page">
              <wp:posOffset>3175000</wp:posOffset>
            </wp:positionV>
            <wp:extent cx="38100" cy="38100"/>
            <wp:wrapNone/>
            <wp:docPr id="307" name="Picture 307"/>
            <wp:cNvGraphicFramePr>
              <a:graphicFrameLocks noChangeAspect="1"/>
            </wp:cNvGraphicFramePr>
            <a:graphic>
              <a:graphicData uri="http://schemas.openxmlformats.org/drawingml/2006/picture">
                <pic:pic>
                  <pic:nvPicPr>
                    <pic:cNvPr id="0" name="image.png"/>
                    <pic:cNvPicPr/>
                  </pic:nvPicPr>
                  <pic:blipFill>
                    <a:blip r:embed="rId138"/>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5130800</wp:posOffset>
            </wp:positionH>
            <wp:positionV relativeFrom="page">
              <wp:posOffset>3009900</wp:posOffset>
            </wp:positionV>
            <wp:extent cx="38100" cy="38100"/>
            <wp:wrapNone/>
            <wp:docPr id="308" name="Picture 308"/>
            <wp:cNvGraphicFramePr>
              <a:graphicFrameLocks noChangeAspect="1"/>
            </wp:cNvGraphicFramePr>
            <a:graphic>
              <a:graphicData uri="http://schemas.openxmlformats.org/drawingml/2006/picture">
                <pic:pic>
                  <pic:nvPicPr>
                    <pic:cNvPr id="0" name="image.png"/>
                    <pic:cNvPicPr/>
                  </pic:nvPicPr>
                  <pic:blipFill>
                    <a:blip r:embed="rId139"/>
                    <a:stretch>
                      <a:fillRect/>
                    </a:stretch>
                  </pic:blipFill>
                  <pic:spPr>
                    <a:xfrm>
                      <a:off x="0" y="0"/>
                      <a:ext cx="38100" cy="38100"/>
                    </a:xfrm>
                    <a:prstGeom prst="rect"/>
                  </pic:spPr>
                </pic:pic>
              </a:graphicData>
            </a:graphic>
          </wp:anchor>
        </w:drawing>
      </w:r>
    </w:p>
    <w:p>
      <w:pPr>
        <w:autoSpaceDN w:val="0"/>
        <w:autoSpaceDE w:val="0"/>
        <w:widowControl/>
        <w:spacing w:line="185" w:lineRule="auto" w:before="0" w:after="0"/>
        <w:ind w:left="2196" w:right="0" w:firstLine="0"/>
        <w:jc w:val="left"/>
      </w:pPr>
      <w:r>
        <w:rPr>
          <w:rFonts w:ascii="KaiTi" w:hAnsi="KaiTi" w:eastAsia="KaiTi"/>
          <w:b w:val="0"/>
          <w:i w:val="0"/>
          <w:color w:val="FF0000"/>
          <w:sz w:val="33"/>
        </w:rPr>
        <w:t>华</w:t>
      </w:r>
      <w:r>
        <w:rPr>
          <w:rFonts w:ascii="KaiTi" w:hAnsi="KaiTi" w:eastAsia="KaiTi"/>
          <w:b w:val="0"/>
          <w:i w:val="0"/>
          <w:color w:val="FF0000"/>
          <w:sz w:val="33"/>
        </w:rPr>
        <w:t>中</w:t>
      </w:r>
      <w:r>
        <w:rPr>
          <w:rFonts w:ascii="KaiTi" w:hAnsi="KaiTi" w:eastAsia="KaiTi"/>
          <w:b w:val="0"/>
          <w:i w:val="0"/>
          <w:color w:val="FF0000"/>
          <w:sz w:val="33"/>
        </w:rPr>
        <w:t>科</w:t>
      </w:r>
      <w:r>
        <w:rPr>
          <w:rFonts w:ascii="KaiTi" w:hAnsi="KaiTi" w:eastAsia="KaiTi"/>
          <w:b w:val="0"/>
          <w:i w:val="0"/>
          <w:color w:val="FF0000"/>
          <w:sz w:val="33"/>
        </w:rPr>
        <w:t>技</w:t>
      </w:r>
      <w:r>
        <w:rPr>
          <w:rFonts w:ascii="KaiTi" w:hAnsi="KaiTi" w:eastAsia="KaiTi"/>
          <w:b w:val="0"/>
          <w:i w:val="0"/>
          <w:color w:val="FF0000"/>
          <w:sz w:val="33"/>
        </w:rPr>
        <w:t>大</w:t>
      </w:r>
      <w:r>
        <w:rPr>
          <w:rFonts w:ascii="KaiTi" w:hAnsi="KaiTi" w:eastAsia="KaiTi"/>
          <w:b w:val="0"/>
          <w:i w:val="0"/>
          <w:color w:val="FF0000"/>
          <w:sz w:val="33"/>
        </w:rPr>
        <w:t>学</w:t>
      </w:r>
      <w:r>
        <w:rPr>
          <w:rFonts w:ascii="KaiTi" w:hAnsi="KaiTi" w:eastAsia="KaiTi"/>
          <w:b w:val="0"/>
          <w:i w:val="0"/>
          <w:color w:val="FF0000"/>
          <w:sz w:val="33"/>
        </w:rPr>
        <w:t>硕</w:t>
      </w:r>
      <w:r>
        <w:rPr>
          <w:rFonts w:ascii="KaiTi" w:hAnsi="KaiTi" w:eastAsia="KaiTi"/>
          <w:b w:val="0"/>
          <w:i w:val="0"/>
          <w:color w:val="FF0000"/>
          <w:sz w:val="33"/>
        </w:rPr>
        <w:t>士</w:t>
      </w:r>
      <w:r>
        <w:rPr>
          <w:rFonts w:ascii="KaiTi" w:hAnsi="KaiTi" w:eastAsia="KaiTi"/>
          <w:b w:val="0"/>
          <w:i w:val="0"/>
          <w:color w:val="FF0000"/>
          <w:sz w:val="33"/>
        </w:rPr>
        <w:t>学</w:t>
      </w:r>
      <w:r>
        <w:rPr>
          <w:rFonts w:ascii="KaiTi" w:hAnsi="KaiTi" w:eastAsia="KaiTi"/>
          <w:b w:val="0"/>
          <w:i w:val="0"/>
          <w:color w:val="FF0000"/>
          <w:sz w:val="33"/>
        </w:rPr>
        <w:t>位</w:t>
      </w:r>
      <w:r>
        <w:rPr>
          <w:rFonts w:ascii="KaiTi" w:hAnsi="KaiTi" w:eastAsia="KaiTi"/>
          <w:b w:val="0"/>
          <w:i w:val="0"/>
          <w:color w:val="FF0000"/>
          <w:sz w:val="33"/>
        </w:rPr>
        <w:t>论</w:t>
      </w:r>
      <w:r>
        <w:rPr>
          <w:rFonts w:ascii="KaiTi" w:hAnsi="KaiTi" w:eastAsia="KaiTi"/>
          <w:b w:val="0"/>
          <w:i w:val="0"/>
          <w:color w:val="FF0000"/>
          <w:sz w:val="33"/>
        </w:rPr>
        <w:t>文</w:t>
      </w:r>
    </w:p>
    <w:p>
      <w:pPr>
        <w:autoSpaceDN w:val="0"/>
        <w:autoSpaceDE w:val="0"/>
        <w:widowControl/>
        <w:spacing w:line="185" w:lineRule="auto" w:before="818" w:after="0"/>
        <w:ind w:left="1378" w:right="0" w:firstLine="0"/>
        <w:jc w:val="left"/>
      </w:pPr>
      <w:r>
        <w:rPr>
          <w:rFonts w:ascii="SimSun" w:hAnsi="SimSun" w:eastAsia="SimSun"/>
          <w:b w:val="0"/>
          <w:i w:val="0"/>
          <w:color w:val="000000"/>
          <w:sz w:val="24"/>
        </w:rPr>
        <w:t>不会卡住盾构机，同时又具有一定承载力，可以填充盾壳与土体之间的空隙，从</w:t>
      </w:r>
    </w:p>
    <w:p>
      <w:pPr>
        <w:autoSpaceDN w:val="0"/>
        <w:autoSpaceDE w:val="0"/>
        <w:widowControl/>
        <w:spacing w:line="185" w:lineRule="auto" w:before="200" w:after="0"/>
        <w:ind w:left="1378" w:right="0" w:firstLine="0"/>
        <w:jc w:val="left"/>
      </w:pPr>
      <w:r>
        <w:rPr>
          <w:rFonts w:ascii="SimSun" w:hAnsi="SimSun" w:eastAsia="SimSun"/>
          <w:b w:val="0"/>
          <w:i w:val="0"/>
          <w:color w:val="000000"/>
          <w:sz w:val="24"/>
        </w:rPr>
        <w:t>而减少地层损失，降低地表沉降和对先行隧道的影响。</w:t>
      </w:r>
    </w:p>
    <w:p>
      <w:pPr>
        <w:autoSpaceDN w:val="0"/>
        <w:autoSpaceDE w:val="0"/>
        <w:widowControl/>
        <w:spacing w:line="234" w:lineRule="exact" w:before="3920" w:after="0"/>
        <w:ind w:left="0" w:right="3320" w:firstLine="0"/>
        <w:jc w:val="right"/>
      </w:pPr>
      <w:r>
        <w:rPr>
          <w:rFonts w:ascii="SimHei" w:hAnsi="SimHei" w:eastAsia="SimHei"/>
          <w:b w:val="0"/>
          <w:i w:val="0"/>
          <w:color w:val="000000"/>
          <w:sz w:val="21"/>
        </w:rPr>
        <w:t>图</w:t>
      </w:r>
      <w:r>
        <w:rPr>
          <w:rFonts w:ascii="TimesNewRomanPSMT" w:hAnsi="TimesNewRomanPSMT" w:eastAsia="TimesNewRomanPSMT"/>
          <w:b w:val="0"/>
          <w:i w:val="0"/>
          <w:color w:val="000000"/>
          <w:sz w:val="21"/>
        </w:rPr>
        <w:t xml:space="preserve"> 4-7  </w:t>
      </w:r>
      <w:r>
        <w:rPr>
          <w:rFonts w:ascii="SimHei" w:hAnsi="SimHei" w:eastAsia="SimHei"/>
          <w:b w:val="0"/>
          <w:i w:val="0"/>
          <w:color w:val="000000"/>
          <w:sz w:val="21"/>
        </w:rPr>
        <w:t>克泥效压注示意图</w:t>
      </w:r>
    </w:p>
    <w:p>
      <w:pPr>
        <w:autoSpaceDN w:val="0"/>
        <w:autoSpaceDE w:val="0"/>
        <w:widowControl/>
        <w:spacing w:line="332" w:lineRule="exact" w:before="304" w:after="0"/>
        <w:ind w:left="1378" w:right="0" w:firstLine="0"/>
        <w:jc w:val="left"/>
      </w:pPr>
      <w:r>
        <w:rPr>
          <w:rFonts w:ascii="TimesNewRomanPS" w:hAnsi="TimesNewRomanPS" w:eastAsia="TimesNewRomanPS"/>
          <w:b/>
          <w:i w:val="0"/>
          <w:color w:val="000000"/>
          <w:sz w:val="24"/>
        </w:rPr>
        <w:t>4.2.2</w:t>
      </w:r>
      <w:r>
        <w:rPr>
          <w:rFonts w:ascii="SimHei" w:hAnsi="SimHei" w:eastAsia="SimHei"/>
          <w:b w:val="0"/>
          <w:i w:val="0"/>
          <w:color w:val="000000"/>
          <w:sz w:val="24"/>
        </w:rPr>
        <w:t>“减少传播”——阻断传播路径</w:t>
      </w:r>
    </w:p>
    <w:p>
      <w:pPr>
        <w:autoSpaceDN w:val="0"/>
        <w:autoSpaceDE w:val="0"/>
        <w:widowControl/>
        <w:spacing w:line="430" w:lineRule="exact" w:before="160" w:after="0"/>
        <w:ind w:left="1378" w:right="406" w:firstLine="480"/>
        <w:jc w:val="both"/>
      </w:pPr>
      <w:r>
        <w:rPr>
          <w:rFonts w:ascii="SimSun" w:hAnsi="SimSun" w:eastAsia="SimSun"/>
          <w:b w:val="0"/>
          <w:i w:val="0"/>
          <w:color w:val="000000"/>
          <w:sz w:val="24"/>
        </w:rPr>
        <w:t>该工程近间距施工段隧道间净距只有</w:t>
      </w:r>
      <w:r>
        <w:rPr>
          <w:rFonts w:ascii="TimesNewRomanPSMT" w:hAnsi="TimesNewRomanPSMT" w:eastAsia="TimesNewRomanPSMT"/>
          <w:b w:val="0"/>
          <w:i w:val="0"/>
          <w:color w:val="000000"/>
          <w:sz w:val="24"/>
        </w:rPr>
        <w:t>5.8</w:t>
      </w:r>
      <w:r>
        <w:rPr>
          <w:rFonts w:ascii="SimSun" w:hAnsi="SimSun" w:eastAsia="SimSun"/>
          <w:b w:val="0"/>
          <w:i w:val="0"/>
          <w:color w:val="000000"/>
          <w:sz w:val="24"/>
        </w:rPr>
        <w:t>—</w:t>
      </w:r>
      <w:r>
        <w:rPr>
          <w:rFonts w:ascii="TimesNewRomanPSMT" w:hAnsi="TimesNewRomanPSMT" w:eastAsia="TimesNewRomanPSMT"/>
          <w:b w:val="0"/>
          <w:i w:val="0"/>
          <w:color w:val="000000"/>
          <w:sz w:val="24"/>
        </w:rPr>
        <w:t>7.6 m</w:t>
      </w:r>
      <w:r>
        <w:rPr>
          <w:rFonts w:ascii="SimSun" w:hAnsi="SimSun" w:eastAsia="SimSun"/>
          <w:b w:val="0"/>
          <w:i w:val="0"/>
          <w:color w:val="000000"/>
          <w:sz w:val="24"/>
        </w:rPr>
        <w:t>，而隧道外径</w:t>
      </w:r>
      <w:r>
        <w:rPr>
          <w:rFonts w:ascii="TimesNewRomanPSMT" w:hAnsi="TimesNewRomanPSMT" w:eastAsia="TimesNewRomanPSMT"/>
          <w:b w:val="0"/>
          <w:i w:val="0"/>
          <w:color w:val="000000"/>
          <w:sz w:val="24"/>
        </w:rPr>
        <w:t>15.76 m</w:t>
      </w:r>
      <w:r>
        <w:rPr>
          <w:rFonts w:ascii="SimSun" w:hAnsi="SimSun" w:eastAsia="SimSun"/>
          <w:b w:val="0"/>
          <w:i w:val="0"/>
          <w:color w:val="000000"/>
          <w:sz w:val="24"/>
        </w:rPr>
        <w:t>，最</w:t>
      </w:r>
      <w:r>
        <w:rPr>
          <w:rFonts w:ascii="SimSun" w:hAnsi="SimSun" w:eastAsia="SimSun"/>
          <w:b w:val="0"/>
          <w:i w:val="0"/>
          <w:color w:val="000000"/>
          <w:sz w:val="24"/>
        </w:rPr>
        <w:t>小隧道净距与隧道直径比值只有</w:t>
      </w:r>
      <w:r>
        <w:rPr>
          <w:rFonts w:ascii="TimesNewRomanPSMT" w:hAnsi="TimesNewRomanPSMT" w:eastAsia="TimesNewRomanPSMT"/>
          <w:b w:val="0"/>
          <w:i w:val="0"/>
          <w:color w:val="000000"/>
          <w:sz w:val="24"/>
        </w:rPr>
        <w:t>0.37</w:t>
      </w:r>
      <w:r>
        <w:rPr>
          <w:rFonts w:ascii="SimSun" w:hAnsi="SimSun" w:eastAsia="SimSun"/>
          <w:b w:val="0"/>
          <w:i w:val="0"/>
          <w:color w:val="000000"/>
          <w:sz w:val="24"/>
        </w:rPr>
        <w:t>，远小于</w:t>
      </w:r>
      <w:r>
        <w:rPr>
          <w:rFonts w:ascii="TimesNewRomanPSMT" w:hAnsi="TimesNewRomanPSMT" w:eastAsia="TimesNewRomanPSMT"/>
          <w:b w:val="0"/>
          <w:i w:val="0"/>
          <w:color w:val="000000"/>
          <w:sz w:val="24"/>
        </w:rPr>
        <w:t>1</w:t>
      </w:r>
      <w:r>
        <w:rPr>
          <w:rFonts w:ascii="SimSun" w:hAnsi="SimSun" w:eastAsia="SimSun"/>
          <w:b w:val="0"/>
          <w:i w:val="0"/>
          <w:color w:val="000000"/>
          <w:sz w:val="24"/>
        </w:rPr>
        <w:t>，是典型的近间距施工问题，同</w:t>
      </w:r>
      <w:r>
        <w:rPr>
          <w:rFonts w:ascii="SimSun" w:hAnsi="SimSun" w:eastAsia="SimSun"/>
          <w:b w:val="0"/>
          <w:i w:val="0"/>
          <w:color w:val="000000"/>
          <w:sz w:val="24"/>
        </w:rPr>
        <w:t>时该施工段附近存在较多既有建筑物，所以需要同时考虑盾构施工对先行隧道和</w:t>
      </w:r>
    </w:p>
    <w:p>
      <w:pPr>
        <w:autoSpaceDN w:val="0"/>
        <w:autoSpaceDE w:val="0"/>
        <w:widowControl/>
        <w:spacing w:line="185" w:lineRule="auto" w:before="202" w:after="0"/>
        <w:ind w:left="1378" w:right="0" w:firstLine="0"/>
        <w:jc w:val="left"/>
      </w:pPr>
      <w:r>
        <w:rPr>
          <w:rFonts w:ascii="SimSun" w:hAnsi="SimSun" w:eastAsia="SimSun"/>
          <w:b w:val="0"/>
          <w:i w:val="0"/>
          <w:color w:val="000000"/>
          <w:sz w:val="24"/>
        </w:rPr>
        <w:t>既有建筑物的影响，实际工程中采取了以下隔离措施来阻断扰动的传播。</w:t>
      </w:r>
    </w:p>
    <w:p>
      <w:pPr>
        <w:autoSpaceDN w:val="0"/>
        <w:autoSpaceDE w:val="0"/>
        <w:widowControl/>
        <w:spacing w:line="434" w:lineRule="exact" w:before="24" w:after="0"/>
        <w:ind w:left="1378" w:right="288" w:firstLine="480"/>
        <w:jc w:val="left"/>
      </w:pPr>
      <w:r>
        <w:rPr>
          <w:rFonts w:ascii="TimesNewRomanPSMT" w:hAnsi="TimesNewRomanPSMT" w:eastAsia="TimesNewRomanPSMT"/>
          <w:b w:val="0"/>
          <w:i w:val="0"/>
          <w:color w:val="000000"/>
          <w:sz w:val="24"/>
        </w:rPr>
        <w:t>1</w:t>
      </w:r>
      <w:r>
        <w:rPr>
          <w:rFonts w:ascii="SimSun" w:hAnsi="SimSun" w:eastAsia="SimSun"/>
          <w:b w:val="0"/>
          <w:i w:val="0"/>
          <w:color w:val="000000"/>
          <w:sz w:val="24"/>
        </w:rPr>
        <w:t>、在两条隧道间打入隔离桩，采用φ</w:t>
      </w:r>
      <w:r>
        <w:rPr>
          <w:rFonts w:ascii="TimesNewRomanPSMT" w:hAnsi="TimesNewRomanPSMT" w:eastAsia="TimesNewRomanPSMT"/>
          <w:b w:val="0"/>
          <w:i w:val="0"/>
          <w:color w:val="000000"/>
          <w:sz w:val="24"/>
        </w:rPr>
        <w:t>600@800</w:t>
      </w:r>
      <w:r>
        <w:rPr>
          <w:rFonts w:ascii="SimSun" w:hAnsi="SimSun" w:eastAsia="SimSun"/>
          <w:b w:val="0"/>
          <w:i w:val="0"/>
          <w:color w:val="000000"/>
          <w:sz w:val="24"/>
        </w:rPr>
        <w:t xml:space="preserve"> 钻孔桩，加固长度为</w:t>
      </w:r>
      <w:r>
        <w:rPr>
          <w:rFonts w:ascii="TimesNewRomanPSMT" w:hAnsi="TimesNewRomanPSMT" w:eastAsia="TimesNewRomanPSMT"/>
          <w:b w:val="0"/>
          <w:i w:val="0"/>
          <w:color w:val="000000"/>
          <w:sz w:val="24"/>
        </w:rPr>
        <w:t xml:space="preserve">281.6 </w:t>
      </w:r>
      <w:r>
        <w:rPr>
          <w:rFonts w:ascii="TimesNewRomanPSMT" w:hAnsi="TimesNewRomanPSMT" w:eastAsia="TimesNewRomanPSMT"/>
          <w:b w:val="0"/>
          <w:i w:val="0"/>
          <w:color w:val="000000"/>
          <w:sz w:val="24"/>
        </w:rPr>
        <w:t>m</w:t>
      </w:r>
      <w:r>
        <w:rPr>
          <w:rFonts w:ascii="SimSun" w:hAnsi="SimSun" w:eastAsia="SimSun"/>
          <w:b w:val="0"/>
          <w:i w:val="0"/>
          <w:color w:val="000000"/>
          <w:sz w:val="24"/>
        </w:rPr>
        <w:t>，其中</w:t>
      </w:r>
      <w:r>
        <w:rPr>
          <w:rFonts w:ascii="TimesNewRomanPSMT" w:hAnsi="TimesNewRomanPSMT" w:eastAsia="TimesNewRomanPSMT"/>
          <w:b w:val="0"/>
          <w:i w:val="0"/>
          <w:color w:val="000000"/>
          <w:sz w:val="24"/>
        </w:rPr>
        <w:t>A</w:t>
      </w:r>
      <w:r>
        <w:rPr>
          <w:rFonts w:ascii="SimSun" w:hAnsi="SimSun" w:eastAsia="SimSun"/>
          <w:b w:val="0"/>
          <w:i w:val="0"/>
          <w:color w:val="000000"/>
          <w:sz w:val="24"/>
        </w:rPr>
        <w:t xml:space="preserve"> 型钻孔桩</w:t>
      </w:r>
      <w:r>
        <w:rPr>
          <w:rFonts w:ascii="TimesNewRomanPSMT" w:hAnsi="TimesNewRomanPSMT" w:eastAsia="TimesNewRomanPSMT"/>
          <w:b w:val="0"/>
          <w:i w:val="0"/>
          <w:color w:val="000000"/>
          <w:sz w:val="24"/>
        </w:rPr>
        <w:t>91</w:t>
      </w:r>
      <w:r>
        <w:rPr>
          <w:rFonts w:ascii="SimSun" w:hAnsi="SimSun" w:eastAsia="SimSun"/>
          <w:b w:val="0"/>
          <w:i w:val="0"/>
          <w:color w:val="000000"/>
          <w:sz w:val="24"/>
        </w:rPr>
        <w:t xml:space="preserve"> 根，桩长</w:t>
      </w:r>
      <w:r>
        <w:rPr>
          <w:rFonts w:ascii="TimesNewRomanPSMT" w:hAnsi="TimesNewRomanPSMT" w:eastAsia="TimesNewRomanPSMT"/>
          <w:b w:val="0"/>
          <w:i w:val="0"/>
          <w:color w:val="000000"/>
          <w:sz w:val="24"/>
        </w:rPr>
        <w:t>30.8 m</w:t>
      </w:r>
      <w:r>
        <w:rPr>
          <w:rFonts w:ascii="SimSun" w:hAnsi="SimSun" w:eastAsia="SimSun"/>
          <w:b w:val="0"/>
          <w:i w:val="0"/>
          <w:color w:val="000000"/>
          <w:sz w:val="24"/>
        </w:rPr>
        <w:t>，</w:t>
      </w:r>
      <w:r>
        <w:rPr>
          <w:rFonts w:ascii="TimesNewRomanPSMT" w:hAnsi="TimesNewRomanPSMT" w:eastAsia="TimesNewRomanPSMT"/>
          <w:b w:val="0"/>
          <w:i w:val="0"/>
          <w:color w:val="000000"/>
          <w:sz w:val="24"/>
        </w:rPr>
        <w:t>B</w:t>
      </w:r>
      <w:r>
        <w:rPr>
          <w:rFonts w:ascii="SimSun" w:hAnsi="SimSun" w:eastAsia="SimSun"/>
          <w:b w:val="0"/>
          <w:i w:val="0"/>
          <w:color w:val="000000"/>
          <w:sz w:val="24"/>
        </w:rPr>
        <w:t xml:space="preserve"> 型钻孔桩</w:t>
      </w:r>
      <w:r>
        <w:rPr>
          <w:rFonts w:ascii="TimesNewRomanPSMT" w:hAnsi="TimesNewRomanPSMT" w:eastAsia="TimesNewRomanPSMT"/>
          <w:b w:val="0"/>
          <w:i w:val="0"/>
          <w:color w:val="000000"/>
          <w:sz w:val="24"/>
        </w:rPr>
        <w:t>87</w:t>
      </w:r>
      <w:r>
        <w:rPr>
          <w:rFonts w:ascii="SimSun" w:hAnsi="SimSun" w:eastAsia="SimSun"/>
          <w:b w:val="0"/>
          <w:i w:val="0"/>
          <w:color w:val="000000"/>
          <w:sz w:val="24"/>
        </w:rPr>
        <w:t xml:space="preserve"> 根，桩长</w:t>
      </w:r>
      <w:r>
        <w:rPr>
          <w:rFonts w:ascii="TimesNewRomanPSMT" w:hAnsi="TimesNewRomanPSMT" w:eastAsia="TimesNewRomanPSMT"/>
          <w:b w:val="0"/>
          <w:i w:val="0"/>
          <w:color w:val="000000"/>
          <w:sz w:val="24"/>
        </w:rPr>
        <w:t>32.5 m</w:t>
      </w:r>
      <w:r>
        <w:rPr>
          <w:rFonts w:ascii="SimSun" w:hAnsi="SimSun" w:eastAsia="SimSun"/>
          <w:b w:val="0"/>
          <w:i w:val="0"/>
          <w:color w:val="000000"/>
          <w:sz w:val="24"/>
        </w:rPr>
        <w:t>，</w:t>
      </w:r>
      <w:r>
        <w:rPr>
          <w:rFonts w:ascii="TimesNewRomanPSMT" w:hAnsi="TimesNewRomanPSMT" w:eastAsia="TimesNewRomanPSMT"/>
          <w:b w:val="0"/>
          <w:i w:val="0"/>
          <w:color w:val="000000"/>
          <w:sz w:val="24"/>
        </w:rPr>
        <w:t>C</w:t>
      </w:r>
      <w:r>
        <w:rPr>
          <w:rFonts w:ascii="SimSun" w:hAnsi="SimSun" w:eastAsia="SimSun"/>
          <w:b w:val="0"/>
          <w:i w:val="0"/>
          <w:color w:val="000000"/>
          <w:sz w:val="24"/>
        </w:rPr>
        <w:t xml:space="preserve"> 型</w:t>
      </w:r>
      <w:r>
        <w:rPr>
          <w:rFonts w:ascii="SimSun" w:hAnsi="SimSun" w:eastAsia="SimSun"/>
          <w:b w:val="0"/>
          <w:i w:val="0"/>
          <w:color w:val="000000"/>
          <w:sz w:val="24"/>
        </w:rPr>
        <w:t>钻孔桩</w:t>
      </w:r>
      <w:r>
        <w:rPr>
          <w:rFonts w:ascii="TimesNewRomanPSMT" w:hAnsi="TimesNewRomanPSMT" w:eastAsia="TimesNewRomanPSMT"/>
          <w:b w:val="0"/>
          <w:i w:val="0"/>
          <w:color w:val="000000"/>
          <w:sz w:val="24"/>
        </w:rPr>
        <w:t>88</w:t>
      </w:r>
      <w:r>
        <w:rPr>
          <w:rFonts w:ascii="SimSun" w:hAnsi="SimSun" w:eastAsia="SimSun"/>
          <w:b w:val="0"/>
          <w:i w:val="0"/>
          <w:color w:val="000000"/>
          <w:sz w:val="24"/>
        </w:rPr>
        <w:t xml:space="preserve"> 根，桩长</w:t>
      </w:r>
      <w:r>
        <w:rPr>
          <w:rFonts w:ascii="TimesNewRomanPSMT" w:hAnsi="TimesNewRomanPSMT" w:eastAsia="TimesNewRomanPSMT"/>
          <w:b w:val="0"/>
          <w:i w:val="0"/>
          <w:color w:val="000000"/>
          <w:sz w:val="24"/>
        </w:rPr>
        <w:t>34.2 m</w:t>
      </w:r>
      <w:r>
        <w:rPr>
          <w:rFonts w:ascii="SimSun" w:hAnsi="SimSun" w:eastAsia="SimSun"/>
          <w:b w:val="0"/>
          <w:i w:val="0"/>
          <w:color w:val="000000"/>
          <w:sz w:val="24"/>
        </w:rPr>
        <w:t>，</w:t>
      </w:r>
      <w:r>
        <w:rPr>
          <w:rFonts w:ascii="TimesNewRomanPSMT" w:hAnsi="TimesNewRomanPSMT" w:eastAsia="TimesNewRomanPSMT"/>
          <w:b w:val="0"/>
          <w:i w:val="0"/>
          <w:color w:val="000000"/>
          <w:sz w:val="24"/>
        </w:rPr>
        <w:t>D</w:t>
      </w:r>
      <w:r>
        <w:rPr>
          <w:rFonts w:ascii="SimSun" w:hAnsi="SimSun" w:eastAsia="SimSun"/>
          <w:b w:val="0"/>
          <w:i w:val="0"/>
          <w:color w:val="000000"/>
          <w:sz w:val="24"/>
        </w:rPr>
        <w:t xml:space="preserve"> 型钻孔桩</w:t>
      </w:r>
      <w:r>
        <w:rPr>
          <w:rFonts w:ascii="TimesNewRomanPSMT" w:hAnsi="TimesNewRomanPSMT" w:eastAsia="TimesNewRomanPSMT"/>
          <w:b w:val="0"/>
          <w:i w:val="0"/>
          <w:color w:val="000000"/>
          <w:sz w:val="24"/>
        </w:rPr>
        <w:t>87</w:t>
      </w:r>
      <w:r>
        <w:rPr>
          <w:rFonts w:ascii="SimSun" w:hAnsi="SimSun" w:eastAsia="SimSun"/>
          <w:b w:val="0"/>
          <w:i w:val="0"/>
          <w:color w:val="000000"/>
          <w:sz w:val="24"/>
        </w:rPr>
        <w:t xml:space="preserve"> 根，桩长</w:t>
      </w:r>
      <w:r>
        <w:rPr>
          <w:rFonts w:ascii="TimesNewRomanPSMT" w:hAnsi="TimesNewRomanPSMT" w:eastAsia="TimesNewRomanPSMT"/>
          <w:b w:val="0"/>
          <w:i w:val="0"/>
          <w:color w:val="000000"/>
          <w:sz w:val="24"/>
        </w:rPr>
        <w:t>36.0 m</w:t>
      </w:r>
      <w:r>
        <w:rPr>
          <w:rFonts w:ascii="SimSun" w:hAnsi="SimSun" w:eastAsia="SimSun"/>
          <w:b w:val="0"/>
          <w:i w:val="0"/>
          <w:color w:val="000000"/>
          <w:sz w:val="24"/>
        </w:rPr>
        <w:t>。该施工段地表位置</w:t>
      </w:r>
      <w:r>
        <w:rPr>
          <w:rFonts w:ascii="SimSun" w:hAnsi="SimSun" w:eastAsia="SimSun"/>
          <w:b w:val="0"/>
          <w:i w:val="0"/>
          <w:color w:val="000000"/>
          <w:sz w:val="24"/>
        </w:rPr>
        <w:t>是一段道路，可以保证一定的地表作业面，满足隔离桩的施工要求。通过打入隔</w:t>
      </w:r>
    </w:p>
    <w:p>
      <w:pPr>
        <w:autoSpaceDN w:val="0"/>
        <w:autoSpaceDE w:val="0"/>
        <w:widowControl/>
        <w:spacing w:line="185" w:lineRule="auto" w:before="198" w:after="0"/>
        <w:ind w:left="1378" w:right="0" w:firstLine="0"/>
        <w:jc w:val="left"/>
      </w:pPr>
      <w:r>
        <w:rPr>
          <w:rFonts w:ascii="SimSun" w:hAnsi="SimSun" w:eastAsia="SimSun"/>
          <w:b w:val="0"/>
          <w:i w:val="0"/>
          <w:color w:val="000000"/>
          <w:sz w:val="24"/>
        </w:rPr>
        <w:t>离桩可以很好的阻断土体扰动的传播，降低先行隧道受到的不利影响。</w:t>
      </w:r>
    </w:p>
    <w:p>
      <w:pPr>
        <w:autoSpaceDN w:val="0"/>
        <w:autoSpaceDE w:val="0"/>
        <w:widowControl/>
        <w:spacing w:line="440" w:lineRule="exact" w:before="20" w:after="0"/>
        <w:ind w:left="1378" w:right="402" w:firstLine="480"/>
        <w:jc w:val="both"/>
      </w:pPr>
      <w:r>
        <w:rPr>
          <w:rFonts w:ascii="TimesNewRomanPSMT" w:hAnsi="TimesNewRomanPSMT" w:eastAsia="TimesNewRomanPSMT"/>
          <w:b w:val="0"/>
          <w:i w:val="0"/>
          <w:color w:val="000000"/>
          <w:sz w:val="24"/>
        </w:rPr>
        <w:t>2</w:t>
      </w:r>
      <w:r>
        <w:rPr>
          <w:rFonts w:ascii="SimSun" w:hAnsi="SimSun" w:eastAsia="SimSun"/>
          <w:b w:val="0"/>
          <w:i w:val="0"/>
          <w:color w:val="000000"/>
          <w:sz w:val="24"/>
        </w:rPr>
        <w:t>、需考虑的临近建筑物情况如下：木材公司距离右线最近</w:t>
      </w:r>
      <w:r>
        <w:rPr>
          <w:rFonts w:ascii="TimesNewRomanPSMT" w:hAnsi="TimesNewRomanPSMT" w:eastAsia="TimesNewRomanPSMT"/>
          <w:b w:val="0"/>
          <w:i w:val="0"/>
          <w:color w:val="000000"/>
          <w:sz w:val="24"/>
        </w:rPr>
        <w:t>2.2 m</w:t>
      </w:r>
      <w:r>
        <w:rPr>
          <w:rFonts w:ascii="SimSun" w:hAnsi="SimSun" w:eastAsia="SimSun"/>
          <w:b w:val="0"/>
          <w:i w:val="0"/>
          <w:color w:val="000000"/>
          <w:sz w:val="24"/>
        </w:rPr>
        <w:t>，基础形式</w:t>
      </w:r>
      <w:r>
        <w:rPr>
          <w:rFonts w:ascii="SimSun" w:hAnsi="SimSun" w:eastAsia="SimSun"/>
          <w:b w:val="0"/>
          <w:i w:val="0"/>
          <w:color w:val="000000"/>
          <w:sz w:val="24"/>
        </w:rPr>
        <w:t>是筏板基础，层高</w:t>
      </w:r>
      <w:r>
        <w:rPr>
          <w:rFonts w:ascii="TimesNewRomanPSMT" w:hAnsi="TimesNewRomanPSMT" w:eastAsia="TimesNewRomanPSMT"/>
          <w:b w:val="0"/>
          <w:i w:val="0"/>
          <w:color w:val="000000"/>
          <w:sz w:val="24"/>
        </w:rPr>
        <w:t>8</w:t>
      </w:r>
      <w:r>
        <w:rPr>
          <w:rFonts w:ascii="SimSun" w:hAnsi="SimSun" w:eastAsia="SimSun"/>
          <w:b w:val="0"/>
          <w:i w:val="0"/>
          <w:color w:val="000000"/>
          <w:sz w:val="24"/>
        </w:rPr>
        <w:t xml:space="preserve"> 层；国土资源局距离右线最近</w:t>
      </w:r>
      <w:r>
        <w:rPr>
          <w:rFonts w:ascii="TimesNewRomanPSMT" w:hAnsi="TimesNewRomanPSMT" w:eastAsia="TimesNewRomanPSMT"/>
          <w:b w:val="0"/>
          <w:i w:val="0"/>
          <w:color w:val="000000"/>
          <w:sz w:val="24"/>
        </w:rPr>
        <w:t>3.5 m</w:t>
      </w:r>
      <w:r>
        <w:rPr>
          <w:rFonts w:ascii="SimSun" w:hAnsi="SimSun" w:eastAsia="SimSun"/>
          <w:b w:val="0"/>
          <w:i w:val="0"/>
          <w:color w:val="000000"/>
          <w:sz w:val="24"/>
        </w:rPr>
        <w:t>，基础形式是灌注桩</w:t>
      </w:r>
      <w:r>
        <w:rPr>
          <w:rFonts w:ascii="TimesNewRomanPSMT" w:hAnsi="TimesNewRomanPSMT" w:eastAsia="TimesNewRomanPSMT"/>
          <w:b w:val="0"/>
          <w:i w:val="0"/>
          <w:color w:val="000000"/>
          <w:sz w:val="24"/>
        </w:rPr>
        <w:t>+</w:t>
      </w:r>
      <w:r>
        <w:rPr>
          <w:rFonts w:ascii="SimSun" w:hAnsi="SimSun" w:eastAsia="SimSun"/>
          <w:b w:val="0"/>
          <w:i w:val="0"/>
          <w:color w:val="000000"/>
          <w:sz w:val="24"/>
        </w:rPr>
        <w:t>承</w:t>
      </w:r>
      <w:r>
        <w:rPr>
          <w:rFonts w:ascii="SimSun" w:hAnsi="SimSun" w:eastAsia="SimSun"/>
          <w:b w:val="0"/>
          <w:i w:val="0"/>
          <w:color w:val="000000"/>
          <w:sz w:val="24"/>
        </w:rPr>
        <w:t>台，层高</w:t>
      </w:r>
      <w:r>
        <w:rPr>
          <w:rFonts w:ascii="TimesNewRomanPSMT" w:hAnsi="TimesNewRomanPSMT" w:eastAsia="TimesNewRomanPSMT"/>
          <w:b w:val="0"/>
          <w:i w:val="0"/>
          <w:color w:val="000000"/>
          <w:sz w:val="24"/>
        </w:rPr>
        <w:t>15</w:t>
      </w:r>
      <w:r>
        <w:rPr>
          <w:rFonts w:ascii="SimSun" w:hAnsi="SimSun" w:eastAsia="SimSun"/>
          <w:b w:val="0"/>
          <w:i w:val="0"/>
          <w:color w:val="000000"/>
          <w:sz w:val="24"/>
        </w:rPr>
        <w:t xml:space="preserve"> 层。实际工程中采用在建筑物与隧道之间打入隔离桩的方式进行隔</w:t>
      </w:r>
      <w:r>
        <w:rPr>
          <w:rFonts w:ascii="SimSun" w:hAnsi="SimSun" w:eastAsia="SimSun"/>
          <w:b w:val="0"/>
          <w:i w:val="0"/>
          <w:color w:val="000000"/>
          <w:sz w:val="24"/>
        </w:rPr>
        <w:t>离，使用φ</w:t>
      </w:r>
      <w:r>
        <w:rPr>
          <w:rFonts w:ascii="TimesNewRomanPSMT" w:hAnsi="TimesNewRomanPSMT" w:eastAsia="TimesNewRomanPSMT"/>
          <w:b w:val="0"/>
          <w:i w:val="0"/>
          <w:color w:val="000000"/>
          <w:sz w:val="24"/>
        </w:rPr>
        <w:t>800@1000</w:t>
      </w:r>
      <w:r>
        <w:rPr>
          <w:rFonts w:ascii="SimSun" w:hAnsi="SimSun" w:eastAsia="SimSun"/>
          <w:b w:val="0"/>
          <w:i w:val="0"/>
          <w:color w:val="000000"/>
          <w:sz w:val="24"/>
        </w:rPr>
        <w:t xml:space="preserve"> 的钻孔桩，以此来保护这两栋建筑物。</w:t>
      </w:r>
    </w:p>
    <w:p>
      <w:pPr>
        <w:autoSpaceDN w:val="0"/>
        <w:autoSpaceDE w:val="0"/>
        <w:widowControl/>
        <w:spacing w:line="332" w:lineRule="exact" w:before="226" w:after="0"/>
        <w:ind w:left="1378" w:right="0" w:firstLine="0"/>
        <w:jc w:val="left"/>
      </w:pPr>
      <w:r>
        <w:rPr>
          <w:rFonts w:ascii="TimesNewRomanPS" w:hAnsi="TimesNewRomanPS" w:eastAsia="TimesNewRomanPS"/>
          <w:b/>
          <w:i w:val="0"/>
          <w:color w:val="000000"/>
          <w:sz w:val="24"/>
        </w:rPr>
        <w:t>4.2.3</w:t>
      </w:r>
      <w:r>
        <w:rPr>
          <w:rFonts w:ascii="SimHei" w:hAnsi="SimHei" w:eastAsia="SimHei"/>
          <w:b w:val="0"/>
          <w:i w:val="0"/>
          <w:color w:val="000000"/>
          <w:sz w:val="24"/>
        </w:rPr>
        <w:t>“强化保护对象”——加强先行隧道结构</w:t>
      </w:r>
    </w:p>
    <w:p>
      <w:pPr>
        <w:autoSpaceDN w:val="0"/>
        <w:autoSpaceDE w:val="0"/>
        <w:widowControl/>
        <w:spacing w:line="185" w:lineRule="auto" w:before="332" w:after="0"/>
        <w:ind w:left="1858" w:right="0" w:firstLine="0"/>
        <w:jc w:val="left"/>
      </w:pPr>
      <w:r>
        <w:rPr>
          <w:rFonts w:ascii="SimSun" w:hAnsi="SimSun" w:eastAsia="SimSun"/>
          <w:b w:val="0"/>
          <w:i w:val="0"/>
          <w:color w:val="000000"/>
          <w:sz w:val="24"/>
        </w:rPr>
        <w:t>从“强化保护对象”的角度出发，通过加强先行隧道的结构，增强其抵御变</w:t>
      </w:r>
    </w:p>
    <w:p>
      <w:pPr>
        <w:autoSpaceDN w:val="0"/>
        <w:autoSpaceDE w:val="0"/>
        <w:widowControl/>
        <w:spacing w:line="185" w:lineRule="auto" w:before="198" w:after="0"/>
        <w:ind w:left="1378" w:right="0" w:firstLine="0"/>
        <w:jc w:val="left"/>
      </w:pPr>
      <w:r>
        <w:rPr>
          <w:rFonts w:ascii="SimSun" w:hAnsi="SimSun" w:eastAsia="SimSun"/>
          <w:b w:val="0"/>
          <w:i w:val="0"/>
          <w:color w:val="000000"/>
          <w:sz w:val="24"/>
        </w:rPr>
        <w:t>形的能力，同样也是一个很重要的措施，并且该方法工程造价低，与主体隧道施</w:t>
      </w:r>
    </w:p>
    <w:p>
      <w:pPr>
        <w:autoSpaceDN w:val="0"/>
        <w:autoSpaceDE w:val="0"/>
        <w:widowControl/>
        <w:spacing w:line="240" w:lineRule="exact" w:before="408" w:after="28"/>
        <w:ind w:left="0" w:right="4426" w:firstLine="0"/>
        <w:jc w:val="right"/>
      </w:pPr>
      <w:r>
        <w:rPr>
          <w:rFonts w:ascii="TimesNewRomanPSMT" w:hAnsi="TimesNewRomanPSMT" w:eastAsia="TimesNewRomanPSMT"/>
          <w:b w:val="0"/>
          <w:i w:val="0"/>
          <w:color w:val="000000"/>
          <w:sz w:val="18"/>
        </w:rPr>
        <w:t xml:space="preserve">51 </w:t>
      </w:r>
    </w:p>
    <w:tbl>
      <w:tblPr>
        <w:tblW w:type="auto" w:w="0"/>
        <w:tblLayout w:type="fixed"/>
        <w:tblLook w:firstColumn="1" w:firstRow="1" w:lastColumn="0" w:lastRow="0" w:noHBand="0" w:noVBand="1" w:val="04A0"/>
        <w:tblInd w:w="0.0" w:type="dxa"/>
      </w:tblPr>
      <w:tblGrid>
        <w:gridCol w:w="5048"/>
        <w:gridCol w:w="5048"/>
      </w:tblGrid>
      <w:tr>
        <w:trPr>
          <w:trHeight w:hRule="exact" w:val="566"/>
        </w:trPr>
        <w:tc>
          <w:tcPr>
            <w:tcW w:type="dxa" w:w="1158"/>
            <w:tcBorders>
              <w:top w:sz="6.0" w:val="single" w:color="#FF0000"/>
            </w:tcBorders>
            <w:tcMar>
              <w:start w:w="0" w:type="dxa"/>
              <w:end w:w="0" w:type="dxa"/>
            </w:tcMar>
          </w:tcPr>
          <w:p>
            <w:pPr>
              <w:autoSpaceDN w:val="0"/>
              <w:autoSpaceDE w:val="0"/>
              <w:widowControl/>
              <w:spacing w:line="240" w:lineRule="auto" w:before="338" w:after="0"/>
              <w:ind w:left="0" w:right="0" w:firstLine="0"/>
              <w:jc w:val="left"/>
            </w:pPr>
            <w:r>
              <w:drawing>
                <wp:inline xmlns:a="http://schemas.openxmlformats.org/drawingml/2006/main" xmlns:pic="http://schemas.openxmlformats.org/drawingml/2006/picture">
                  <wp:extent cx="584200" cy="139700"/>
                  <wp:docPr id="294" name="Picture 294"/>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84200" cy="139700"/>
                          </a:xfrm>
                          <a:prstGeom prst="rect"/>
                        </pic:spPr>
                      </pic:pic>
                    </a:graphicData>
                  </a:graphic>
                </wp:inline>
              </w:drawing>
            </w:r>
          </w:p>
        </w:tc>
        <w:tc>
          <w:tcPr>
            <w:tcW w:type="dxa" w:w="8802"/>
            <w:tcBorders>
              <w:top w:sz="6.0" w:val="single" w:color="#FF0000"/>
            </w:tcBorders>
            <w:tcMar>
              <w:start w:w="0" w:type="dxa"/>
              <w:end w:w="0" w:type="dxa"/>
            </w:tcMar>
          </w:tcPr>
          <w:p>
            <w:pPr>
              <w:autoSpaceDN w:val="0"/>
              <w:autoSpaceDE w:val="0"/>
              <w:widowControl/>
              <w:spacing w:line="240" w:lineRule="auto" w:before="358" w:after="0"/>
              <w:ind w:left="142" w:right="0" w:firstLine="0"/>
              <w:jc w:val="left"/>
            </w:pPr>
            <w:r>
              <w:drawing>
                <wp:inline xmlns:a="http://schemas.openxmlformats.org/drawingml/2006/main" xmlns:pic="http://schemas.openxmlformats.org/drawingml/2006/picture">
                  <wp:extent cx="1511300" cy="139700"/>
                  <wp:docPr id="295" name="Picture 295"/>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1511300" cy="139700"/>
                          </a:xfrm>
                          <a:prstGeom prst="rect"/>
                        </pic:spPr>
                      </pic:pic>
                    </a:graphicData>
                  </a:graphic>
                </wp:inline>
              </w:drawing>
            </w:r>
          </w:p>
        </w:tc>
      </w:tr>
    </w:tbl>
    <w:p>
      <w:pPr>
        <w:autoSpaceDN w:val="0"/>
        <w:autoSpaceDE w:val="0"/>
        <w:widowControl/>
        <w:spacing w:line="14" w:lineRule="exact" w:before="0" w:after="0"/>
        <w:ind w:left="0" w:right="0"/>
      </w:pPr>
    </w:p>
    <w:p>
      <w:pPr>
        <w:sectPr>
          <w:pgSz w:w="11906" w:h="16838"/>
          <w:pgMar w:top="576" w:right="1390" w:bottom="180" w:left="420" w:header="720" w:footer="720" w:gutter="0"/>
          <w:cols/>
          <w:docGrid w:linePitch="360"/>
        </w:sectPr>
      </w:pPr>
    </w:p>
    <w:p>
      <w:pPr>
        <w:autoSpaceDN w:val="0"/>
        <w:autoSpaceDE w:val="0"/>
        <w:widowControl/>
        <w:spacing w:line="220" w:lineRule="exact" w:before="0" w:after="356"/>
        <w:ind w:left="0" w:right="0"/>
      </w:pP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1165860</wp:posOffset>
            </wp:positionH>
            <wp:positionV relativeFrom="page">
              <wp:posOffset>688340</wp:posOffset>
            </wp:positionV>
            <wp:extent cx="5257800" cy="242527"/>
            <wp:wrapNone/>
            <wp:docPr id="314" name="Picture 314"/>
            <wp:cNvGraphicFramePr>
              <a:graphicFrameLocks noChangeAspect="1"/>
            </wp:cNvGraphicFramePr>
            <a:graphic>
              <a:graphicData uri="http://schemas.openxmlformats.org/drawingml/2006/picture">
                <pic:pic>
                  <pic:nvPicPr>
                    <pic:cNvPr id="0" name="image.png"/>
                    <pic:cNvPicPr/>
                  </pic:nvPicPr>
                  <pic:blipFill>
                    <a:blip r:embed="rId16"/>
                    <a:stretch>
                      <a:fillRect/>
                    </a:stretch>
                  </pic:blipFill>
                  <pic:spPr>
                    <a:xfrm>
                      <a:off x="0" y="0"/>
                      <a:ext cx="5257800" cy="242527"/>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1437640</wp:posOffset>
            </wp:positionH>
            <wp:positionV relativeFrom="page">
              <wp:posOffset>3091180</wp:posOffset>
            </wp:positionV>
            <wp:extent cx="4678680" cy="1494067"/>
            <wp:wrapNone/>
            <wp:docPr id="315" name="Picture 315"/>
            <wp:cNvGraphicFramePr>
              <a:graphicFrameLocks noChangeAspect="1"/>
            </wp:cNvGraphicFramePr>
            <a:graphic>
              <a:graphicData uri="http://schemas.openxmlformats.org/drawingml/2006/picture">
                <pic:pic>
                  <pic:nvPicPr>
                    <pic:cNvPr id="0" name="image.png"/>
                    <pic:cNvPicPr/>
                  </pic:nvPicPr>
                  <pic:blipFill>
                    <a:blip r:embed="rId143"/>
                    <a:stretch>
                      <a:fillRect/>
                    </a:stretch>
                  </pic:blipFill>
                  <pic:spPr>
                    <a:xfrm>
                      <a:off x="0" y="0"/>
                      <a:ext cx="4678680" cy="1494067"/>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4546600</wp:posOffset>
            </wp:positionH>
            <wp:positionV relativeFrom="page">
              <wp:posOffset>4445000</wp:posOffset>
            </wp:positionV>
            <wp:extent cx="38100" cy="38100"/>
            <wp:wrapNone/>
            <wp:docPr id="316" name="Picture 316"/>
            <wp:cNvGraphicFramePr>
              <a:graphicFrameLocks noChangeAspect="1"/>
            </wp:cNvGraphicFramePr>
            <a:graphic>
              <a:graphicData uri="http://schemas.openxmlformats.org/drawingml/2006/picture">
                <pic:pic>
                  <pic:nvPicPr>
                    <pic:cNvPr id="0" name="image.png"/>
                    <pic:cNvPicPr/>
                  </pic:nvPicPr>
                  <pic:blipFill>
                    <a:blip r:embed="rId144"/>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4610100</wp:posOffset>
            </wp:positionH>
            <wp:positionV relativeFrom="page">
              <wp:posOffset>4432300</wp:posOffset>
            </wp:positionV>
            <wp:extent cx="114300" cy="88900"/>
            <wp:wrapNone/>
            <wp:docPr id="317" name="Picture 317"/>
            <wp:cNvGraphicFramePr>
              <a:graphicFrameLocks noChangeAspect="1"/>
            </wp:cNvGraphicFramePr>
            <a:graphic>
              <a:graphicData uri="http://schemas.openxmlformats.org/drawingml/2006/picture">
                <pic:pic>
                  <pic:nvPicPr>
                    <pic:cNvPr id="0" name="image.png"/>
                    <pic:cNvPicPr/>
                  </pic:nvPicPr>
                  <pic:blipFill>
                    <a:blip r:embed="rId145"/>
                    <a:stretch>
                      <a:fillRect/>
                    </a:stretch>
                  </pic:blipFill>
                  <pic:spPr>
                    <a:xfrm>
                      <a:off x="0" y="0"/>
                      <a:ext cx="114300" cy="889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4711700</wp:posOffset>
            </wp:positionH>
            <wp:positionV relativeFrom="page">
              <wp:posOffset>4419600</wp:posOffset>
            </wp:positionV>
            <wp:extent cx="127000" cy="63500"/>
            <wp:wrapNone/>
            <wp:docPr id="318" name="Picture 318"/>
            <wp:cNvGraphicFramePr>
              <a:graphicFrameLocks noChangeAspect="1"/>
            </wp:cNvGraphicFramePr>
            <a:graphic>
              <a:graphicData uri="http://schemas.openxmlformats.org/drawingml/2006/picture">
                <pic:pic>
                  <pic:nvPicPr>
                    <pic:cNvPr id="0" name="image.png"/>
                    <pic:cNvPicPr/>
                  </pic:nvPicPr>
                  <pic:blipFill>
                    <a:blip r:embed="rId146"/>
                    <a:stretch>
                      <a:fillRect/>
                    </a:stretch>
                  </pic:blipFill>
                  <pic:spPr>
                    <a:xfrm>
                      <a:off x="0" y="0"/>
                      <a:ext cx="1270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4813300</wp:posOffset>
            </wp:positionH>
            <wp:positionV relativeFrom="page">
              <wp:posOffset>4406900</wp:posOffset>
            </wp:positionV>
            <wp:extent cx="76200" cy="63500"/>
            <wp:wrapNone/>
            <wp:docPr id="319" name="Picture 319"/>
            <wp:cNvGraphicFramePr>
              <a:graphicFrameLocks noChangeAspect="1"/>
            </wp:cNvGraphicFramePr>
            <a:graphic>
              <a:graphicData uri="http://schemas.openxmlformats.org/drawingml/2006/picture">
                <pic:pic>
                  <pic:nvPicPr>
                    <pic:cNvPr id="0" name="image.png"/>
                    <pic:cNvPicPr/>
                  </pic:nvPicPr>
                  <pic:blipFill>
                    <a:blip r:embed="rId147"/>
                    <a:stretch>
                      <a:fillRect/>
                    </a:stretch>
                  </pic:blipFill>
                  <pic:spPr>
                    <a:xfrm>
                      <a:off x="0" y="0"/>
                      <a:ext cx="762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4635500</wp:posOffset>
            </wp:positionH>
            <wp:positionV relativeFrom="page">
              <wp:posOffset>4406900</wp:posOffset>
            </wp:positionV>
            <wp:extent cx="50800" cy="38100"/>
            <wp:wrapNone/>
            <wp:docPr id="320" name="Picture 320"/>
            <wp:cNvGraphicFramePr>
              <a:graphicFrameLocks noChangeAspect="1"/>
            </wp:cNvGraphicFramePr>
            <a:graphic>
              <a:graphicData uri="http://schemas.openxmlformats.org/drawingml/2006/picture">
                <pic:pic>
                  <pic:nvPicPr>
                    <pic:cNvPr id="0" name="image.png"/>
                    <pic:cNvPicPr/>
                  </pic:nvPicPr>
                  <pic:blipFill>
                    <a:blip r:embed="rId148"/>
                    <a:stretch>
                      <a:fillRect/>
                    </a:stretch>
                  </pic:blipFill>
                  <pic:spPr>
                    <a:xfrm>
                      <a:off x="0" y="0"/>
                      <a:ext cx="508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5105400</wp:posOffset>
            </wp:positionH>
            <wp:positionV relativeFrom="page">
              <wp:posOffset>4394200</wp:posOffset>
            </wp:positionV>
            <wp:extent cx="38100" cy="38100"/>
            <wp:wrapNone/>
            <wp:docPr id="321" name="Picture 321"/>
            <wp:cNvGraphicFramePr>
              <a:graphicFrameLocks noChangeAspect="1"/>
            </wp:cNvGraphicFramePr>
            <a:graphic>
              <a:graphicData uri="http://schemas.openxmlformats.org/drawingml/2006/picture">
                <pic:pic>
                  <pic:nvPicPr>
                    <pic:cNvPr id="0" name="image.png"/>
                    <pic:cNvPicPr/>
                  </pic:nvPicPr>
                  <pic:blipFill>
                    <a:blip r:embed="rId149"/>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5219700</wp:posOffset>
            </wp:positionH>
            <wp:positionV relativeFrom="page">
              <wp:posOffset>4203700</wp:posOffset>
            </wp:positionV>
            <wp:extent cx="38100" cy="38100"/>
            <wp:wrapNone/>
            <wp:docPr id="322" name="Picture 322"/>
            <wp:cNvGraphicFramePr>
              <a:graphicFrameLocks noChangeAspect="1"/>
            </wp:cNvGraphicFramePr>
            <a:graphic>
              <a:graphicData uri="http://schemas.openxmlformats.org/drawingml/2006/picture">
                <pic:pic>
                  <pic:nvPicPr>
                    <pic:cNvPr id="0" name="image.png"/>
                    <pic:cNvPicPr/>
                  </pic:nvPicPr>
                  <pic:blipFill>
                    <a:blip r:embed="rId150"/>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4203700</wp:posOffset>
            </wp:positionH>
            <wp:positionV relativeFrom="page">
              <wp:posOffset>4178300</wp:posOffset>
            </wp:positionV>
            <wp:extent cx="63500" cy="38100"/>
            <wp:wrapNone/>
            <wp:docPr id="323" name="Picture 323"/>
            <wp:cNvGraphicFramePr>
              <a:graphicFrameLocks noChangeAspect="1"/>
            </wp:cNvGraphicFramePr>
            <a:graphic>
              <a:graphicData uri="http://schemas.openxmlformats.org/drawingml/2006/picture">
                <pic:pic>
                  <pic:nvPicPr>
                    <pic:cNvPr id="0" name="image.png"/>
                    <pic:cNvPicPr/>
                  </pic:nvPicPr>
                  <pic:blipFill>
                    <a:blip r:embed="rId151"/>
                    <a:stretch>
                      <a:fillRect/>
                    </a:stretch>
                  </pic:blipFill>
                  <pic:spPr>
                    <a:xfrm>
                      <a:off x="0" y="0"/>
                      <a:ext cx="635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4508500</wp:posOffset>
            </wp:positionH>
            <wp:positionV relativeFrom="page">
              <wp:posOffset>3886200</wp:posOffset>
            </wp:positionV>
            <wp:extent cx="38100" cy="38100"/>
            <wp:wrapNone/>
            <wp:docPr id="324" name="Picture 324"/>
            <wp:cNvGraphicFramePr>
              <a:graphicFrameLocks noChangeAspect="1"/>
            </wp:cNvGraphicFramePr>
            <a:graphic>
              <a:graphicData uri="http://schemas.openxmlformats.org/drawingml/2006/picture">
                <pic:pic>
                  <pic:nvPicPr>
                    <pic:cNvPr id="0" name="image.png"/>
                    <pic:cNvPicPr/>
                  </pic:nvPicPr>
                  <pic:blipFill>
                    <a:blip r:embed="rId152"/>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4813300</wp:posOffset>
            </wp:positionH>
            <wp:positionV relativeFrom="page">
              <wp:posOffset>3759200</wp:posOffset>
            </wp:positionV>
            <wp:extent cx="50800" cy="63500"/>
            <wp:wrapNone/>
            <wp:docPr id="325" name="Picture 325"/>
            <wp:cNvGraphicFramePr>
              <a:graphicFrameLocks noChangeAspect="1"/>
            </wp:cNvGraphicFramePr>
            <a:graphic>
              <a:graphicData uri="http://schemas.openxmlformats.org/drawingml/2006/picture">
                <pic:pic>
                  <pic:nvPicPr>
                    <pic:cNvPr id="0" name="image.png"/>
                    <pic:cNvPicPr/>
                  </pic:nvPicPr>
                  <pic:blipFill>
                    <a:blip r:embed="rId153"/>
                    <a:stretch>
                      <a:fillRect/>
                    </a:stretch>
                  </pic:blipFill>
                  <pic:spPr>
                    <a:xfrm>
                      <a:off x="0" y="0"/>
                      <a:ext cx="508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5270500</wp:posOffset>
            </wp:positionH>
            <wp:positionV relativeFrom="page">
              <wp:posOffset>4279900</wp:posOffset>
            </wp:positionV>
            <wp:extent cx="38100" cy="38100"/>
            <wp:wrapNone/>
            <wp:docPr id="326" name="Picture 326"/>
            <wp:cNvGraphicFramePr>
              <a:graphicFrameLocks noChangeAspect="1"/>
            </wp:cNvGraphicFramePr>
            <a:graphic>
              <a:graphicData uri="http://schemas.openxmlformats.org/drawingml/2006/picture">
                <pic:pic>
                  <pic:nvPicPr>
                    <pic:cNvPr id="0" name="image.png"/>
                    <pic:cNvPicPr/>
                  </pic:nvPicPr>
                  <pic:blipFill>
                    <a:blip r:embed="rId154"/>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5219700</wp:posOffset>
            </wp:positionH>
            <wp:positionV relativeFrom="page">
              <wp:posOffset>4267200</wp:posOffset>
            </wp:positionV>
            <wp:extent cx="38100" cy="38100"/>
            <wp:wrapNone/>
            <wp:docPr id="327" name="Picture 327"/>
            <wp:cNvGraphicFramePr>
              <a:graphicFrameLocks noChangeAspect="1"/>
            </wp:cNvGraphicFramePr>
            <a:graphic>
              <a:graphicData uri="http://schemas.openxmlformats.org/drawingml/2006/picture">
                <pic:pic>
                  <pic:nvPicPr>
                    <pic:cNvPr id="0" name="image.png"/>
                    <pic:cNvPicPr/>
                  </pic:nvPicPr>
                  <pic:blipFill>
                    <a:blip r:embed="rId155"/>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5537200</wp:posOffset>
            </wp:positionH>
            <wp:positionV relativeFrom="page">
              <wp:posOffset>4241800</wp:posOffset>
            </wp:positionV>
            <wp:extent cx="38100" cy="38100"/>
            <wp:wrapNone/>
            <wp:docPr id="328" name="Picture 328"/>
            <wp:cNvGraphicFramePr>
              <a:graphicFrameLocks noChangeAspect="1"/>
            </wp:cNvGraphicFramePr>
            <a:graphic>
              <a:graphicData uri="http://schemas.openxmlformats.org/drawingml/2006/picture">
                <pic:pic>
                  <pic:nvPicPr>
                    <pic:cNvPr id="0" name="image.png"/>
                    <pic:cNvPicPr/>
                  </pic:nvPicPr>
                  <pic:blipFill>
                    <a:blip r:embed="rId156"/>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5549900</wp:posOffset>
            </wp:positionH>
            <wp:positionV relativeFrom="page">
              <wp:posOffset>4229100</wp:posOffset>
            </wp:positionV>
            <wp:extent cx="38100" cy="38100"/>
            <wp:wrapNone/>
            <wp:docPr id="329" name="Picture 329"/>
            <wp:cNvGraphicFramePr>
              <a:graphicFrameLocks noChangeAspect="1"/>
            </wp:cNvGraphicFramePr>
            <a:graphic>
              <a:graphicData uri="http://schemas.openxmlformats.org/drawingml/2006/picture">
                <pic:pic>
                  <pic:nvPicPr>
                    <pic:cNvPr id="0" name="image.png"/>
                    <pic:cNvPicPr/>
                  </pic:nvPicPr>
                  <pic:blipFill>
                    <a:blip r:embed="rId157"/>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5511800</wp:posOffset>
            </wp:positionH>
            <wp:positionV relativeFrom="page">
              <wp:posOffset>4216400</wp:posOffset>
            </wp:positionV>
            <wp:extent cx="50800" cy="38100"/>
            <wp:wrapNone/>
            <wp:docPr id="330" name="Picture 330"/>
            <wp:cNvGraphicFramePr>
              <a:graphicFrameLocks noChangeAspect="1"/>
            </wp:cNvGraphicFramePr>
            <a:graphic>
              <a:graphicData uri="http://schemas.openxmlformats.org/drawingml/2006/picture">
                <pic:pic>
                  <pic:nvPicPr>
                    <pic:cNvPr id="0" name="image.png"/>
                    <pic:cNvPicPr/>
                  </pic:nvPicPr>
                  <pic:blipFill>
                    <a:blip r:embed="rId158"/>
                    <a:stretch>
                      <a:fillRect/>
                    </a:stretch>
                  </pic:blipFill>
                  <pic:spPr>
                    <a:xfrm>
                      <a:off x="0" y="0"/>
                      <a:ext cx="508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5207000</wp:posOffset>
            </wp:positionH>
            <wp:positionV relativeFrom="page">
              <wp:posOffset>4216400</wp:posOffset>
            </wp:positionV>
            <wp:extent cx="38100" cy="38100"/>
            <wp:wrapNone/>
            <wp:docPr id="331" name="Picture 331"/>
            <wp:cNvGraphicFramePr>
              <a:graphicFrameLocks noChangeAspect="1"/>
            </wp:cNvGraphicFramePr>
            <a:graphic>
              <a:graphicData uri="http://schemas.openxmlformats.org/drawingml/2006/picture">
                <pic:pic>
                  <pic:nvPicPr>
                    <pic:cNvPr id="0" name="image.png"/>
                    <pic:cNvPicPr/>
                  </pic:nvPicPr>
                  <pic:blipFill>
                    <a:blip r:embed="rId159"/>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5600700</wp:posOffset>
            </wp:positionH>
            <wp:positionV relativeFrom="page">
              <wp:posOffset>4203700</wp:posOffset>
            </wp:positionV>
            <wp:extent cx="38100" cy="38100"/>
            <wp:wrapNone/>
            <wp:docPr id="332" name="Picture 332"/>
            <wp:cNvGraphicFramePr>
              <a:graphicFrameLocks noChangeAspect="1"/>
            </wp:cNvGraphicFramePr>
            <a:graphic>
              <a:graphicData uri="http://schemas.openxmlformats.org/drawingml/2006/picture">
                <pic:pic>
                  <pic:nvPicPr>
                    <pic:cNvPr id="0" name="image.png"/>
                    <pic:cNvPicPr/>
                  </pic:nvPicPr>
                  <pic:blipFill>
                    <a:blip r:embed="rId160"/>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5549900</wp:posOffset>
            </wp:positionH>
            <wp:positionV relativeFrom="page">
              <wp:posOffset>4203700</wp:posOffset>
            </wp:positionV>
            <wp:extent cx="38100" cy="38100"/>
            <wp:wrapNone/>
            <wp:docPr id="333" name="Picture 333"/>
            <wp:cNvGraphicFramePr>
              <a:graphicFrameLocks noChangeAspect="1"/>
            </wp:cNvGraphicFramePr>
            <a:graphic>
              <a:graphicData uri="http://schemas.openxmlformats.org/drawingml/2006/picture">
                <pic:pic>
                  <pic:nvPicPr>
                    <pic:cNvPr id="0" name="image.png"/>
                    <pic:cNvPicPr/>
                  </pic:nvPicPr>
                  <pic:blipFill>
                    <a:blip r:embed="rId161"/>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5219700</wp:posOffset>
            </wp:positionH>
            <wp:positionV relativeFrom="page">
              <wp:posOffset>4203700</wp:posOffset>
            </wp:positionV>
            <wp:extent cx="127000" cy="88900"/>
            <wp:wrapNone/>
            <wp:docPr id="334" name="Picture 334"/>
            <wp:cNvGraphicFramePr>
              <a:graphicFrameLocks noChangeAspect="1"/>
            </wp:cNvGraphicFramePr>
            <a:graphic>
              <a:graphicData uri="http://schemas.openxmlformats.org/drawingml/2006/picture">
                <pic:pic>
                  <pic:nvPicPr>
                    <pic:cNvPr id="0" name="image.png"/>
                    <pic:cNvPicPr/>
                  </pic:nvPicPr>
                  <pic:blipFill>
                    <a:blip r:embed="rId162"/>
                    <a:stretch>
                      <a:fillRect/>
                    </a:stretch>
                  </pic:blipFill>
                  <pic:spPr>
                    <a:xfrm>
                      <a:off x="0" y="0"/>
                      <a:ext cx="127000" cy="889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5219700</wp:posOffset>
            </wp:positionH>
            <wp:positionV relativeFrom="page">
              <wp:posOffset>4203700</wp:posOffset>
            </wp:positionV>
            <wp:extent cx="38100" cy="38100"/>
            <wp:wrapNone/>
            <wp:docPr id="335" name="Picture 335"/>
            <wp:cNvGraphicFramePr>
              <a:graphicFrameLocks noChangeAspect="1"/>
            </wp:cNvGraphicFramePr>
            <a:graphic>
              <a:graphicData uri="http://schemas.openxmlformats.org/drawingml/2006/picture">
                <pic:pic>
                  <pic:nvPicPr>
                    <pic:cNvPr id="0" name="image.png"/>
                    <pic:cNvPicPr/>
                  </pic:nvPicPr>
                  <pic:blipFill>
                    <a:blip r:embed="rId150"/>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5257800</wp:posOffset>
            </wp:positionH>
            <wp:positionV relativeFrom="page">
              <wp:posOffset>4191000</wp:posOffset>
            </wp:positionV>
            <wp:extent cx="38100" cy="38100"/>
            <wp:wrapNone/>
            <wp:docPr id="336" name="Picture 336"/>
            <wp:cNvGraphicFramePr>
              <a:graphicFrameLocks noChangeAspect="1"/>
            </wp:cNvGraphicFramePr>
            <a:graphic>
              <a:graphicData uri="http://schemas.openxmlformats.org/drawingml/2006/picture">
                <pic:pic>
                  <pic:nvPicPr>
                    <pic:cNvPr id="0" name="image.png"/>
                    <pic:cNvPicPr/>
                  </pic:nvPicPr>
                  <pic:blipFill>
                    <a:blip r:embed="rId163"/>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5461000</wp:posOffset>
            </wp:positionH>
            <wp:positionV relativeFrom="page">
              <wp:posOffset>4165600</wp:posOffset>
            </wp:positionV>
            <wp:extent cx="50800" cy="50800"/>
            <wp:wrapNone/>
            <wp:docPr id="337" name="Picture 337"/>
            <wp:cNvGraphicFramePr>
              <a:graphicFrameLocks noChangeAspect="1"/>
            </wp:cNvGraphicFramePr>
            <a:graphic>
              <a:graphicData uri="http://schemas.openxmlformats.org/drawingml/2006/picture">
                <pic:pic>
                  <pic:nvPicPr>
                    <pic:cNvPr id="0" name="image.png"/>
                    <pic:cNvPicPr/>
                  </pic:nvPicPr>
                  <pic:blipFill>
                    <a:blip r:embed="rId164"/>
                    <a:stretch>
                      <a:fillRect/>
                    </a:stretch>
                  </pic:blipFill>
                  <pic:spPr>
                    <a:xfrm>
                      <a:off x="0" y="0"/>
                      <a:ext cx="508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5308600</wp:posOffset>
            </wp:positionH>
            <wp:positionV relativeFrom="page">
              <wp:posOffset>4165600</wp:posOffset>
            </wp:positionV>
            <wp:extent cx="76200" cy="63500"/>
            <wp:wrapNone/>
            <wp:docPr id="338" name="Picture 338"/>
            <wp:cNvGraphicFramePr>
              <a:graphicFrameLocks noChangeAspect="1"/>
            </wp:cNvGraphicFramePr>
            <a:graphic>
              <a:graphicData uri="http://schemas.openxmlformats.org/drawingml/2006/picture">
                <pic:pic>
                  <pic:nvPicPr>
                    <pic:cNvPr id="0" name="image.png"/>
                    <pic:cNvPicPr/>
                  </pic:nvPicPr>
                  <pic:blipFill>
                    <a:blip r:embed="rId165"/>
                    <a:stretch>
                      <a:fillRect/>
                    </a:stretch>
                  </pic:blipFill>
                  <pic:spPr>
                    <a:xfrm>
                      <a:off x="0" y="0"/>
                      <a:ext cx="762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5486400</wp:posOffset>
            </wp:positionH>
            <wp:positionV relativeFrom="page">
              <wp:posOffset>4152900</wp:posOffset>
            </wp:positionV>
            <wp:extent cx="38100" cy="38100"/>
            <wp:wrapNone/>
            <wp:docPr id="339" name="Picture 339"/>
            <wp:cNvGraphicFramePr>
              <a:graphicFrameLocks noChangeAspect="1"/>
            </wp:cNvGraphicFramePr>
            <a:graphic>
              <a:graphicData uri="http://schemas.openxmlformats.org/drawingml/2006/picture">
                <pic:pic>
                  <pic:nvPicPr>
                    <pic:cNvPr id="0" name="image.png"/>
                    <pic:cNvPicPr/>
                  </pic:nvPicPr>
                  <pic:blipFill>
                    <a:blip r:embed="rId166"/>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5194300</wp:posOffset>
            </wp:positionH>
            <wp:positionV relativeFrom="page">
              <wp:posOffset>4152900</wp:posOffset>
            </wp:positionV>
            <wp:extent cx="38100" cy="38100"/>
            <wp:wrapNone/>
            <wp:docPr id="340" name="Picture 340"/>
            <wp:cNvGraphicFramePr>
              <a:graphicFrameLocks noChangeAspect="1"/>
            </wp:cNvGraphicFramePr>
            <a:graphic>
              <a:graphicData uri="http://schemas.openxmlformats.org/drawingml/2006/picture">
                <pic:pic>
                  <pic:nvPicPr>
                    <pic:cNvPr id="0" name="image.png"/>
                    <pic:cNvPicPr/>
                  </pic:nvPicPr>
                  <pic:blipFill>
                    <a:blip r:embed="rId167"/>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5283200</wp:posOffset>
            </wp:positionH>
            <wp:positionV relativeFrom="page">
              <wp:posOffset>4140200</wp:posOffset>
            </wp:positionV>
            <wp:extent cx="38100" cy="38100"/>
            <wp:wrapNone/>
            <wp:docPr id="341" name="Picture 341"/>
            <wp:cNvGraphicFramePr>
              <a:graphicFrameLocks noChangeAspect="1"/>
            </wp:cNvGraphicFramePr>
            <a:graphic>
              <a:graphicData uri="http://schemas.openxmlformats.org/drawingml/2006/picture">
                <pic:pic>
                  <pic:nvPicPr>
                    <pic:cNvPr id="0" name="image.png"/>
                    <pic:cNvPicPr/>
                  </pic:nvPicPr>
                  <pic:blipFill>
                    <a:blip r:embed="rId168"/>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5219700</wp:posOffset>
            </wp:positionH>
            <wp:positionV relativeFrom="page">
              <wp:posOffset>4140200</wp:posOffset>
            </wp:positionV>
            <wp:extent cx="38100" cy="38100"/>
            <wp:wrapNone/>
            <wp:docPr id="342" name="Picture 342"/>
            <wp:cNvGraphicFramePr>
              <a:graphicFrameLocks noChangeAspect="1"/>
            </wp:cNvGraphicFramePr>
            <a:graphic>
              <a:graphicData uri="http://schemas.openxmlformats.org/drawingml/2006/picture">
                <pic:pic>
                  <pic:nvPicPr>
                    <pic:cNvPr id="0" name="image.png"/>
                    <pic:cNvPicPr/>
                  </pic:nvPicPr>
                  <pic:blipFill>
                    <a:blip r:embed="rId169"/>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5676900</wp:posOffset>
            </wp:positionH>
            <wp:positionV relativeFrom="page">
              <wp:posOffset>4127500</wp:posOffset>
            </wp:positionV>
            <wp:extent cx="38100" cy="50800"/>
            <wp:wrapNone/>
            <wp:docPr id="343" name="Picture 343"/>
            <wp:cNvGraphicFramePr>
              <a:graphicFrameLocks noChangeAspect="1"/>
            </wp:cNvGraphicFramePr>
            <a:graphic>
              <a:graphicData uri="http://schemas.openxmlformats.org/drawingml/2006/picture">
                <pic:pic>
                  <pic:nvPicPr>
                    <pic:cNvPr id="0" name="image.png"/>
                    <pic:cNvPicPr/>
                  </pic:nvPicPr>
                  <pic:blipFill>
                    <a:blip r:embed="rId170"/>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5422900</wp:posOffset>
            </wp:positionH>
            <wp:positionV relativeFrom="page">
              <wp:posOffset>4114800</wp:posOffset>
            </wp:positionV>
            <wp:extent cx="50800" cy="50800"/>
            <wp:wrapNone/>
            <wp:docPr id="344" name="Picture 344"/>
            <wp:cNvGraphicFramePr>
              <a:graphicFrameLocks noChangeAspect="1"/>
            </wp:cNvGraphicFramePr>
            <a:graphic>
              <a:graphicData uri="http://schemas.openxmlformats.org/drawingml/2006/picture">
                <pic:pic>
                  <pic:nvPicPr>
                    <pic:cNvPr id="0" name="image.png"/>
                    <pic:cNvPicPr/>
                  </pic:nvPicPr>
                  <pic:blipFill>
                    <a:blip r:embed="rId171"/>
                    <a:stretch>
                      <a:fillRect/>
                    </a:stretch>
                  </pic:blipFill>
                  <pic:spPr>
                    <a:xfrm>
                      <a:off x="0" y="0"/>
                      <a:ext cx="508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5219700</wp:posOffset>
            </wp:positionH>
            <wp:positionV relativeFrom="page">
              <wp:posOffset>4114800</wp:posOffset>
            </wp:positionV>
            <wp:extent cx="38100" cy="38100"/>
            <wp:wrapNone/>
            <wp:docPr id="345" name="Picture 345"/>
            <wp:cNvGraphicFramePr>
              <a:graphicFrameLocks noChangeAspect="1"/>
            </wp:cNvGraphicFramePr>
            <a:graphic>
              <a:graphicData uri="http://schemas.openxmlformats.org/drawingml/2006/picture">
                <pic:pic>
                  <pic:nvPicPr>
                    <pic:cNvPr id="0" name="image.png"/>
                    <pic:cNvPicPr/>
                  </pic:nvPicPr>
                  <pic:blipFill>
                    <a:blip r:embed="rId172"/>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5372100</wp:posOffset>
            </wp:positionH>
            <wp:positionV relativeFrom="page">
              <wp:posOffset>4089400</wp:posOffset>
            </wp:positionV>
            <wp:extent cx="38100" cy="38100"/>
            <wp:wrapNone/>
            <wp:docPr id="346" name="Picture 346"/>
            <wp:cNvGraphicFramePr>
              <a:graphicFrameLocks noChangeAspect="1"/>
            </wp:cNvGraphicFramePr>
            <a:graphic>
              <a:graphicData uri="http://schemas.openxmlformats.org/drawingml/2006/picture">
                <pic:pic>
                  <pic:nvPicPr>
                    <pic:cNvPr id="0" name="image.png"/>
                    <pic:cNvPicPr/>
                  </pic:nvPicPr>
                  <pic:blipFill>
                    <a:blip r:embed="rId173"/>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5283200</wp:posOffset>
            </wp:positionH>
            <wp:positionV relativeFrom="page">
              <wp:posOffset>4089400</wp:posOffset>
            </wp:positionV>
            <wp:extent cx="63500" cy="50800"/>
            <wp:wrapNone/>
            <wp:docPr id="347" name="Picture 347"/>
            <wp:cNvGraphicFramePr>
              <a:graphicFrameLocks noChangeAspect="1"/>
            </wp:cNvGraphicFramePr>
            <a:graphic>
              <a:graphicData uri="http://schemas.openxmlformats.org/drawingml/2006/picture">
                <pic:pic>
                  <pic:nvPicPr>
                    <pic:cNvPr id="0" name="image.png"/>
                    <pic:cNvPicPr/>
                  </pic:nvPicPr>
                  <pic:blipFill>
                    <a:blip r:embed="rId174"/>
                    <a:stretch>
                      <a:fillRect/>
                    </a:stretch>
                  </pic:blipFill>
                  <pic:spPr>
                    <a:xfrm>
                      <a:off x="0" y="0"/>
                      <a:ext cx="635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5499100</wp:posOffset>
            </wp:positionH>
            <wp:positionV relativeFrom="page">
              <wp:posOffset>4076700</wp:posOffset>
            </wp:positionV>
            <wp:extent cx="50800" cy="38100"/>
            <wp:wrapNone/>
            <wp:docPr id="348" name="Picture 348"/>
            <wp:cNvGraphicFramePr>
              <a:graphicFrameLocks noChangeAspect="1"/>
            </wp:cNvGraphicFramePr>
            <a:graphic>
              <a:graphicData uri="http://schemas.openxmlformats.org/drawingml/2006/picture">
                <pic:pic>
                  <pic:nvPicPr>
                    <pic:cNvPr id="0" name="image.png"/>
                    <pic:cNvPicPr/>
                  </pic:nvPicPr>
                  <pic:blipFill>
                    <a:blip r:embed="rId175"/>
                    <a:stretch>
                      <a:fillRect/>
                    </a:stretch>
                  </pic:blipFill>
                  <pic:spPr>
                    <a:xfrm>
                      <a:off x="0" y="0"/>
                      <a:ext cx="508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5473700</wp:posOffset>
            </wp:positionH>
            <wp:positionV relativeFrom="page">
              <wp:posOffset>4076700</wp:posOffset>
            </wp:positionV>
            <wp:extent cx="38100" cy="38100"/>
            <wp:wrapNone/>
            <wp:docPr id="349" name="Picture 349"/>
            <wp:cNvGraphicFramePr>
              <a:graphicFrameLocks noChangeAspect="1"/>
            </wp:cNvGraphicFramePr>
            <a:graphic>
              <a:graphicData uri="http://schemas.openxmlformats.org/drawingml/2006/picture">
                <pic:pic>
                  <pic:nvPicPr>
                    <pic:cNvPr id="0" name="image.png"/>
                    <pic:cNvPicPr/>
                  </pic:nvPicPr>
                  <pic:blipFill>
                    <a:blip r:embed="rId176"/>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5219700</wp:posOffset>
            </wp:positionH>
            <wp:positionV relativeFrom="page">
              <wp:posOffset>4076700</wp:posOffset>
            </wp:positionV>
            <wp:extent cx="38100" cy="38100"/>
            <wp:wrapNone/>
            <wp:docPr id="350" name="Picture 350"/>
            <wp:cNvGraphicFramePr>
              <a:graphicFrameLocks noChangeAspect="1"/>
            </wp:cNvGraphicFramePr>
            <a:graphic>
              <a:graphicData uri="http://schemas.openxmlformats.org/drawingml/2006/picture">
                <pic:pic>
                  <pic:nvPicPr>
                    <pic:cNvPr id="0" name="image.png"/>
                    <pic:cNvPicPr/>
                  </pic:nvPicPr>
                  <pic:blipFill>
                    <a:blip r:embed="rId177"/>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5524500</wp:posOffset>
            </wp:positionH>
            <wp:positionV relativeFrom="page">
              <wp:posOffset>4064000</wp:posOffset>
            </wp:positionV>
            <wp:extent cx="50800" cy="38100"/>
            <wp:wrapNone/>
            <wp:docPr id="351" name="Picture 351"/>
            <wp:cNvGraphicFramePr>
              <a:graphicFrameLocks noChangeAspect="1"/>
            </wp:cNvGraphicFramePr>
            <a:graphic>
              <a:graphicData uri="http://schemas.openxmlformats.org/drawingml/2006/picture">
                <pic:pic>
                  <pic:nvPicPr>
                    <pic:cNvPr id="0" name="image.png"/>
                    <pic:cNvPicPr/>
                  </pic:nvPicPr>
                  <pic:blipFill>
                    <a:blip r:embed="rId178"/>
                    <a:stretch>
                      <a:fillRect/>
                    </a:stretch>
                  </pic:blipFill>
                  <pic:spPr>
                    <a:xfrm>
                      <a:off x="0" y="0"/>
                      <a:ext cx="508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5384800</wp:posOffset>
            </wp:positionH>
            <wp:positionV relativeFrom="page">
              <wp:posOffset>4064000</wp:posOffset>
            </wp:positionV>
            <wp:extent cx="38100" cy="38100"/>
            <wp:wrapNone/>
            <wp:docPr id="352" name="Picture 352"/>
            <wp:cNvGraphicFramePr>
              <a:graphicFrameLocks noChangeAspect="1"/>
            </wp:cNvGraphicFramePr>
            <a:graphic>
              <a:graphicData uri="http://schemas.openxmlformats.org/drawingml/2006/picture">
                <pic:pic>
                  <pic:nvPicPr>
                    <pic:cNvPr id="0" name="image.png"/>
                    <pic:cNvPicPr/>
                  </pic:nvPicPr>
                  <pic:blipFill>
                    <a:blip r:embed="rId179"/>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5270500</wp:posOffset>
            </wp:positionH>
            <wp:positionV relativeFrom="page">
              <wp:posOffset>4064000</wp:posOffset>
            </wp:positionV>
            <wp:extent cx="38100" cy="50800"/>
            <wp:wrapNone/>
            <wp:docPr id="353" name="Picture 353"/>
            <wp:cNvGraphicFramePr>
              <a:graphicFrameLocks noChangeAspect="1"/>
            </wp:cNvGraphicFramePr>
            <a:graphic>
              <a:graphicData uri="http://schemas.openxmlformats.org/drawingml/2006/picture">
                <pic:pic>
                  <pic:nvPicPr>
                    <pic:cNvPr id="0" name="image.png"/>
                    <pic:cNvPicPr/>
                  </pic:nvPicPr>
                  <pic:blipFill>
                    <a:blip r:embed="rId180"/>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5232400</wp:posOffset>
            </wp:positionH>
            <wp:positionV relativeFrom="page">
              <wp:posOffset>4051300</wp:posOffset>
            </wp:positionV>
            <wp:extent cx="38100" cy="50800"/>
            <wp:wrapNone/>
            <wp:docPr id="354" name="Picture 354"/>
            <wp:cNvGraphicFramePr>
              <a:graphicFrameLocks noChangeAspect="1"/>
            </wp:cNvGraphicFramePr>
            <a:graphic>
              <a:graphicData uri="http://schemas.openxmlformats.org/drawingml/2006/picture">
                <pic:pic>
                  <pic:nvPicPr>
                    <pic:cNvPr id="0" name="image.png"/>
                    <pic:cNvPicPr/>
                  </pic:nvPicPr>
                  <pic:blipFill>
                    <a:blip r:embed="rId181"/>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5524500</wp:posOffset>
            </wp:positionH>
            <wp:positionV relativeFrom="page">
              <wp:posOffset>4038600</wp:posOffset>
            </wp:positionV>
            <wp:extent cx="38100" cy="38100"/>
            <wp:wrapNone/>
            <wp:docPr id="355" name="Picture 355"/>
            <wp:cNvGraphicFramePr>
              <a:graphicFrameLocks noChangeAspect="1"/>
            </wp:cNvGraphicFramePr>
            <a:graphic>
              <a:graphicData uri="http://schemas.openxmlformats.org/drawingml/2006/picture">
                <pic:pic>
                  <pic:nvPicPr>
                    <pic:cNvPr id="0" name="image.png"/>
                    <pic:cNvPicPr/>
                  </pic:nvPicPr>
                  <pic:blipFill>
                    <a:blip r:embed="rId182"/>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5486400</wp:posOffset>
            </wp:positionH>
            <wp:positionV relativeFrom="page">
              <wp:posOffset>4038600</wp:posOffset>
            </wp:positionV>
            <wp:extent cx="50800" cy="38100"/>
            <wp:wrapNone/>
            <wp:docPr id="356" name="Picture 356"/>
            <wp:cNvGraphicFramePr>
              <a:graphicFrameLocks noChangeAspect="1"/>
            </wp:cNvGraphicFramePr>
            <a:graphic>
              <a:graphicData uri="http://schemas.openxmlformats.org/drawingml/2006/picture">
                <pic:pic>
                  <pic:nvPicPr>
                    <pic:cNvPr id="0" name="image.png"/>
                    <pic:cNvPicPr/>
                  </pic:nvPicPr>
                  <pic:blipFill>
                    <a:blip r:embed="rId183"/>
                    <a:stretch>
                      <a:fillRect/>
                    </a:stretch>
                  </pic:blipFill>
                  <pic:spPr>
                    <a:xfrm>
                      <a:off x="0" y="0"/>
                      <a:ext cx="508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5473700</wp:posOffset>
            </wp:positionH>
            <wp:positionV relativeFrom="page">
              <wp:posOffset>4025900</wp:posOffset>
            </wp:positionV>
            <wp:extent cx="38100" cy="38100"/>
            <wp:wrapNone/>
            <wp:docPr id="357" name="Picture 357"/>
            <wp:cNvGraphicFramePr>
              <a:graphicFrameLocks noChangeAspect="1"/>
            </wp:cNvGraphicFramePr>
            <a:graphic>
              <a:graphicData uri="http://schemas.openxmlformats.org/drawingml/2006/picture">
                <pic:pic>
                  <pic:nvPicPr>
                    <pic:cNvPr id="0" name="image.png"/>
                    <pic:cNvPicPr/>
                  </pic:nvPicPr>
                  <pic:blipFill>
                    <a:blip r:embed="rId184"/>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5461000</wp:posOffset>
            </wp:positionH>
            <wp:positionV relativeFrom="page">
              <wp:posOffset>3987800</wp:posOffset>
            </wp:positionV>
            <wp:extent cx="38100" cy="38100"/>
            <wp:wrapNone/>
            <wp:docPr id="358" name="Picture 358"/>
            <wp:cNvGraphicFramePr>
              <a:graphicFrameLocks noChangeAspect="1"/>
            </wp:cNvGraphicFramePr>
            <a:graphic>
              <a:graphicData uri="http://schemas.openxmlformats.org/drawingml/2006/picture">
                <pic:pic>
                  <pic:nvPicPr>
                    <pic:cNvPr id="0" name="image.png"/>
                    <pic:cNvPicPr/>
                  </pic:nvPicPr>
                  <pic:blipFill>
                    <a:blip r:embed="rId185"/>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5308600</wp:posOffset>
            </wp:positionH>
            <wp:positionV relativeFrom="page">
              <wp:posOffset>3987800</wp:posOffset>
            </wp:positionV>
            <wp:extent cx="38100" cy="38100"/>
            <wp:wrapNone/>
            <wp:docPr id="359" name="Picture 359"/>
            <wp:cNvGraphicFramePr>
              <a:graphicFrameLocks noChangeAspect="1"/>
            </wp:cNvGraphicFramePr>
            <a:graphic>
              <a:graphicData uri="http://schemas.openxmlformats.org/drawingml/2006/picture">
                <pic:pic>
                  <pic:nvPicPr>
                    <pic:cNvPr id="0" name="image.png"/>
                    <pic:cNvPicPr/>
                  </pic:nvPicPr>
                  <pic:blipFill>
                    <a:blip r:embed="rId186"/>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5524500</wp:posOffset>
            </wp:positionH>
            <wp:positionV relativeFrom="page">
              <wp:posOffset>3962400</wp:posOffset>
            </wp:positionV>
            <wp:extent cx="38100" cy="38100"/>
            <wp:wrapNone/>
            <wp:docPr id="360" name="Picture 360"/>
            <wp:cNvGraphicFramePr>
              <a:graphicFrameLocks noChangeAspect="1"/>
            </wp:cNvGraphicFramePr>
            <a:graphic>
              <a:graphicData uri="http://schemas.openxmlformats.org/drawingml/2006/picture">
                <pic:pic>
                  <pic:nvPicPr>
                    <pic:cNvPr id="0" name="image.png"/>
                    <pic:cNvPicPr/>
                  </pic:nvPicPr>
                  <pic:blipFill>
                    <a:blip r:embed="rId187"/>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5651500</wp:posOffset>
            </wp:positionH>
            <wp:positionV relativeFrom="page">
              <wp:posOffset>3949700</wp:posOffset>
            </wp:positionV>
            <wp:extent cx="38100" cy="38100"/>
            <wp:wrapNone/>
            <wp:docPr id="361" name="Picture 361"/>
            <wp:cNvGraphicFramePr>
              <a:graphicFrameLocks noChangeAspect="1"/>
            </wp:cNvGraphicFramePr>
            <a:graphic>
              <a:graphicData uri="http://schemas.openxmlformats.org/drawingml/2006/picture">
                <pic:pic>
                  <pic:nvPicPr>
                    <pic:cNvPr id="0" name="image.png"/>
                    <pic:cNvPicPr/>
                  </pic:nvPicPr>
                  <pic:blipFill>
                    <a:blip r:embed="rId188"/>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5549900</wp:posOffset>
            </wp:positionH>
            <wp:positionV relativeFrom="page">
              <wp:posOffset>3949700</wp:posOffset>
            </wp:positionV>
            <wp:extent cx="127000" cy="127000"/>
            <wp:wrapNone/>
            <wp:docPr id="362" name="Picture 362"/>
            <wp:cNvGraphicFramePr>
              <a:graphicFrameLocks noChangeAspect="1"/>
            </wp:cNvGraphicFramePr>
            <a:graphic>
              <a:graphicData uri="http://schemas.openxmlformats.org/drawingml/2006/picture">
                <pic:pic>
                  <pic:nvPicPr>
                    <pic:cNvPr id="0" name="image.png"/>
                    <pic:cNvPicPr/>
                  </pic:nvPicPr>
                  <pic:blipFill>
                    <a:blip r:embed="rId189"/>
                    <a:stretch>
                      <a:fillRect/>
                    </a:stretch>
                  </pic:blipFill>
                  <pic:spPr>
                    <a:xfrm>
                      <a:off x="0" y="0"/>
                      <a:ext cx="127000" cy="1270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5448300</wp:posOffset>
            </wp:positionH>
            <wp:positionV relativeFrom="page">
              <wp:posOffset>3937000</wp:posOffset>
            </wp:positionV>
            <wp:extent cx="38100" cy="38100"/>
            <wp:wrapNone/>
            <wp:docPr id="363" name="Picture 363"/>
            <wp:cNvGraphicFramePr>
              <a:graphicFrameLocks noChangeAspect="1"/>
            </wp:cNvGraphicFramePr>
            <a:graphic>
              <a:graphicData uri="http://schemas.openxmlformats.org/drawingml/2006/picture">
                <pic:pic>
                  <pic:nvPicPr>
                    <pic:cNvPr id="0" name="image.png"/>
                    <pic:cNvPicPr/>
                  </pic:nvPicPr>
                  <pic:blipFill>
                    <a:blip r:embed="rId190"/>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5384800</wp:posOffset>
            </wp:positionH>
            <wp:positionV relativeFrom="page">
              <wp:posOffset>3937000</wp:posOffset>
            </wp:positionV>
            <wp:extent cx="38100" cy="38100"/>
            <wp:wrapNone/>
            <wp:docPr id="364" name="Picture 364"/>
            <wp:cNvGraphicFramePr>
              <a:graphicFrameLocks noChangeAspect="1"/>
            </wp:cNvGraphicFramePr>
            <a:graphic>
              <a:graphicData uri="http://schemas.openxmlformats.org/drawingml/2006/picture">
                <pic:pic>
                  <pic:nvPicPr>
                    <pic:cNvPr id="0" name="image.png"/>
                    <pic:cNvPicPr/>
                  </pic:nvPicPr>
                  <pic:blipFill>
                    <a:blip r:embed="rId191"/>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5689600</wp:posOffset>
            </wp:positionH>
            <wp:positionV relativeFrom="page">
              <wp:posOffset>3924300</wp:posOffset>
            </wp:positionV>
            <wp:extent cx="38100" cy="38100"/>
            <wp:wrapNone/>
            <wp:docPr id="365" name="Picture 365"/>
            <wp:cNvGraphicFramePr>
              <a:graphicFrameLocks noChangeAspect="1"/>
            </wp:cNvGraphicFramePr>
            <a:graphic>
              <a:graphicData uri="http://schemas.openxmlformats.org/drawingml/2006/picture">
                <pic:pic>
                  <pic:nvPicPr>
                    <pic:cNvPr id="0" name="image.png"/>
                    <pic:cNvPicPr/>
                  </pic:nvPicPr>
                  <pic:blipFill>
                    <a:blip r:embed="rId192"/>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5422900</wp:posOffset>
            </wp:positionH>
            <wp:positionV relativeFrom="page">
              <wp:posOffset>3924300</wp:posOffset>
            </wp:positionV>
            <wp:extent cx="38100" cy="38100"/>
            <wp:wrapNone/>
            <wp:docPr id="366" name="Picture 366"/>
            <wp:cNvGraphicFramePr>
              <a:graphicFrameLocks noChangeAspect="1"/>
            </wp:cNvGraphicFramePr>
            <a:graphic>
              <a:graphicData uri="http://schemas.openxmlformats.org/drawingml/2006/picture">
                <pic:pic>
                  <pic:nvPicPr>
                    <pic:cNvPr id="0" name="image.png"/>
                    <pic:cNvPicPr/>
                  </pic:nvPicPr>
                  <pic:blipFill>
                    <a:blip r:embed="rId193"/>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5651500</wp:posOffset>
            </wp:positionH>
            <wp:positionV relativeFrom="page">
              <wp:posOffset>3911600</wp:posOffset>
            </wp:positionV>
            <wp:extent cx="38100" cy="38100"/>
            <wp:wrapNone/>
            <wp:docPr id="367" name="Picture 367"/>
            <wp:cNvGraphicFramePr>
              <a:graphicFrameLocks noChangeAspect="1"/>
            </wp:cNvGraphicFramePr>
            <a:graphic>
              <a:graphicData uri="http://schemas.openxmlformats.org/drawingml/2006/picture">
                <pic:pic>
                  <pic:nvPicPr>
                    <pic:cNvPr id="0" name="image.png"/>
                    <pic:cNvPicPr/>
                  </pic:nvPicPr>
                  <pic:blipFill>
                    <a:blip r:embed="rId194"/>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5613400</wp:posOffset>
            </wp:positionH>
            <wp:positionV relativeFrom="page">
              <wp:posOffset>3911600</wp:posOffset>
            </wp:positionV>
            <wp:extent cx="38100" cy="38100"/>
            <wp:wrapNone/>
            <wp:docPr id="368" name="Picture 368"/>
            <wp:cNvGraphicFramePr>
              <a:graphicFrameLocks noChangeAspect="1"/>
            </wp:cNvGraphicFramePr>
            <a:graphic>
              <a:graphicData uri="http://schemas.openxmlformats.org/drawingml/2006/picture">
                <pic:pic>
                  <pic:nvPicPr>
                    <pic:cNvPr id="0" name="image.png"/>
                    <pic:cNvPicPr/>
                  </pic:nvPicPr>
                  <pic:blipFill>
                    <a:blip r:embed="rId195"/>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5524500</wp:posOffset>
            </wp:positionH>
            <wp:positionV relativeFrom="page">
              <wp:posOffset>3898900</wp:posOffset>
            </wp:positionV>
            <wp:extent cx="38100" cy="38100"/>
            <wp:wrapNone/>
            <wp:docPr id="369" name="Picture 369"/>
            <wp:cNvGraphicFramePr>
              <a:graphicFrameLocks noChangeAspect="1"/>
            </wp:cNvGraphicFramePr>
            <a:graphic>
              <a:graphicData uri="http://schemas.openxmlformats.org/drawingml/2006/picture">
                <pic:pic>
                  <pic:nvPicPr>
                    <pic:cNvPr id="0" name="image.png"/>
                    <pic:cNvPicPr/>
                  </pic:nvPicPr>
                  <pic:blipFill>
                    <a:blip r:embed="rId196"/>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5689600</wp:posOffset>
            </wp:positionH>
            <wp:positionV relativeFrom="page">
              <wp:posOffset>3886200</wp:posOffset>
            </wp:positionV>
            <wp:extent cx="38100" cy="38100"/>
            <wp:wrapNone/>
            <wp:docPr id="370" name="Picture 370"/>
            <wp:cNvGraphicFramePr>
              <a:graphicFrameLocks noChangeAspect="1"/>
            </wp:cNvGraphicFramePr>
            <a:graphic>
              <a:graphicData uri="http://schemas.openxmlformats.org/drawingml/2006/picture">
                <pic:pic>
                  <pic:nvPicPr>
                    <pic:cNvPr id="0" name="image.png"/>
                    <pic:cNvPicPr/>
                  </pic:nvPicPr>
                  <pic:blipFill>
                    <a:blip r:embed="rId197"/>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5422900</wp:posOffset>
            </wp:positionH>
            <wp:positionV relativeFrom="page">
              <wp:posOffset>3886200</wp:posOffset>
            </wp:positionV>
            <wp:extent cx="38100" cy="38100"/>
            <wp:wrapNone/>
            <wp:docPr id="371" name="Picture 371"/>
            <wp:cNvGraphicFramePr>
              <a:graphicFrameLocks noChangeAspect="1"/>
            </wp:cNvGraphicFramePr>
            <a:graphic>
              <a:graphicData uri="http://schemas.openxmlformats.org/drawingml/2006/picture">
                <pic:pic>
                  <pic:nvPicPr>
                    <pic:cNvPr id="0" name="image.png"/>
                    <pic:cNvPicPr/>
                  </pic:nvPicPr>
                  <pic:blipFill>
                    <a:blip r:embed="rId198"/>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5651500</wp:posOffset>
            </wp:positionH>
            <wp:positionV relativeFrom="page">
              <wp:posOffset>3873500</wp:posOffset>
            </wp:positionV>
            <wp:extent cx="38100" cy="38100"/>
            <wp:wrapNone/>
            <wp:docPr id="372" name="Picture 372"/>
            <wp:cNvGraphicFramePr>
              <a:graphicFrameLocks noChangeAspect="1"/>
            </wp:cNvGraphicFramePr>
            <a:graphic>
              <a:graphicData uri="http://schemas.openxmlformats.org/drawingml/2006/picture">
                <pic:pic>
                  <pic:nvPicPr>
                    <pic:cNvPr id="0" name="image.png"/>
                    <pic:cNvPicPr/>
                  </pic:nvPicPr>
                  <pic:blipFill>
                    <a:blip r:embed="rId199"/>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5715000</wp:posOffset>
            </wp:positionH>
            <wp:positionV relativeFrom="page">
              <wp:posOffset>3860800</wp:posOffset>
            </wp:positionV>
            <wp:extent cx="63500" cy="76200"/>
            <wp:wrapNone/>
            <wp:docPr id="373" name="Picture 373"/>
            <wp:cNvGraphicFramePr>
              <a:graphicFrameLocks noChangeAspect="1"/>
            </wp:cNvGraphicFramePr>
            <a:graphic>
              <a:graphicData uri="http://schemas.openxmlformats.org/drawingml/2006/picture">
                <pic:pic>
                  <pic:nvPicPr>
                    <pic:cNvPr id="0" name="image.png"/>
                    <pic:cNvPicPr/>
                  </pic:nvPicPr>
                  <pic:blipFill>
                    <a:blip r:embed="rId200"/>
                    <a:stretch>
                      <a:fillRect/>
                    </a:stretch>
                  </pic:blipFill>
                  <pic:spPr>
                    <a:xfrm>
                      <a:off x="0" y="0"/>
                      <a:ext cx="635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5676900</wp:posOffset>
            </wp:positionH>
            <wp:positionV relativeFrom="page">
              <wp:posOffset>3835400</wp:posOffset>
            </wp:positionV>
            <wp:extent cx="38100" cy="38100"/>
            <wp:wrapNone/>
            <wp:docPr id="374" name="Picture 374"/>
            <wp:cNvGraphicFramePr>
              <a:graphicFrameLocks noChangeAspect="1"/>
            </wp:cNvGraphicFramePr>
            <a:graphic>
              <a:graphicData uri="http://schemas.openxmlformats.org/drawingml/2006/picture">
                <pic:pic>
                  <pic:nvPicPr>
                    <pic:cNvPr id="0" name="image.png"/>
                    <pic:cNvPicPr/>
                  </pic:nvPicPr>
                  <pic:blipFill>
                    <a:blip r:embed="rId201"/>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5575300</wp:posOffset>
            </wp:positionH>
            <wp:positionV relativeFrom="page">
              <wp:posOffset>3822700</wp:posOffset>
            </wp:positionV>
            <wp:extent cx="38100" cy="38100"/>
            <wp:wrapNone/>
            <wp:docPr id="375" name="Picture 375"/>
            <wp:cNvGraphicFramePr>
              <a:graphicFrameLocks noChangeAspect="1"/>
            </wp:cNvGraphicFramePr>
            <a:graphic>
              <a:graphicData uri="http://schemas.openxmlformats.org/drawingml/2006/picture">
                <pic:pic>
                  <pic:nvPicPr>
                    <pic:cNvPr id="0" name="image.png"/>
                    <pic:cNvPicPr/>
                  </pic:nvPicPr>
                  <pic:blipFill>
                    <a:blip r:embed="rId202"/>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5727700</wp:posOffset>
            </wp:positionH>
            <wp:positionV relativeFrom="page">
              <wp:posOffset>3810000</wp:posOffset>
            </wp:positionV>
            <wp:extent cx="50800" cy="50800"/>
            <wp:wrapNone/>
            <wp:docPr id="376" name="Picture 376"/>
            <wp:cNvGraphicFramePr>
              <a:graphicFrameLocks noChangeAspect="1"/>
            </wp:cNvGraphicFramePr>
            <a:graphic>
              <a:graphicData uri="http://schemas.openxmlformats.org/drawingml/2006/picture">
                <pic:pic>
                  <pic:nvPicPr>
                    <pic:cNvPr id="0" name="image.png"/>
                    <pic:cNvPicPr/>
                  </pic:nvPicPr>
                  <pic:blipFill>
                    <a:blip r:embed="rId203"/>
                    <a:stretch>
                      <a:fillRect/>
                    </a:stretch>
                  </pic:blipFill>
                  <pic:spPr>
                    <a:xfrm>
                      <a:off x="0" y="0"/>
                      <a:ext cx="508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5562600</wp:posOffset>
            </wp:positionH>
            <wp:positionV relativeFrom="page">
              <wp:posOffset>3810000</wp:posOffset>
            </wp:positionV>
            <wp:extent cx="38100" cy="38100"/>
            <wp:wrapNone/>
            <wp:docPr id="377" name="Picture 377"/>
            <wp:cNvGraphicFramePr>
              <a:graphicFrameLocks noChangeAspect="1"/>
            </wp:cNvGraphicFramePr>
            <a:graphic>
              <a:graphicData uri="http://schemas.openxmlformats.org/drawingml/2006/picture">
                <pic:pic>
                  <pic:nvPicPr>
                    <pic:cNvPr id="0" name="image.png"/>
                    <pic:cNvPicPr/>
                  </pic:nvPicPr>
                  <pic:blipFill>
                    <a:blip r:embed="rId204"/>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5778500</wp:posOffset>
            </wp:positionH>
            <wp:positionV relativeFrom="page">
              <wp:posOffset>3771900</wp:posOffset>
            </wp:positionV>
            <wp:extent cx="101600" cy="63500"/>
            <wp:wrapNone/>
            <wp:docPr id="378" name="Picture 378"/>
            <wp:cNvGraphicFramePr>
              <a:graphicFrameLocks noChangeAspect="1"/>
            </wp:cNvGraphicFramePr>
            <a:graphic>
              <a:graphicData uri="http://schemas.openxmlformats.org/drawingml/2006/picture">
                <pic:pic>
                  <pic:nvPicPr>
                    <pic:cNvPr id="0" name="image.png"/>
                    <pic:cNvPicPr/>
                  </pic:nvPicPr>
                  <pic:blipFill>
                    <a:blip r:embed="rId205"/>
                    <a:stretch>
                      <a:fillRect/>
                    </a:stretch>
                  </pic:blipFill>
                  <pic:spPr>
                    <a:xfrm>
                      <a:off x="0" y="0"/>
                      <a:ext cx="1016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5753100</wp:posOffset>
            </wp:positionH>
            <wp:positionV relativeFrom="page">
              <wp:posOffset>3771900</wp:posOffset>
            </wp:positionV>
            <wp:extent cx="38100" cy="38100"/>
            <wp:wrapNone/>
            <wp:docPr id="379" name="Picture 379"/>
            <wp:cNvGraphicFramePr>
              <a:graphicFrameLocks noChangeAspect="1"/>
            </wp:cNvGraphicFramePr>
            <a:graphic>
              <a:graphicData uri="http://schemas.openxmlformats.org/drawingml/2006/picture">
                <pic:pic>
                  <pic:nvPicPr>
                    <pic:cNvPr id="0" name="image.png"/>
                    <pic:cNvPicPr/>
                  </pic:nvPicPr>
                  <pic:blipFill>
                    <a:blip r:embed="rId206"/>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5740400</wp:posOffset>
            </wp:positionH>
            <wp:positionV relativeFrom="page">
              <wp:posOffset>3759200</wp:posOffset>
            </wp:positionV>
            <wp:extent cx="38100" cy="38100"/>
            <wp:wrapNone/>
            <wp:docPr id="380" name="Picture 380"/>
            <wp:cNvGraphicFramePr>
              <a:graphicFrameLocks noChangeAspect="1"/>
            </wp:cNvGraphicFramePr>
            <a:graphic>
              <a:graphicData uri="http://schemas.openxmlformats.org/drawingml/2006/picture">
                <pic:pic>
                  <pic:nvPicPr>
                    <pic:cNvPr id="0" name="image.png"/>
                    <pic:cNvPicPr/>
                  </pic:nvPicPr>
                  <pic:blipFill>
                    <a:blip r:embed="rId207"/>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5638800</wp:posOffset>
            </wp:positionH>
            <wp:positionV relativeFrom="page">
              <wp:posOffset>3759200</wp:posOffset>
            </wp:positionV>
            <wp:extent cx="38100" cy="38100"/>
            <wp:wrapNone/>
            <wp:docPr id="381" name="Picture 381"/>
            <wp:cNvGraphicFramePr>
              <a:graphicFrameLocks noChangeAspect="1"/>
            </wp:cNvGraphicFramePr>
            <a:graphic>
              <a:graphicData uri="http://schemas.openxmlformats.org/drawingml/2006/picture">
                <pic:pic>
                  <pic:nvPicPr>
                    <pic:cNvPr id="0" name="image.png"/>
                    <pic:cNvPicPr/>
                  </pic:nvPicPr>
                  <pic:blipFill>
                    <a:blip r:embed="rId208"/>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5676900</wp:posOffset>
            </wp:positionH>
            <wp:positionV relativeFrom="page">
              <wp:posOffset>3746500</wp:posOffset>
            </wp:positionV>
            <wp:extent cx="38100" cy="38100"/>
            <wp:wrapNone/>
            <wp:docPr id="382" name="Picture 382"/>
            <wp:cNvGraphicFramePr>
              <a:graphicFrameLocks noChangeAspect="1"/>
            </wp:cNvGraphicFramePr>
            <a:graphic>
              <a:graphicData uri="http://schemas.openxmlformats.org/drawingml/2006/picture">
                <pic:pic>
                  <pic:nvPicPr>
                    <pic:cNvPr id="0" name="image.png"/>
                    <pic:cNvPicPr/>
                  </pic:nvPicPr>
                  <pic:blipFill>
                    <a:blip r:embed="rId209"/>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5816600</wp:posOffset>
            </wp:positionH>
            <wp:positionV relativeFrom="page">
              <wp:posOffset>3733800</wp:posOffset>
            </wp:positionV>
            <wp:extent cx="50800" cy="38100"/>
            <wp:wrapNone/>
            <wp:docPr id="383" name="Picture 383"/>
            <wp:cNvGraphicFramePr>
              <a:graphicFrameLocks noChangeAspect="1"/>
            </wp:cNvGraphicFramePr>
            <a:graphic>
              <a:graphicData uri="http://schemas.openxmlformats.org/drawingml/2006/picture">
                <pic:pic>
                  <pic:nvPicPr>
                    <pic:cNvPr id="0" name="image.png"/>
                    <pic:cNvPicPr/>
                  </pic:nvPicPr>
                  <pic:blipFill>
                    <a:blip r:embed="rId210"/>
                    <a:stretch>
                      <a:fillRect/>
                    </a:stretch>
                  </pic:blipFill>
                  <pic:spPr>
                    <a:xfrm>
                      <a:off x="0" y="0"/>
                      <a:ext cx="508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5613400</wp:posOffset>
            </wp:positionH>
            <wp:positionV relativeFrom="page">
              <wp:posOffset>3733800</wp:posOffset>
            </wp:positionV>
            <wp:extent cx="38100" cy="38100"/>
            <wp:wrapNone/>
            <wp:docPr id="384" name="Picture 384"/>
            <wp:cNvGraphicFramePr>
              <a:graphicFrameLocks noChangeAspect="1"/>
            </wp:cNvGraphicFramePr>
            <a:graphic>
              <a:graphicData uri="http://schemas.openxmlformats.org/drawingml/2006/picture">
                <pic:pic>
                  <pic:nvPicPr>
                    <pic:cNvPr id="0" name="image.png"/>
                    <pic:cNvPicPr/>
                  </pic:nvPicPr>
                  <pic:blipFill>
                    <a:blip r:embed="rId211"/>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5702300</wp:posOffset>
            </wp:positionH>
            <wp:positionV relativeFrom="page">
              <wp:posOffset>3721100</wp:posOffset>
            </wp:positionV>
            <wp:extent cx="38100" cy="38100"/>
            <wp:wrapNone/>
            <wp:docPr id="385" name="Picture 385"/>
            <wp:cNvGraphicFramePr>
              <a:graphicFrameLocks noChangeAspect="1"/>
            </wp:cNvGraphicFramePr>
            <a:graphic>
              <a:graphicData uri="http://schemas.openxmlformats.org/drawingml/2006/picture">
                <pic:pic>
                  <pic:nvPicPr>
                    <pic:cNvPr id="0" name="image.png"/>
                    <pic:cNvPicPr/>
                  </pic:nvPicPr>
                  <pic:blipFill>
                    <a:blip r:embed="rId212"/>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5626100</wp:posOffset>
            </wp:positionH>
            <wp:positionV relativeFrom="page">
              <wp:posOffset>3721100</wp:posOffset>
            </wp:positionV>
            <wp:extent cx="38100" cy="38100"/>
            <wp:wrapNone/>
            <wp:docPr id="386" name="Picture 386"/>
            <wp:cNvGraphicFramePr>
              <a:graphicFrameLocks noChangeAspect="1"/>
            </wp:cNvGraphicFramePr>
            <a:graphic>
              <a:graphicData uri="http://schemas.openxmlformats.org/drawingml/2006/picture">
                <pic:pic>
                  <pic:nvPicPr>
                    <pic:cNvPr id="0" name="image.png"/>
                    <pic:cNvPicPr/>
                  </pic:nvPicPr>
                  <pic:blipFill>
                    <a:blip r:embed="rId213"/>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5803900</wp:posOffset>
            </wp:positionH>
            <wp:positionV relativeFrom="page">
              <wp:posOffset>3708400</wp:posOffset>
            </wp:positionV>
            <wp:extent cx="38100" cy="38100"/>
            <wp:wrapNone/>
            <wp:docPr id="387" name="Picture 387"/>
            <wp:cNvGraphicFramePr>
              <a:graphicFrameLocks noChangeAspect="1"/>
            </wp:cNvGraphicFramePr>
            <a:graphic>
              <a:graphicData uri="http://schemas.openxmlformats.org/drawingml/2006/picture">
                <pic:pic>
                  <pic:nvPicPr>
                    <pic:cNvPr id="0" name="image.png"/>
                    <pic:cNvPicPr/>
                  </pic:nvPicPr>
                  <pic:blipFill>
                    <a:blip r:embed="rId214"/>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5753100</wp:posOffset>
            </wp:positionH>
            <wp:positionV relativeFrom="page">
              <wp:posOffset>3708400</wp:posOffset>
            </wp:positionV>
            <wp:extent cx="63500" cy="38100"/>
            <wp:wrapNone/>
            <wp:docPr id="388" name="Picture 388"/>
            <wp:cNvGraphicFramePr>
              <a:graphicFrameLocks noChangeAspect="1"/>
            </wp:cNvGraphicFramePr>
            <a:graphic>
              <a:graphicData uri="http://schemas.openxmlformats.org/drawingml/2006/picture">
                <pic:pic>
                  <pic:nvPicPr>
                    <pic:cNvPr id="0" name="image.png"/>
                    <pic:cNvPicPr/>
                  </pic:nvPicPr>
                  <pic:blipFill>
                    <a:blip r:embed="rId215"/>
                    <a:stretch>
                      <a:fillRect/>
                    </a:stretch>
                  </pic:blipFill>
                  <pic:spPr>
                    <a:xfrm>
                      <a:off x="0" y="0"/>
                      <a:ext cx="635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5842000</wp:posOffset>
            </wp:positionH>
            <wp:positionV relativeFrom="page">
              <wp:posOffset>3695700</wp:posOffset>
            </wp:positionV>
            <wp:extent cx="38100" cy="38100"/>
            <wp:wrapNone/>
            <wp:docPr id="389" name="Picture 389"/>
            <wp:cNvGraphicFramePr>
              <a:graphicFrameLocks noChangeAspect="1"/>
            </wp:cNvGraphicFramePr>
            <a:graphic>
              <a:graphicData uri="http://schemas.openxmlformats.org/drawingml/2006/picture">
                <pic:pic>
                  <pic:nvPicPr>
                    <pic:cNvPr id="0" name="image.png"/>
                    <pic:cNvPicPr/>
                  </pic:nvPicPr>
                  <pic:blipFill>
                    <a:blip r:embed="rId216"/>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5689600</wp:posOffset>
            </wp:positionH>
            <wp:positionV relativeFrom="page">
              <wp:posOffset>3695700</wp:posOffset>
            </wp:positionV>
            <wp:extent cx="38100" cy="38100"/>
            <wp:wrapNone/>
            <wp:docPr id="390" name="Picture 390"/>
            <wp:cNvGraphicFramePr>
              <a:graphicFrameLocks noChangeAspect="1"/>
            </wp:cNvGraphicFramePr>
            <a:graphic>
              <a:graphicData uri="http://schemas.openxmlformats.org/drawingml/2006/picture">
                <pic:pic>
                  <pic:nvPicPr>
                    <pic:cNvPr id="0" name="image.png"/>
                    <pic:cNvPicPr/>
                  </pic:nvPicPr>
                  <pic:blipFill>
                    <a:blip r:embed="rId217"/>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5880100</wp:posOffset>
            </wp:positionH>
            <wp:positionV relativeFrom="page">
              <wp:posOffset>3670300</wp:posOffset>
            </wp:positionV>
            <wp:extent cx="88900" cy="63500"/>
            <wp:wrapNone/>
            <wp:docPr id="391" name="Picture 391"/>
            <wp:cNvGraphicFramePr>
              <a:graphicFrameLocks noChangeAspect="1"/>
            </wp:cNvGraphicFramePr>
            <a:graphic>
              <a:graphicData uri="http://schemas.openxmlformats.org/drawingml/2006/picture">
                <pic:pic>
                  <pic:nvPicPr>
                    <pic:cNvPr id="0" name="image.png"/>
                    <pic:cNvPicPr/>
                  </pic:nvPicPr>
                  <pic:blipFill>
                    <a:blip r:embed="rId218"/>
                    <a:stretch>
                      <a:fillRect/>
                    </a:stretch>
                  </pic:blipFill>
                  <pic:spPr>
                    <a:xfrm>
                      <a:off x="0" y="0"/>
                      <a:ext cx="889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5867400</wp:posOffset>
            </wp:positionH>
            <wp:positionV relativeFrom="page">
              <wp:posOffset>3670300</wp:posOffset>
            </wp:positionV>
            <wp:extent cx="38100" cy="38100"/>
            <wp:wrapNone/>
            <wp:docPr id="392" name="Picture 392"/>
            <wp:cNvGraphicFramePr>
              <a:graphicFrameLocks noChangeAspect="1"/>
            </wp:cNvGraphicFramePr>
            <a:graphic>
              <a:graphicData uri="http://schemas.openxmlformats.org/drawingml/2006/picture">
                <pic:pic>
                  <pic:nvPicPr>
                    <pic:cNvPr id="0" name="image.png"/>
                    <pic:cNvPicPr/>
                  </pic:nvPicPr>
                  <pic:blipFill>
                    <a:blip r:embed="rId219"/>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5575300</wp:posOffset>
            </wp:positionH>
            <wp:positionV relativeFrom="page">
              <wp:posOffset>3670300</wp:posOffset>
            </wp:positionV>
            <wp:extent cx="38100" cy="38100"/>
            <wp:wrapNone/>
            <wp:docPr id="393" name="Picture 393"/>
            <wp:cNvGraphicFramePr>
              <a:graphicFrameLocks noChangeAspect="1"/>
            </wp:cNvGraphicFramePr>
            <a:graphic>
              <a:graphicData uri="http://schemas.openxmlformats.org/drawingml/2006/picture">
                <pic:pic>
                  <pic:nvPicPr>
                    <pic:cNvPr id="0" name="image.png"/>
                    <pic:cNvPicPr/>
                  </pic:nvPicPr>
                  <pic:blipFill>
                    <a:blip r:embed="rId220"/>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5283200</wp:posOffset>
            </wp:positionH>
            <wp:positionV relativeFrom="page">
              <wp:posOffset>3644900</wp:posOffset>
            </wp:positionV>
            <wp:extent cx="38100" cy="38100"/>
            <wp:wrapNone/>
            <wp:docPr id="394" name="Picture 394"/>
            <wp:cNvGraphicFramePr>
              <a:graphicFrameLocks noChangeAspect="1"/>
            </wp:cNvGraphicFramePr>
            <a:graphic>
              <a:graphicData uri="http://schemas.openxmlformats.org/drawingml/2006/picture">
                <pic:pic>
                  <pic:nvPicPr>
                    <pic:cNvPr id="0" name="image.png"/>
                    <pic:cNvPicPr/>
                  </pic:nvPicPr>
                  <pic:blipFill>
                    <a:blip r:embed="rId221"/>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5918200</wp:posOffset>
            </wp:positionH>
            <wp:positionV relativeFrom="page">
              <wp:posOffset>3632200</wp:posOffset>
            </wp:positionV>
            <wp:extent cx="38100" cy="50800"/>
            <wp:wrapNone/>
            <wp:docPr id="395" name="Picture 395"/>
            <wp:cNvGraphicFramePr>
              <a:graphicFrameLocks noChangeAspect="1"/>
            </wp:cNvGraphicFramePr>
            <a:graphic>
              <a:graphicData uri="http://schemas.openxmlformats.org/drawingml/2006/picture">
                <pic:pic>
                  <pic:nvPicPr>
                    <pic:cNvPr id="0" name="image.png"/>
                    <pic:cNvPicPr/>
                  </pic:nvPicPr>
                  <pic:blipFill>
                    <a:blip r:embed="rId222"/>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5816600</wp:posOffset>
            </wp:positionH>
            <wp:positionV relativeFrom="page">
              <wp:posOffset>3632200</wp:posOffset>
            </wp:positionV>
            <wp:extent cx="38100" cy="38100"/>
            <wp:wrapNone/>
            <wp:docPr id="396" name="Picture 396"/>
            <wp:cNvGraphicFramePr>
              <a:graphicFrameLocks noChangeAspect="1"/>
            </wp:cNvGraphicFramePr>
            <a:graphic>
              <a:graphicData uri="http://schemas.openxmlformats.org/drawingml/2006/picture">
                <pic:pic>
                  <pic:nvPicPr>
                    <pic:cNvPr id="0" name="image.png"/>
                    <pic:cNvPicPr/>
                  </pic:nvPicPr>
                  <pic:blipFill>
                    <a:blip r:embed="rId223"/>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5778500</wp:posOffset>
            </wp:positionH>
            <wp:positionV relativeFrom="page">
              <wp:posOffset>3632200</wp:posOffset>
            </wp:positionV>
            <wp:extent cx="38100" cy="38100"/>
            <wp:wrapNone/>
            <wp:docPr id="397" name="Picture 397"/>
            <wp:cNvGraphicFramePr>
              <a:graphicFrameLocks noChangeAspect="1"/>
            </wp:cNvGraphicFramePr>
            <a:graphic>
              <a:graphicData uri="http://schemas.openxmlformats.org/drawingml/2006/picture">
                <pic:pic>
                  <pic:nvPicPr>
                    <pic:cNvPr id="0" name="image.png"/>
                    <pic:cNvPicPr/>
                  </pic:nvPicPr>
                  <pic:blipFill>
                    <a:blip r:embed="rId224"/>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5842000</wp:posOffset>
            </wp:positionH>
            <wp:positionV relativeFrom="page">
              <wp:posOffset>3606800</wp:posOffset>
            </wp:positionV>
            <wp:extent cx="38100" cy="38100"/>
            <wp:wrapNone/>
            <wp:docPr id="398" name="Picture 398"/>
            <wp:cNvGraphicFramePr>
              <a:graphicFrameLocks noChangeAspect="1"/>
            </wp:cNvGraphicFramePr>
            <a:graphic>
              <a:graphicData uri="http://schemas.openxmlformats.org/drawingml/2006/picture">
                <pic:pic>
                  <pic:nvPicPr>
                    <pic:cNvPr id="0" name="image.png"/>
                    <pic:cNvPicPr/>
                  </pic:nvPicPr>
                  <pic:blipFill>
                    <a:blip r:embed="rId225"/>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5753100</wp:posOffset>
            </wp:positionH>
            <wp:positionV relativeFrom="page">
              <wp:posOffset>3606800</wp:posOffset>
            </wp:positionV>
            <wp:extent cx="50800" cy="50800"/>
            <wp:wrapNone/>
            <wp:docPr id="399" name="Picture 399"/>
            <wp:cNvGraphicFramePr>
              <a:graphicFrameLocks noChangeAspect="1"/>
            </wp:cNvGraphicFramePr>
            <a:graphic>
              <a:graphicData uri="http://schemas.openxmlformats.org/drawingml/2006/picture">
                <pic:pic>
                  <pic:nvPicPr>
                    <pic:cNvPr id="0" name="image.png"/>
                    <pic:cNvPicPr/>
                  </pic:nvPicPr>
                  <pic:blipFill>
                    <a:blip r:embed="rId226"/>
                    <a:stretch>
                      <a:fillRect/>
                    </a:stretch>
                  </pic:blipFill>
                  <pic:spPr>
                    <a:xfrm>
                      <a:off x="0" y="0"/>
                      <a:ext cx="508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6007100</wp:posOffset>
            </wp:positionH>
            <wp:positionV relativeFrom="page">
              <wp:posOffset>3594100</wp:posOffset>
            </wp:positionV>
            <wp:extent cx="38100" cy="38100"/>
            <wp:wrapNone/>
            <wp:docPr id="400" name="Picture 400"/>
            <wp:cNvGraphicFramePr>
              <a:graphicFrameLocks noChangeAspect="1"/>
            </wp:cNvGraphicFramePr>
            <a:graphic>
              <a:graphicData uri="http://schemas.openxmlformats.org/drawingml/2006/picture">
                <pic:pic>
                  <pic:nvPicPr>
                    <pic:cNvPr id="0" name="image.png"/>
                    <pic:cNvPicPr/>
                  </pic:nvPicPr>
                  <pic:blipFill>
                    <a:blip r:embed="rId227"/>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5791200</wp:posOffset>
            </wp:positionH>
            <wp:positionV relativeFrom="page">
              <wp:posOffset>3594100</wp:posOffset>
            </wp:positionV>
            <wp:extent cx="38100" cy="38100"/>
            <wp:wrapNone/>
            <wp:docPr id="401" name="Picture 401"/>
            <wp:cNvGraphicFramePr>
              <a:graphicFrameLocks noChangeAspect="1"/>
            </wp:cNvGraphicFramePr>
            <a:graphic>
              <a:graphicData uri="http://schemas.openxmlformats.org/drawingml/2006/picture">
                <pic:pic>
                  <pic:nvPicPr>
                    <pic:cNvPr id="0" name="image.png"/>
                    <pic:cNvPicPr/>
                  </pic:nvPicPr>
                  <pic:blipFill>
                    <a:blip r:embed="rId228"/>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5651500</wp:posOffset>
            </wp:positionH>
            <wp:positionV relativeFrom="page">
              <wp:posOffset>3594100</wp:posOffset>
            </wp:positionV>
            <wp:extent cx="38100" cy="38100"/>
            <wp:wrapNone/>
            <wp:docPr id="402" name="Picture 402"/>
            <wp:cNvGraphicFramePr>
              <a:graphicFrameLocks noChangeAspect="1"/>
            </wp:cNvGraphicFramePr>
            <a:graphic>
              <a:graphicData uri="http://schemas.openxmlformats.org/drawingml/2006/picture">
                <pic:pic>
                  <pic:nvPicPr>
                    <pic:cNvPr id="0" name="image.png"/>
                    <pic:cNvPicPr/>
                  </pic:nvPicPr>
                  <pic:blipFill>
                    <a:blip r:embed="rId229"/>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5918200</wp:posOffset>
            </wp:positionH>
            <wp:positionV relativeFrom="page">
              <wp:posOffset>3581400</wp:posOffset>
            </wp:positionV>
            <wp:extent cx="38100" cy="50800"/>
            <wp:wrapNone/>
            <wp:docPr id="403" name="Picture 403"/>
            <wp:cNvGraphicFramePr>
              <a:graphicFrameLocks noChangeAspect="1"/>
            </wp:cNvGraphicFramePr>
            <a:graphic>
              <a:graphicData uri="http://schemas.openxmlformats.org/drawingml/2006/picture">
                <pic:pic>
                  <pic:nvPicPr>
                    <pic:cNvPr id="0" name="image.png"/>
                    <pic:cNvPicPr/>
                  </pic:nvPicPr>
                  <pic:blipFill>
                    <a:blip r:embed="rId230"/>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5270500</wp:posOffset>
            </wp:positionH>
            <wp:positionV relativeFrom="page">
              <wp:posOffset>3581400</wp:posOffset>
            </wp:positionV>
            <wp:extent cx="38100" cy="38100"/>
            <wp:wrapNone/>
            <wp:docPr id="404" name="Picture 404"/>
            <wp:cNvGraphicFramePr>
              <a:graphicFrameLocks noChangeAspect="1"/>
            </wp:cNvGraphicFramePr>
            <a:graphic>
              <a:graphicData uri="http://schemas.openxmlformats.org/drawingml/2006/picture">
                <pic:pic>
                  <pic:nvPicPr>
                    <pic:cNvPr id="0" name="image.png"/>
                    <pic:cNvPicPr/>
                  </pic:nvPicPr>
                  <pic:blipFill>
                    <a:blip r:embed="rId231"/>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5956300</wp:posOffset>
            </wp:positionH>
            <wp:positionV relativeFrom="page">
              <wp:posOffset>3568700</wp:posOffset>
            </wp:positionV>
            <wp:extent cx="76200" cy="127000"/>
            <wp:wrapNone/>
            <wp:docPr id="405" name="Picture 405"/>
            <wp:cNvGraphicFramePr>
              <a:graphicFrameLocks noChangeAspect="1"/>
            </wp:cNvGraphicFramePr>
            <a:graphic>
              <a:graphicData uri="http://schemas.openxmlformats.org/drawingml/2006/picture">
                <pic:pic>
                  <pic:nvPicPr>
                    <pic:cNvPr id="0" name="image.png"/>
                    <pic:cNvPicPr/>
                  </pic:nvPicPr>
                  <pic:blipFill>
                    <a:blip r:embed="rId232"/>
                    <a:stretch>
                      <a:fillRect/>
                    </a:stretch>
                  </pic:blipFill>
                  <pic:spPr>
                    <a:xfrm>
                      <a:off x="0" y="0"/>
                      <a:ext cx="76200" cy="1270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5816600</wp:posOffset>
            </wp:positionH>
            <wp:positionV relativeFrom="page">
              <wp:posOffset>3568700</wp:posOffset>
            </wp:positionV>
            <wp:extent cx="38100" cy="38100"/>
            <wp:wrapNone/>
            <wp:docPr id="406" name="Picture 406"/>
            <wp:cNvGraphicFramePr>
              <a:graphicFrameLocks noChangeAspect="1"/>
            </wp:cNvGraphicFramePr>
            <a:graphic>
              <a:graphicData uri="http://schemas.openxmlformats.org/drawingml/2006/picture">
                <pic:pic>
                  <pic:nvPicPr>
                    <pic:cNvPr id="0" name="image.png"/>
                    <pic:cNvPicPr/>
                  </pic:nvPicPr>
                  <pic:blipFill>
                    <a:blip r:embed="rId233"/>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5829300</wp:posOffset>
            </wp:positionH>
            <wp:positionV relativeFrom="page">
              <wp:posOffset>3556000</wp:posOffset>
            </wp:positionV>
            <wp:extent cx="38100" cy="38100"/>
            <wp:wrapNone/>
            <wp:docPr id="407" name="Picture 407"/>
            <wp:cNvGraphicFramePr>
              <a:graphicFrameLocks noChangeAspect="1"/>
            </wp:cNvGraphicFramePr>
            <a:graphic>
              <a:graphicData uri="http://schemas.openxmlformats.org/drawingml/2006/picture">
                <pic:pic>
                  <pic:nvPicPr>
                    <pic:cNvPr id="0" name="image.png"/>
                    <pic:cNvPicPr/>
                  </pic:nvPicPr>
                  <pic:blipFill>
                    <a:blip r:embed="rId234"/>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4216400</wp:posOffset>
            </wp:positionH>
            <wp:positionV relativeFrom="page">
              <wp:posOffset>3759200</wp:posOffset>
            </wp:positionV>
            <wp:extent cx="38100" cy="38100"/>
            <wp:wrapNone/>
            <wp:docPr id="408" name="Picture 408"/>
            <wp:cNvGraphicFramePr>
              <a:graphicFrameLocks noChangeAspect="1"/>
            </wp:cNvGraphicFramePr>
            <a:graphic>
              <a:graphicData uri="http://schemas.openxmlformats.org/drawingml/2006/picture">
                <pic:pic>
                  <pic:nvPicPr>
                    <pic:cNvPr id="0" name="image.png"/>
                    <pic:cNvPicPr/>
                  </pic:nvPicPr>
                  <pic:blipFill>
                    <a:blip r:embed="rId235"/>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4318000</wp:posOffset>
            </wp:positionH>
            <wp:positionV relativeFrom="page">
              <wp:posOffset>3721100</wp:posOffset>
            </wp:positionV>
            <wp:extent cx="38100" cy="38100"/>
            <wp:wrapNone/>
            <wp:docPr id="409" name="Picture 409"/>
            <wp:cNvGraphicFramePr>
              <a:graphicFrameLocks noChangeAspect="1"/>
            </wp:cNvGraphicFramePr>
            <a:graphic>
              <a:graphicData uri="http://schemas.openxmlformats.org/drawingml/2006/picture">
                <pic:pic>
                  <pic:nvPicPr>
                    <pic:cNvPr id="0" name="image.png"/>
                    <pic:cNvPicPr/>
                  </pic:nvPicPr>
                  <pic:blipFill>
                    <a:blip r:embed="rId236"/>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4737100</wp:posOffset>
            </wp:positionH>
            <wp:positionV relativeFrom="page">
              <wp:posOffset>3695700</wp:posOffset>
            </wp:positionV>
            <wp:extent cx="38100" cy="63500"/>
            <wp:wrapNone/>
            <wp:docPr id="410" name="Picture 410"/>
            <wp:cNvGraphicFramePr>
              <a:graphicFrameLocks noChangeAspect="1"/>
            </wp:cNvGraphicFramePr>
            <a:graphic>
              <a:graphicData uri="http://schemas.openxmlformats.org/drawingml/2006/picture">
                <pic:pic>
                  <pic:nvPicPr>
                    <pic:cNvPr id="0" name="image.png"/>
                    <pic:cNvPicPr/>
                  </pic:nvPicPr>
                  <pic:blipFill>
                    <a:blip r:embed="rId237"/>
                    <a:stretch>
                      <a:fillRect/>
                    </a:stretch>
                  </pic:blipFill>
                  <pic:spPr>
                    <a:xfrm>
                      <a:off x="0" y="0"/>
                      <a:ext cx="381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4254500</wp:posOffset>
            </wp:positionH>
            <wp:positionV relativeFrom="page">
              <wp:posOffset>3683000</wp:posOffset>
            </wp:positionV>
            <wp:extent cx="38100" cy="38100"/>
            <wp:wrapNone/>
            <wp:docPr id="411" name="Picture 411"/>
            <wp:cNvGraphicFramePr>
              <a:graphicFrameLocks noChangeAspect="1"/>
            </wp:cNvGraphicFramePr>
            <a:graphic>
              <a:graphicData uri="http://schemas.openxmlformats.org/drawingml/2006/picture">
                <pic:pic>
                  <pic:nvPicPr>
                    <pic:cNvPr id="0" name="image.png"/>
                    <pic:cNvPicPr/>
                  </pic:nvPicPr>
                  <pic:blipFill>
                    <a:blip r:embed="rId238"/>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4686300</wp:posOffset>
            </wp:positionH>
            <wp:positionV relativeFrom="page">
              <wp:posOffset>3670300</wp:posOffset>
            </wp:positionV>
            <wp:extent cx="50800" cy="50800"/>
            <wp:wrapNone/>
            <wp:docPr id="412" name="Picture 412"/>
            <wp:cNvGraphicFramePr>
              <a:graphicFrameLocks noChangeAspect="1"/>
            </wp:cNvGraphicFramePr>
            <a:graphic>
              <a:graphicData uri="http://schemas.openxmlformats.org/drawingml/2006/picture">
                <pic:pic>
                  <pic:nvPicPr>
                    <pic:cNvPr id="0" name="image.png"/>
                    <pic:cNvPicPr/>
                  </pic:nvPicPr>
                  <pic:blipFill>
                    <a:blip r:embed="rId239"/>
                    <a:stretch>
                      <a:fillRect/>
                    </a:stretch>
                  </pic:blipFill>
                  <pic:spPr>
                    <a:xfrm>
                      <a:off x="0" y="0"/>
                      <a:ext cx="508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4432300</wp:posOffset>
            </wp:positionH>
            <wp:positionV relativeFrom="page">
              <wp:posOffset>3670300</wp:posOffset>
            </wp:positionV>
            <wp:extent cx="266700" cy="76200"/>
            <wp:wrapNone/>
            <wp:docPr id="413" name="Picture 413"/>
            <wp:cNvGraphicFramePr>
              <a:graphicFrameLocks noChangeAspect="1"/>
            </wp:cNvGraphicFramePr>
            <a:graphic>
              <a:graphicData uri="http://schemas.openxmlformats.org/drawingml/2006/picture">
                <pic:pic>
                  <pic:nvPicPr>
                    <pic:cNvPr id="0" name="image.png"/>
                    <pic:cNvPicPr/>
                  </pic:nvPicPr>
                  <pic:blipFill>
                    <a:blip r:embed="rId240"/>
                    <a:stretch>
                      <a:fillRect/>
                    </a:stretch>
                  </pic:blipFill>
                  <pic:spPr>
                    <a:xfrm>
                      <a:off x="0" y="0"/>
                      <a:ext cx="2667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4787900</wp:posOffset>
            </wp:positionH>
            <wp:positionV relativeFrom="page">
              <wp:posOffset>3505200</wp:posOffset>
            </wp:positionV>
            <wp:extent cx="38100" cy="101600"/>
            <wp:wrapNone/>
            <wp:docPr id="414" name="Picture 414"/>
            <wp:cNvGraphicFramePr>
              <a:graphicFrameLocks noChangeAspect="1"/>
            </wp:cNvGraphicFramePr>
            <a:graphic>
              <a:graphicData uri="http://schemas.openxmlformats.org/drawingml/2006/picture">
                <pic:pic>
                  <pic:nvPicPr>
                    <pic:cNvPr id="0" name="image.png"/>
                    <pic:cNvPicPr/>
                  </pic:nvPicPr>
                  <pic:blipFill>
                    <a:blip r:embed="rId241"/>
                    <a:stretch>
                      <a:fillRect/>
                    </a:stretch>
                  </pic:blipFill>
                  <pic:spPr>
                    <a:xfrm>
                      <a:off x="0" y="0"/>
                      <a:ext cx="38100" cy="1016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4787900</wp:posOffset>
            </wp:positionH>
            <wp:positionV relativeFrom="page">
              <wp:posOffset>3479800</wp:posOffset>
            </wp:positionV>
            <wp:extent cx="38100" cy="38100"/>
            <wp:wrapNone/>
            <wp:docPr id="415" name="Picture 415"/>
            <wp:cNvGraphicFramePr>
              <a:graphicFrameLocks noChangeAspect="1"/>
            </wp:cNvGraphicFramePr>
            <a:graphic>
              <a:graphicData uri="http://schemas.openxmlformats.org/drawingml/2006/picture">
                <pic:pic>
                  <pic:nvPicPr>
                    <pic:cNvPr id="0" name="image.png"/>
                    <pic:cNvPicPr/>
                  </pic:nvPicPr>
                  <pic:blipFill>
                    <a:blip r:embed="rId242"/>
                    <a:stretch>
                      <a:fillRect/>
                    </a:stretch>
                  </pic:blipFill>
                  <pic:spPr>
                    <a:xfrm>
                      <a:off x="0" y="0"/>
                      <a:ext cx="38100" cy="38100"/>
                    </a:xfrm>
                    <a:prstGeom prst="rect"/>
                  </pic:spPr>
                </pic:pic>
              </a:graphicData>
            </a:graphic>
          </wp:anchor>
        </w:drawing>
      </w:r>
    </w:p>
    <w:p>
      <w:pPr>
        <w:autoSpaceDN w:val="0"/>
        <w:autoSpaceDE w:val="0"/>
        <w:widowControl/>
        <w:spacing w:line="185" w:lineRule="auto" w:before="0" w:after="0"/>
        <w:ind w:left="2196" w:right="0" w:firstLine="0"/>
        <w:jc w:val="left"/>
      </w:pPr>
      <w:r>
        <w:rPr>
          <w:rFonts w:ascii="KaiTi" w:hAnsi="KaiTi" w:eastAsia="KaiTi"/>
          <w:b w:val="0"/>
          <w:i w:val="0"/>
          <w:color w:val="FF0000"/>
          <w:sz w:val="33"/>
        </w:rPr>
        <w:t>华</w:t>
      </w:r>
      <w:r>
        <w:rPr>
          <w:rFonts w:ascii="KaiTi" w:hAnsi="KaiTi" w:eastAsia="KaiTi"/>
          <w:b w:val="0"/>
          <w:i w:val="0"/>
          <w:color w:val="FF0000"/>
          <w:sz w:val="33"/>
        </w:rPr>
        <w:t>中</w:t>
      </w:r>
      <w:r>
        <w:rPr>
          <w:rFonts w:ascii="KaiTi" w:hAnsi="KaiTi" w:eastAsia="KaiTi"/>
          <w:b w:val="0"/>
          <w:i w:val="0"/>
          <w:color w:val="FF0000"/>
          <w:sz w:val="33"/>
        </w:rPr>
        <w:t>科</w:t>
      </w:r>
      <w:r>
        <w:rPr>
          <w:rFonts w:ascii="KaiTi" w:hAnsi="KaiTi" w:eastAsia="KaiTi"/>
          <w:b w:val="0"/>
          <w:i w:val="0"/>
          <w:color w:val="FF0000"/>
          <w:sz w:val="33"/>
        </w:rPr>
        <w:t>技</w:t>
      </w:r>
      <w:r>
        <w:rPr>
          <w:rFonts w:ascii="KaiTi" w:hAnsi="KaiTi" w:eastAsia="KaiTi"/>
          <w:b w:val="0"/>
          <w:i w:val="0"/>
          <w:color w:val="FF0000"/>
          <w:sz w:val="33"/>
        </w:rPr>
        <w:t>大</w:t>
      </w:r>
      <w:r>
        <w:rPr>
          <w:rFonts w:ascii="KaiTi" w:hAnsi="KaiTi" w:eastAsia="KaiTi"/>
          <w:b w:val="0"/>
          <w:i w:val="0"/>
          <w:color w:val="FF0000"/>
          <w:sz w:val="33"/>
        </w:rPr>
        <w:t>学</w:t>
      </w:r>
      <w:r>
        <w:rPr>
          <w:rFonts w:ascii="KaiTi" w:hAnsi="KaiTi" w:eastAsia="KaiTi"/>
          <w:b w:val="0"/>
          <w:i w:val="0"/>
          <w:color w:val="FF0000"/>
          <w:sz w:val="33"/>
        </w:rPr>
        <w:t>硕</w:t>
      </w:r>
      <w:r>
        <w:rPr>
          <w:rFonts w:ascii="KaiTi" w:hAnsi="KaiTi" w:eastAsia="KaiTi"/>
          <w:b w:val="0"/>
          <w:i w:val="0"/>
          <w:color w:val="FF0000"/>
          <w:sz w:val="33"/>
        </w:rPr>
        <w:t>士</w:t>
      </w:r>
      <w:r>
        <w:rPr>
          <w:rFonts w:ascii="KaiTi" w:hAnsi="KaiTi" w:eastAsia="KaiTi"/>
          <w:b w:val="0"/>
          <w:i w:val="0"/>
          <w:color w:val="FF0000"/>
          <w:sz w:val="33"/>
        </w:rPr>
        <w:t>学</w:t>
      </w:r>
      <w:r>
        <w:rPr>
          <w:rFonts w:ascii="KaiTi" w:hAnsi="KaiTi" w:eastAsia="KaiTi"/>
          <w:b w:val="0"/>
          <w:i w:val="0"/>
          <w:color w:val="FF0000"/>
          <w:sz w:val="33"/>
        </w:rPr>
        <w:t>位</w:t>
      </w:r>
      <w:r>
        <w:rPr>
          <w:rFonts w:ascii="KaiTi" w:hAnsi="KaiTi" w:eastAsia="KaiTi"/>
          <w:b w:val="0"/>
          <w:i w:val="0"/>
          <w:color w:val="FF0000"/>
          <w:sz w:val="33"/>
        </w:rPr>
        <w:t>论</w:t>
      </w:r>
      <w:r>
        <w:rPr>
          <w:rFonts w:ascii="KaiTi" w:hAnsi="KaiTi" w:eastAsia="KaiTi"/>
          <w:b w:val="0"/>
          <w:i w:val="0"/>
          <w:color w:val="FF0000"/>
          <w:sz w:val="33"/>
        </w:rPr>
        <w:t>文</w:t>
      </w:r>
    </w:p>
    <w:p>
      <w:pPr>
        <w:autoSpaceDN w:val="0"/>
        <w:autoSpaceDE w:val="0"/>
        <w:widowControl/>
        <w:spacing w:line="262" w:lineRule="auto" w:before="818" w:after="0"/>
        <w:ind w:left="1378" w:right="288" w:firstLine="0"/>
        <w:jc w:val="left"/>
      </w:pPr>
      <w:r>
        <w:rPr>
          <w:rFonts w:ascii="SimSun" w:hAnsi="SimSun" w:eastAsia="SimSun"/>
          <w:b w:val="0"/>
          <w:i w:val="0"/>
          <w:color w:val="000000"/>
          <w:sz w:val="24"/>
        </w:rPr>
        <w:t>工不冲突，无需额外工期投入。针对该施工段的超大直径近间距施工问题，采取</w:t>
      </w:r>
      <w:r>
        <w:rPr>
          <w:rFonts w:ascii="SimSun" w:hAnsi="SimSun" w:eastAsia="SimSun"/>
          <w:b w:val="0"/>
          <w:i w:val="0"/>
          <w:color w:val="000000"/>
          <w:sz w:val="24"/>
        </w:rPr>
        <w:t>了以下措施来加强先行隧道结构。</w:t>
      </w:r>
    </w:p>
    <w:p>
      <w:pPr>
        <w:autoSpaceDN w:val="0"/>
        <w:autoSpaceDE w:val="0"/>
        <w:widowControl/>
        <w:spacing w:line="440" w:lineRule="exact" w:before="0" w:after="2218"/>
        <w:ind w:left="1378" w:right="404" w:firstLine="480"/>
        <w:jc w:val="both"/>
      </w:pPr>
      <w:r>
        <w:rPr>
          <w:rFonts w:ascii="SimSun" w:hAnsi="SimSun" w:eastAsia="SimSun"/>
          <w:b w:val="0"/>
          <w:i w:val="0"/>
          <w:color w:val="000000"/>
          <w:sz w:val="24"/>
        </w:rPr>
        <w:t>在先行隧道内打环箍，控制隧道稳定性。推进阶段采用种筋焊接钢板，同步</w:t>
      </w:r>
      <w:r>
        <w:rPr>
          <w:rFonts w:ascii="SimSun" w:hAnsi="SimSun" w:eastAsia="SimSun"/>
          <w:b w:val="0"/>
          <w:i w:val="0"/>
          <w:color w:val="000000"/>
          <w:sz w:val="24"/>
        </w:rPr>
        <w:t>施工阶段施工暗梁进行加固，从而保证隧道稳固，管片拉结如图</w:t>
      </w:r>
      <w:r>
        <w:rPr>
          <w:rFonts w:ascii="TimesNewRomanPSMT" w:hAnsi="TimesNewRomanPSMT" w:eastAsia="TimesNewRomanPSMT"/>
          <w:b w:val="0"/>
          <w:i w:val="0"/>
          <w:color w:val="000000"/>
          <w:sz w:val="24"/>
        </w:rPr>
        <w:t xml:space="preserve"> 4-8</w:t>
      </w:r>
      <w:r>
        <w:rPr>
          <w:rFonts w:ascii="SimSun" w:hAnsi="SimSun" w:eastAsia="SimSun"/>
          <w:b w:val="0"/>
          <w:i w:val="0"/>
          <w:color w:val="000000"/>
          <w:sz w:val="24"/>
        </w:rPr>
        <w:t xml:space="preserve"> 所示。通过</w:t>
      </w:r>
      <w:r>
        <w:rPr>
          <w:rFonts w:ascii="SimSun" w:hAnsi="SimSun" w:eastAsia="SimSun"/>
          <w:b w:val="0"/>
          <w:i w:val="0"/>
          <w:color w:val="000000"/>
          <w:sz w:val="24"/>
        </w:rPr>
        <w:t>这种方式加强管片接缝处的连接性，将管片环拉结为一个整体，增强管片环的整</w:t>
      </w:r>
      <w:r>
        <w:rPr>
          <w:rFonts w:ascii="SimSun" w:hAnsi="SimSun" w:eastAsia="SimSun"/>
          <w:b w:val="0"/>
          <w:i w:val="0"/>
          <w:color w:val="000000"/>
          <w:sz w:val="24"/>
        </w:rPr>
        <w:t>体刚度，有效的降低先行隧道的内部变形。</w:t>
      </w:r>
    </w:p>
    <w:tbl>
      <w:tblPr>
        <w:tblW w:type="auto" w:w="0"/>
        <w:tblLayout w:type="fixed"/>
        <w:tblLook w:firstColumn="1" w:firstRow="1" w:lastColumn="0" w:lastRow="0" w:noHBand="0" w:noVBand="1" w:val="04A0"/>
        <w:tblInd w:w="3360.0" w:type="dxa"/>
      </w:tblPr>
      <w:tblGrid>
        <w:gridCol w:w="3365"/>
        <w:gridCol w:w="3365"/>
        <w:gridCol w:w="3365"/>
      </w:tblGrid>
      <w:tr>
        <w:trPr>
          <w:trHeight w:hRule="exact" w:val="220"/>
        </w:trPr>
        <w:tc>
          <w:tcPr>
            <w:tcW w:type="dxa" w:w="3540"/>
            <w:tcBorders/>
            <w:tcMar>
              <w:start w:w="0" w:type="dxa"/>
              <w:end w:w="0" w:type="dxa"/>
            </w:tcMar>
          </w:tcPr>
          <w:p>
            <w:pPr>
              <w:autoSpaceDN w:val="0"/>
              <w:autoSpaceDE w:val="0"/>
              <w:widowControl/>
              <w:spacing w:line="240" w:lineRule="auto" w:before="60" w:after="0"/>
              <w:ind w:left="0" w:right="120" w:firstLine="0"/>
              <w:jc w:val="right"/>
            </w:pPr>
            <w:r>
              <w:drawing>
                <wp:inline xmlns:a="http://schemas.openxmlformats.org/drawingml/2006/main" xmlns:pic="http://schemas.openxmlformats.org/drawingml/2006/picture">
                  <wp:extent cx="38100" cy="38100"/>
                  <wp:docPr id="309" name="Picture 309"/>
                  <wp:cNvGraphicFramePr>
                    <a:graphicFrameLocks noChangeAspect="1"/>
                  </wp:cNvGraphicFramePr>
                  <a:graphic>
                    <a:graphicData uri="http://schemas.openxmlformats.org/drawingml/2006/picture">
                      <pic:pic>
                        <pic:nvPicPr>
                          <pic:cNvPr id="0" name="image.png"/>
                          <pic:cNvPicPr/>
                        </pic:nvPicPr>
                        <pic:blipFill>
                          <a:blip r:embed="rId140"/>
                          <a:stretch>
                            <a:fillRect/>
                          </a:stretch>
                        </pic:blipFill>
                        <pic:spPr>
                          <a:xfrm>
                            <a:off x="0" y="0"/>
                            <a:ext cx="38100" cy="38100"/>
                          </a:xfrm>
                          <a:prstGeom prst="rect"/>
                        </pic:spPr>
                      </pic:pic>
                    </a:graphicData>
                  </a:graphic>
                </wp:inline>
              </w:drawing>
            </w:r>
          </w:p>
        </w:tc>
        <w:tc>
          <w:tcPr>
            <w:tcW w:type="dxa" w:w="440"/>
            <w:tcBorders/>
            <w:tcMar>
              <w:start w:w="0" w:type="dxa"/>
              <w:end w:w="0" w:type="dxa"/>
            </w:tcMar>
          </w:tcPr>
          <w:p>
            <w:pPr>
              <w:autoSpaceDN w:val="0"/>
              <w:autoSpaceDE w:val="0"/>
              <w:widowControl/>
              <w:spacing w:line="240" w:lineRule="auto" w:before="60" w:after="0"/>
              <w:ind w:left="0" w:right="260" w:firstLine="0"/>
              <w:jc w:val="right"/>
            </w:pPr>
            <w:r>
              <w:drawing>
                <wp:inline xmlns:a="http://schemas.openxmlformats.org/drawingml/2006/main" xmlns:pic="http://schemas.openxmlformats.org/drawingml/2006/picture">
                  <wp:extent cx="38100" cy="38100"/>
                  <wp:docPr id="310" name="Picture 310"/>
                  <wp:cNvGraphicFramePr>
                    <a:graphicFrameLocks noChangeAspect="1"/>
                  </wp:cNvGraphicFramePr>
                  <a:graphic>
                    <a:graphicData uri="http://schemas.openxmlformats.org/drawingml/2006/picture">
                      <pic:pic>
                        <pic:nvPicPr>
                          <pic:cNvPr id="0" name="image.png"/>
                          <pic:cNvPicPr/>
                        </pic:nvPicPr>
                        <pic:blipFill>
                          <a:blip r:embed="rId141"/>
                          <a:stretch>
                            <a:fillRect/>
                          </a:stretch>
                        </pic:blipFill>
                        <pic:spPr>
                          <a:xfrm>
                            <a:off x="0" y="0"/>
                            <a:ext cx="38100" cy="38100"/>
                          </a:xfrm>
                          <a:prstGeom prst="rect"/>
                        </pic:spPr>
                      </pic:pic>
                    </a:graphicData>
                  </a:graphic>
                </wp:inline>
              </w:drawing>
            </w:r>
          </w:p>
        </w:tc>
        <w:tc>
          <w:tcPr>
            <w:tcW w:type="dxa" w:w="2280"/>
            <w:tcBorders/>
            <w:tcMar>
              <w:start w:w="0" w:type="dxa"/>
              <w:end w:w="0" w:type="dxa"/>
            </w:tcMar>
          </w:tcPr>
          <w:p>
            <w:pPr>
              <w:autoSpaceDN w:val="0"/>
              <w:autoSpaceDE w:val="0"/>
              <w:widowControl/>
              <w:spacing w:line="240" w:lineRule="auto" w:before="120" w:after="0"/>
              <w:ind w:left="260" w:right="0" w:firstLine="0"/>
              <w:jc w:val="left"/>
            </w:pPr>
            <w:r>
              <w:drawing>
                <wp:inline xmlns:a="http://schemas.openxmlformats.org/drawingml/2006/main" xmlns:pic="http://schemas.openxmlformats.org/drawingml/2006/picture">
                  <wp:extent cx="1003300" cy="25400"/>
                  <wp:docPr id="311" name="Picture 311"/>
                  <wp:cNvGraphicFramePr>
                    <a:graphicFrameLocks noChangeAspect="1"/>
                  </wp:cNvGraphicFramePr>
                  <a:graphic>
                    <a:graphicData uri="http://schemas.openxmlformats.org/drawingml/2006/picture">
                      <pic:pic>
                        <pic:nvPicPr>
                          <pic:cNvPr id="0" name="image.png"/>
                          <pic:cNvPicPr/>
                        </pic:nvPicPr>
                        <pic:blipFill>
                          <a:blip r:embed="rId142"/>
                          <a:stretch>
                            <a:fillRect/>
                          </a:stretch>
                        </pic:blipFill>
                        <pic:spPr>
                          <a:xfrm>
                            <a:off x="0" y="0"/>
                            <a:ext cx="1003300" cy="25400"/>
                          </a:xfrm>
                          <a:prstGeom prst="rect"/>
                        </pic:spPr>
                      </pic:pic>
                    </a:graphicData>
                  </a:graphic>
                </wp:inline>
              </w:drawing>
            </w:r>
          </w:p>
        </w:tc>
      </w:tr>
    </w:tbl>
    <w:p>
      <w:pPr>
        <w:autoSpaceDN w:val="0"/>
        <w:autoSpaceDE w:val="0"/>
        <w:widowControl/>
        <w:spacing w:line="234" w:lineRule="exact" w:before="234" w:after="0"/>
        <w:ind w:left="0" w:right="3632" w:firstLine="0"/>
        <w:jc w:val="right"/>
      </w:pPr>
      <w:r>
        <w:rPr>
          <w:rFonts w:ascii="SimHei" w:hAnsi="SimHei" w:eastAsia="SimHei"/>
          <w:b w:val="0"/>
          <w:i w:val="0"/>
          <w:color w:val="000000"/>
          <w:sz w:val="21"/>
        </w:rPr>
        <w:t>图</w:t>
      </w:r>
      <w:r>
        <w:rPr>
          <w:rFonts w:ascii="TimesNewRomanPSMT" w:hAnsi="TimesNewRomanPSMT" w:eastAsia="TimesNewRomanPSMT"/>
          <w:b w:val="0"/>
          <w:i w:val="0"/>
          <w:color w:val="000000"/>
          <w:sz w:val="21"/>
        </w:rPr>
        <w:t xml:space="preserve"> 4-8  </w:t>
      </w:r>
      <w:r>
        <w:rPr>
          <w:rFonts w:ascii="SimHei" w:hAnsi="SimHei" w:eastAsia="SimHei"/>
          <w:b w:val="0"/>
          <w:i w:val="0"/>
          <w:color w:val="000000"/>
          <w:sz w:val="21"/>
        </w:rPr>
        <w:t>管片拉结图</w:t>
      </w:r>
    </w:p>
    <w:p>
      <w:pPr>
        <w:autoSpaceDN w:val="0"/>
        <w:autoSpaceDE w:val="0"/>
        <w:widowControl/>
        <w:spacing w:line="332" w:lineRule="exact" w:before="304" w:after="0"/>
        <w:ind w:left="1378" w:right="0" w:firstLine="0"/>
        <w:jc w:val="left"/>
      </w:pPr>
      <w:r>
        <w:rPr>
          <w:rFonts w:ascii="TimesNewRomanPS" w:hAnsi="TimesNewRomanPS" w:eastAsia="TimesNewRomanPS"/>
          <w:b/>
          <w:i w:val="0"/>
          <w:color w:val="000000"/>
          <w:sz w:val="24"/>
        </w:rPr>
        <w:t>4.2.4</w:t>
      </w:r>
      <w:r>
        <w:rPr>
          <w:rFonts w:ascii="SimHei" w:hAnsi="SimHei" w:eastAsia="SimHei"/>
          <w:b w:val="0"/>
          <w:i w:val="0"/>
          <w:color w:val="000000"/>
          <w:sz w:val="24"/>
        </w:rPr>
        <w:t>监测与反馈的信息化施工体系</w:t>
      </w:r>
    </w:p>
    <w:p>
      <w:pPr>
        <w:autoSpaceDN w:val="0"/>
        <w:autoSpaceDE w:val="0"/>
        <w:widowControl/>
        <w:spacing w:line="300" w:lineRule="auto" w:before="332" w:after="0"/>
        <w:ind w:left="1378" w:right="402" w:firstLine="480"/>
        <w:jc w:val="both"/>
      </w:pPr>
      <w:r>
        <w:rPr>
          <w:rFonts w:ascii="SimSun" w:hAnsi="SimSun" w:eastAsia="SimSun"/>
          <w:b w:val="0"/>
          <w:i w:val="0"/>
          <w:color w:val="000000"/>
          <w:sz w:val="24"/>
        </w:rPr>
        <w:t>除了以上措施外，施工过程中进行实时监测同样很重要，通过监测结果及时</w:t>
      </w:r>
      <w:r>
        <w:rPr>
          <w:rFonts w:ascii="SimSun" w:hAnsi="SimSun" w:eastAsia="SimSun"/>
          <w:b w:val="0"/>
          <w:i w:val="0"/>
          <w:color w:val="000000"/>
          <w:sz w:val="24"/>
        </w:rPr>
        <w:t>评估盾构施工对先行隧道结构、周围环境影响的大小，为判断先行隧道结构安全</w:t>
      </w:r>
      <w:r>
        <w:rPr>
          <w:rFonts w:ascii="SimSun" w:hAnsi="SimSun" w:eastAsia="SimSun"/>
          <w:b w:val="0"/>
          <w:i w:val="0"/>
          <w:color w:val="000000"/>
          <w:sz w:val="24"/>
        </w:rPr>
        <w:t>性提供依据，能够及时、准确的预测潜在的事故，并提前做好预防、调整，避免</w:t>
      </w:r>
      <w:r>
        <w:rPr>
          <w:rFonts w:ascii="SimSun" w:hAnsi="SimSun" w:eastAsia="SimSun"/>
          <w:b w:val="0"/>
          <w:i w:val="0"/>
          <w:color w:val="000000"/>
          <w:sz w:val="24"/>
        </w:rPr>
        <w:t>重大事故的发生，确保先行隧道以及盾构施工的安全。</w:t>
      </w:r>
    </w:p>
    <w:p>
      <w:pPr>
        <w:autoSpaceDN w:val="0"/>
        <w:autoSpaceDE w:val="0"/>
        <w:widowControl/>
        <w:spacing w:line="288" w:lineRule="auto" w:before="198" w:after="0"/>
        <w:ind w:left="1378" w:right="404" w:firstLine="480"/>
        <w:jc w:val="both"/>
      </w:pPr>
      <w:r>
        <w:rPr>
          <w:rFonts w:ascii="SimSun" w:hAnsi="SimSun" w:eastAsia="SimSun"/>
          <w:b w:val="0"/>
          <w:i w:val="0"/>
          <w:color w:val="000000"/>
          <w:sz w:val="24"/>
        </w:rPr>
        <w:t>该工程中监测的项目包括地表沉降、临近建筑物沉降、隧道位移、隧道应力</w:t>
      </w:r>
      <w:r>
        <w:rPr>
          <w:rFonts w:ascii="SimSun" w:hAnsi="SimSun" w:eastAsia="SimSun"/>
          <w:b w:val="0"/>
          <w:i w:val="0"/>
          <w:color w:val="000000"/>
          <w:sz w:val="24"/>
        </w:rPr>
        <w:t>和应变等。施工过程中准确及时的完成这些项目的测量、收集、处理，通过第一</w:t>
      </w:r>
      <w:r>
        <w:rPr>
          <w:rFonts w:ascii="SimSun" w:hAnsi="SimSun" w:eastAsia="SimSun"/>
          <w:b w:val="0"/>
          <w:i w:val="0"/>
          <w:color w:val="000000"/>
          <w:sz w:val="24"/>
        </w:rPr>
        <w:t>手数据综合分析施工是否出现异常情况，指导科学合理的施工。</w:t>
      </w:r>
    </w:p>
    <w:p>
      <w:pPr>
        <w:autoSpaceDN w:val="0"/>
        <w:autoSpaceDE w:val="0"/>
        <w:widowControl/>
        <w:spacing w:line="388" w:lineRule="exact" w:before="412" w:after="0"/>
        <w:ind w:left="1378" w:right="0" w:firstLine="0"/>
        <w:jc w:val="left"/>
      </w:pPr>
      <w:r>
        <w:rPr>
          <w:rFonts w:ascii="TimesNewRomanPS" w:hAnsi="TimesNewRomanPS" w:eastAsia="TimesNewRomanPS"/>
          <w:b/>
          <w:i w:val="0"/>
          <w:color w:val="000000"/>
          <w:sz w:val="28"/>
        </w:rPr>
        <w:t>4.3</w:t>
      </w:r>
      <w:r>
        <w:rPr>
          <w:rFonts w:ascii="TimesNewRomanPS" w:hAnsi="TimesNewRomanPS" w:eastAsia="TimesNewRomanPS"/>
          <w:b/>
          <w:i w:val="0"/>
          <w:color w:val="000000"/>
          <w:sz w:val="28"/>
        </w:rPr>
        <w:t>ABAQUS</w:t>
      </w:r>
      <w:r>
        <w:rPr>
          <w:rFonts w:ascii="SimHei" w:hAnsi="SimHei" w:eastAsia="SimHei"/>
          <w:b w:val="0"/>
          <w:i w:val="0"/>
          <w:color w:val="000000"/>
          <w:sz w:val="28"/>
        </w:rPr>
        <w:t xml:space="preserve"> 有限元模型的建立</w:t>
      </w:r>
    </w:p>
    <w:p>
      <w:pPr>
        <w:autoSpaceDN w:val="0"/>
        <w:autoSpaceDE w:val="0"/>
        <w:widowControl/>
        <w:spacing w:line="332" w:lineRule="exact" w:before="308" w:after="0"/>
        <w:ind w:left="1378" w:right="0" w:firstLine="0"/>
        <w:jc w:val="left"/>
      </w:pPr>
      <w:r>
        <w:rPr>
          <w:rFonts w:ascii="TimesNewRomanPS" w:hAnsi="TimesNewRomanPS" w:eastAsia="TimesNewRomanPS"/>
          <w:b/>
          <w:i w:val="0"/>
          <w:color w:val="000000"/>
          <w:sz w:val="24"/>
        </w:rPr>
        <w:t>4.3.1</w:t>
      </w:r>
      <w:r>
        <w:rPr>
          <w:rFonts w:ascii="SimHei" w:hAnsi="SimHei" w:eastAsia="SimHei"/>
          <w:b w:val="0"/>
          <w:i w:val="0"/>
          <w:color w:val="000000"/>
          <w:sz w:val="24"/>
        </w:rPr>
        <w:t>模型尺寸</w:t>
      </w:r>
    </w:p>
    <w:p>
      <w:pPr>
        <w:autoSpaceDN w:val="0"/>
        <w:autoSpaceDE w:val="0"/>
        <w:widowControl/>
        <w:spacing w:line="440" w:lineRule="exact" w:before="150" w:after="0"/>
        <w:ind w:left="1378" w:right="400" w:firstLine="480"/>
        <w:jc w:val="both"/>
      </w:pPr>
      <w:r>
        <w:rPr>
          <w:rFonts w:ascii="SimSun" w:hAnsi="SimSun" w:eastAsia="SimSun"/>
          <w:b w:val="0"/>
          <w:i w:val="0"/>
          <w:color w:val="000000"/>
          <w:sz w:val="24"/>
        </w:rPr>
        <w:t>采用第</w:t>
      </w:r>
      <w:r>
        <w:rPr>
          <w:rFonts w:ascii="TimesNewRomanPSMT" w:hAnsi="TimesNewRomanPSMT" w:eastAsia="TimesNewRomanPSMT"/>
          <w:b w:val="0"/>
          <w:i w:val="0"/>
          <w:color w:val="000000"/>
          <w:sz w:val="24"/>
        </w:rPr>
        <w:t>3</w:t>
      </w:r>
      <w:r>
        <w:rPr>
          <w:rFonts w:ascii="SimSun" w:hAnsi="SimSun" w:eastAsia="SimSun"/>
          <w:b w:val="0"/>
          <w:i w:val="0"/>
          <w:color w:val="000000"/>
          <w:sz w:val="24"/>
        </w:rPr>
        <w:t xml:space="preserve"> 章所述的基本方法建立有限元模型。根据实际工程情况分别建立各</w:t>
      </w:r>
      <w:r>
        <w:rPr>
          <w:rFonts w:ascii="SimSun" w:hAnsi="SimSun" w:eastAsia="SimSun"/>
          <w:b w:val="0"/>
          <w:i w:val="0"/>
          <w:color w:val="000000"/>
          <w:sz w:val="24"/>
        </w:rPr>
        <w:t>部件，尺寸如下：盾构机外径</w:t>
      </w:r>
      <w:r>
        <w:rPr>
          <w:rFonts w:ascii="TimesNewRomanPSMT" w:hAnsi="TimesNewRomanPSMT" w:eastAsia="TimesNewRomanPSMT"/>
          <w:b w:val="0"/>
          <w:i w:val="0"/>
          <w:color w:val="000000"/>
          <w:sz w:val="24"/>
        </w:rPr>
        <w:t>15.67 m</w:t>
      </w:r>
      <w:r>
        <w:rPr>
          <w:rFonts w:ascii="SimSun" w:hAnsi="SimSun" w:eastAsia="SimSun"/>
          <w:b w:val="0"/>
          <w:i w:val="0"/>
          <w:color w:val="000000"/>
          <w:sz w:val="24"/>
        </w:rPr>
        <w:t>，盾壳厚度</w:t>
      </w:r>
      <w:r>
        <w:rPr>
          <w:rFonts w:ascii="TimesNewRomanPSMT" w:hAnsi="TimesNewRomanPSMT" w:eastAsia="TimesNewRomanPSMT"/>
          <w:b w:val="0"/>
          <w:i w:val="0"/>
          <w:color w:val="000000"/>
          <w:sz w:val="24"/>
        </w:rPr>
        <w:t>0.8 m</w:t>
      </w:r>
      <w:r>
        <w:rPr>
          <w:rFonts w:ascii="SimSun" w:hAnsi="SimSun" w:eastAsia="SimSun"/>
          <w:b w:val="0"/>
          <w:i w:val="0"/>
          <w:color w:val="000000"/>
          <w:sz w:val="24"/>
        </w:rPr>
        <w:t>；等代层外径</w:t>
      </w:r>
      <w:r>
        <w:rPr>
          <w:rFonts w:ascii="TimesNewRomanPSMT" w:hAnsi="TimesNewRomanPSMT" w:eastAsia="TimesNewRomanPSMT"/>
          <w:b w:val="0"/>
          <w:i w:val="0"/>
          <w:color w:val="000000"/>
          <w:sz w:val="24"/>
        </w:rPr>
        <w:t>15.76 m</w:t>
      </w:r>
      <w:r>
        <w:rPr>
          <w:rFonts w:ascii="SimSun" w:hAnsi="SimSun" w:eastAsia="SimSun"/>
          <w:b w:val="0"/>
          <w:i w:val="0"/>
          <w:color w:val="000000"/>
          <w:sz w:val="24"/>
        </w:rPr>
        <w:t>，</w:t>
      </w:r>
      <w:r>
        <w:rPr>
          <w:rFonts w:ascii="SimSun" w:hAnsi="SimSun" w:eastAsia="SimSun"/>
          <w:b w:val="0"/>
          <w:i w:val="0"/>
          <w:color w:val="000000"/>
          <w:sz w:val="24"/>
        </w:rPr>
        <w:t>厚度</w:t>
      </w:r>
      <w:r>
        <w:rPr>
          <w:rFonts w:ascii="TimesNewRomanPSMT" w:hAnsi="TimesNewRomanPSMT" w:eastAsia="TimesNewRomanPSMT"/>
          <w:b w:val="0"/>
          <w:i w:val="0"/>
          <w:color w:val="000000"/>
          <w:sz w:val="24"/>
        </w:rPr>
        <w:t>0.28 m</w:t>
      </w:r>
      <w:r>
        <w:rPr>
          <w:rFonts w:ascii="SimSun" w:hAnsi="SimSun" w:eastAsia="SimSun"/>
          <w:b w:val="0"/>
          <w:i w:val="0"/>
          <w:color w:val="000000"/>
          <w:sz w:val="24"/>
        </w:rPr>
        <w:t>；衬砌外径</w:t>
      </w:r>
      <w:r>
        <w:rPr>
          <w:rFonts w:ascii="TimesNewRomanPSMT" w:hAnsi="TimesNewRomanPSMT" w:eastAsia="TimesNewRomanPSMT"/>
          <w:b w:val="0"/>
          <w:i w:val="0"/>
          <w:color w:val="000000"/>
          <w:sz w:val="24"/>
        </w:rPr>
        <w:t>15.2 m</w:t>
      </w:r>
      <w:r>
        <w:rPr>
          <w:rFonts w:ascii="SimSun" w:hAnsi="SimSun" w:eastAsia="SimSun"/>
          <w:b w:val="0"/>
          <w:i w:val="0"/>
          <w:color w:val="000000"/>
          <w:sz w:val="24"/>
        </w:rPr>
        <w:t>，厚度</w:t>
      </w:r>
      <w:r>
        <w:rPr>
          <w:rFonts w:ascii="TimesNewRomanPSMT" w:hAnsi="TimesNewRomanPSMT" w:eastAsia="TimesNewRomanPSMT"/>
          <w:b w:val="0"/>
          <w:i w:val="0"/>
          <w:color w:val="000000"/>
          <w:sz w:val="24"/>
        </w:rPr>
        <w:t>0.65 m</w:t>
      </w:r>
      <w:r>
        <w:rPr>
          <w:rFonts w:ascii="SimSun" w:hAnsi="SimSun" w:eastAsia="SimSun"/>
          <w:b w:val="0"/>
          <w:i w:val="0"/>
          <w:color w:val="000000"/>
          <w:sz w:val="24"/>
        </w:rPr>
        <w:t>；隔离桩桩径</w:t>
      </w:r>
      <w:r>
        <w:rPr>
          <w:rFonts w:ascii="TimesNewRomanPSMT" w:hAnsi="TimesNewRomanPSMT" w:eastAsia="TimesNewRomanPSMT"/>
          <w:b w:val="0"/>
          <w:i w:val="0"/>
          <w:color w:val="000000"/>
          <w:sz w:val="24"/>
        </w:rPr>
        <w:t>0.6 m</w:t>
      </w:r>
      <w:r>
        <w:rPr>
          <w:rFonts w:ascii="SimSun" w:hAnsi="SimSun" w:eastAsia="SimSun"/>
          <w:b w:val="0"/>
          <w:i w:val="0"/>
          <w:color w:val="000000"/>
          <w:sz w:val="24"/>
        </w:rPr>
        <w:t>，桩间距</w:t>
      </w:r>
      <w:r>
        <w:rPr>
          <w:rFonts w:ascii="TimesNewRomanPSMT" w:hAnsi="TimesNewRomanPSMT" w:eastAsia="TimesNewRomanPSMT"/>
          <w:b w:val="0"/>
          <w:i w:val="0"/>
          <w:color w:val="000000"/>
          <w:sz w:val="24"/>
        </w:rPr>
        <w:t>0.8 m</w:t>
      </w:r>
      <w:r>
        <w:rPr>
          <w:rFonts w:ascii="SimSun" w:hAnsi="SimSun" w:eastAsia="SimSun"/>
          <w:b w:val="0"/>
          <w:i w:val="0"/>
          <w:color w:val="000000"/>
          <w:sz w:val="24"/>
        </w:rPr>
        <w:t>，</w:t>
      </w:r>
      <w:r>
        <w:rPr>
          <w:rFonts w:ascii="SimSun" w:hAnsi="SimSun" w:eastAsia="SimSun"/>
          <w:b w:val="0"/>
          <w:i w:val="0"/>
          <w:color w:val="000000"/>
          <w:sz w:val="24"/>
        </w:rPr>
        <w:t>桩长</w:t>
      </w:r>
      <w:r>
        <w:rPr>
          <w:rFonts w:ascii="TimesNewRomanPSMT" w:hAnsi="TimesNewRomanPSMT" w:eastAsia="TimesNewRomanPSMT"/>
          <w:b w:val="0"/>
          <w:i w:val="0"/>
          <w:color w:val="000000"/>
          <w:sz w:val="24"/>
        </w:rPr>
        <w:t>33 m</w:t>
      </w:r>
      <w:r>
        <w:rPr>
          <w:rFonts w:ascii="SimSun" w:hAnsi="SimSun" w:eastAsia="SimSun"/>
          <w:b w:val="0"/>
          <w:i w:val="0"/>
          <w:color w:val="000000"/>
          <w:sz w:val="24"/>
        </w:rPr>
        <w:t>。为尽量减小模型边界对结果的影响，同时考虑到模型计算难度，以隧</w:t>
      </w:r>
      <w:r>
        <w:rPr>
          <w:rFonts w:ascii="SimSun" w:hAnsi="SimSun" w:eastAsia="SimSun"/>
          <w:b w:val="0"/>
          <w:i w:val="0"/>
          <w:color w:val="000000"/>
          <w:sz w:val="24"/>
        </w:rPr>
        <w:t>道边线到模型边界</w:t>
      </w:r>
      <w:r>
        <w:rPr>
          <w:rFonts w:ascii="TimesNewRomanPSMT" w:hAnsi="TimesNewRomanPSMT" w:eastAsia="TimesNewRomanPSMT"/>
          <w:b w:val="0"/>
          <w:i w:val="0"/>
          <w:color w:val="000000"/>
          <w:sz w:val="24"/>
        </w:rPr>
        <w:t>3</w:t>
      </w:r>
      <w:r>
        <w:rPr>
          <w:rFonts w:ascii="SimSun" w:hAnsi="SimSun" w:eastAsia="SimSun"/>
          <w:b w:val="0"/>
          <w:i w:val="0"/>
          <w:color w:val="000000"/>
          <w:sz w:val="24"/>
        </w:rPr>
        <w:t xml:space="preserve"> 倍洞径来确定土体尺寸，土体宽度</w:t>
      </w:r>
      <w:r>
        <w:rPr>
          <w:rFonts w:ascii="TimesNewRomanPSMT" w:hAnsi="TimesNewRomanPSMT" w:eastAsia="TimesNewRomanPSMT"/>
          <w:b w:val="0"/>
          <w:i w:val="0"/>
          <w:color w:val="000000"/>
          <w:sz w:val="24"/>
        </w:rPr>
        <w:t>130.52 m</w:t>
      </w:r>
      <w:r>
        <w:rPr>
          <w:rFonts w:ascii="SimSun" w:hAnsi="SimSun" w:eastAsia="SimSun"/>
          <w:b w:val="0"/>
          <w:i w:val="0"/>
          <w:color w:val="000000"/>
          <w:sz w:val="24"/>
        </w:rPr>
        <w:t>，深度</w:t>
      </w:r>
      <w:r>
        <w:rPr>
          <w:rFonts w:ascii="TimesNewRomanPSMT" w:hAnsi="TimesNewRomanPSMT" w:eastAsia="TimesNewRomanPSMT"/>
          <w:b w:val="0"/>
          <w:i w:val="0"/>
          <w:color w:val="000000"/>
          <w:sz w:val="24"/>
        </w:rPr>
        <w:t>75 m</w:t>
      </w:r>
      <w:r>
        <w:rPr>
          <w:rFonts w:ascii="SimSun" w:hAnsi="SimSun" w:eastAsia="SimSun"/>
          <w:b w:val="0"/>
          <w:i w:val="0"/>
          <w:color w:val="000000"/>
          <w:sz w:val="24"/>
        </w:rPr>
        <w:t>，</w:t>
      </w:r>
    </w:p>
    <w:p>
      <w:pPr>
        <w:autoSpaceDN w:val="0"/>
        <w:autoSpaceDE w:val="0"/>
        <w:widowControl/>
        <w:spacing w:line="240" w:lineRule="exact" w:before="332" w:after="28"/>
        <w:ind w:left="0" w:right="4426" w:firstLine="0"/>
        <w:jc w:val="right"/>
      </w:pPr>
      <w:r>
        <w:rPr>
          <w:rFonts w:ascii="TimesNewRomanPSMT" w:hAnsi="TimesNewRomanPSMT" w:eastAsia="TimesNewRomanPSMT"/>
          <w:b w:val="0"/>
          <w:i w:val="0"/>
          <w:color w:val="000000"/>
          <w:sz w:val="18"/>
        </w:rPr>
        <w:t xml:space="preserve">52 </w:t>
      </w:r>
    </w:p>
    <w:tbl>
      <w:tblPr>
        <w:tblW w:type="auto" w:w="0"/>
        <w:tblLayout w:type="fixed"/>
        <w:tblLook w:firstColumn="1" w:firstRow="1" w:lastColumn="0" w:lastRow="0" w:noHBand="0" w:noVBand="1" w:val="04A0"/>
        <w:tblInd w:w="0.0" w:type="dxa"/>
      </w:tblPr>
      <w:tblGrid>
        <w:gridCol w:w="5048"/>
        <w:gridCol w:w="5048"/>
      </w:tblGrid>
      <w:tr>
        <w:trPr>
          <w:trHeight w:hRule="exact" w:val="566"/>
        </w:trPr>
        <w:tc>
          <w:tcPr>
            <w:tcW w:type="dxa" w:w="1158"/>
            <w:tcBorders>
              <w:top w:sz="6.0" w:val="single" w:color="#FF0000"/>
            </w:tcBorders>
            <w:tcMar>
              <w:start w:w="0" w:type="dxa"/>
              <w:end w:w="0" w:type="dxa"/>
            </w:tcMar>
          </w:tcPr>
          <w:p>
            <w:pPr>
              <w:autoSpaceDN w:val="0"/>
              <w:autoSpaceDE w:val="0"/>
              <w:widowControl/>
              <w:spacing w:line="240" w:lineRule="auto" w:before="338" w:after="0"/>
              <w:ind w:left="0" w:right="0" w:firstLine="0"/>
              <w:jc w:val="left"/>
            </w:pPr>
            <w:r>
              <w:drawing>
                <wp:inline xmlns:a="http://schemas.openxmlformats.org/drawingml/2006/main" xmlns:pic="http://schemas.openxmlformats.org/drawingml/2006/picture">
                  <wp:extent cx="584200" cy="139700"/>
                  <wp:docPr id="312" name="Picture 312"/>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84200" cy="139700"/>
                          </a:xfrm>
                          <a:prstGeom prst="rect"/>
                        </pic:spPr>
                      </pic:pic>
                    </a:graphicData>
                  </a:graphic>
                </wp:inline>
              </w:drawing>
            </w:r>
          </w:p>
        </w:tc>
        <w:tc>
          <w:tcPr>
            <w:tcW w:type="dxa" w:w="8802"/>
            <w:tcBorders>
              <w:top w:sz="6.0" w:val="single" w:color="#FF0000"/>
            </w:tcBorders>
            <w:tcMar>
              <w:start w:w="0" w:type="dxa"/>
              <w:end w:w="0" w:type="dxa"/>
            </w:tcMar>
          </w:tcPr>
          <w:p>
            <w:pPr>
              <w:autoSpaceDN w:val="0"/>
              <w:autoSpaceDE w:val="0"/>
              <w:widowControl/>
              <w:spacing w:line="240" w:lineRule="auto" w:before="358" w:after="0"/>
              <w:ind w:left="142" w:right="0" w:firstLine="0"/>
              <w:jc w:val="left"/>
            </w:pPr>
            <w:r>
              <w:drawing>
                <wp:inline xmlns:a="http://schemas.openxmlformats.org/drawingml/2006/main" xmlns:pic="http://schemas.openxmlformats.org/drawingml/2006/picture">
                  <wp:extent cx="1511300" cy="139700"/>
                  <wp:docPr id="313" name="Picture 313"/>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1511300" cy="139700"/>
                          </a:xfrm>
                          <a:prstGeom prst="rect"/>
                        </pic:spPr>
                      </pic:pic>
                    </a:graphicData>
                  </a:graphic>
                </wp:inline>
              </w:drawing>
            </w:r>
          </w:p>
        </w:tc>
      </w:tr>
    </w:tbl>
    <w:p>
      <w:pPr>
        <w:autoSpaceDN w:val="0"/>
        <w:autoSpaceDE w:val="0"/>
        <w:widowControl/>
        <w:spacing w:line="14" w:lineRule="exact" w:before="0" w:after="0"/>
        <w:ind w:left="0" w:right="0"/>
      </w:pPr>
    </w:p>
    <w:p>
      <w:pPr>
        <w:sectPr>
          <w:pgSz w:w="11906" w:h="16838"/>
          <w:pgMar w:top="576" w:right="1390" w:bottom="180" w:left="420" w:header="720" w:footer="720" w:gutter="0"/>
          <w:cols/>
          <w:docGrid w:linePitch="360"/>
        </w:sectPr>
      </w:pPr>
    </w:p>
    <w:p>
      <w:pPr>
        <w:autoSpaceDN w:val="0"/>
        <w:autoSpaceDE w:val="0"/>
        <w:widowControl/>
        <w:spacing w:line="220" w:lineRule="exact" w:before="0" w:after="356"/>
        <w:ind w:left="0" w:right="0"/>
      </w:pP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1165860</wp:posOffset>
            </wp:positionH>
            <wp:positionV relativeFrom="page">
              <wp:posOffset>688340</wp:posOffset>
            </wp:positionV>
            <wp:extent cx="5257800" cy="242527"/>
            <wp:wrapNone/>
            <wp:docPr id="423" name="Picture 423"/>
            <wp:cNvGraphicFramePr>
              <a:graphicFrameLocks noChangeAspect="1"/>
            </wp:cNvGraphicFramePr>
            <a:graphic>
              <a:graphicData uri="http://schemas.openxmlformats.org/drawingml/2006/picture">
                <pic:pic>
                  <pic:nvPicPr>
                    <pic:cNvPr id="0" name="image.png"/>
                    <pic:cNvPicPr/>
                  </pic:nvPicPr>
                  <pic:blipFill>
                    <a:blip r:embed="rId16"/>
                    <a:stretch>
                      <a:fillRect/>
                    </a:stretch>
                  </pic:blipFill>
                  <pic:spPr>
                    <a:xfrm>
                      <a:off x="0" y="0"/>
                      <a:ext cx="5257800" cy="242527"/>
                    </a:xfrm>
                    <a:prstGeom prst="rect"/>
                  </pic:spPr>
                </pic:pic>
              </a:graphicData>
            </a:graphic>
          </wp:anchor>
        </w:drawing>
      </w:r>
    </w:p>
    <w:p>
      <w:pPr>
        <w:autoSpaceDN w:val="0"/>
        <w:autoSpaceDE w:val="0"/>
        <w:widowControl/>
        <w:spacing w:line="185" w:lineRule="auto" w:before="0" w:after="0"/>
        <w:ind w:left="2196" w:right="0" w:firstLine="0"/>
        <w:jc w:val="left"/>
      </w:pPr>
      <w:r>
        <w:rPr>
          <w:rFonts w:ascii="KaiTi" w:hAnsi="KaiTi" w:eastAsia="KaiTi"/>
          <w:b w:val="0"/>
          <w:i w:val="0"/>
          <w:color w:val="FF0000"/>
          <w:sz w:val="33"/>
        </w:rPr>
        <w:t>华</w:t>
      </w:r>
      <w:r>
        <w:rPr>
          <w:rFonts w:ascii="KaiTi" w:hAnsi="KaiTi" w:eastAsia="KaiTi"/>
          <w:b w:val="0"/>
          <w:i w:val="0"/>
          <w:color w:val="FF0000"/>
          <w:sz w:val="33"/>
        </w:rPr>
        <w:t>中</w:t>
      </w:r>
      <w:r>
        <w:rPr>
          <w:rFonts w:ascii="KaiTi" w:hAnsi="KaiTi" w:eastAsia="KaiTi"/>
          <w:b w:val="0"/>
          <w:i w:val="0"/>
          <w:color w:val="FF0000"/>
          <w:sz w:val="33"/>
        </w:rPr>
        <w:t>科</w:t>
      </w:r>
      <w:r>
        <w:rPr>
          <w:rFonts w:ascii="KaiTi" w:hAnsi="KaiTi" w:eastAsia="KaiTi"/>
          <w:b w:val="0"/>
          <w:i w:val="0"/>
          <w:color w:val="FF0000"/>
          <w:sz w:val="33"/>
        </w:rPr>
        <w:t>技</w:t>
      </w:r>
      <w:r>
        <w:rPr>
          <w:rFonts w:ascii="KaiTi" w:hAnsi="KaiTi" w:eastAsia="KaiTi"/>
          <w:b w:val="0"/>
          <w:i w:val="0"/>
          <w:color w:val="FF0000"/>
          <w:sz w:val="33"/>
        </w:rPr>
        <w:t>大</w:t>
      </w:r>
      <w:r>
        <w:rPr>
          <w:rFonts w:ascii="KaiTi" w:hAnsi="KaiTi" w:eastAsia="KaiTi"/>
          <w:b w:val="0"/>
          <w:i w:val="0"/>
          <w:color w:val="FF0000"/>
          <w:sz w:val="33"/>
        </w:rPr>
        <w:t>学</w:t>
      </w:r>
      <w:r>
        <w:rPr>
          <w:rFonts w:ascii="KaiTi" w:hAnsi="KaiTi" w:eastAsia="KaiTi"/>
          <w:b w:val="0"/>
          <w:i w:val="0"/>
          <w:color w:val="FF0000"/>
          <w:sz w:val="33"/>
        </w:rPr>
        <w:t>硕</w:t>
      </w:r>
      <w:r>
        <w:rPr>
          <w:rFonts w:ascii="KaiTi" w:hAnsi="KaiTi" w:eastAsia="KaiTi"/>
          <w:b w:val="0"/>
          <w:i w:val="0"/>
          <w:color w:val="FF0000"/>
          <w:sz w:val="33"/>
        </w:rPr>
        <w:t>士</w:t>
      </w:r>
      <w:r>
        <w:rPr>
          <w:rFonts w:ascii="KaiTi" w:hAnsi="KaiTi" w:eastAsia="KaiTi"/>
          <w:b w:val="0"/>
          <w:i w:val="0"/>
          <w:color w:val="FF0000"/>
          <w:sz w:val="33"/>
        </w:rPr>
        <w:t>学</w:t>
      </w:r>
      <w:r>
        <w:rPr>
          <w:rFonts w:ascii="KaiTi" w:hAnsi="KaiTi" w:eastAsia="KaiTi"/>
          <w:b w:val="0"/>
          <w:i w:val="0"/>
          <w:color w:val="FF0000"/>
          <w:sz w:val="33"/>
        </w:rPr>
        <w:t>位</w:t>
      </w:r>
      <w:r>
        <w:rPr>
          <w:rFonts w:ascii="KaiTi" w:hAnsi="KaiTi" w:eastAsia="KaiTi"/>
          <w:b w:val="0"/>
          <w:i w:val="0"/>
          <w:color w:val="FF0000"/>
          <w:sz w:val="33"/>
        </w:rPr>
        <w:t>论</w:t>
      </w:r>
      <w:r>
        <w:rPr>
          <w:rFonts w:ascii="KaiTi" w:hAnsi="KaiTi" w:eastAsia="KaiTi"/>
          <w:b w:val="0"/>
          <w:i w:val="0"/>
          <w:color w:val="FF0000"/>
          <w:sz w:val="33"/>
        </w:rPr>
        <w:t>文</w:t>
      </w:r>
    </w:p>
    <w:p>
      <w:pPr>
        <w:autoSpaceDN w:val="0"/>
        <w:autoSpaceDE w:val="0"/>
        <w:widowControl/>
        <w:spacing w:line="266" w:lineRule="exact" w:before="810" w:after="0"/>
        <w:ind w:left="1378" w:right="0" w:firstLine="0"/>
        <w:jc w:val="left"/>
      </w:pPr>
      <w:r>
        <w:rPr>
          <w:rFonts w:ascii="SimSun" w:hAnsi="SimSun" w:eastAsia="SimSun"/>
          <w:b w:val="0"/>
          <w:i w:val="0"/>
          <w:color w:val="000000"/>
          <w:sz w:val="24"/>
        </w:rPr>
        <w:t>沿隧道方向长度取</w:t>
      </w:r>
      <w:r>
        <w:rPr>
          <w:rFonts w:ascii="TimesNewRomanPSMT" w:hAnsi="TimesNewRomanPSMT" w:eastAsia="TimesNewRomanPSMT"/>
          <w:b w:val="0"/>
          <w:i w:val="0"/>
          <w:color w:val="000000"/>
          <w:sz w:val="24"/>
        </w:rPr>
        <w:t>30</w:t>
      </w:r>
      <w:r>
        <w:rPr>
          <w:rFonts w:ascii="SimSun" w:hAnsi="SimSun" w:eastAsia="SimSun"/>
          <w:b w:val="0"/>
          <w:i w:val="0"/>
          <w:color w:val="000000"/>
          <w:sz w:val="24"/>
        </w:rPr>
        <w:t xml:space="preserve"> 节管片环的长度，即</w:t>
      </w:r>
      <w:r>
        <w:rPr>
          <w:rFonts w:ascii="TimesNewRomanPSMT" w:hAnsi="TimesNewRomanPSMT" w:eastAsia="TimesNewRomanPSMT"/>
          <w:b w:val="0"/>
          <w:i w:val="0"/>
          <w:color w:val="000000"/>
          <w:sz w:val="24"/>
        </w:rPr>
        <w:t>60 m</w:t>
      </w:r>
      <w:r>
        <w:rPr>
          <w:rFonts w:ascii="SimSun" w:hAnsi="SimSun" w:eastAsia="SimSun"/>
          <w:b w:val="0"/>
          <w:i w:val="0"/>
          <w:color w:val="000000"/>
          <w:sz w:val="24"/>
        </w:rPr>
        <w:t>，取两隧道净距为</w:t>
      </w:r>
      <w:r>
        <w:rPr>
          <w:rFonts w:ascii="TimesNewRomanPSMT" w:hAnsi="TimesNewRomanPSMT" w:eastAsia="TimesNewRomanPSMT"/>
          <w:b w:val="0"/>
          <w:i w:val="0"/>
          <w:color w:val="000000"/>
          <w:sz w:val="24"/>
        </w:rPr>
        <w:t>6 m</w:t>
      </w:r>
      <w:r>
        <w:rPr>
          <w:rFonts w:ascii="SimSun" w:hAnsi="SimSun" w:eastAsia="SimSun"/>
          <w:b w:val="0"/>
          <w:i w:val="0"/>
          <w:color w:val="000000"/>
          <w:sz w:val="24"/>
        </w:rPr>
        <w:t>。对每个</w:t>
      </w:r>
    </w:p>
    <w:p>
      <w:pPr>
        <w:autoSpaceDN w:val="0"/>
        <w:autoSpaceDE w:val="0"/>
        <w:widowControl/>
        <w:spacing w:line="266" w:lineRule="exact" w:before="174" w:after="0"/>
        <w:ind w:left="1378" w:right="0" w:firstLine="0"/>
        <w:jc w:val="left"/>
      </w:pPr>
      <w:r>
        <w:rPr>
          <w:rFonts w:ascii="SimSun" w:hAnsi="SimSun" w:eastAsia="SimSun"/>
          <w:b w:val="0"/>
          <w:i w:val="0"/>
          <w:color w:val="000000"/>
          <w:sz w:val="24"/>
        </w:rPr>
        <w:t>部件分别划分网格，如图</w:t>
      </w:r>
      <w:r>
        <w:rPr>
          <w:rFonts w:ascii="TimesNewRomanPSMT" w:hAnsi="TimesNewRomanPSMT" w:eastAsia="TimesNewRomanPSMT"/>
          <w:b w:val="0"/>
          <w:i w:val="0"/>
          <w:color w:val="000000"/>
          <w:sz w:val="24"/>
        </w:rPr>
        <w:t xml:space="preserve"> 4-9</w:t>
      </w:r>
      <w:r>
        <w:rPr>
          <w:rFonts w:ascii="SimSun" w:hAnsi="SimSun" w:eastAsia="SimSun"/>
          <w:b w:val="0"/>
          <w:i w:val="0"/>
          <w:color w:val="000000"/>
          <w:sz w:val="24"/>
        </w:rPr>
        <w:t xml:space="preserve"> 所示。</w:t>
      </w:r>
    </w:p>
    <w:p>
      <w:pPr>
        <w:autoSpaceDN w:val="0"/>
        <w:autoSpaceDE w:val="0"/>
        <w:widowControl/>
        <w:spacing w:line="240" w:lineRule="auto" w:before="128" w:after="0"/>
        <w:ind w:left="0" w:right="1840" w:firstLine="0"/>
        <w:jc w:val="right"/>
      </w:pPr>
      <w:r>
        <w:drawing>
          <wp:inline xmlns:a="http://schemas.openxmlformats.org/drawingml/2006/main" xmlns:pic="http://schemas.openxmlformats.org/drawingml/2006/picture">
            <wp:extent cx="3458210" cy="2734310"/>
            <wp:docPr id="416" name="Picture 416"/>
            <wp:cNvGraphicFramePr>
              <a:graphicFrameLocks noChangeAspect="1"/>
            </wp:cNvGraphicFramePr>
            <a:graphic>
              <a:graphicData uri="http://schemas.openxmlformats.org/drawingml/2006/picture">
                <pic:pic>
                  <pic:nvPicPr>
                    <pic:cNvPr id="0" name="image.png"/>
                    <pic:cNvPicPr/>
                  </pic:nvPicPr>
                  <pic:blipFill>
                    <a:blip r:embed="rId243"/>
                    <a:stretch>
                      <a:fillRect/>
                    </a:stretch>
                  </pic:blipFill>
                  <pic:spPr>
                    <a:xfrm>
                      <a:off x="0" y="0"/>
                      <a:ext cx="3458210" cy="2734310"/>
                    </a:xfrm>
                    <a:prstGeom prst="rect"/>
                  </pic:spPr>
                </pic:pic>
              </a:graphicData>
            </a:graphic>
          </wp:inline>
        </w:drawing>
      </w:r>
    </w:p>
    <w:p>
      <w:pPr>
        <w:autoSpaceDN w:val="0"/>
        <w:autoSpaceDE w:val="0"/>
        <w:widowControl/>
        <w:spacing w:line="234" w:lineRule="exact" w:before="38" w:after="244"/>
        <w:ind w:left="0" w:right="4252" w:firstLine="0"/>
        <w:jc w:val="right"/>
      </w:pPr>
      <w:r>
        <w:rPr>
          <w:rFonts w:ascii="TimesNewRomanPSMT" w:hAnsi="TimesNewRomanPSMT" w:eastAsia="TimesNewRomanPSMT"/>
          <w:b w:val="0"/>
          <w:i w:val="0"/>
          <w:color w:val="000000"/>
          <w:sz w:val="21"/>
        </w:rPr>
        <w:t xml:space="preserve">a </w:t>
      </w:r>
      <w:r>
        <w:rPr>
          <w:rFonts w:ascii="SimHei" w:hAnsi="SimHei" w:eastAsia="SimHei"/>
          <w:b w:val="0"/>
          <w:i w:val="0"/>
          <w:color w:val="000000"/>
          <w:sz w:val="21"/>
        </w:rPr>
        <w:t>土体</w:t>
      </w:r>
    </w:p>
    <w:p>
      <w:pPr>
        <w:sectPr>
          <w:pgSz w:w="11906" w:h="16838"/>
          <w:pgMar w:top="576" w:right="1390" w:bottom="180" w:left="420" w:header="720" w:footer="720" w:gutter="0"/>
          <w:cols/>
          <w:docGrid w:linePitch="360"/>
        </w:sectPr>
      </w:pPr>
    </w:p>
    <w:p>
      <w:pPr>
        <w:autoSpaceDN w:val="0"/>
        <w:autoSpaceDE w:val="0"/>
        <w:widowControl/>
        <w:spacing w:line="240" w:lineRule="auto" w:before="0" w:after="0"/>
        <w:ind w:left="0" w:right="420" w:firstLine="0"/>
        <w:jc w:val="right"/>
      </w:pPr>
      <w:r>
        <w:drawing>
          <wp:inline xmlns:a="http://schemas.openxmlformats.org/drawingml/2006/main" xmlns:pic="http://schemas.openxmlformats.org/drawingml/2006/picture">
            <wp:extent cx="1840230" cy="1259839"/>
            <wp:docPr id="417" name="Picture 417"/>
            <wp:cNvGraphicFramePr>
              <a:graphicFrameLocks noChangeAspect="1"/>
            </wp:cNvGraphicFramePr>
            <a:graphic>
              <a:graphicData uri="http://schemas.openxmlformats.org/drawingml/2006/picture">
                <pic:pic>
                  <pic:nvPicPr>
                    <pic:cNvPr id="0" name="image.png"/>
                    <pic:cNvPicPr/>
                  </pic:nvPicPr>
                  <pic:blipFill>
                    <a:blip r:embed="rId244"/>
                    <a:stretch>
                      <a:fillRect/>
                    </a:stretch>
                  </pic:blipFill>
                  <pic:spPr>
                    <a:xfrm>
                      <a:off x="0" y="0"/>
                      <a:ext cx="1840230" cy="1259839"/>
                    </a:xfrm>
                    <a:prstGeom prst="rect"/>
                  </pic:spPr>
                </pic:pic>
              </a:graphicData>
            </a:graphic>
          </wp:inline>
        </w:drawing>
      </w:r>
    </w:p>
    <w:p>
      <w:pPr>
        <w:sectPr>
          <w:type w:val="continuous"/>
          <w:pgSz w:w="11906" w:h="16838"/>
          <w:pgMar w:top="576" w:right="1390" w:bottom="180" w:left="420" w:header="720" w:footer="720" w:gutter="0"/>
          <w:cols w:num="2" w:equalWidth="0">
            <w:col w:w="5596" w:space="0"/>
            <w:col w:w="4499" w:space="0"/>
          </w:cols>
          <w:docGrid w:linePitch="360"/>
        </w:sectPr>
      </w:pPr>
    </w:p>
    <w:p>
      <w:pPr>
        <w:autoSpaceDN w:val="0"/>
        <w:autoSpaceDE w:val="0"/>
        <w:widowControl/>
        <w:spacing w:line="240" w:lineRule="auto" w:before="0" w:after="0"/>
        <w:ind w:left="420" w:right="0" w:firstLine="0"/>
        <w:jc w:val="left"/>
      </w:pPr>
      <w:r>
        <w:drawing>
          <wp:inline xmlns:a="http://schemas.openxmlformats.org/drawingml/2006/main" xmlns:pic="http://schemas.openxmlformats.org/drawingml/2006/picture">
            <wp:extent cx="1760219" cy="1259839"/>
            <wp:docPr id="418" name="Picture 418"/>
            <wp:cNvGraphicFramePr>
              <a:graphicFrameLocks noChangeAspect="1"/>
            </wp:cNvGraphicFramePr>
            <a:graphic>
              <a:graphicData uri="http://schemas.openxmlformats.org/drawingml/2006/picture">
                <pic:pic>
                  <pic:nvPicPr>
                    <pic:cNvPr id="0" name="image.png"/>
                    <pic:cNvPicPr/>
                  </pic:nvPicPr>
                  <pic:blipFill>
                    <a:blip r:embed="rId245"/>
                    <a:stretch>
                      <a:fillRect/>
                    </a:stretch>
                  </pic:blipFill>
                  <pic:spPr>
                    <a:xfrm>
                      <a:off x="0" y="0"/>
                      <a:ext cx="1760219" cy="1259839"/>
                    </a:xfrm>
                    <a:prstGeom prst="rect"/>
                  </pic:spPr>
                </pic:pic>
              </a:graphicData>
            </a:graphic>
          </wp:inline>
        </w:drawing>
      </w:r>
    </w:p>
    <w:p>
      <w:pPr>
        <w:spacing w:after="24"/>
        <w:sectPr>
          <w:type w:val="nextColumn"/>
          <w:pgSz w:w="11906" w:h="16838"/>
          <w:pgMar w:top="576" w:right="1390" w:bottom="180" w:left="420" w:header="720" w:footer="720" w:gutter="0"/>
          <w:cols w:num="2" w:equalWidth="0">
            <w:col w:w="5596" w:space="0"/>
            <w:col w:w="4499" w:space="0"/>
          </w:cols>
          <w:docGrid w:linePitch="360"/>
        </w:sectPr>
      </w:pPr>
    </w:p>
    <w:p>
      <w:pPr>
        <w:autoSpaceDN w:val="0"/>
        <w:tabs>
          <w:tab w:pos="6988" w:val="left"/>
        </w:tabs>
        <w:autoSpaceDE w:val="0"/>
        <w:widowControl/>
        <w:spacing w:line="234" w:lineRule="exact" w:before="0" w:after="244"/>
        <w:ind w:left="3250" w:right="0" w:firstLine="0"/>
        <w:jc w:val="left"/>
      </w:pPr>
      <w:r>
        <w:rPr>
          <w:rFonts w:ascii="TimesNewRomanPSMT" w:hAnsi="TimesNewRomanPSMT" w:eastAsia="TimesNewRomanPSMT"/>
          <w:b w:val="0"/>
          <w:i w:val="0"/>
          <w:color w:val="000000"/>
          <w:sz w:val="21"/>
        </w:rPr>
        <w:t xml:space="preserve">b </w:t>
      </w:r>
      <w:r>
        <w:rPr>
          <w:rFonts w:ascii="SimHei" w:hAnsi="SimHei" w:eastAsia="SimHei"/>
          <w:b w:val="0"/>
          <w:i w:val="0"/>
          <w:color w:val="000000"/>
          <w:sz w:val="21"/>
        </w:rPr>
        <w:t>衬砌</w:t>
      </w:r>
      <w:r>
        <w:rPr>
          <w:rFonts w:ascii="TimesNewRomanPSMT" w:hAnsi="TimesNewRomanPSMT" w:eastAsia="TimesNewRomanPSMT"/>
          <w:b w:val="0"/>
          <w:i w:val="0"/>
          <w:color w:val="000000"/>
          <w:sz w:val="21"/>
        </w:rPr>
        <w:t xml:space="preserve">c </w:t>
      </w:r>
      <w:r>
        <w:rPr>
          <w:rFonts w:ascii="SimHei" w:hAnsi="SimHei" w:eastAsia="SimHei"/>
          <w:b w:val="0"/>
          <w:i w:val="0"/>
          <w:color w:val="000000"/>
          <w:sz w:val="21"/>
        </w:rPr>
        <w:t>等代层</w:t>
      </w:r>
    </w:p>
    <w:p>
      <w:pPr>
        <w:sectPr>
          <w:type w:val="continuous"/>
          <w:pgSz w:w="11906" w:h="16838"/>
          <w:pgMar w:top="576" w:right="1390" w:bottom="180" w:left="420" w:header="720" w:footer="720" w:gutter="0"/>
          <w:cols/>
          <w:docGrid w:linePitch="360"/>
        </w:sectPr>
      </w:pPr>
    </w:p>
    <w:p>
      <w:pPr>
        <w:autoSpaceDN w:val="0"/>
        <w:autoSpaceDE w:val="0"/>
        <w:widowControl/>
        <w:spacing w:line="240" w:lineRule="auto" w:before="0" w:after="0"/>
        <w:ind w:left="0" w:right="420" w:firstLine="0"/>
        <w:jc w:val="right"/>
      </w:pPr>
      <w:r>
        <w:drawing>
          <wp:inline xmlns:a="http://schemas.openxmlformats.org/drawingml/2006/main" xmlns:pic="http://schemas.openxmlformats.org/drawingml/2006/picture">
            <wp:extent cx="1869440" cy="1258570"/>
            <wp:docPr id="419" name="Picture 419"/>
            <wp:cNvGraphicFramePr>
              <a:graphicFrameLocks noChangeAspect="1"/>
            </wp:cNvGraphicFramePr>
            <a:graphic>
              <a:graphicData uri="http://schemas.openxmlformats.org/drawingml/2006/picture">
                <pic:pic>
                  <pic:nvPicPr>
                    <pic:cNvPr id="0" name="image.png"/>
                    <pic:cNvPicPr/>
                  </pic:nvPicPr>
                  <pic:blipFill>
                    <a:blip r:embed="rId246"/>
                    <a:stretch>
                      <a:fillRect/>
                    </a:stretch>
                  </pic:blipFill>
                  <pic:spPr>
                    <a:xfrm>
                      <a:off x="0" y="0"/>
                      <a:ext cx="1869440" cy="1258570"/>
                    </a:xfrm>
                    <a:prstGeom prst="rect"/>
                  </pic:spPr>
                </pic:pic>
              </a:graphicData>
            </a:graphic>
          </wp:inline>
        </w:drawing>
      </w:r>
    </w:p>
    <w:p>
      <w:pPr>
        <w:sectPr>
          <w:type w:val="continuous"/>
          <w:pgSz w:w="11906" w:h="16838"/>
          <w:pgMar w:top="576" w:right="1390" w:bottom="180" w:left="420" w:header="720" w:footer="720" w:gutter="0"/>
          <w:cols w:num="2" w:equalWidth="0">
            <w:col w:w="5632" w:space="0"/>
            <w:col w:w="4463" w:space="0"/>
          </w:cols>
          <w:docGrid w:linePitch="360"/>
        </w:sectPr>
      </w:pPr>
    </w:p>
    <w:p>
      <w:pPr>
        <w:autoSpaceDN w:val="0"/>
        <w:autoSpaceDE w:val="0"/>
        <w:widowControl/>
        <w:spacing w:line="240" w:lineRule="auto" w:before="0" w:after="0"/>
        <w:ind w:left="420" w:right="0" w:firstLine="0"/>
        <w:jc w:val="left"/>
      </w:pPr>
      <w:r>
        <w:drawing>
          <wp:inline xmlns:a="http://schemas.openxmlformats.org/drawingml/2006/main" xmlns:pic="http://schemas.openxmlformats.org/drawingml/2006/picture">
            <wp:extent cx="1743709" cy="1259839"/>
            <wp:docPr id="420" name="Picture 420"/>
            <wp:cNvGraphicFramePr>
              <a:graphicFrameLocks noChangeAspect="1"/>
            </wp:cNvGraphicFramePr>
            <a:graphic>
              <a:graphicData uri="http://schemas.openxmlformats.org/drawingml/2006/picture">
                <pic:pic>
                  <pic:nvPicPr>
                    <pic:cNvPr id="0" name="image.png"/>
                    <pic:cNvPicPr/>
                  </pic:nvPicPr>
                  <pic:blipFill>
                    <a:blip r:embed="rId247"/>
                    <a:stretch>
                      <a:fillRect/>
                    </a:stretch>
                  </pic:blipFill>
                  <pic:spPr>
                    <a:xfrm>
                      <a:off x="0" y="0"/>
                      <a:ext cx="1743709" cy="1259839"/>
                    </a:xfrm>
                    <a:prstGeom prst="rect"/>
                  </pic:spPr>
                </pic:pic>
              </a:graphicData>
            </a:graphic>
          </wp:inline>
        </w:drawing>
      </w:r>
    </w:p>
    <w:p>
      <w:pPr>
        <w:spacing w:after="26"/>
        <w:sectPr>
          <w:type w:val="nextColumn"/>
          <w:pgSz w:w="11906" w:h="16838"/>
          <w:pgMar w:top="576" w:right="1390" w:bottom="180" w:left="420" w:header="720" w:footer="720" w:gutter="0"/>
          <w:cols w:num="2" w:equalWidth="0">
            <w:col w:w="5632" w:space="0"/>
            <w:col w:w="4463" w:space="0"/>
          </w:cols>
          <w:docGrid w:linePitch="360"/>
        </w:sectPr>
      </w:pPr>
    </w:p>
    <w:p>
      <w:pPr>
        <w:autoSpaceDN w:val="0"/>
        <w:tabs>
          <w:tab w:pos="6988" w:val="left"/>
        </w:tabs>
        <w:autoSpaceDE w:val="0"/>
        <w:widowControl/>
        <w:spacing w:line="234" w:lineRule="exact" w:before="0" w:after="0"/>
        <w:ind w:left="3250" w:right="0" w:firstLine="0"/>
        <w:jc w:val="left"/>
      </w:pPr>
      <w:r>
        <w:rPr>
          <w:rFonts w:ascii="TimesNewRomanPSMT" w:hAnsi="TimesNewRomanPSMT" w:eastAsia="TimesNewRomanPSMT"/>
          <w:b w:val="0"/>
          <w:i w:val="0"/>
          <w:color w:val="000000"/>
          <w:sz w:val="21"/>
        </w:rPr>
        <w:t xml:space="preserve">d </w:t>
      </w:r>
      <w:r>
        <w:rPr>
          <w:rFonts w:ascii="SimHei" w:hAnsi="SimHei" w:eastAsia="SimHei"/>
          <w:b w:val="0"/>
          <w:i w:val="0"/>
          <w:color w:val="000000"/>
          <w:sz w:val="21"/>
        </w:rPr>
        <w:t>盾构机</w:t>
      </w:r>
      <w:r>
        <w:rPr>
          <w:rFonts w:ascii="TimesNewRomanPSMT" w:hAnsi="TimesNewRomanPSMT" w:eastAsia="TimesNewRomanPSMT"/>
          <w:b w:val="0"/>
          <w:i w:val="0"/>
          <w:color w:val="000000"/>
          <w:sz w:val="21"/>
        </w:rPr>
        <w:t xml:space="preserve">e </w:t>
      </w:r>
      <w:r>
        <w:rPr>
          <w:rFonts w:ascii="SimHei" w:hAnsi="SimHei" w:eastAsia="SimHei"/>
          <w:b w:val="0"/>
          <w:i w:val="0"/>
          <w:color w:val="000000"/>
          <w:sz w:val="21"/>
        </w:rPr>
        <w:t>隔离桩</w:t>
      </w:r>
    </w:p>
    <w:p>
      <w:pPr>
        <w:autoSpaceDN w:val="0"/>
        <w:autoSpaceDE w:val="0"/>
        <w:widowControl/>
        <w:spacing w:line="234" w:lineRule="exact" w:before="274" w:after="0"/>
        <w:ind w:left="0" w:right="2664" w:firstLine="0"/>
        <w:jc w:val="right"/>
      </w:pPr>
      <w:r>
        <w:rPr>
          <w:rFonts w:ascii="SimHei" w:hAnsi="SimHei" w:eastAsia="SimHei"/>
          <w:b w:val="0"/>
          <w:i w:val="0"/>
          <w:color w:val="000000"/>
          <w:sz w:val="21"/>
        </w:rPr>
        <w:t>图</w:t>
      </w:r>
      <w:r>
        <w:rPr>
          <w:rFonts w:ascii="TimesNewRomanPSMT" w:hAnsi="TimesNewRomanPSMT" w:eastAsia="TimesNewRomanPSMT"/>
          <w:b w:val="0"/>
          <w:i w:val="0"/>
          <w:color w:val="000000"/>
          <w:sz w:val="21"/>
        </w:rPr>
        <w:t xml:space="preserve"> 4-9  </w:t>
      </w:r>
      <w:r>
        <w:rPr>
          <w:rFonts w:ascii="SimHei" w:hAnsi="SimHei" w:eastAsia="SimHei"/>
          <w:b w:val="0"/>
          <w:i w:val="0"/>
          <w:color w:val="000000"/>
          <w:sz w:val="21"/>
        </w:rPr>
        <w:t>各部件划分网格后示意图（</w:t>
      </w:r>
      <w:r>
        <w:rPr>
          <w:rFonts w:ascii="TimesNewRomanPSMT" w:hAnsi="TimesNewRomanPSMT" w:eastAsia="TimesNewRomanPSMT"/>
          <w:b w:val="0"/>
          <w:i w:val="0"/>
          <w:color w:val="000000"/>
          <w:sz w:val="21"/>
        </w:rPr>
        <w:t>a-e</w:t>
      </w:r>
      <w:r>
        <w:rPr>
          <w:rFonts w:ascii="SimHei" w:hAnsi="SimHei" w:eastAsia="SimHei"/>
          <w:b w:val="0"/>
          <w:i w:val="0"/>
          <w:color w:val="000000"/>
          <w:sz w:val="21"/>
        </w:rPr>
        <w:t>）</w:t>
      </w:r>
    </w:p>
    <w:p>
      <w:pPr>
        <w:autoSpaceDN w:val="0"/>
        <w:autoSpaceDE w:val="0"/>
        <w:widowControl/>
        <w:spacing w:line="332" w:lineRule="exact" w:before="304" w:after="0"/>
        <w:ind w:left="1378" w:right="0" w:firstLine="0"/>
        <w:jc w:val="left"/>
      </w:pPr>
      <w:r>
        <w:rPr>
          <w:rFonts w:ascii="TimesNewRomanPS" w:hAnsi="TimesNewRomanPS" w:eastAsia="TimesNewRomanPS"/>
          <w:b/>
          <w:i w:val="0"/>
          <w:color w:val="000000"/>
          <w:sz w:val="24"/>
        </w:rPr>
        <w:t>4.3.2</w:t>
      </w:r>
      <w:r>
        <w:rPr>
          <w:rFonts w:ascii="SimHei" w:hAnsi="SimHei" w:eastAsia="SimHei"/>
          <w:b w:val="0"/>
          <w:i w:val="0"/>
          <w:color w:val="000000"/>
          <w:sz w:val="24"/>
        </w:rPr>
        <w:t>材料属性</w:t>
      </w:r>
    </w:p>
    <w:p>
      <w:pPr>
        <w:autoSpaceDN w:val="0"/>
        <w:autoSpaceDE w:val="0"/>
        <w:widowControl/>
        <w:spacing w:line="185" w:lineRule="auto" w:before="330" w:after="0"/>
        <w:ind w:left="1858" w:right="0" w:firstLine="0"/>
        <w:jc w:val="left"/>
      </w:pPr>
      <w:r>
        <w:rPr>
          <w:rFonts w:ascii="SimSun" w:hAnsi="SimSun" w:eastAsia="SimSun"/>
          <w:b w:val="0"/>
          <w:i w:val="0"/>
          <w:color w:val="000000"/>
          <w:sz w:val="24"/>
        </w:rPr>
        <w:t>衬砌、盾构机、等代层均采用实体单元进行模拟，并适当简化为均质圆环。</w:t>
      </w:r>
    </w:p>
    <w:p>
      <w:pPr>
        <w:autoSpaceDN w:val="0"/>
        <w:autoSpaceDE w:val="0"/>
        <w:widowControl/>
        <w:spacing w:line="185" w:lineRule="auto" w:before="200" w:after="0"/>
        <w:ind w:left="1378" w:right="0" w:firstLine="0"/>
        <w:jc w:val="left"/>
      </w:pPr>
      <w:r>
        <w:rPr>
          <w:rFonts w:ascii="SimSun" w:hAnsi="SimSun" w:eastAsia="SimSun"/>
          <w:b w:val="0"/>
          <w:i w:val="0"/>
          <w:color w:val="000000"/>
          <w:sz w:val="24"/>
        </w:rPr>
        <w:t>为了减少模型计算量并保证土体网格划分的整齐性，使用梁单元来模拟隔离桩，</w:t>
      </w:r>
    </w:p>
    <w:p>
      <w:pPr>
        <w:autoSpaceDN w:val="0"/>
        <w:autoSpaceDE w:val="0"/>
        <w:widowControl/>
        <w:spacing w:line="185" w:lineRule="auto" w:before="198" w:after="0"/>
        <w:ind w:left="1378" w:right="0" w:firstLine="0"/>
        <w:jc w:val="left"/>
      </w:pPr>
      <w:r>
        <w:rPr>
          <w:rFonts w:ascii="SimSun" w:hAnsi="SimSun" w:eastAsia="SimSun"/>
          <w:b w:val="0"/>
          <w:i w:val="0"/>
          <w:color w:val="000000"/>
          <w:sz w:val="24"/>
        </w:rPr>
        <w:t>并采用内置的方式将其植入土体单元，从而大大简化了土体网格划分的难度，提</w:t>
      </w:r>
    </w:p>
    <w:p>
      <w:pPr>
        <w:autoSpaceDN w:val="0"/>
        <w:autoSpaceDE w:val="0"/>
        <w:widowControl/>
        <w:spacing w:line="240" w:lineRule="exact" w:before="348" w:after="28"/>
        <w:ind w:left="0" w:right="4426" w:firstLine="0"/>
        <w:jc w:val="right"/>
      </w:pPr>
      <w:r>
        <w:rPr>
          <w:rFonts w:ascii="TimesNewRomanPSMT" w:hAnsi="TimesNewRomanPSMT" w:eastAsia="TimesNewRomanPSMT"/>
          <w:b w:val="0"/>
          <w:i w:val="0"/>
          <w:color w:val="000000"/>
          <w:sz w:val="18"/>
        </w:rPr>
        <w:t xml:space="preserve">53 </w:t>
      </w:r>
    </w:p>
    <w:tbl>
      <w:tblPr>
        <w:tblW w:type="auto" w:w="0"/>
        <w:tblLayout w:type="fixed"/>
        <w:tblLook w:firstColumn="1" w:firstRow="1" w:lastColumn="0" w:lastRow="0" w:noHBand="0" w:noVBand="1" w:val="04A0"/>
        <w:tblInd w:w="0.0" w:type="dxa"/>
      </w:tblPr>
      <w:tblGrid>
        <w:gridCol w:w="5048"/>
        <w:gridCol w:w="5048"/>
      </w:tblGrid>
      <w:tr>
        <w:trPr>
          <w:trHeight w:hRule="exact" w:val="566"/>
        </w:trPr>
        <w:tc>
          <w:tcPr>
            <w:tcW w:type="dxa" w:w="1158"/>
            <w:tcBorders>
              <w:top w:sz="6.0" w:val="single" w:color="#FF0000"/>
            </w:tcBorders>
            <w:tcMar>
              <w:start w:w="0" w:type="dxa"/>
              <w:end w:w="0" w:type="dxa"/>
            </w:tcMar>
          </w:tcPr>
          <w:p>
            <w:pPr>
              <w:autoSpaceDN w:val="0"/>
              <w:autoSpaceDE w:val="0"/>
              <w:widowControl/>
              <w:spacing w:line="240" w:lineRule="auto" w:before="338" w:after="0"/>
              <w:ind w:left="0" w:right="0" w:firstLine="0"/>
              <w:jc w:val="left"/>
            </w:pPr>
            <w:r>
              <w:drawing>
                <wp:inline xmlns:a="http://schemas.openxmlformats.org/drawingml/2006/main" xmlns:pic="http://schemas.openxmlformats.org/drawingml/2006/picture">
                  <wp:extent cx="584200" cy="139700"/>
                  <wp:docPr id="421" name="Picture 421"/>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84200" cy="139700"/>
                          </a:xfrm>
                          <a:prstGeom prst="rect"/>
                        </pic:spPr>
                      </pic:pic>
                    </a:graphicData>
                  </a:graphic>
                </wp:inline>
              </w:drawing>
            </w:r>
          </w:p>
        </w:tc>
        <w:tc>
          <w:tcPr>
            <w:tcW w:type="dxa" w:w="8802"/>
            <w:tcBorders>
              <w:top w:sz="6.0" w:val="single" w:color="#FF0000"/>
            </w:tcBorders>
            <w:tcMar>
              <w:start w:w="0" w:type="dxa"/>
              <w:end w:w="0" w:type="dxa"/>
            </w:tcMar>
          </w:tcPr>
          <w:p>
            <w:pPr>
              <w:autoSpaceDN w:val="0"/>
              <w:autoSpaceDE w:val="0"/>
              <w:widowControl/>
              <w:spacing w:line="240" w:lineRule="auto" w:before="358" w:after="0"/>
              <w:ind w:left="142" w:right="0" w:firstLine="0"/>
              <w:jc w:val="left"/>
            </w:pPr>
            <w:r>
              <w:drawing>
                <wp:inline xmlns:a="http://schemas.openxmlformats.org/drawingml/2006/main" xmlns:pic="http://schemas.openxmlformats.org/drawingml/2006/picture">
                  <wp:extent cx="1511300" cy="139700"/>
                  <wp:docPr id="422" name="Picture 422"/>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1511300" cy="139700"/>
                          </a:xfrm>
                          <a:prstGeom prst="rect"/>
                        </pic:spPr>
                      </pic:pic>
                    </a:graphicData>
                  </a:graphic>
                </wp:inline>
              </w:drawing>
            </w:r>
          </w:p>
        </w:tc>
      </w:tr>
    </w:tbl>
    <w:p>
      <w:pPr>
        <w:autoSpaceDN w:val="0"/>
        <w:autoSpaceDE w:val="0"/>
        <w:widowControl/>
        <w:spacing w:line="14" w:lineRule="exact" w:before="0" w:after="0"/>
        <w:ind w:left="0" w:right="0"/>
      </w:pPr>
    </w:p>
    <w:p>
      <w:pPr>
        <w:sectPr>
          <w:type w:val="continuous"/>
          <w:pgSz w:w="11906" w:h="16838"/>
          <w:pgMar w:top="576" w:right="1390" w:bottom="180" w:left="420" w:header="720" w:footer="720" w:gutter="0"/>
          <w:cols/>
          <w:docGrid w:linePitch="360"/>
        </w:sectPr>
      </w:pPr>
    </w:p>
    <w:p>
      <w:pPr>
        <w:autoSpaceDN w:val="0"/>
        <w:autoSpaceDE w:val="0"/>
        <w:widowControl/>
        <w:spacing w:line="220" w:lineRule="exact" w:before="0" w:after="356"/>
        <w:ind w:left="0" w:right="0"/>
      </w:pP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1165860</wp:posOffset>
            </wp:positionH>
            <wp:positionV relativeFrom="page">
              <wp:posOffset>688340</wp:posOffset>
            </wp:positionV>
            <wp:extent cx="5257800" cy="242527"/>
            <wp:wrapNone/>
            <wp:docPr id="426" name="Picture 426"/>
            <wp:cNvGraphicFramePr>
              <a:graphicFrameLocks noChangeAspect="1"/>
            </wp:cNvGraphicFramePr>
            <a:graphic>
              <a:graphicData uri="http://schemas.openxmlformats.org/drawingml/2006/picture">
                <pic:pic>
                  <pic:nvPicPr>
                    <pic:cNvPr id="0" name="image.png"/>
                    <pic:cNvPicPr/>
                  </pic:nvPicPr>
                  <pic:blipFill>
                    <a:blip r:embed="rId16"/>
                    <a:stretch>
                      <a:fillRect/>
                    </a:stretch>
                  </pic:blipFill>
                  <pic:spPr>
                    <a:xfrm>
                      <a:off x="0" y="0"/>
                      <a:ext cx="5257800" cy="242527"/>
                    </a:xfrm>
                    <a:prstGeom prst="rect"/>
                  </pic:spPr>
                </pic:pic>
              </a:graphicData>
            </a:graphic>
          </wp:anchor>
        </w:drawing>
      </w:r>
    </w:p>
    <w:p>
      <w:pPr>
        <w:autoSpaceDN w:val="0"/>
        <w:autoSpaceDE w:val="0"/>
        <w:widowControl/>
        <w:spacing w:line="185" w:lineRule="auto" w:before="0" w:after="0"/>
        <w:ind w:left="2196" w:right="0" w:firstLine="0"/>
        <w:jc w:val="left"/>
      </w:pPr>
      <w:r>
        <w:rPr>
          <w:rFonts w:ascii="KaiTi" w:hAnsi="KaiTi" w:eastAsia="KaiTi"/>
          <w:b w:val="0"/>
          <w:i w:val="0"/>
          <w:color w:val="FF0000"/>
          <w:sz w:val="33"/>
        </w:rPr>
        <w:t>华</w:t>
      </w:r>
      <w:r>
        <w:rPr>
          <w:rFonts w:ascii="KaiTi" w:hAnsi="KaiTi" w:eastAsia="KaiTi"/>
          <w:b w:val="0"/>
          <w:i w:val="0"/>
          <w:color w:val="FF0000"/>
          <w:sz w:val="33"/>
        </w:rPr>
        <w:t>中</w:t>
      </w:r>
      <w:r>
        <w:rPr>
          <w:rFonts w:ascii="KaiTi" w:hAnsi="KaiTi" w:eastAsia="KaiTi"/>
          <w:b w:val="0"/>
          <w:i w:val="0"/>
          <w:color w:val="FF0000"/>
          <w:sz w:val="33"/>
        </w:rPr>
        <w:t>科</w:t>
      </w:r>
      <w:r>
        <w:rPr>
          <w:rFonts w:ascii="KaiTi" w:hAnsi="KaiTi" w:eastAsia="KaiTi"/>
          <w:b w:val="0"/>
          <w:i w:val="0"/>
          <w:color w:val="FF0000"/>
          <w:sz w:val="33"/>
        </w:rPr>
        <w:t>技</w:t>
      </w:r>
      <w:r>
        <w:rPr>
          <w:rFonts w:ascii="KaiTi" w:hAnsi="KaiTi" w:eastAsia="KaiTi"/>
          <w:b w:val="0"/>
          <w:i w:val="0"/>
          <w:color w:val="FF0000"/>
          <w:sz w:val="33"/>
        </w:rPr>
        <w:t>大</w:t>
      </w:r>
      <w:r>
        <w:rPr>
          <w:rFonts w:ascii="KaiTi" w:hAnsi="KaiTi" w:eastAsia="KaiTi"/>
          <w:b w:val="0"/>
          <w:i w:val="0"/>
          <w:color w:val="FF0000"/>
          <w:sz w:val="33"/>
        </w:rPr>
        <w:t>学</w:t>
      </w:r>
      <w:r>
        <w:rPr>
          <w:rFonts w:ascii="KaiTi" w:hAnsi="KaiTi" w:eastAsia="KaiTi"/>
          <w:b w:val="0"/>
          <w:i w:val="0"/>
          <w:color w:val="FF0000"/>
          <w:sz w:val="33"/>
        </w:rPr>
        <w:t>硕</w:t>
      </w:r>
      <w:r>
        <w:rPr>
          <w:rFonts w:ascii="KaiTi" w:hAnsi="KaiTi" w:eastAsia="KaiTi"/>
          <w:b w:val="0"/>
          <w:i w:val="0"/>
          <w:color w:val="FF0000"/>
          <w:sz w:val="33"/>
        </w:rPr>
        <w:t>士</w:t>
      </w:r>
      <w:r>
        <w:rPr>
          <w:rFonts w:ascii="KaiTi" w:hAnsi="KaiTi" w:eastAsia="KaiTi"/>
          <w:b w:val="0"/>
          <w:i w:val="0"/>
          <w:color w:val="FF0000"/>
          <w:sz w:val="33"/>
        </w:rPr>
        <w:t>学</w:t>
      </w:r>
      <w:r>
        <w:rPr>
          <w:rFonts w:ascii="KaiTi" w:hAnsi="KaiTi" w:eastAsia="KaiTi"/>
          <w:b w:val="0"/>
          <w:i w:val="0"/>
          <w:color w:val="FF0000"/>
          <w:sz w:val="33"/>
        </w:rPr>
        <w:t>位</w:t>
      </w:r>
      <w:r>
        <w:rPr>
          <w:rFonts w:ascii="KaiTi" w:hAnsi="KaiTi" w:eastAsia="KaiTi"/>
          <w:b w:val="0"/>
          <w:i w:val="0"/>
          <w:color w:val="FF0000"/>
          <w:sz w:val="33"/>
        </w:rPr>
        <w:t>论</w:t>
      </w:r>
      <w:r>
        <w:rPr>
          <w:rFonts w:ascii="KaiTi" w:hAnsi="KaiTi" w:eastAsia="KaiTi"/>
          <w:b w:val="0"/>
          <w:i w:val="0"/>
          <w:color w:val="FF0000"/>
          <w:sz w:val="33"/>
        </w:rPr>
        <w:t>文</w:t>
      </w:r>
    </w:p>
    <w:p>
      <w:pPr>
        <w:autoSpaceDN w:val="0"/>
        <w:autoSpaceDE w:val="0"/>
        <w:widowControl/>
        <w:spacing w:line="440" w:lineRule="exact" w:before="636" w:after="0"/>
        <w:ind w:left="1378" w:right="402" w:firstLine="0"/>
        <w:jc w:val="both"/>
      </w:pPr>
      <w:r>
        <w:rPr>
          <w:rFonts w:ascii="SimSun" w:hAnsi="SimSun" w:eastAsia="SimSun"/>
          <w:b w:val="0"/>
          <w:i w:val="0"/>
          <w:color w:val="000000"/>
          <w:sz w:val="24"/>
        </w:rPr>
        <w:t>高模型的可收敛性。土体破坏屈服准则采用</w:t>
      </w:r>
      <w:r>
        <w:rPr>
          <w:rFonts w:ascii="TimesNewRomanPSMT" w:hAnsi="TimesNewRomanPSMT" w:eastAsia="TimesNewRomanPSMT"/>
          <w:b w:val="0"/>
          <w:i w:val="0"/>
          <w:color w:val="000000"/>
          <w:sz w:val="24"/>
        </w:rPr>
        <w:t>Mohr</w:t>
      </w:r>
      <w:r>
        <w:rPr>
          <w:rFonts w:ascii="SimSun" w:hAnsi="SimSun" w:eastAsia="SimSun"/>
          <w:b w:val="0"/>
          <w:i w:val="0"/>
          <w:color w:val="000000"/>
          <w:sz w:val="24"/>
        </w:rPr>
        <w:t>—</w:t>
      </w:r>
      <w:r>
        <w:rPr>
          <w:rFonts w:ascii="TimesNewRomanPSMT" w:hAnsi="TimesNewRomanPSMT" w:eastAsia="TimesNewRomanPSMT"/>
          <w:b w:val="0"/>
          <w:i w:val="0"/>
          <w:color w:val="000000"/>
          <w:sz w:val="24"/>
        </w:rPr>
        <w:t>Coulomb</w:t>
      </w:r>
      <w:r>
        <w:rPr>
          <w:rFonts w:ascii="SimSun" w:hAnsi="SimSun" w:eastAsia="SimSun"/>
          <w:b w:val="0"/>
          <w:i w:val="0"/>
          <w:color w:val="000000"/>
          <w:sz w:val="24"/>
        </w:rPr>
        <w:t xml:space="preserve"> 准则，盾构机、等</w:t>
      </w:r>
      <w:r>
        <w:rPr>
          <w:rFonts w:ascii="SimSun" w:hAnsi="SimSun" w:eastAsia="SimSun"/>
          <w:b w:val="0"/>
          <w:i w:val="0"/>
          <w:color w:val="000000"/>
          <w:sz w:val="24"/>
        </w:rPr>
        <w:t>代层、衬砌、桩都视为线弹性材料考虑，除桩外的所有部件均采用</w:t>
      </w:r>
      <w:r>
        <w:rPr>
          <w:rFonts w:ascii="TimesNewRomanPSMT" w:hAnsi="TimesNewRomanPSMT" w:eastAsia="TimesNewRomanPSMT"/>
          <w:b w:val="0"/>
          <w:i w:val="0"/>
          <w:color w:val="000000"/>
          <w:sz w:val="24"/>
        </w:rPr>
        <w:t>C3D8R</w:t>
      </w:r>
      <w:r>
        <w:rPr>
          <w:rFonts w:ascii="SimSun" w:hAnsi="SimSun" w:eastAsia="SimSun"/>
          <w:b w:val="0"/>
          <w:i w:val="0"/>
          <w:color w:val="000000"/>
          <w:sz w:val="24"/>
        </w:rPr>
        <w:t xml:space="preserve"> 单元</w:t>
      </w:r>
      <w:r>
        <w:rPr>
          <w:rFonts w:ascii="SimSun" w:hAnsi="SimSun" w:eastAsia="SimSun"/>
          <w:b w:val="0"/>
          <w:i w:val="0"/>
          <w:color w:val="000000"/>
          <w:sz w:val="24"/>
        </w:rPr>
        <w:t>类型，桩采用</w:t>
      </w:r>
      <w:r>
        <w:rPr>
          <w:rFonts w:ascii="TimesNewRomanPSMT" w:hAnsi="TimesNewRomanPSMT" w:eastAsia="TimesNewRomanPSMT"/>
          <w:b w:val="0"/>
          <w:i w:val="0"/>
          <w:color w:val="000000"/>
          <w:sz w:val="24"/>
        </w:rPr>
        <w:t>B31</w:t>
      </w:r>
      <w:r>
        <w:rPr>
          <w:rFonts w:ascii="SimSun" w:hAnsi="SimSun" w:eastAsia="SimSun"/>
          <w:b w:val="0"/>
          <w:i w:val="0"/>
          <w:color w:val="000000"/>
          <w:sz w:val="24"/>
        </w:rPr>
        <w:t xml:space="preserve"> 梁单元。</w:t>
      </w:r>
    </w:p>
    <w:p>
      <w:pPr>
        <w:autoSpaceDN w:val="0"/>
        <w:autoSpaceDE w:val="0"/>
        <w:widowControl/>
        <w:spacing w:line="440" w:lineRule="exact" w:before="0" w:after="0"/>
        <w:ind w:left="1378" w:right="288" w:firstLine="480"/>
        <w:jc w:val="left"/>
      </w:pPr>
      <w:r>
        <w:rPr>
          <w:rFonts w:ascii="SimSun" w:hAnsi="SimSun" w:eastAsia="SimSun"/>
          <w:b w:val="0"/>
          <w:i w:val="0"/>
          <w:color w:val="000000"/>
          <w:sz w:val="24"/>
        </w:rPr>
        <w:t>衬砌是</w:t>
      </w:r>
      <w:r>
        <w:rPr>
          <w:rFonts w:ascii="TimesNewRomanPSMT" w:hAnsi="TimesNewRomanPSMT" w:eastAsia="TimesNewRomanPSMT"/>
          <w:b w:val="0"/>
          <w:i w:val="0"/>
          <w:color w:val="000000"/>
          <w:sz w:val="24"/>
        </w:rPr>
        <w:t>C60</w:t>
      </w:r>
      <w:r>
        <w:rPr>
          <w:rFonts w:ascii="SimSun" w:hAnsi="SimSun" w:eastAsia="SimSun"/>
          <w:b w:val="0"/>
          <w:i w:val="0"/>
          <w:color w:val="000000"/>
          <w:sz w:val="24"/>
        </w:rPr>
        <w:t xml:space="preserve"> 的钢筋混凝土结构，</w:t>
      </w:r>
      <w:r>
        <w:rPr>
          <w:rFonts w:ascii="TimesNewRomanPSMT" w:hAnsi="TimesNewRomanPSMT" w:eastAsia="TimesNewRomanPSMT"/>
          <w:b w:val="0"/>
          <w:i w:val="0"/>
          <w:color w:val="000000"/>
          <w:sz w:val="24"/>
        </w:rPr>
        <w:t>C60</w:t>
      </w:r>
      <w:r>
        <w:rPr>
          <w:rFonts w:ascii="SimSun" w:hAnsi="SimSun" w:eastAsia="SimSun"/>
          <w:b w:val="0"/>
          <w:i w:val="0"/>
          <w:color w:val="000000"/>
          <w:sz w:val="24"/>
        </w:rPr>
        <w:t xml:space="preserve"> 混凝土弹性模量是</w:t>
      </w:r>
      <w:r>
        <w:rPr>
          <w:rFonts w:ascii="Cambria Math" w:hAnsi="Cambria Math" w:eastAsia="Cambria Math"/>
          <w:b w:val="0"/>
          <w:i w:val="0"/>
          <w:color w:val="000000"/>
          <w:sz w:val="24"/>
        </w:rPr>
        <w:t>3.6 × 10</w:t>
      </w:r>
      <w:r>
        <w:rPr>
          <w:rFonts w:ascii="Cambria Math" w:hAnsi="Cambria Math" w:eastAsia="Cambria Math"/>
          <w:b w:val="0"/>
          <w:i w:val="0"/>
          <w:color w:val="000000"/>
          <w:sz w:val="17"/>
        </w:rPr>
        <w:t>10</w:t>
      </w:r>
      <w:r>
        <w:rPr>
          <w:rFonts w:ascii="Cambria Math" w:hAnsi="Cambria Math" w:eastAsia="Cambria Math"/>
          <w:b w:val="0"/>
          <w:i w:val="0"/>
          <w:color w:val="000000"/>
          <w:sz w:val="24"/>
        </w:rPr>
        <w:t xml:space="preserve"> 𝑃𝑎</w:t>
      </w:r>
      <w:r>
        <w:rPr>
          <w:rFonts w:ascii="SimSun" w:hAnsi="SimSun" w:eastAsia="SimSun"/>
          <w:b w:val="0"/>
          <w:i w:val="0"/>
          <w:color w:val="000000"/>
          <w:sz w:val="24"/>
        </w:rPr>
        <w:t>，而钢</w:t>
      </w:r>
      <w:r>
        <w:rPr>
          <w:rFonts w:ascii="SimSun" w:hAnsi="SimSun" w:eastAsia="SimSun"/>
          <w:b w:val="0"/>
          <w:i w:val="0"/>
          <w:color w:val="000000"/>
          <w:sz w:val="24"/>
        </w:rPr>
        <w:t>筋对衬砌结构的弹性模量有少量增大作用，出于保守考虑，忽略钢筋的对管片弹</w:t>
      </w:r>
      <w:r>
        <w:rPr>
          <w:rFonts w:ascii="SimSun" w:hAnsi="SimSun" w:eastAsia="SimSun"/>
          <w:b w:val="0"/>
          <w:i w:val="0"/>
          <w:color w:val="000000"/>
          <w:sz w:val="24"/>
        </w:rPr>
        <w:t>性模量的增强，同时考虑到衬砌接缝对整体刚度的削弱作用，根据前人的经验，</w:t>
      </w:r>
      <w:r>
        <w:rPr>
          <w:rFonts w:ascii="SimSun" w:hAnsi="SimSun" w:eastAsia="SimSun"/>
          <w:b w:val="0"/>
          <w:i w:val="0"/>
          <w:color w:val="000000"/>
          <w:sz w:val="24"/>
        </w:rPr>
        <w:t>把衬砌结构的弹性模量折减</w:t>
      </w:r>
      <w:r>
        <w:rPr>
          <w:rFonts w:ascii="TimesNewRomanPSMT" w:hAnsi="TimesNewRomanPSMT" w:eastAsia="TimesNewRomanPSMT"/>
          <w:b w:val="0"/>
          <w:i w:val="0"/>
          <w:color w:val="000000"/>
          <w:sz w:val="24"/>
        </w:rPr>
        <w:t>15%</w:t>
      </w:r>
      <w:r>
        <w:rPr>
          <w:rFonts w:ascii="SimSun" w:hAnsi="SimSun" w:eastAsia="SimSun"/>
          <w:b w:val="0"/>
          <w:i w:val="0"/>
          <w:color w:val="000000"/>
          <w:sz w:val="24"/>
        </w:rPr>
        <w:t>，取</w:t>
      </w:r>
      <w:r>
        <w:rPr>
          <w:rFonts w:ascii="Cambria Math" w:hAnsi="Cambria Math" w:eastAsia="Cambria Math"/>
          <w:b w:val="0"/>
          <w:i w:val="0"/>
          <w:color w:val="000000"/>
          <w:sz w:val="24"/>
        </w:rPr>
        <w:t>3.06 × 10</w:t>
      </w:r>
      <w:r>
        <w:rPr>
          <w:rFonts w:ascii="Cambria Math" w:hAnsi="Cambria Math" w:eastAsia="Cambria Math"/>
          <w:b w:val="0"/>
          <w:i w:val="0"/>
          <w:color w:val="000000"/>
          <w:sz w:val="17"/>
        </w:rPr>
        <w:t>10</w:t>
      </w:r>
      <w:r>
        <w:rPr>
          <w:rFonts w:ascii="Cambria Math" w:hAnsi="Cambria Math" w:eastAsia="Cambria Math"/>
          <w:b w:val="0"/>
          <w:i w:val="0"/>
          <w:color w:val="000000"/>
          <w:sz w:val="24"/>
        </w:rPr>
        <w:t xml:space="preserve"> 𝑃𝑎</w:t>
      </w:r>
      <w:r>
        <w:rPr>
          <w:rFonts w:ascii="SimSun" w:hAnsi="SimSun" w:eastAsia="SimSun"/>
          <w:b w:val="0"/>
          <w:i w:val="0"/>
          <w:color w:val="000000"/>
          <w:sz w:val="24"/>
        </w:rPr>
        <w:t>。</w:t>
      </w:r>
    </w:p>
    <w:p>
      <w:pPr>
        <w:autoSpaceDN w:val="0"/>
        <w:autoSpaceDE w:val="0"/>
        <w:widowControl/>
        <w:spacing w:line="440" w:lineRule="exact" w:before="0" w:after="0"/>
        <w:ind w:left="1378" w:right="144" w:firstLine="480"/>
        <w:jc w:val="left"/>
      </w:pPr>
      <w:r>
        <w:rPr>
          <w:rFonts w:ascii="SimSun" w:hAnsi="SimSun" w:eastAsia="SimSun"/>
          <w:b w:val="0"/>
          <w:i w:val="0"/>
          <w:color w:val="000000"/>
          <w:sz w:val="24"/>
        </w:rPr>
        <w:t>考虑等代层浆液的凝固作用，在</w:t>
      </w:r>
      <w:r>
        <w:rPr>
          <w:rFonts w:ascii="TimesNewRomanPSMT" w:hAnsi="TimesNewRomanPSMT" w:eastAsia="TimesNewRomanPSMT"/>
          <w:b w:val="0"/>
          <w:i w:val="0"/>
          <w:color w:val="000000"/>
          <w:sz w:val="24"/>
        </w:rPr>
        <w:t>ABAQUS</w:t>
      </w:r>
      <w:r>
        <w:rPr>
          <w:rFonts w:ascii="SimSun" w:hAnsi="SimSun" w:eastAsia="SimSun"/>
          <w:b w:val="0"/>
          <w:i w:val="0"/>
          <w:color w:val="000000"/>
          <w:sz w:val="24"/>
        </w:rPr>
        <w:t xml:space="preserve"> 中通过设置场变量，使浆液的弹</w:t>
      </w:r>
      <w:r>
        <w:rPr>
          <w:rFonts w:ascii="SimSun" w:hAnsi="SimSun" w:eastAsia="SimSun"/>
          <w:b w:val="0"/>
          <w:i w:val="0"/>
          <w:color w:val="000000"/>
          <w:sz w:val="24"/>
        </w:rPr>
        <w:t>性模量从</w:t>
      </w:r>
      <w:r>
        <w:rPr>
          <w:rFonts w:ascii="TimesNewRomanPSMT" w:hAnsi="TimesNewRomanPSMT" w:eastAsia="TimesNewRomanPSMT"/>
          <w:b w:val="0"/>
          <w:i w:val="0"/>
          <w:color w:val="000000"/>
          <w:sz w:val="24"/>
        </w:rPr>
        <w:t xml:space="preserve">0.5 </w:t>
      </w:r>
      <w:r>
        <w:rPr>
          <w:rFonts w:ascii="Cambria Math" w:hAnsi="Cambria Math" w:eastAsia="Cambria Math"/>
          <w:b w:val="0"/>
          <w:i w:val="0"/>
          <w:color w:val="000000"/>
          <w:sz w:val="24"/>
        </w:rPr>
        <w:t>𝑀𝑃𝑎</w:t>
      </w:r>
      <w:r>
        <w:rPr>
          <w:rFonts w:ascii="SimSun" w:hAnsi="SimSun" w:eastAsia="SimSun"/>
          <w:b w:val="0"/>
          <w:i w:val="0"/>
          <w:color w:val="000000"/>
          <w:sz w:val="24"/>
        </w:rPr>
        <w:t>增大到</w:t>
      </w:r>
      <w:r>
        <w:rPr>
          <w:rFonts w:ascii="TimesNewRomanPSMT" w:hAnsi="TimesNewRomanPSMT" w:eastAsia="TimesNewRomanPSMT"/>
          <w:b w:val="0"/>
          <w:i w:val="0"/>
          <w:color w:val="000000"/>
          <w:sz w:val="24"/>
        </w:rPr>
        <w:t>2.5</w:t>
      </w:r>
      <w:r>
        <w:rPr>
          <w:rFonts w:ascii="Cambria Math" w:hAnsi="Cambria Math" w:eastAsia="Cambria Math"/>
          <w:b w:val="0"/>
          <w:i w:val="0"/>
          <w:color w:val="000000"/>
          <w:sz w:val="24"/>
        </w:rPr>
        <w:t xml:space="preserve"> 𝑀𝑃𝑎</w:t>
      </w:r>
      <w:r>
        <w:rPr>
          <w:rFonts w:ascii="SimSun" w:hAnsi="SimSun" w:eastAsia="SimSun"/>
          <w:b w:val="0"/>
          <w:i w:val="0"/>
          <w:color w:val="000000"/>
          <w:sz w:val="24"/>
        </w:rPr>
        <w:t>，再增大到</w:t>
      </w:r>
      <w:r>
        <w:rPr>
          <w:rFonts w:ascii="TimesNewRomanPSMT" w:hAnsi="TimesNewRomanPSMT" w:eastAsia="TimesNewRomanPSMT"/>
          <w:b w:val="0"/>
          <w:i w:val="0"/>
          <w:color w:val="000000"/>
          <w:sz w:val="24"/>
        </w:rPr>
        <w:t>12.5</w:t>
      </w:r>
      <w:r>
        <w:rPr>
          <w:rFonts w:ascii="Cambria Math" w:hAnsi="Cambria Math" w:eastAsia="Cambria Math"/>
          <w:b w:val="0"/>
          <w:i w:val="0"/>
          <w:color w:val="000000"/>
          <w:sz w:val="24"/>
        </w:rPr>
        <w:t xml:space="preserve"> 𝑀𝑃𝑎</w:t>
      </w:r>
      <w:r>
        <w:rPr>
          <w:rFonts w:ascii="SimSun" w:hAnsi="SimSun" w:eastAsia="SimSun"/>
          <w:b w:val="0"/>
          <w:i w:val="0"/>
          <w:color w:val="000000"/>
          <w:sz w:val="24"/>
        </w:rPr>
        <w:t>，每个分析步增大</w:t>
      </w:r>
      <w:r>
        <w:rPr>
          <w:rFonts w:ascii="TimesNewRomanPSMT" w:hAnsi="TimesNewRomanPSMT" w:eastAsia="TimesNewRomanPSMT"/>
          <w:b w:val="0"/>
          <w:i w:val="0"/>
          <w:color w:val="000000"/>
          <w:sz w:val="24"/>
        </w:rPr>
        <w:t>5</w:t>
      </w:r>
      <w:r>
        <w:rPr>
          <w:rFonts w:ascii="SimSun" w:hAnsi="SimSun" w:eastAsia="SimSun"/>
          <w:b w:val="0"/>
          <w:i w:val="0"/>
          <w:color w:val="000000"/>
          <w:sz w:val="24"/>
        </w:rPr>
        <w:t xml:space="preserve"> 倍，</w:t>
      </w:r>
      <w:r>
        <w:rPr>
          <w:rFonts w:ascii="SimSun" w:hAnsi="SimSun" w:eastAsia="SimSun"/>
          <w:b w:val="0"/>
          <w:i w:val="0"/>
          <w:color w:val="000000"/>
          <w:sz w:val="24"/>
        </w:rPr>
        <w:t>三个分析步浆液达到最大强度。各部件物理力学参数如表</w:t>
      </w:r>
      <w:r>
        <w:rPr>
          <w:rFonts w:ascii="TimesNewRomanPSMT" w:hAnsi="TimesNewRomanPSMT" w:eastAsia="TimesNewRomanPSMT"/>
          <w:b w:val="0"/>
          <w:i w:val="0"/>
          <w:color w:val="000000"/>
          <w:sz w:val="24"/>
        </w:rPr>
        <w:t xml:space="preserve"> 4-3</w:t>
      </w:r>
      <w:r>
        <w:rPr>
          <w:rFonts w:ascii="SimSun" w:hAnsi="SimSun" w:eastAsia="SimSun"/>
          <w:b w:val="0"/>
          <w:i w:val="0"/>
          <w:color w:val="000000"/>
          <w:sz w:val="24"/>
        </w:rPr>
        <w:t xml:space="preserve"> 所示。</w:t>
      </w:r>
    </w:p>
    <w:p>
      <w:pPr>
        <w:autoSpaceDN w:val="0"/>
        <w:autoSpaceDE w:val="0"/>
        <w:widowControl/>
        <w:spacing w:line="234" w:lineRule="exact" w:before="156" w:after="114"/>
        <w:ind w:left="0" w:right="3212" w:firstLine="0"/>
        <w:jc w:val="right"/>
      </w:pPr>
      <w:r>
        <w:rPr>
          <w:rFonts w:ascii="SimHei" w:hAnsi="SimHei" w:eastAsia="SimHei"/>
          <w:b w:val="0"/>
          <w:i w:val="0"/>
          <w:color w:val="000000"/>
          <w:sz w:val="21"/>
        </w:rPr>
        <w:t>表</w:t>
      </w:r>
      <w:r>
        <w:rPr>
          <w:rFonts w:ascii="TimesNewRomanPSMT" w:hAnsi="TimesNewRomanPSMT" w:eastAsia="TimesNewRomanPSMT"/>
          <w:b w:val="0"/>
          <w:i w:val="0"/>
          <w:color w:val="000000"/>
          <w:sz w:val="21"/>
        </w:rPr>
        <w:t xml:space="preserve"> 4-3  </w:t>
      </w:r>
      <w:r>
        <w:rPr>
          <w:rFonts w:ascii="SimHei" w:hAnsi="SimHei" w:eastAsia="SimHei"/>
          <w:b w:val="0"/>
          <w:i w:val="0"/>
          <w:color w:val="000000"/>
          <w:sz w:val="21"/>
        </w:rPr>
        <w:t>各部件物理力学参数</w:t>
      </w:r>
    </w:p>
    <w:tbl>
      <w:tblPr>
        <w:tblW w:type="auto" w:w="0"/>
        <w:tblLayout w:type="fixed"/>
        <w:tblLook w:firstColumn="1" w:firstRow="1" w:lastColumn="0" w:lastRow="0" w:noHBand="0" w:noVBand="1" w:val="04A0"/>
        <w:tblInd w:w="1280.0" w:type="dxa"/>
      </w:tblPr>
      <w:tblGrid>
        <w:gridCol w:w="3365"/>
        <w:gridCol w:w="3365"/>
        <w:gridCol w:w="3365"/>
      </w:tblGrid>
      <w:tr>
        <w:trPr>
          <w:trHeight w:hRule="exact" w:val="320"/>
        </w:trPr>
        <w:tc>
          <w:tcPr>
            <w:tcW w:type="dxa" w:w="2836"/>
            <w:tcBorders>
              <w:start w:sz="4.0" w:val="single" w:color="#000000"/>
              <w:top w:sz="3.200000000000273" w:val="single" w:color="#000000"/>
              <w:end w:sz="4.0" w:val="single" w:color="#000000"/>
              <w:bottom w:sz="4.0" w:val="single" w:color="#000000"/>
            </w:tcBorders>
            <w:tcMar>
              <w:start w:w="0" w:type="dxa"/>
              <w:end w:w="0" w:type="dxa"/>
            </w:tcMar>
          </w:tcPr>
          <w:p>
            <w:pPr>
              <w:autoSpaceDN w:val="0"/>
              <w:autoSpaceDE w:val="0"/>
              <w:widowControl/>
              <w:spacing w:line="185" w:lineRule="auto" w:before="52" w:after="0"/>
              <w:ind w:left="0" w:right="0" w:firstLine="0"/>
              <w:jc w:val="center"/>
            </w:pPr>
            <w:r>
              <w:rPr>
                <w:rFonts w:ascii="SimSun" w:hAnsi="SimSun" w:eastAsia="SimSun"/>
                <w:b w:val="0"/>
                <w:i w:val="0"/>
                <w:color w:val="000000"/>
                <w:sz w:val="21"/>
              </w:rPr>
              <w:t>部件</w:t>
            </w:r>
          </w:p>
        </w:tc>
        <w:tc>
          <w:tcPr>
            <w:tcW w:type="dxa" w:w="2836"/>
            <w:tcBorders>
              <w:start w:sz="4.0" w:val="single" w:color="#000000"/>
              <w:top w:sz="3.200000000000273" w:val="single" w:color="#000000"/>
              <w:end w:sz="3.200000000000273" w:val="single" w:color="#000000"/>
              <w:bottom w:sz="4.0" w:val="single" w:color="#000000"/>
            </w:tcBorders>
            <w:tcMar>
              <w:start w:w="0" w:type="dxa"/>
              <w:end w:w="0" w:type="dxa"/>
            </w:tcMar>
          </w:tcPr>
          <w:p>
            <w:pPr>
              <w:autoSpaceDN w:val="0"/>
              <w:autoSpaceDE w:val="0"/>
              <w:widowControl/>
              <w:spacing w:line="234" w:lineRule="exact" w:before="46" w:after="0"/>
              <w:ind w:left="0" w:right="0" w:firstLine="0"/>
              <w:jc w:val="center"/>
            </w:pPr>
            <w:r>
              <w:rPr>
                <w:rFonts w:ascii="SimSun" w:hAnsi="SimSun" w:eastAsia="SimSun"/>
                <w:b w:val="0"/>
                <w:i w:val="0"/>
                <w:color w:val="000000"/>
                <w:sz w:val="21"/>
              </w:rPr>
              <w:t>弹性模量（</w:t>
            </w:r>
            <w:r>
              <w:rPr>
                <w:rFonts w:ascii="TimesNewRomanPSMT" w:hAnsi="TimesNewRomanPSMT" w:eastAsia="TimesNewRomanPSMT"/>
                <w:b w:val="0"/>
                <w:i w:val="0"/>
                <w:color w:val="000000"/>
                <w:sz w:val="21"/>
              </w:rPr>
              <w:t>G</w:t>
            </w:r>
            <w:r>
              <w:rPr>
                <w:rFonts w:ascii="Cambria Math" w:hAnsi="Cambria Math" w:eastAsia="Cambria Math"/>
                <w:b w:val="0"/>
                <w:i w:val="0"/>
                <w:color w:val="000000"/>
                <w:sz w:val="21"/>
              </w:rPr>
              <w:t>𝑃𝑎</w:t>
            </w:r>
            <w:r>
              <w:rPr>
                <w:rFonts w:ascii="SimSun" w:hAnsi="SimSun" w:eastAsia="SimSun"/>
                <w:b w:val="0"/>
                <w:i w:val="0"/>
                <w:color w:val="000000"/>
                <w:sz w:val="21"/>
              </w:rPr>
              <w:t>）</w:t>
            </w:r>
          </w:p>
        </w:tc>
        <w:tc>
          <w:tcPr>
            <w:tcW w:type="dxa" w:w="2836"/>
            <w:tcBorders>
              <w:start w:sz="3.200000000000273" w:val="single" w:color="#000000"/>
              <w:top w:sz="3.200000000000273" w:val="single" w:color="#000000"/>
              <w:end w:sz="4.0" w:val="single" w:color="#000000"/>
              <w:bottom w:sz="4.0" w:val="single" w:color="#000000"/>
            </w:tcBorders>
            <w:tcMar>
              <w:start w:w="0" w:type="dxa"/>
              <w:end w:w="0" w:type="dxa"/>
            </w:tcMar>
          </w:tcPr>
          <w:p>
            <w:pPr>
              <w:autoSpaceDN w:val="0"/>
              <w:autoSpaceDE w:val="0"/>
              <w:widowControl/>
              <w:spacing w:line="185" w:lineRule="auto" w:before="52" w:after="0"/>
              <w:ind w:left="0" w:right="0" w:firstLine="0"/>
              <w:jc w:val="center"/>
            </w:pPr>
            <w:r>
              <w:rPr>
                <w:rFonts w:ascii="SimSun" w:hAnsi="SimSun" w:eastAsia="SimSun"/>
                <w:b w:val="0"/>
                <w:i w:val="0"/>
                <w:color w:val="000000"/>
                <w:sz w:val="21"/>
              </w:rPr>
              <w:t>泊松比</w:t>
            </w:r>
          </w:p>
        </w:tc>
      </w:tr>
      <w:tr>
        <w:trPr>
          <w:trHeight w:hRule="exact" w:val="324"/>
        </w:trPr>
        <w:tc>
          <w:tcPr>
            <w:tcW w:type="dxa" w:w="283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185" w:lineRule="auto" w:before="56" w:after="0"/>
              <w:ind w:left="0" w:right="0" w:firstLine="0"/>
              <w:jc w:val="center"/>
            </w:pPr>
            <w:r>
              <w:rPr>
                <w:rFonts w:ascii="SimSun" w:hAnsi="SimSun" w:eastAsia="SimSun"/>
                <w:b w:val="0"/>
                <w:i w:val="0"/>
                <w:color w:val="000000"/>
                <w:sz w:val="21"/>
              </w:rPr>
              <w:t>盾构机</w:t>
            </w:r>
          </w:p>
        </w:tc>
        <w:tc>
          <w:tcPr>
            <w:tcW w:type="dxa" w:w="2836"/>
            <w:tcBorders>
              <w:start w:sz="4.0" w:val="single" w:color="#000000"/>
              <w:top w:sz="4.0" w:val="single" w:color="#000000"/>
              <w:end w:sz="3.200000000000273" w:val="single" w:color="#000000"/>
              <w:bottom w:sz="4.0" w:val="single" w:color="#000000"/>
            </w:tcBorders>
            <w:tcMar>
              <w:start w:w="0" w:type="dxa"/>
              <w:end w:w="0" w:type="dxa"/>
            </w:tcMar>
          </w:tcPr>
          <w:p>
            <w:pPr>
              <w:autoSpaceDN w:val="0"/>
              <w:autoSpaceDE w:val="0"/>
              <w:widowControl/>
              <w:spacing w:line="282" w:lineRule="exact" w:before="16" w:after="0"/>
              <w:ind w:left="0" w:right="0" w:firstLine="0"/>
              <w:jc w:val="center"/>
            </w:pPr>
            <w:r>
              <w:rPr>
                <w:rFonts w:ascii="TimesNewRomanPSMT" w:hAnsi="TimesNewRomanPSMT" w:eastAsia="TimesNewRomanPSMT"/>
                <w:b w:val="0"/>
                <w:i w:val="0"/>
                <w:color w:val="000000"/>
                <w:sz w:val="21"/>
              </w:rPr>
              <w:t xml:space="preserve">240 </w:t>
            </w:r>
          </w:p>
        </w:tc>
        <w:tc>
          <w:tcPr>
            <w:tcW w:type="dxa" w:w="2836"/>
            <w:tcBorders>
              <w:start w:sz="3.200000000000273" w:val="single" w:color="#000000"/>
              <w:top w:sz="4.0" w:val="single" w:color="#000000"/>
              <w:end w:sz="4.0" w:val="single" w:color="#000000"/>
              <w:bottom w:sz="4.0" w:val="single" w:color="#000000"/>
            </w:tcBorders>
            <w:tcMar>
              <w:start w:w="0" w:type="dxa"/>
              <w:end w:w="0" w:type="dxa"/>
            </w:tcMar>
          </w:tcPr>
          <w:p>
            <w:pPr>
              <w:autoSpaceDN w:val="0"/>
              <w:autoSpaceDE w:val="0"/>
              <w:widowControl/>
              <w:spacing w:line="282" w:lineRule="exact" w:before="16" w:after="0"/>
              <w:ind w:left="0" w:right="0" w:firstLine="0"/>
              <w:jc w:val="center"/>
            </w:pPr>
            <w:r>
              <w:rPr>
                <w:rFonts w:ascii="TimesNewRomanPSMT" w:hAnsi="TimesNewRomanPSMT" w:eastAsia="TimesNewRomanPSMT"/>
                <w:b w:val="0"/>
                <w:i w:val="0"/>
                <w:color w:val="000000"/>
                <w:sz w:val="21"/>
              </w:rPr>
              <w:t xml:space="preserve">0.2 </w:t>
            </w:r>
          </w:p>
        </w:tc>
      </w:tr>
      <w:tr>
        <w:trPr>
          <w:trHeight w:hRule="exact" w:val="324"/>
        </w:trPr>
        <w:tc>
          <w:tcPr>
            <w:tcW w:type="dxa" w:w="283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185" w:lineRule="auto" w:before="52" w:after="0"/>
              <w:ind w:left="0" w:right="0" w:firstLine="0"/>
              <w:jc w:val="center"/>
            </w:pPr>
            <w:r>
              <w:rPr>
                <w:rFonts w:ascii="SimSun" w:hAnsi="SimSun" w:eastAsia="SimSun"/>
                <w:b w:val="0"/>
                <w:i w:val="0"/>
                <w:color w:val="000000"/>
                <w:sz w:val="21"/>
              </w:rPr>
              <w:t>衬砌</w:t>
            </w:r>
          </w:p>
        </w:tc>
        <w:tc>
          <w:tcPr>
            <w:tcW w:type="dxa" w:w="2836"/>
            <w:tcBorders>
              <w:start w:sz="4.0" w:val="single" w:color="#000000"/>
              <w:top w:sz="4.0" w:val="single" w:color="#000000"/>
              <w:end w:sz="3.200000000000273" w:val="single" w:color="#000000"/>
              <w:bottom w:sz="4.0" w:val="single" w:color="#000000"/>
            </w:tcBorders>
            <w:tcMar>
              <w:start w:w="0" w:type="dxa"/>
              <w:end w:w="0" w:type="dxa"/>
            </w:tcMar>
          </w:tcPr>
          <w:p>
            <w:pPr>
              <w:autoSpaceDN w:val="0"/>
              <w:autoSpaceDE w:val="0"/>
              <w:widowControl/>
              <w:spacing w:line="280" w:lineRule="exact" w:before="12" w:after="0"/>
              <w:ind w:left="0" w:right="0" w:firstLine="0"/>
              <w:jc w:val="center"/>
            </w:pPr>
            <w:r>
              <w:rPr>
                <w:rFonts w:ascii="TimesNewRomanPSMT" w:hAnsi="TimesNewRomanPSMT" w:eastAsia="TimesNewRomanPSMT"/>
                <w:b w:val="0"/>
                <w:i w:val="0"/>
                <w:color w:val="000000"/>
                <w:sz w:val="21"/>
              </w:rPr>
              <w:t xml:space="preserve">30.6 </w:t>
            </w:r>
          </w:p>
        </w:tc>
        <w:tc>
          <w:tcPr>
            <w:tcW w:type="dxa" w:w="2836"/>
            <w:tcBorders>
              <w:start w:sz="3.200000000000273" w:val="single" w:color="#000000"/>
              <w:top w:sz="4.0" w:val="single" w:color="#000000"/>
              <w:end w:sz="4.0" w:val="single" w:color="#000000"/>
              <w:bottom w:sz="4.0" w:val="single" w:color="#000000"/>
            </w:tcBorders>
            <w:tcMar>
              <w:start w:w="0" w:type="dxa"/>
              <w:end w:w="0" w:type="dxa"/>
            </w:tcMar>
          </w:tcPr>
          <w:p>
            <w:pPr>
              <w:autoSpaceDN w:val="0"/>
              <w:autoSpaceDE w:val="0"/>
              <w:widowControl/>
              <w:spacing w:line="280" w:lineRule="exact" w:before="12" w:after="0"/>
              <w:ind w:left="0" w:right="0" w:firstLine="0"/>
              <w:jc w:val="center"/>
            </w:pPr>
            <w:r>
              <w:rPr>
                <w:rFonts w:ascii="TimesNewRomanPSMT" w:hAnsi="TimesNewRomanPSMT" w:eastAsia="TimesNewRomanPSMT"/>
                <w:b w:val="0"/>
                <w:i w:val="0"/>
                <w:color w:val="000000"/>
                <w:sz w:val="21"/>
              </w:rPr>
              <w:t xml:space="preserve">0.2 </w:t>
            </w:r>
          </w:p>
        </w:tc>
      </w:tr>
      <w:tr>
        <w:trPr>
          <w:trHeight w:hRule="exact" w:val="322"/>
        </w:trPr>
        <w:tc>
          <w:tcPr>
            <w:tcW w:type="dxa" w:w="283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182" w:lineRule="auto" w:before="50" w:after="0"/>
              <w:ind w:left="0" w:right="0" w:firstLine="0"/>
              <w:jc w:val="center"/>
            </w:pPr>
            <w:r>
              <w:rPr>
                <w:rFonts w:ascii="SimSun" w:hAnsi="SimSun" w:eastAsia="SimSun"/>
                <w:b w:val="0"/>
                <w:i w:val="0"/>
                <w:color w:val="000000"/>
                <w:sz w:val="21"/>
              </w:rPr>
              <w:t>等代层</w:t>
            </w:r>
          </w:p>
        </w:tc>
        <w:tc>
          <w:tcPr>
            <w:tcW w:type="dxa" w:w="2836"/>
            <w:tcBorders>
              <w:start w:sz="4.0" w:val="single" w:color="#000000"/>
              <w:top w:sz="4.0" w:val="single" w:color="#000000"/>
              <w:end w:sz="3.200000000000273" w:val="single" w:color="#000000"/>
              <w:bottom w:sz="4.0" w:val="single" w:color="#000000"/>
            </w:tcBorders>
            <w:tcMar>
              <w:start w:w="0" w:type="dxa"/>
              <w:end w:w="0" w:type="dxa"/>
            </w:tcMar>
          </w:tcPr>
          <w:p>
            <w:pPr>
              <w:autoSpaceDN w:val="0"/>
              <w:autoSpaceDE w:val="0"/>
              <w:widowControl/>
              <w:spacing w:line="282" w:lineRule="exact" w:before="8" w:after="0"/>
              <w:ind w:left="0" w:right="0" w:firstLine="0"/>
              <w:jc w:val="center"/>
            </w:pPr>
            <w:r>
              <w:rPr>
                <w:rFonts w:ascii="TimesNewRomanPSMT" w:hAnsi="TimesNewRomanPSMT" w:eastAsia="TimesNewRomanPSMT"/>
                <w:b w:val="0"/>
                <w:i w:val="0"/>
                <w:color w:val="000000"/>
                <w:sz w:val="21"/>
              </w:rPr>
              <w:t xml:space="preserve">0.0125 </w:t>
            </w:r>
          </w:p>
        </w:tc>
        <w:tc>
          <w:tcPr>
            <w:tcW w:type="dxa" w:w="2836"/>
            <w:tcBorders>
              <w:start w:sz="3.200000000000273" w:val="single" w:color="#000000"/>
              <w:top w:sz="4.0" w:val="single" w:color="#000000"/>
              <w:end w:sz="4.0" w:val="single" w:color="#000000"/>
              <w:bottom w:sz="4.0" w:val="single" w:color="#000000"/>
            </w:tcBorders>
            <w:tcMar>
              <w:start w:w="0" w:type="dxa"/>
              <w:end w:w="0" w:type="dxa"/>
            </w:tcMar>
          </w:tcPr>
          <w:p>
            <w:pPr>
              <w:autoSpaceDN w:val="0"/>
              <w:autoSpaceDE w:val="0"/>
              <w:widowControl/>
              <w:spacing w:line="282" w:lineRule="exact" w:before="8" w:after="0"/>
              <w:ind w:left="0" w:right="0" w:firstLine="0"/>
              <w:jc w:val="center"/>
            </w:pPr>
            <w:r>
              <w:rPr>
                <w:rFonts w:ascii="TimesNewRomanPSMT" w:hAnsi="TimesNewRomanPSMT" w:eastAsia="TimesNewRomanPSMT"/>
                <w:b w:val="0"/>
                <w:i w:val="0"/>
                <w:color w:val="000000"/>
                <w:sz w:val="21"/>
              </w:rPr>
              <w:t xml:space="preserve">0.2 </w:t>
            </w:r>
          </w:p>
        </w:tc>
      </w:tr>
      <w:tr>
        <w:trPr>
          <w:trHeight w:hRule="exact" w:val="320"/>
        </w:trPr>
        <w:tc>
          <w:tcPr>
            <w:tcW w:type="dxa" w:w="283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182" w:lineRule="auto" w:before="52" w:after="0"/>
              <w:ind w:left="0" w:right="0" w:firstLine="0"/>
              <w:jc w:val="center"/>
            </w:pPr>
            <w:r>
              <w:rPr>
                <w:rFonts w:ascii="SimSun" w:hAnsi="SimSun" w:eastAsia="SimSun"/>
                <w:b w:val="0"/>
                <w:i w:val="0"/>
                <w:color w:val="000000"/>
                <w:sz w:val="21"/>
              </w:rPr>
              <w:t>隔离桩</w:t>
            </w:r>
          </w:p>
        </w:tc>
        <w:tc>
          <w:tcPr>
            <w:tcW w:type="dxa" w:w="2836"/>
            <w:tcBorders>
              <w:start w:sz="4.0" w:val="single" w:color="#000000"/>
              <w:top w:sz="4.0" w:val="single" w:color="#000000"/>
              <w:end w:sz="3.200000000000273" w:val="single" w:color="#000000"/>
              <w:bottom w:sz="4.0" w:val="single" w:color="#000000"/>
            </w:tcBorders>
            <w:tcMar>
              <w:start w:w="0" w:type="dxa"/>
              <w:end w:w="0" w:type="dxa"/>
            </w:tcMar>
          </w:tcPr>
          <w:p>
            <w:pPr>
              <w:autoSpaceDN w:val="0"/>
              <w:autoSpaceDE w:val="0"/>
              <w:widowControl/>
              <w:spacing w:line="282" w:lineRule="exact" w:before="10" w:after="0"/>
              <w:ind w:left="0" w:right="0" w:firstLine="0"/>
              <w:jc w:val="center"/>
            </w:pPr>
            <w:r>
              <w:rPr>
                <w:rFonts w:ascii="TimesNewRomanPSMT" w:hAnsi="TimesNewRomanPSMT" w:eastAsia="TimesNewRomanPSMT"/>
                <w:b w:val="0"/>
                <w:i w:val="0"/>
                <w:color w:val="000000"/>
                <w:sz w:val="21"/>
              </w:rPr>
              <w:t xml:space="preserve">30 </w:t>
            </w:r>
          </w:p>
        </w:tc>
        <w:tc>
          <w:tcPr>
            <w:tcW w:type="dxa" w:w="2836"/>
            <w:tcBorders>
              <w:start w:sz="3.200000000000273" w:val="single" w:color="#000000"/>
              <w:top w:sz="4.0" w:val="single" w:color="#000000"/>
              <w:end w:sz="4.0" w:val="single" w:color="#000000"/>
              <w:bottom w:sz="4.0" w:val="single" w:color="#000000"/>
            </w:tcBorders>
            <w:tcMar>
              <w:start w:w="0" w:type="dxa"/>
              <w:end w:w="0" w:type="dxa"/>
            </w:tcMar>
          </w:tcPr>
          <w:p>
            <w:pPr>
              <w:autoSpaceDN w:val="0"/>
              <w:autoSpaceDE w:val="0"/>
              <w:widowControl/>
              <w:spacing w:line="282" w:lineRule="exact" w:before="10" w:after="0"/>
              <w:ind w:left="0" w:right="0" w:firstLine="0"/>
              <w:jc w:val="center"/>
            </w:pPr>
            <w:r>
              <w:rPr>
                <w:rFonts w:ascii="TimesNewRomanPSMT" w:hAnsi="TimesNewRomanPSMT" w:eastAsia="TimesNewRomanPSMT"/>
                <w:b w:val="0"/>
                <w:i w:val="0"/>
                <w:color w:val="000000"/>
                <w:sz w:val="21"/>
              </w:rPr>
              <w:t xml:space="preserve">0.2 </w:t>
            </w:r>
          </w:p>
        </w:tc>
      </w:tr>
    </w:tbl>
    <w:p>
      <w:pPr>
        <w:autoSpaceDN w:val="0"/>
        <w:autoSpaceDE w:val="0"/>
        <w:widowControl/>
        <w:spacing w:line="428" w:lineRule="exact" w:before="12" w:after="0"/>
        <w:ind w:left="1378" w:right="402" w:firstLine="480"/>
        <w:jc w:val="both"/>
      </w:pPr>
      <w:r>
        <w:rPr>
          <w:rFonts w:ascii="SimSun" w:hAnsi="SimSun" w:eastAsia="SimSun"/>
          <w:b w:val="0"/>
          <w:i w:val="0"/>
          <w:color w:val="000000"/>
          <w:sz w:val="24"/>
        </w:rPr>
        <w:t>本文根据经验，较保守的取土体弹性模量</w:t>
      </w:r>
      <w:r>
        <w:rPr>
          <w:rFonts w:ascii="Cambria Math" w:hAnsi="Cambria Math" w:eastAsia="Cambria Math"/>
          <w:b w:val="0"/>
          <w:i w:val="0"/>
          <w:color w:val="000000"/>
          <w:sz w:val="24"/>
        </w:rPr>
        <w:t>𝐸= 3𝐸</w:t>
      </w:r>
      <w:r>
        <w:rPr>
          <w:rFonts w:ascii="Cambria Math" w:hAnsi="Cambria Math" w:eastAsia="Cambria Math"/>
          <w:b w:val="0"/>
          <w:i w:val="0"/>
          <w:color w:val="000000"/>
          <w:sz w:val="17"/>
        </w:rPr>
        <w:t>𝑠</w:t>
      </w:r>
      <w:r>
        <w:rPr>
          <w:rFonts w:ascii="SimSun" w:hAnsi="SimSun" w:eastAsia="SimSun"/>
          <w:b w:val="0"/>
          <w:i w:val="0"/>
          <w:color w:val="000000"/>
          <w:sz w:val="24"/>
        </w:rPr>
        <w:t>作为</w:t>
      </w:r>
      <w:r>
        <w:rPr>
          <w:rFonts w:ascii="TimesNewRomanPSMT" w:hAnsi="TimesNewRomanPSMT" w:eastAsia="TimesNewRomanPSMT"/>
          <w:b w:val="0"/>
          <w:i w:val="0"/>
          <w:color w:val="000000"/>
          <w:sz w:val="24"/>
        </w:rPr>
        <w:t>ABAQUS</w:t>
      </w:r>
      <w:r>
        <w:rPr>
          <w:rFonts w:ascii="SimSun" w:hAnsi="SimSun" w:eastAsia="SimSun"/>
          <w:b w:val="0"/>
          <w:i w:val="0"/>
          <w:color w:val="000000"/>
          <w:sz w:val="24"/>
        </w:rPr>
        <w:t xml:space="preserve"> 模型中土</w:t>
      </w:r>
      <w:r>
        <w:rPr>
          <w:rFonts w:ascii="SimSun" w:hAnsi="SimSun" w:eastAsia="SimSun"/>
          <w:b w:val="0"/>
          <w:i w:val="0"/>
          <w:color w:val="000000"/>
          <w:sz w:val="24"/>
        </w:rPr>
        <w:t>体的参数。根据地勘报告，同时为了建模时网格划分的简便性和有效性，减少不</w:t>
      </w:r>
      <w:r>
        <w:rPr>
          <w:rFonts w:ascii="SimSun" w:hAnsi="SimSun" w:eastAsia="SimSun"/>
          <w:b w:val="0"/>
          <w:i w:val="0"/>
          <w:color w:val="000000"/>
          <w:sz w:val="24"/>
        </w:rPr>
        <w:t>规则单元的出现，对土层分布进行适当简化，使各土层分界面保持水平，有限元</w:t>
      </w:r>
      <w:r>
        <w:rPr>
          <w:rFonts w:ascii="SimSun" w:hAnsi="SimSun" w:eastAsia="SimSun"/>
          <w:b w:val="0"/>
          <w:i w:val="0"/>
          <w:color w:val="000000"/>
          <w:sz w:val="24"/>
        </w:rPr>
        <w:t>模型中各土层分布及土体的物理力学指标如表</w:t>
      </w:r>
      <w:r>
        <w:rPr>
          <w:rFonts w:ascii="TimesNewRomanPSMT" w:hAnsi="TimesNewRomanPSMT" w:eastAsia="TimesNewRomanPSMT"/>
          <w:b w:val="0"/>
          <w:i w:val="0"/>
          <w:color w:val="000000"/>
          <w:sz w:val="24"/>
        </w:rPr>
        <w:t xml:space="preserve"> 4-4</w:t>
      </w:r>
      <w:r>
        <w:rPr>
          <w:rFonts w:ascii="SimSun" w:hAnsi="SimSun" w:eastAsia="SimSun"/>
          <w:b w:val="0"/>
          <w:i w:val="0"/>
          <w:color w:val="000000"/>
          <w:sz w:val="24"/>
        </w:rPr>
        <w:t xml:space="preserve"> 所示。</w:t>
      </w:r>
    </w:p>
    <w:p>
      <w:pPr>
        <w:autoSpaceDN w:val="0"/>
        <w:autoSpaceDE w:val="0"/>
        <w:widowControl/>
        <w:spacing w:line="234" w:lineRule="exact" w:before="158" w:after="114"/>
        <w:ind w:left="0" w:right="2342" w:firstLine="0"/>
        <w:jc w:val="right"/>
      </w:pPr>
      <w:r>
        <w:rPr>
          <w:rFonts w:ascii="SimHei" w:hAnsi="SimHei" w:eastAsia="SimHei"/>
          <w:b w:val="0"/>
          <w:i w:val="0"/>
          <w:color w:val="000000"/>
          <w:sz w:val="21"/>
        </w:rPr>
        <w:t>表</w:t>
      </w:r>
      <w:r>
        <w:rPr>
          <w:rFonts w:ascii="TimesNewRomanPSMT" w:hAnsi="TimesNewRomanPSMT" w:eastAsia="TimesNewRomanPSMT"/>
          <w:b w:val="0"/>
          <w:i w:val="0"/>
          <w:color w:val="000000"/>
          <w:sz w:val="21"/>
        </w:rPr>
        <w:t xml:space="preserve"> 4-4  </w:t>
      </w:r>
      <w:r>
        <w:rPr>
          <w:rFonts w:ascii="SimHei" w:hAnsi="SimHei" w:eastAsia="SimHei"/>
          <w:b w:val="0"/>
          <w:i w:val="0"/>
          <w:color w:val="000000"/>
          <w:sz w:val="21"/>
        </w:rPr>
        <w:t>模型土层分布及土体物理力学参数</w:t>
      </w:r>
    </w:p>
    <w:tbl>
      <w:tblPr>
        <w:tblW w:type="auto" w:w="0"/>
        <w:tblLayout w:type="fixed"/>
        <w:tblLook w:firstColumn="1" w:firstRow="1" w:lastColumn="0" w:lastRow="0" w:noHBand="0" w:noVBand="1" w:val="04A0"/>
        <w:tblInd w:w="1280.0" w:type="dxa"/>
      </w:tblPr>
      <w:tblGrid>
        <w:gridCol w:w="1122"/>
        <w:gridCol w:w="1122"/>
        <w:gridCol w:w="1122"/>
        <w:gridCol w:w="1122"/>
        <w:gridCol w:w="1122"/>
        <w:gridCol w:w="1122"/>
        <w:gridCol w:w="1122"/>
        <w:gridCol w:w="1122"/>
        <w:gridCol w:w="1122"/>
      </w:tblGrid>
      <w:tr>
        <w:trPr>
          <w:trHeight w:hRule="exact" w:val="946"/>
        </w:trPr>
        <w:tc>
          <w:tcPr>
            <w:tcW w:type="dxa" w:w="1272"/>
            <w:tcBorders>
              <w:start w:sz="4.0" w:val="single" w:color="#000000"/>
              <w:top w:sz="3.199999999999818" w:val="single" w:color="#000000"/>
              <w:end w:sz="4.0" w:val="single" w:color="#000000"/>
              <w:bottom w:sz="3.199999999999818" w:val="single" w:color="#000000"/>
            </w:tcBorders>
            <w:tcMar>
              <w:start w:w="0" w:type="dxa"/>
              <w:end w:w="0" w:type="dxa"/>
            </w:tcMar>
          </w:tcPr>
          <w:p>
            <w:pPr>
              <w:autoSpaceDN w:val="0"/>
              <w:autoSpaceDE w:val="0"/>
              <w:widowControl/>
              <w:spacing w:line="185" w:lineRule="auto" w:before="364" w:after="0"/>
              <w:ind w:left="0" w:right="0" w:firstLine="0"/>
              <w:jc w:val="center"/>
            </w:pPr>
            <w:r>
              <w:rPr>
                <w:rFonts w:ascii="SimSun" w:hAnsi="SimSun" w:eastAsia="SimSun"/>
                <w:b w:val="0"/>
                <w:i w:val="0"/>
                <w:color w:val="000000"/>
                <w:sz w:val="21"/>
              </w:rPr>
              <w:t>地层名称</w:t>
            </w:r>
          </w:p>
        </w:tc>
        <w:tc>
          <w:tcPr>
            <w:tcW w:type="dxa" w:w="992"/>
            <w:tcBorders>
              <w:start w:sz="4.0" w:val="single" w:color="#000000"/>
              <w:top w:sz="3.199999999999818" w:val="single" w:color="#000000"/>
              <w:end w:sz="4.0" w:val="single" w:color="#000000"/>
              <w:bottom w:sz="3.199999999999818" w:val="single" w:color="#000000"/>
            </w:tcBorders>
            <w:tcMar>
              <w:start w:w="0" w:type="dxa"/>
              <w:end w:w="0" w:type="dxa"/>
            </w:tcMar>
          </w:tcPr>
          <w:p>
            <w:pPr>
              <w:autoSpaceDN w:val="0"/>
              <w:autoSpaceDE w:val="0"/>
              <w:widowControl/>
              <w:spacing w:line="342" w:lineRule="exact" w:before="78" w:after="0"/>
              <w:ind w:left="144" w:right="144" w:firstLine="0"/>
              <w:jc w:val="center"/>
            </w:pPr>
            <w:r>
              <w:rPr>
                <w:rFonts w:ascii="SimSun" w:hAnsi="SimSun" w:eastAsia="SimSun"/>
                <w:b w:val="0"/>
                <w:i w:val="0"/>
                <w:color w:val="000000"/>
                <w:sz w:val="21"/>
              </w:rPr>
              <w:t>深度范</w:t>
            </w:r>
            <w:r>
              <w:rPr>
                <w:rFonts w:ascii="SimSun" w:hAnsi="SimSun" w:eastAsia="SimSun"/>
                <w:b w:val="0"/>
                <w:i w:val="0"/>
                <w:color w:val="000000"/>
                <w:sz w:val="21"/>
              </w:rPr>
              <w:t>围</w:t>
            </w:r>
            <w:r>
              <w:rPr>
                <w:rFonts w:ascii="TimesNewRomanPSMT" w:hAnsi="TimesNewRomanPSMT" w:eastAsia="TimesNewRomanPSMT"/>
                <w:b w:val="0"/>
                <w:i w:val="0"/>
                <w:color w:val="000000"/>
                <w:sz w:val="21"/>
              </w:rPr>
              <w:t xml:space="preserve">/m </w:t>
            </w:r>
          </w:p>
        </w:tc>
        <w:tc>
          <w:tcPr>
            <w:tcW w:type="dxa" w:w="1134"/>
            <w:tcBorders>
              <w:start w:sz="4.0" w:val="single" w:color="#000000"/>
              <w:top w:sz="3.199999999999818" w:val="single" w:color="#000000"/>
              <w:end w:sz="4.0" w:val="single" w:color="#000000"/>
              <w:bottom w:sz="3.199999999999818" w:val="single" w:color="#000000"/>
            </w:tcBorders>
            <w:tcMar>
              <w:start w:w="0" w:type="dxa"/>
              <w:end w:w="0" w:type="dxa"/>
            </w:tcMar>
          </w:tcPr>
          <w:p>
            <w:pPr>
              <w:autoSpaceDN w:val="0"/>
              <w:autoSpaceDE w:val="0"/>
              <w:widowControl/>
              <w:spacing w:line="332" w:lineRule="exact" w:before="88" w:after="0"/>
              <w:ind w:left="0" w:right="0" w:firstLine="0"/>
              <w:jc w:val="center"/>
            </w:pPr>
            <w:r>
              <w:rPr>
                <w:rFonts w:ascii="SimSun" w:hAnsi="SimSun" w:eastAsia="SimSun"/>
                <w:b w:val="0"/>
                <w:i w:val="0"/>
                <w:color w:val="000000"/>
                <w:sz w:val="21"/>
              </w:rPr>
              <w:t>重力密度</w:t>
            </w:r>
            <w:r>
              <w:rPr>
                <w:rFonts w:ascii="Cambria Math" w:hAnsi="Cambria Math" w:eastAsia="Cambria Math"/>
                <w:b w:val="0"/>
                <w:i w:val="0"/>
                <w:color w:val="000000"/>
                <w:sz w:val="21"/>
              </w:rPr>
              <w:t>𝛾</w:t>
            </w:r>
            <w:r>
              <w:rPr>
                <w:rFonts w:ascii="TimesNewRomanPSMT" w:hAnsi="TimesNewRomanPSMT" w:eastAsia="TimesNewRomanPSMT"/>
                <w:b w:val="0"/>
                <w:i w:val="0"/>
                <w:color w:val="000000"/>
                <w:sz w:val="21"/>
              </w:rPr>
              <w:t>/</w:t>
            </w:r>
            <w:r>
              <w:rPr>
                <w:rFonts w:ascii="Cambria Math" w:hAnsi="Cambria Math" w:eastAsia="Cambria Math"/>
                <w:b w:val="0"/>
                <w:i w:val="0"/>
                <w:color w:val="000000"/>
                <w:sz w:val="21"/>
              </w:rPr>
              <w:t>𝐾𝑁/𝑚</w:t>
            </w:r>
            <w:r>
              <w:rPr>
                <w:rFonts w:ascii="Cambria Math" w:hAnsi="Cambria Math" w:eastAsia="Cambria Math"/>
                <w:b w:val="0"/>
                <w:i w:val="0"/>
                <w:color w:val="000000"/>
                <w:sz w:val="15"/>
              </w:rPr>
              <w:t>2</w:t>
            </w:r>
          </w:p>
        </w:tc>
        <w:tc>
          <w:tcPr>
            <w:tcW w:type="dxa" w:w="990"/>
            <w:tcBorders>
              <w:start w:sz="4.0" w:val="single" w:color="#000000"/>
              <w:top w:sz="3.199999999999818" w:val="single" w:color="#000000"/>
              <w:end w:sz="4.0" w:val="single" w:color="#000000"/>
              <w:bottom w:sz="3.199999999999818" w:val="single" w:color="#000000"/>
            </w:tcBorders>
            <w:tcMar>
              <w:start w:w="0" w:type="dxa"/>
              <w:end w:w="0" w:type="dxa"/>
            </w:tcMar>
          </w:tcPr>
          <w:p>
            <w:pPr>
              <w:autoSpaceDN w:val="0"/>
              <w:autoSpaceDE w:val="0"/>
              <w:widowControl/>
              <w:spacing w:line="306" w:lineRule="exact" w:before="0" w:after="0"/>
              <w:ind w:left="144" w:right="0" w:firstLine="0"/>
              <w:jc w:val="center"/>
            </w:pPr>
            <w:r>
              <w:rPr>
                <w:rFonts w:ascii="SimSun" w:hAnsi="SimSun" w:eastAsia="SimSun"/>
                <w:b w:val="0"/>
                <w:i w:val="0"/>
                <w:color w:val="000000"/>
                <w:sz w:val="21"/>
              </w:rPr>
              <w:t>弹性</w:t>
            </w:r>
            <w:r>
              <w:br/>
            </w:r>
            <w:r>
              <w:rPr>
                <w:rFonts w:ascii="SimSun" w:hAnsi="SimSun" w:eastAsia="SimSun"/>
                <w:b w:val="0"/>
                <w:i w:val="0"/>
                <w:color w:val="000000"/>
                <w:sz w:val="21"/>
              </w:rPr>
              <w:t>模量</w:t>
            </w:r>
            <w:r>
              <w:br/>
            </w:r>
            <w:r>
              <w:rPr>
                <w:rFonts w:ascii="Cambria Math" w:hAnsi="Cambria Math" w:eastAsia="Cambria Math"/>
                <w:b w:val="0"/>
                <w:i w:val="0"/>
                <w:color w:val="000000"/>
                <w:sz w:val="21"/>
              </w:rPr>
              <w:t>𝐸</w:t>
            </w:r>
            <w:r>
              <w:rPr>
                <w:rFonts w:ascii="TimesNewRomanPSMT" w:hAnsi="TimesNewRomanPSMT" w:eastAsia="TimesNewRomanPSMT"/>
                <w:b w:val="0"/>
                <w:i w:val="0"/>
                <w:color w:val="000000"/>
                <w:sz w:val="21"/>
              </w:rPr>
              <w:t xml:space="preserve">/MPa </w:t>
            </w:r>
          </w:p>
        </w:tc>
        <w:tc>
          <w:tcPr>
            <w:tcW w:type="dxa" w:w="710"/>
            <w:tcBorders>
              <w:start w:sz="4.0" w:val="single" w:color="#000000"/>
              <w:top w:sz="3.199999999999818" w:val="single" w:color="#000000"/>
              <w:end w:sz="3.200000000000273" w:val="single" w:color="#000000"/>
              <w:bottom w:sz="3.199999999999818" w:val="single" w:color="#000000"/>
            </w:tcBorders>
            <w:tcMar>
              <w:start w:w="0" w:type="dxa"/>
              <w:end w:w="0" w:type="dxa"/>
            </w:tcMar>
          </w:tcPr>
          <w:p>
            <w:pPr>
              <w:autoSpaceDN w:val="0"/>
              <w:autoSpaceDE w:val="0"/>
              <w:widowControl/>
              <w:spacing w:line="245" w:lineRule="auto" w:before="52" w:after="0"/>
              <w:ind w:left="144" w:right="0" w:firstLine="0"/>
              <w:jc w:val="center"/>
            </w:pPr>
            <w:r>
              <w:rPr>
                <w:rFonts w:ascii="SimSun" w:hAnsi="SimSun" w:eastAsia="SimSun"/>
                <w:b w:val="0"/>
                <w:i w:val="0"/>
                <w:color w:val="000000"/>
                <w:sz w:val="21"/>
              </w:rPr>
              <w:t>内摩</w:t>
            </w:r>
            <w:r>
              <w:rPr>
                <w:rFonts w:ascii="SimSun" w:hAnsi="SimSun" w:eastAsia="SimSun"/>
                <w:b w:val="0"/>
                <w:i w:val="0"/>
                <w:color w:val="000000"/>
                <w:sz w:val="21"/>
              </w:rPr>
              <w:t>擦角</w:t>
            </w:r>
            <w:r>
              <w:rPr>
                <w:rFonts w:ascii="Cambria Math" w:hAnsi="Cambria Math" w:eastAsia="Cambria Math"/>
                <w:b w:val="0"/>
                <w:i w:val="0"/>
                <w:color w:val="000000"/>
                <w:sz w:val="21"/>
              </w:rPr>
              <w:t>∅</w:t>
            </w:r>
            <w:r>
              <w:rPr>
                <w:rFonts w:ascii="Cambria Math" w:hAnsi="Cambria Math" w:eastAsia="Cambria Math"/>
                <w:b w:val="0"/>
                <w:i w:val="0"/>
                <w:color w:val="000000"/>
                <w:sz w:val="15"/>
              </w:rPr>
              <w:t>𝑞</w:t>
            </w:r>
          </w:p>
        </w:tc>
        <w:tc>
          <w:tcPr>
            <w:tcW w:type="dxa" w:w="854"/>
            <w:tcBorders>
              <w:start w:sz="3.200000000000273" w:val="single" w:color="#000000"/>
              <w:top w:sz="3.199999999999818" w:val="single" w:color="#000000"/>
              <w:end w:sz="4.0" w:val="single" w:color="#000000"/>
              <w:bottom w:sz="3.199999999999818" w:val="single" w:color="#000000"/>
            </w:tcBorders>
            <w:tcMar>
              <w:start w:w="0" w:type="dxa"/>
              <w:end w:w="0" w:type="dxa"/>
            </w:tcMar>
          </w:tcPr>
          <w:p>
            <w:pPr>
              <w:autoSpaceDN w:val="0"/>
              <w:autoSpaceDE w:val="0"/>
              <w:widowControl/>
              <w:spacing w:line="346" w:lineRule="exact" w:before="74" w:after="0"/>
              <w:ind w:left="0" w:right="0" w:firstLine="0"/>
              <w:jc w:val="center"/>
            </w:pPr>
            <w:r>
              <w:rPr>
                <w:rFonts w:ascii="SimSun" w:hAnsi="SimSun" w:eastAsia="SimSun"/>
                <w:b w:val="0"/>
                <w:i w:val="0"/>
                <w:color w:val="000000"/>
                <w:sz w:val="21"/>
              </w:rPr>
              <w:t>粘聚力</w:t>
            </w:r>
            <w:r>
              <w:rPr>
                <w:rFonts w:ascii="Cambria Math" w:hAnsi="Cambria Math" w:eastAsia="Cambria Math"/>
                <w:b w:val="0"/>
                <w:i w:val="0"/>
                <w:color w:val="000000"/>
                <w:sz w:val="21"/>
              </w:rPr>
              <w:t>𝐶</w:t>
            </w:r>
            <w:r>
              <w:rPr>
                <w:rFonts w:ascii="Cambria Math" w:hAnsi="Cambria Math" w:eastAsia="Cambria Math"/>
                <w:b w:val="0"/>
                <w:i w:val="0"/>
                <w:color w:val="000000"/>
                <w:sz w:val="15"/>
              </w:rPr>
              <w:t>𝑞</w:t>
            </w:r>
            <w:r>
              <w:rPr>
                <w:rFonts w:ascii="TimesNewRomanPSMT" w:hAnsi="TimesNewRomanPSMT" w:eastAsia="TimesNewRomanPSMT"/>
                <w:b w:val="0"/>
                <w:i w:val="0"/>
                <w:color w:val="000000"/>
                <w:sz w:val="21"/>
              </w:rPr>
              <w:t xml:space="preserve">/kPa </w:t>
            </w:r>
          </w:p>
        </w:tc>
        <w:tc>
          <w:tcPr>
            <w:tcW w:type="dxa" w:w="848"/>
            <w:tcBorders>
              <w:start w:sz="4.0" w:val="single" w:color="#000000"/>
              <w:top w:sz="3.199999999999818" w:val="single" w:color="#000000"/>
              <w:end w:sz="3.199999999999818" w:val="single" w:color="#000000"/>
              <w:bottom w:sz="3.199999999999818" w:val="single" w:color="#000000"/>
            </w:tcBorders>
            <w:tcMar>
              <w:start w:w="0" w:type="dxa"/>
              <w:end w:w="0" w:type="dxa"/>
            </w:tcMar>
          </w:tcPr>
          <w:p>
            <w:pPr>
              <w:autoSpaceDN w:val="0"/>
              <w:autoSpaceDE w:val="0"/>
              <w:widowControl/>
              <w:spacing w:line="342" w:lineRule="exact" w:before="78" w:after="0"/>
              <w:ind w:left="0" w:right="0" w:firstLine="0"/>
              <w:jc w:val="center"/>
            </w:pPr>
            <w:r>
              <w:rPr>
                <w:rFonts w:ascii="SimSun" w:hAnsi="SimSun" w:eastAsia="SimSun"/>
                <w:b w:val="0"/>
                <w:i w:val="0"/>
                <w:color w:val="000000"/>
                <w:sz w:val="21"/>
              </w:rPr>
              <w:t>孔隙比</w:t>
            </w:r>
            <w:r>
              <w:rPr>
                <w:rFonts w:ascii="TimesNewRomanPSMT" w:hAnsi="TimesNewRomanPSMT" w:eastAsia="TimesNewRomanPSMT"/>
                <w:b w:val="0"/>
                <w:i w:val="0"/>
                <w:color w:val="000000"/>
                <w:sz w:val="21"/>
              </w:rPr>
              <w:t xml:space="preserve">e </w:t>
            </w:r>
          </w:p>
        </w:tc>
        <w:tc>
          <w:tcPr>
            <w:tcW w:type="dxa" w:w="852"/>
            <w:tcBorders>
              <w:start w:sz="3.199999999999818" w:val="single" w:color="#000000"/>
              <w:top w:sz="3.199999999999818" w:val="single" w:color="#000000"/>
              <w:end w:sz="4.0" w:val="single" w:color="#000000"/>
              <w:bottom w:sz="3.199999999999818" w:val="single" w:color="#000000"/>
            </w:tcBorders>
            <w:tcMar>
              <w:start w:w="0" w:type="dxa"/>
              <w:end w:w="0" w:type="dxa"/>
            </w:tcMar>
          </w:tcPr>
          <w:p>
            <w:pPr>
              <w:autoSpaceDN w:val="0"/>
              <w:autoSpaceDE w:val="0"/>
              <w:widowControl/>
              <w:spacing w:line="245" w:lineRule="auto" w:before="208" w:after="0"/>
              <w:ind w:left="0" w:right="0" w:firstLine="0"/>
              <w:jc w:val="center"/>
            </w:pPr>
            <w:r>
              <w:rPr>
                <w:rFonts w:ascii="SimSun" w:hAnsi="SimSun" w:eastAsia="SimSun"/>
                <w:b w:val="0"/>
                <w:i w:val="0"/>
                <w:color w:val="000000"/>
                <w:sz w:val="21"/>
              </w:rPr>
              <w:t>泊松比</w:t>
            </w:r>
            <w:r>
              <w:rPr>
                <w:rFonts w:ascii="Cambria Math" w:hAnsi="Cambria Math" w:eastAsia="Cambria Math"/>
                <w:b w:val="0"/>
                <w:i w:val="0"/>
                <w:color w:val="000000"/>
                <w:sz w:val="21"/>
              </w:rPr>
              <w:t>𝜇</w:t>
            </w:r>
          </w:p>
        </w:tc>
        <w:tc>
          <w:tcPr>
            <w:tcW w:type="dxa" w:w="856"/>
            <w:tcBorders>
              <w:start w:sz="4.0" w:val="single" w:color="#000000"/>
              <w:top w:sz="3.199999999999818" w:val="single" w:color="#000000"/>
              <w:end w:sz="4.0" w:val="single" w:color="#000000"/>
              <w:bottom w:sz="3.199999999999818" w:val="single" w:color="#000000"/>
            </w:tcBorders>
            <w:tcMar>
              <w:start w:w="0" w:type="dxa"/>
              <w:end w:w="0" w:type="dxa"/>
            </w:tcMar>
          </w:tcPr>
          <w:p>
            <w:pPr>
              <w:autoSpaceDN w:val="0"/>
              <w:autoSpaceDE w:val="0"/>
              <w:widowControl/>
              <w:spacing w:line="342" w:lineRule="exact" w:before="78" w:after="0"/>
              <w:ind w:left="0" w:right="0" w:firstLine="0"/>
              <w:jc w:val="center"/>
            </w:pPr>
            <w:r>
              <w:rPr>
                <w:rFonts w:ascii="SimSun" w:hAnsi="SimSun" w:eastAsia="SimSun"/>
                <w:b w:val="0"/>
                <w:i w:val="0"/>
                <w:color w:val="000000"/>
                <w:sz w:val="21"/>
              </w:rPr>
              <w:t>含水量</w:t>
            </w:r>
            <w:r>
              <w:rPr>
                <w:rFonts w:ascii="Cambria Math" w:hAnsi="Cambria Math" w:eastAsia="Cambria Math"/>
                <w:b w:val="0"/>
                <w:i w:val="0"/>
                <w:color w:val="000000"/>
                <w:sz w:val="21"/>
              </w:rPr>
              <w:t>𝜔</w:t>
            </w:r>
            <w:r>
              <w:rPr>
                <w:rFonts w:ascii="TimesNewRomanPSMT" w:hAnsi="TimesNewRomanPSMT" w:eastAsia="TimesNewRomanPSMT"/>
                <w:b w:val="0"/>
                <w:i w:val="0"/>
                <w:color w:val="000000"/>
                <w:sz w:val="21"/>
              </w:rPr>
              <w:t xml:space="preserve">/% </w:t>
            </w:r>
          </w:p>
        </w:tc>
      </w:tr>
      <w:tr>
        <w:trPr>
          <w:trHeight w:hRule="exact" w:val="320"/>
        </w:trPr>
        <w:tc>
          <w:tcPr>
            <w:tcW w:type="dxa" w:w="1272"/>
            <w:tcBorders>
              <w:start w:sz="4.0" w:val="single" w:color="#000000"/>
              <w:top w:sz="3.199999999999818" w:val="single" w:color="#000000"/>
              <w:end w:sz="4.0" w:val="single" w:color="#000000"/>
              <w:bottom w:sz="4.0" w:val="single" w:color="#000000"/>
            </w:tcBorders>
            <w:tcMar>
              <w:start w:w="0" w:type="dxa"/>
              <w:end w:w="0" w:type="dxa"/>
            </w:tcMar>
          </w:tcPr>
          <w:p>
            <w:pPr>
              <w:autoSpaceDN w:val="0"/>
              <w:autoSpaceDE w:val="0"/>
              <w:widowControl/>
              <w:spacing w:line="185" w:lineRule="auto" w:before="52" w:after="0"/>
              <w:ind w:left="0" w:right="0" w:firstLine="0"/>
              <w:jc w:val="center"/>
            </w:pPr>
            <w:r>
              <w:rPr>
                <w:rFonts w:ascii="SimSun" w:hAnsi="SimSun" w:eastAsia="SimSun"/>
                <w:b w:val="0"/>
                <w:i w:val="0"/>
                <w:color w:val="000000"/>
                <w:sz w:val="21"/>
              </w:rPr>
              <w:t>杂填土</w:t>
            </w:r>
          </w:p>
        </w:tc>
        <w:tc>
          <w:tcPr>
            <w:tcW w:type="dxa" w:w="992"/>
            <w:tcBorders>
              <w:start w:sz="4.0" w:val="single" w:color="#000000"/>
              <w:top w:sz="3.199999999999818" w:val="single" w:color="#000000"/>
              <w:end w:sz="4.0" w:val="single" w:color="#000000"/>
              <w:bottom w:sz="4.0" w:val="single" w:color="#000000"/>
            </w:tcBorders>
            <w:tcMar>
              <w:start w:w="0" w:type="dxa"/>
              <w:end w:w="0" w:type="dxa"/>
            </w:tcMar>
          </w:tcPr>
          <w:p>
            <w:pPr>
              <w:autoSpaceDN w:val="0"/>
              <w:autoSpaceDE w:val="0"/>
              <w:widowControl/>
              <w:spacing w:line="280" w:lineRule="exact" w:before="12" w:after="0"/>
              <w:ind w:left="0" w:right="0" w:firstLine="0"/>
              <w:jc w:val="center"/>
            </w:pPr>
            <w:r>
              <w:rPr>
                <w:rFonts w:ascii="TimesNewRomanPSMT" w:hAnsi="TimesNewRomanPSMT" w:eastAsia="TimesNewRomanPSMT"/>
                <w:b w:val="0"/>
                <w:i w:val="0"/>
                <w:color w:val="000000"/>
                <w:sz w:val="21"/>
              </w:rPr>
              <w:t xml:space="preserve">0-2 </w:t>
            </w:r>
          </w:p>
        </w:tc>
        <w:tc>
          <w:tcPr>
            <w:tcW w:type="dxa" w:w="1134"/>
            <w:tcBorders>
              <w:start w:sz="4.0" w:val="single" w:color="#000000"/>
              <w:top w:sz="3.199999999999818" w:val="single" w:color="#000000"/>
              <w:end w:sz="4.0" w:val="single" w:color="#000000"/>
              <w:bottom w:sz="4.0" w:val="single" w:color="#000000"/>
            </w:tcBorders>
            <w:tcMar>
              <w:start w:w="0" w:type="dxa"/>
              <w:end w:w="0" w:type="dxa"/>
            </w:tcMar>
          </w:tcPr>
          <w:p>
            <w:pPr>
              <w:autoSpaceDN w:val="0"/>
              <w:autoSpaceDE w:val="0"/>
              <w:widowControl/>
              <w:spacing w:line="280" w:lineRule="exact" w:before="12" w:after="0"/>
              <w:ind w:left="0" w:right="0" w:firstLine="0"/>
              <w:jc w:val="center"/>
            </w:pPr>
            <w:r>
              <w:rPr>
                <w:rFonts w:ascii="TimesNewRomanPSMT" w:hAnsi="TimesNewRomanPSMT" w:eastAsia="TimesNewRomanPSMT"/>
                <w:b w:val="0"/>
                <w:i w:val="0"/>
                <w:color w:val="000000"/>
                <w:sz w:val="21"/>
              </w:rPr>
              <w:t xml:space="preserve">18.0 </w:t>
            </w:r>
          </w:p>
        </w:tc>
        <w:tc>
          <w:tcPr>
            <w:tcW w:type="dxa" w:w="990"/>
            <w:tcBorders>
              <w:start w:sz="4.0" w:val="single" w:color="#000000"/>
              <w:top w:sz="3.199999999999818" w:val="single" w:color="#000000"/>
              <w:end w:sz="4.0" w:val="single" w:color="#000000"/>
              <w:bottom w:sz="4.0" w:val="single" w:color="#000000"/>
            </w:tcBorders>
            <w:tcMar>
              <w:start w:w="0" w:type="dxa"/>
              <w:end w:w="0" w:type="dxa"/>
            </w:tcMar>
          </w:tcPr>
          <w:p>
            <w:pPr>
              <w:autoSpaceDN w:val="0"/>
              <w:autoSpaceDE w:val="0"/>
              <w:widowControl/>
              <w:spacing w:line="280" w:lineRule="exact" w:before="12" w:after="0"/>
              <w:ind w:left="0" w:right="0" w:firstLine="0"/>
              <w:jc w:val="center"/>
            </w:pPr>
            <w:r>
              <w:rPr>
                <w:rFonts w:ascii="TimesNewRomanPSMT" w:hAnsi="TimesNewRomanPSMT" w:eastAsia="TimesNewRomanPSMT"/>
                <w:b w:val="0"/>
                <w:i w:val="0"/>
                <w:color w:val="000000"/>
                <w:sz w:val="21"/>
              </w:rPr>
              <w:t xml:space="preserve">13.50 </w:t>
            </w:r>
          </w:p>
        </w:tc>
        <w:tc>
          <w:tcPr>
            <w:tcW w:type="dxa" w:w="710"/>
            <w:tcBorders>
              <w:start w:sz="4.0" w:val="single" w:color="#000000"/>
              <w:top w:sz="3.199999999999818" w:val="single" w:color="#000000"/>
              <w:end w:sz="3.200000000000273" w:val="single" w:color="#000000"/>
              <w:bottom w:sz="4.0" w:val="single" w:color="#000000"/>
            </w:tcBorders>
            <w:tcMar>
              <w:start w:w="0" w:type="dxa"/>
              <w:end w:w="0" w:type="dxa"/>
            </w:tcMar>
          </w:tcPr>
          <w:p>
            <w:pPr>
              <w:autoSpaceDN w:val="0"/>
              <w:autoSpaceDE w:val="0"/>
              <w:widowControl/>
              <w:spacing w:line="280" w:lineRule="exact" w:before="12" w:after="0"/>
              <w:ind w:left="0" w:right="0" w:firstLine="0"/>
              <w:jc w:val="center"/>
            </w:pPr>
            <w:r>
              <w:rPr>
                <w:rFonts w:ascii="TimesNewRomanPSMT" w:hAnsi="TimesNewRomanPSMT" w:eastAsia="TimesNewRomanPSMT"/>
                <w:b w:val="0"/>
                <w:i w:val="0"/>
                <w:color w:val="000000"/>
                <w:sz w:val="21"/>
              </w:rPr>
              <w:t xml:space="preserve">18 </w:t>
            </w:r>
          </w:p>
        </w:tc>
        <w:tc>
          <w:tcPr>
            <w:tcW w:type="dxa" w:w="854"/>
            <w:tcBorders>
              <w:start w:sz="3.200000000000273" w:val="single" w:color="#000000"/>
              <w:top w:sz="3.199999999999818" w:val="single" w:color="#000000"/>
              <w:end w:sz="4.0" w:val="single" w:color="#000000"/>
              <w:bottom w:sz="4.0" w:val="single" w:color="#000000"/>
            </w:tcBorders>
            <w:tcMar>
              <w:start w:w="0" w:type="dxa"/>
              <w:end w:w="0" w:type="dxa"/>
            </w:tcMar>
          </w:tcPr>
          <w:p>
            <w:pPr>
              <w:autoSpaceDN w:val="0"/>
              <w:autoSpaceDE w:val="0"/>
              <w:widowControl/>
              <w:spacing w:line="280" w:lineRule="exact" w:before="12" w:after="0"/>
              <w:ind w:left="0" w:right="0" w:firstLine="0"/>
              <w:jc w:val="center"/>
            </w:pPr>
            <w:r>
              <w:rPr>
                <w:rFonts w:ascii="TimesNewRomanPSMT" w:hAnsi="TimesNewRomanPSMT" w:eastAsia="TimesNewRomanPSMT"/>
                <w:b w:val="0"/>
                <w:i w:val="0"/>
                <w:color w:val="000000"/>
                <w:sz w:val="21"/>
              </w:rPr>
              <w:t xml:space="preserve">15.00 </w:t>
            </w:r>
          </w:p>
        </w:tc>
        <w:tc>
          <w:tcPr>
            <w:tcW w:type="dxa" w:w="848"/>
            <w:tcBorders>
              <w:start w:sz="4.0" w:val="single" w:color="#000000"/>
              <w:top w:sz="3.199999999999818" w:val="single" w:color="#000000"/>
              <w:end w:sz="3.199999999999818" w:val="single" w:color="#000000"/>
              <w:bottom w:sz="4.0" w:val="single" w:color="#000000"/>
            </w:tcBorders>
            <w:tcMar>
              <w:start w:w="0" w:type="dxa"/>
              <w:end w:w="0" w:type="dxa"/>
            </w:tcMar>
          </w:tcPr>
          <w:p>
            <w:pPr>
              <w:autoSpaceDN w:val="0"/>
              <w:autoSpaceDE w:val="0"/>
              <w:widowControl/>
              <w:spacing w:line="280" w:lineRule="exact" w:before="12" w:after="0"/>
              <w:ind w:left="0" w:right="0" w:firstLine="0"/>
              <w:jc w:val="center"/>
            </w:pPr>
            <w:r>
              <w:rPr>
                <w:rFonts w:ascii="TimesNewRomanPSMT" w:hAnsi="TimesNewRomanPSMT" w:eastAsia="TimesNewRomanPSMT"/>
                <w:b w:val="0"/>
                <w:i w:val="0"/>
                <w:color w:val="000000"/>
                <w:sz w:val="21"/>
              </w:rPr>
              <w:t xml:space="preserve">0.8 </w:t>
            </w:r>
          </w:p>
        </w:tc>
        <w:tc>
          <w:tcPr>
            <w:tcW w:type="dxa" w:w="852"/>
            <w:tcBorders>
              <w:start w:sz="3.199999999999818" w:val="single" w:color="#000000"/>
              <w:top w:sz="3.199999999999818" w:val="single" w:color="#000000"/>
              <w:end w:sz="4.0" w:val="single" w:color="#000000"/>
              <w:bottom w:sz="4.0" w:val="single" w:color="#000000"/>
            </w:tcBorders>
            <w:tcMar>
              <w:start w:w="0" w:type="dxa"/>
              <w:end w:w="0" w:type="dxa"/>
            </w:tcMar>
          </w:tcPr>
          <w:p>
            <w:pPr>
              <w:autoSpaceDN w:val="0"/>
              <w:autoSpaceDE w:val="0"/>
              <w:widowControl/>
              <w:spacing w:line="280" w:lineRule="exact" w:before="12" w:after="0"/>
              <w:ind w:left="0" w:right="0" w:firstLine="0"/>
              <w:jc w:val="center"/>
            </w:pPr>
            <w:r>
              <w:rPr>
                <w:rFonts w:ascii="TimesNewRomanPSMT" w:hAnsi="TimesNewRomanPSMT" w:eastAsia="TimesNewRomanPSMT"/>
                <w:b w:val="0"/>
                <w:i w:val="0"/>
                <w:color w:val="000000"/>
                <w:sz w:val="21"/>
              </w:rPr>
              <w:t xml:space="preserve">0.492 </w:t>
            </w:r>
          </w:p>
        </w:tc>
        <w:tc>
          <w:tcPr>
            <w:tcW w:type="dxa" w:w="856"/>
            <w:tcBorders>
              <w:start w:sz="4.0" w:val="single" w:color="#000000"/>
              <w:top w:sz="3.199999999999818" w:val="single" w:color="#000000"/>
              <w:end w:sz="4.0" w:val="single" w:color="#000000"/>
              <w:bottom w:sz="4.0" w:val="single" w:color="#000000"/>
            </w:tcBorders>
            <w:tcMar>
              <w:start w:w="0" w:type="dxa"/>
              <w:end w:w="0" w:type="dxa"/>
            </w:tcMar>
          </w:tcPr>
          <w:p>
            <w:pPr>
              <w:autoSpaceDN w:val="0"/>
              <w:autoSpaceDE w:val="0"/>
              <w:widowControl/>
              <w:spacing w:line="280" w:lineRule="exact" w:before="12" w:after="0"/>
              <w:ind w:left="0" w:right="0" w:firstLine="0"/>
              <w:jc w:val="center"/>
            </w:pPr>
            <w:r>
              <w:rPr>
                <w:rFonts w:ascii="TimesNewRomanPSMT" w:hAnsi="TimesNewRomanPSMT" w:eastAsia="TimesNewRomanPSMT"/>
                <w:b w:val="0"/>
                <w:i w:val="0"/>
                <w:color w:val="000000"/>
                <w:sz w:val="21"/>
              </w:rPr>
              <w:t xml:space="preserve">20.00 </w:t>
            </w:r>
          </w:p>
        </w:tc>
      </w:tr>
      <w:tr>
        <w:trPr>
          <w:trHeight w:hRule="exact" w:val="324"/>
        </w:trPr>
        <w:tc>
          <w:tcPr>
            <w:tcW w:type="dxa" w:w="1272"/>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185" w:lineRule="auto" w:before="52" w:after="0"/>
              <w:ind w:left="0" w:right="0" w:firstLine="0"/>
              <w:jc w:val="center"/>
            </w:pPr>
            <w:r>
              <w:rPr>
                <w:rFonts w:ascii="SimSun" w:hAnsi="SimSun" w:eastAsia="SimSun"/>
                <w:b w:val="0"/>
                <w:i w:val="0"/>
                <w:color w:val="000000"/>
                <w:sz w:val="21"/>
              </w:rPr>
              <w:t>粉质黏土</w:t>
            </w:r>
          </w:p>
        </w:tc>
        <w:tc>
          <w:tcPr>
            <w:tcW w:type="dxa" w:w="992"/>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80" w:lineRule="exact" w:before="12" w:after="0"/>
              <w:ind w:left="0" w:right="0" w:firstLine="0"/>
              <w:jc w:val="center"/>
            </w:pPr>
            <w:r>
              <w:rPr>
                <w:rFonts w:ascii="TimesNewRomanPSMT" w:hAnsi="TimesNewRomanPSMT" w:eastAsia="TimesNewRomanPSMT"/>
                <w:b w:val="0"/>
                <w:i w:val="0"/>
                <w:color w:val="000000"/>
                <w:sz w:val="21"/>
              </w:rPr>
              <w:t xml:space="preserve">2-7 </w:t>
            </w:r>
          </w:p>
        </w:tc>
        <w:tc>
          <w:tcPr>
            <w:tcW w:type="dxa" w:w="113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80" w:lineRule="exact" w:before="12" w:after="0"/>
              <w:ind w:left="0" w:right="0" w:firstLine="0"/>
              <w:jc w:val="center"/>
            </w:pPr>
            <w:r>
              <w:rPr>
                <w:rFonts w:ascii="TimesNewRomanPSMT" w:hAnsi="TimesNewRomanPSMT" w:eastAsia="TimesNewRomanPSMT"/>
                <w:b w:val="0"/>
                <w:i w:val="0"/>
                <w:color w:val="000000"/>
                <w:sz w:val="21"/>
              </w:rPr>
              <w:t xml:space="preserve">19.0 </w:t>
            </w:r>
          </w:p>
        </w:tc>
        <w:tc>
          <w:tcPr>
            <w:tcW w:type="dxa" w:w="99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80" w:lineRule="exact" w:before="12" w:after="0"/>
              <w:ind w:left="0" w:right="0" w:firstLine="0"/>
              <w:jc w:val="center"/>
            </w:pPr>
            <w:r>
              <w:rPr>
                <w:rFonts w:ascii="TimesNewRomanPSMT" w:hAnsi="TimesNewRomanPSMT" w:eastAsia="TimesNewRomanPSMT"/>
                <w:b w:val="0"/>
                <w:i w:val="0"/>
                <w:color w:val="000000"/>
                <w:sz w:val="21"/>
              </w:rPr>
              <w:t xml:space="preserve">12.99 </w:t>
            </w:r>
          </w:p>
        </w:tc>
        <w:tc>
          <w:tcPr>
            <w:tcW w:type="dxa" w:w="710"/>
            <w:tcBorders>
              <w:start w:sz="4.0" w:val="single" w:color="#000000"/>
              <w:top w:sz="4.0" w:val="single" w:color="#000000"/>
              <w:end w:sz="3.200000000000273" w:val="single" w:color="#000000"/>
              <w:bottom w:sz="4.0" w:val="single" w:color="#000000"/>
            </w:tcBorders>
            <w:tcMar>
              <w:start w:w="0" w:type="dxa"/>
              <w:end w:w="0" w:type="dxa"/>
            </w:tcMar>
          </w:tcPr>
          <w:p>
            <w:pPr>
              <w:autoSpaceDN w:val="0"/>
              <w:autoSpaceDE w:val="0"/>
              <w:widowControl/>
              <w:spacing w:line="280" w:lineRule="exact" w:before="12" w:after="0"/>
              <w:ind w:left="0" w:right="0" w:firstLine="0"/>
              <w:jc w:val="center"/>
            </w:pPr>
            <w:r>
              <w:rPr>
                <w:rFonts w:ascii="TimesNewRomanPSMT" w:hAnsi="TimesNewRomanPSMT" w:eastAsia="TimesNewRomanPSMT"/>
                <w:b w:val="0"/>
                <w:i w:val="0"/>
                <w:color w:val="000000"/>
                <w:sz w:val="21"/>
              </w:rPr>
              <w:t xml:space="preserve">13.2 </w:t>
            </w:r>
          </w:p>
        </w:tc>
        <w:tc>
          <w:tcPr>
            <w:tcW w:type="dxa" w:w="854"/>
            <w:tcBorders>
              <w:start w:sz="3.200000000000273" w:val="single" w:color="#000000"/>
              <w:top w:sz="4.0" w:val="single" w:color="#000000"/>
              <w:end w:sz="4.0" w:val="single" w:color="#000000"/>
              <w:bottom w:sz="4.0" w:val="single" w:color="#000000"/>
            </w:tcBorders>
            <w:tcMar>
              <w:start w:w="0" w:type="dxa"/>
              <w:end w:w="0" w:type="dxa"/>
            </w:tcMar>
          </w:tcPr>
          <w:p>
            <w:pPr>
              <w:autoSpaceDN w:val="0"/>
              <w:autoSpaceDE w:val="0"/>
              <w:widowControl/>
              <w:spacing w:line="280" w:lineRule="exact" w:before="12" w:after="0"/>
              <w:ind w:left="0" w:right="0" w:firstLine="0"/>
              <w:jc w:val="center"/>
            </w:pPr>
            <w:r>
              <w:rPr>
                <w:rFonts w:ascii="TimesNewRomanPSMT" w:hAnsi="TimesNewRomanPSMT" w:eastAsia="TimesNewRomanPSMT"/>
                <w:b w:val="0"/>
                <w:i w:val="0"/>
                <w:color w:val="000000"/>
                <w:sz w:val="21"/>
              </w:rPr>
              <w:t xml:space="preserve">27.66 </w:t>
            </w:r>
          </w:p>
        </w:tc>
        <w:tc>
          <w:tcPr>
            <w:tcW w:type="dxa" w:w="848"/>
            <w:tcBorders>
              <w:start w:sz="4.0" w:val="single" w:color="#000000"/>
              <w:top w:sz="4.0" w:val="single" w:color="#000000"/>
              <w:end w:sz="3.199999999999818" w:val="single" w:color="#000000"/>
              <w:bottom w:sz="4.0" w:val="single" w:color="#000000"/>
            </w:tcBorders>
            <w:tcMar>
              <w:start w:w="0" w:type="dxa"/>
              <w:end w:w="0" w:type="dxa"/>
            </w:tcMar>
          </w:tcPr>
          <w:p>
            <w:pPr>
              <w:autoSpaceDN w:val="0"/>
              <w:autoSpaceDE w:val="0"/>
              <w:widowControl/>
              <w:spacing w:line="280" w:lineRule="exact" w:before="12" w:after="0"/>
              <w:ind w:left="0" w:right="0" w:firstLine="0"/>
              <w:jc w:val="center"/>
            </w:pPr>
            <w:r>
              <w:rPr>
                <w:rFonts w:ascii="TimesNewRomanPSMT" w:hAnsi="TimesNewRomanPSMT" w:eastAsia="TimesNewRomanPSMT"/>
                <w:b w:val="0"/>
                <w:i w:val="0"/>
                <w:color w:val="000000"/>
                <w:sz w:val="21"/>
              </w:rPr>
              <w:t xml:space="preserve">0.908 </w:t>
            </w:r>
          </w:p>
        </w:tc>
        <w:tc>
          <w:tcPr>
            <w:tcW w:type="dxa" w:w="852"/>
            <w:tcBorders>
              <w:start w:sz="3.199999999999818" w:val="single" w:color="#000000"/>
              <w:top w:sz="4.0" w:val="single" w:color="#000000"/>
              <w:end w:sz="4.0" w:val="single" w:color="#000000"/>
              <w:bottom w:sz="4.0" w:val="single" w:color="#000000"/>
            </w:tcBorders>
            <w:tcMar>
              <w:start w:w="0" w:type="dxa"/>
              <w:end w:w="0" w:type="dxa"/>
            </w:tcMar>
          </w:tcPr>
          <w:p>
            <w:pPr>
              <w:autoSpaceDN w:val="0"/>
              <w:autoSpaceDE w:val="0"/>
              <w:widowControl/>
              <w:spacing w:line="280" w:lineRule="exact" w:before="12" w:after="0"/>
              <w:ind w:left="0" w:right="0" w:firstLine="0"/>
              <w:jc w:val="center"/>
            </w:pPr>
            <w:r>
              <w:rPr>
                <w:rFonts w:ascii="TimesNewRomanPSMT" w:hAnsi="TimesNewRomanPSMT" w:eastAsia="TimesNewRomanPSMT"/>
                <w:b w:val="0"/>
                <w:i w:val="0"/>
                <w:color w:val="000000"/>
                <w:sz w:val="21"/>
              </w:rPr>
              <w:t xml:space="preserve">0.491 </w:t>
            </w:r>
          </w:p>
        </w:tc>
        <w:tc>
          <w:tcPr>
            <w:tcW w:type="dxa" w:w="85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80" w:lineRule="exact" w:before="12" w:after="0"/>
              <w:ind w:left="0" w:right="0" w:firstLine="0"/>
              <w:jc w:val="center"/>
            </w:pPr>
            <w:r>
              <w:rPr>
                <w:rFonts w:ascii="TimesNewRomanPSMT" w:hAnsi="TimesNewRomanPSMT" w:eastAsia="TimesNewRomanPSMT"/>
                <w:b w:val="0"/>
                <w:i w:val="0"/>
                <w:color w:val="000000"/>
                <w:sz w:val="21"/>
              </w:rPr>
              <w:t xml:space="preserve">32.37 </w:t>
            </w:r>
          </w:p>
        </w:tc>
      </w:tr>
      <w:tr>
        <w:trPr>
          <w:trHeight w:hRule="exact" w:val="322"/>
        </w:trPr>
        <w:tc>
          <w:tcPr>
            <w:tcW w:type="dxa" w:w="1272"/>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182" w:lineRule="auto" w:before="52" w:after="0"/>
              <w:ind w:left="0" w:right="0" w:firstLine="0"/>
              <w:jc w:val="center"/>
            </w:pPr>
            <w:r>
              <w:rPr>
                <w:rFonts w:ascii="SimSun" w:hAnsi="SimSun" w:eastAsia="SimSun"/>
                <w:b w:val="0"/>
                <w:i w:val="0"/>
                <w:color w:val="000000"/>
                <w:sz w:val="21"/>
              </w:rPr>
              <w:t>粉细砂</w:t>
            </w:r>
          </w:p>
        </w:tc>
        <w:tc>
          <w:tcPr>
            <w:tcW w:type="dxa" w:w="992"/>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82" w:lineRule="exact" w:before="10" w:after="0"/>
              <w:ind w:left="0" w:right="0" w:firstLine="0"/>
              <w:jc w:val="center"/>
            </w:pPr>
            <w:r>
              <w:rPr>
                <w:rFonts w:ascii="TimesNewRomanPSMT" w:hAnsi="TimesNewRomanPSMT" w:eastAsia="TimesNewRomanPSMT"/>
                <w:b w:val="0"/>
                <w:i w:val="0"/>
                <w:color w:val="000000"/>
                <w:sz w:val="21"/>
              </w:rPr>
              <w:t xml:space="preserve">7-45 </w:t>
            </w:r>
          </w:p>
        </w:tc>
        <w:tc>
          <w:tcPr>
            <w:tcW w:type="dxa" w:w="113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82" w:lineRule="exact" w:before="10" w:after="0"/>
              <w:ind w:left="0" w:right="0" w:firstLine="0"/>
              <w:jc w:val="center"/>
            </w:pPr>
            <w:r>
              <w:rPr>
                <w:rFonts w:ascii="TimesNewRomanPSMT" w:hAnsi="TimesNewRomanPSMT" w:eastAsia="TimesNewRomanPSMT"/>
                <w:b w:val="0"/>
                <w:i w:val="0"/>
                <w:color w:val="000000"/>
                <w:sz w:val="21"/>
              </w:rPr>
              <w:t xml:space="preserve">20.0 </w:t>
            </w:r>
          </w:p>
        </w:tc>
        <w:tc>
          <w:tcPr>
            <w:tcW w:type="dxa" w:w="99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82" w:lineRule="exact" w:before="10" w:after="0"/>
              <w:ind w:left="0" w:right="0" w:firstLine="0"/>
              <w:jc w:val="center"/>
            </w:pPr>
            <w:r>
              <w:rPr>
                <w:rFonts w:ascii="TimesNewRomanPSMT" w:hAnsi="TimesNewRomanPSMT" w:eastAsia="TimesNewRomanPSMT"/>
                <w:b w:val="0"/>
                <w:i w:val="0"/>
                <w:color w:val="000000"/>
                <w:sz w:val="21"/>
              </w:rPr>
              <w:t xml:space="preserve">38.79 </w:t>
            </w:r>
          </w:p>
        </w:tc>
        <w:tc>
          <w:tcPr>
            <w:tcW w:type="dxa" w:w="710"/>
            <w:tcBorders>
              <w:start w:sz="4.0" w:val="single" w:color="#000000"/>
              <w:top w:sz="4.0" w:val="single" w:color="#000000"/>
              <w:end w:sz="3.200000000000273" w:val="single" w:color="#000000"/>
              <w:bottom w:sz="4.0" w:val="single" w:color="#000000"/>
            </w:tcBorders>
            <w:tcMar>
              <w:start w:w="0" w:type="dxa"/>
              <w:end w:w="0" w:type="dxa"/>
            </w:tcMar>
          </w:tcPr>
          <w:p>
            <w:pPr>
              <w:autoSpaceDN w:val="0"/>
              <w:autoSpaceDE w:val="0"/>
              <w:widowControl/>
              <w:spacing w:line="282" w:lineRule="exact" w:before="10" w:after="0"/>
              <w:ind w:left="0" w:right="0" w:firstLine="0"/>
              <w:jc w:val="center"/>
            </w:pPr>
            <w:r>
              <w:rPr>
                <w:rFonts w:ascii="TimesNewRomanPSMT" w:hAnsi="TimesNewRomanPSMT" w:eastAsia="TimesNewRomanPSMT"/>
                <w:b w:val="0"/>
                <w:i w:val="0"/>
                <w:color w:val="000000"/>
                <w:sz w:val="21"/>
              </w:rPr>
              <w:t xml:space="preserve">33.0 </w:t>
            </w:r>
          </w:p>
        </w:tc>
        <w:tc>
          <w:tcPr>
            <w:tcW w:type="dxa" w:w="854"/>
            <w:tcBorders>
              <w:start w:sz="3.200000000000273" w:val="single" w:color="#000000"/>
              <w:top w:sz="4.0" w:val="single" w:color="#000000"/>
              <w:end w:sz="4.0" w:val="single" w:color="#000000"/>
              <w:bottom w:sz="4.0" w:val="single" w:color="#000000"/>
            </w:tcBorders>
            <w:tcMar>
              <w:start w:w="0" w:type="dxa"/>
              <w:end w:w="0" w:type="dxa"/>
            </w:tcMar>
          </w:tcPr>
          <w:p>
            <w:pPr>
              <w:autoSpaceDN w:val="0"/>
              <w:autoSpaceDE w:val="0"/>
              <w:widowControl/>
              <w:spacing w:line="282" w:lineRule="exact" w:before="10" w:after="0"/>
              <w:ind w:left="0" w:right="0" w:firstLine="0"/>
              <w:jc w:val="center"/>
            </w:pPr>
            <w:r>
              <w:rPr>
                <w:rFonts w:ascii="TimesNewRomanPSMT" w:hAnsi="TimesNewRomanPSMT" w:eastAsia="TimesNewRomanPSMT"/>
                <w:b w:val="0"/>
                <w:i w:val="0"/>
                <w:color w:val="000000"/>
                <w:sz w:val="21"/>
              </w:rPr>
              <w:t xml:space="preserve">15.60 </w:t>
            </w:r>
          </w:p>
        </w:tc>
        <w:tc>
          <w:tcPr>
            <w:tcW w:type="dxa" w:w="848"/>
            <w:tcBorders>
              <w:start w:sz="4.0" w:val="single" w:color="#000000"/>
              <w:top w:sz="4.0" w:val="single" w:color="#000000"/>
              <w:end w:sz="3.199999999999818" w:val="single" w:color="#000000"/>
              <w:bottom w:sz="4.0" w:val="single" w:color="#000000"/>
            </w:tcBorders>
            <w:tcMar>
              <w:start w:w="0" w:type="dxa"/>
              <w:end w:w="0" w:type="dxa"/>
            </w:tcMar>
          </w:tcPr>
          <w:p>
            <w:pPr>
              <w:autoSpaceDN w:val="0"/>
              <w:autoSpaceDE w:val="0"/>
              <w:widowControl/>
              <w:spacing w:line="282" w:lineRule="exact" w:before="10" w:after="0"/>
              <w:ind w:left="0" w:right="0" w:firstLine="0"/>
              <w:jc w:val="center"/>
            </w:pPr>
            <w:r>
              <w:rPr>
                <w:rFonts w:ascii="TimesNewRomanPSMT" w:hAnsi="TimesNewRomanPSMT" w:eastAsia="TimesNewRomanPSMT"/>
                <w:b w:val="0"/>
                <w:i w:val="0"/>
                <w:color w:val="000000"/>
                <w:sz w:val="21"/>
              </w:rPr>
              <w:t xml:space="preserve">0.608 </w:t>
            </w:r>
          </w:p>
        </w:tc>
        <w:tc>
          <w:tcPr>
            <w:tcW w:type="dxa" w:w="852"/>
            <w:tcBorders>
              <w:start w:sz="3.199999999999818" w:val="single" w:color="#000000"/>
              <w:top w:sz="4.0" w:val="single" w:color="#000000"/>
              <w:end w:sz="4.0" w:val="single" w:color="#000000"/>
              <w:bottom w:sz="4.0" w:val="single" w:color="#000000"/>
            </w:tcBorders>
            <w:tcMar>
              <w:start w:w="0" w:type="dxa"/>
              <w:end w:w="0" w:type="dxa"/>
            </w:tcMar>
          </w:tcPr>
          <w:p>
            <w:pPr>
              <w:autoSpaceDN w:val="0"/>
              <w:autoSpaceDE w:val="0"/>
              <w:widowControl/>
              <w:spacing w:line="282" w:lineRule="exact" w:before="10" w:after="0"/>
              <w:ind w:left="0" w:right="0" w:firstLine="0"/>
              <w:jc w:val="center"/>
            </w:pPr>
            <w:r>
              <w:rPr>
                <w:rFonts w:ascii="TimesNewRomanPSMT" w:hAnsi="TimesNewRomanPSMT" w:eastAsia="TimesNewRomanPSMT"/>
                <w:b w:val="0"/>
                <w:i w:val="0"/>
                <w:color w:val="000000"/>
                <w:sz w:val="21"/>
              </w:rPr>
              <w:t xml:space="preserve">0.488 </w:t>
            </w:r>
          </w:p>
        </w:tc>
        <w:tc>
          <w:tcPr>
            <w:tcW w:type="dxa" w:w="85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82" w:lineRule="exact" w:before="10" w:after="0"/>
              <w:ind w:left="0" w:right="0" w:firstLine="0"/>
              <w:jc w:val="center"/>
            </w:pPr>
            <w:r>
              <w:rPr>
                <w:rFonts w:ascii="TimesNewRomanPSMT" w:hAnsi="TimesNewRomanPSMT" w:eastAsia="TimesNewRomanPSMT"/>
                <w:b w:val="0"/>
                <w:i w:val="0"/>
                <w:color w:val="000000"/>
                <w:sz w:val="21"/>
              </w:rPr>
              <w:t xml:space="preserve">20.37 </w:t>
            </w:r>
          </w:p>
        </w:tc>
      </w:tr>
      <w:tr>
        <w:trPr>
          <w:trHeight w:hRule="exact" w:val="322"/>
        </w:trPr>
        <w:tc>
          <w:tcPr>
            <w:tcW w:type="dxa" w:w="1272"/>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182" w:lineRule="auto" w:before="50" w:after="0"/>
              <w:ind w:left="0" w:right="0" w:firstLine="0"/>
              <w:jc w:val="center"/>
            </w:pPr>
            <w:r>
              <w:rPr>
                <w:rFonts w:ascii="SimSun" w:hAnsi="SimSun" w:eastAsia="SimSun"/>
                <w:b w:val="0"/>
                <w:i w:val="0"/>
                <w:color w:val="000000"/>
                <w:sz w:val="21"/>
              </w:rPr>
              <w:t>弱胶结砾岩</w:t>
            </w:r>
          </w:p>
        </w:tc>
        <w:tc>
          <w:tcPr>
            <w:tcW w:type="dxa" w:w="992"/>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82" w:lineRule="exact" w:before="8" w:after="0"/>
              <w:ind w:left="0" w:right="0" w:firstLine="0"/>
              <w:jc w:val="center"/>
            </w:pPr>
            <w:r>
              <w:rPr>
                <w:rFonts w:ascii="TimesNewRomanPSMT" w:hAnsi="TimesNewRomanPSMT" w:eastAsia="TimesNewRomanPSMT"/>
                <w:b w:val="0"/>
                <w:i w:val="0"/>
                <w:color w:val="000000"/>
                <w:sz w:val="21"/>
              </w:rPr>
              <w:t xml:space="preserve">45-60.5 </w:t>
            </w:r>
          </w:p>
        </w:tc>
        <w:tc>
          <w:tcPr>
            <w:tcW w:type="dxa" w:w="113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82" w:lineRule="exact" w:before="8" w:after="0"/>
              <w:ind w:left="0" w:right="0" w:firstLine="0"/>
              <w:jc w:val="center"/>
            </w:pPr>
            <w:r>
              <w:rPr>
                <w:rFonts w:ascii="TimesNewRomanPSMT" w:hAnsi="TimesNewRomanPSMT" w:eastAsia="TimesNewRomanPSMT"/>
                <w:b w:val="0"/>
                <w:i w:val="0"/>
                <w:color w:val="000000"/>
                <w:sz w:val="21"/>
              </w:rPr>
              <w:t xml:space="preserve">25.2 </w:t>
            </w:r>
          </w:p>
        </w:tc>
        <w:tc>
          <w:tcPr>
            <w:tcW w:type="dxa" w:w="99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82" w:lineRule="exact" w:before="8" w:after="0"/>
              <w:ind w:left="0" w:right="0" w:firstLine="0"/>
              <w:jc w:val="center"/>
            </w:pPr>
            <w:r>
              <w:rPr>
                <w:rFonts w:ascii="TimesNewRomanPSMT" w:hAnsi="TimesNewRomanPSMT" w:eastAsia="TimesNewRomanPSMT"/>
                <w:b w:val="0"/>
                <w:i w:val="0"/>
                <w:color w:val="000000"/>
                <w:sz w:val="21"/>
              </w:rPr>
              <w:t xml:space="preserve">50.00 </w:t>
            </w:r>
          </w:p>
        </w:tc>
        <w:tc>
          <w:tcPr>
            <w:tcW w:type="dxa" w:w="710"/>
            <w:tcBorders>
              <w:start w:sz="4.0" w:val="single" w:color="#000000"/>
              <w:top w:sz="4.0" w:val="single" w:color="#000000"/>
              <w:end w:sz="3.200000000000273" w:val="single" w:color="#000000"/>
              <w:bottom w:sz="4.0" w:val="single" w:color="#000000"/>
            </w:tcBorders>
            <w:tcMar>
              <w:start w:w="0" w:type="dxa"/>
              <w:end w:w="0" w:type="dxa"/>
            </w:tcMar>
          </w:tcPr>
          <w:p>
            <w:pPr>
              <w:autoSpaceDN w:val="0"/>
              <w:autoSpaceDE w:val="0"/>
              <w:widowControl/>
              <w:spacing w:line="282" w:lineRule="exact" w:before="8" w:after="0"/>
              <w:ind w:left="0" w:right="0" w:firstLine="0"/>
              <w:jc w:val="center"/>
            </w:pPr>
            <w:r>
              <w:rPr>
                <w:rFonts w:ascii="TimesNewRomanPSMT" w:hAnsi="TimesNewRomanPSMT" w:eastAsia="TimesNewRomanPSMT"/>
                <w:b w:val="0"/>
                <w:i w:val="0"/>
                <w:color w:val="000000"/>
                <w:sz w:val="21"/>
              </w:rPr>
              <w:t xml:space="preserve">18 </w:t>
            </w:r>
          </w:p>
        </w:tc>
        <w:tc>
          <w:tcPr>
            <w:tcW w:type="dxa" w:w="854"/>
            <w:tcBorders>
              <w:start w:sz="3.200000000000273" w:val="single" w:color="#000000"/>
              <w:top w:sz="4.0" w:val="single" w:color="#000000"/>
              <w:end w:sz="4.0" w:val="single" w:color="#000000"/>
              <w:bottom w:sz="4.0" w:val="single" w:color="#000000"/>
            </w:tcBorders>
            <w:tcMar>
              <w:start w:w="0" w:type="dxa"/>
              <w:end w:w="0" w:type="dxa"/>
            </w:tcMar>
          </w:tcPr>
          <w:p>
            <w:pPr>
              <w:autoSpaceDN w:val="0"/>
              <w:autoSpaceDE w:val="0"/>
              <w:widowControl/>
              <w:spacing w:line="282" w:lineRule="exact" w:before="8" w:after="0"/>
              <w:ind w:left="0" w:right="0" w:firstLine="0"/>
              <w:jc w:val="center"/>
            </w:pPr>
            <w:r>
              <w:rPr>
                <w:rFonts w:ascii="TimesNewRomanPSMT" w:hAnsi="TimesNewRomanPSMT" w:eastAsia="TimesNewRomanPSMT"/>
                <w:b w:val="0"/>
                <w:i w:val="0"/>
                <w:color w:val="000000"/>
                <w:sz w:val="21"/>
              </w:rPr>
              <w:t xml:space="preserve">30.00 </w:t>
            </w:r>
          </w:p>
        </w:tc>
        <w:tc>
          <w:tcPr>
            <w:tcW w:type="dxa" w:w="848"/>
            <w:tcBorders>
              <w:start w:sz="4.0" w:val="single" w:color="#000000"/>
              <w:top w:sz="4.0" w:val="single" w:color="#000000"/>
              <w:end w:sz="3.199999999999818" w:val="single" w:color="#000000"/>
              <w:bottom w:sz="4.0" w:val="single" w:color="#000000"/>
            </w:tcBorders>
            <w:tcMar>
              <w:start w:w="0" w:type="dxa"/>
              <w:end w:w="0" w:type="dxa"/>
            </w:tcMar>
          </w:tcPr>
          <w:p>
            <w:pPr>
              <w:autoSpaceDN w:val="0"/>
              <w:autoSpaceDE w:val="0"/>
              <w:widowControl/>
              <w:spacing w:line="282" w:lineRule="exact" w:before="8" w:after="0"/>
              <w:ind w:left="0" w:right="0" w:firstLine="0"/>
              <w:jc w:val="center"/>
            </w:pPr>
            <w:r>
              <w:rPr>
                <w:rFonts w:ascii="TimesNewRomanPSMT" w:hAnsi="TimesNewRomanPSMT" w:eastAsia="TimesNewRomanPSMT"/>
                <w:b w:val="0"/>
                <w:i w:val="0"/>
                <w:color w:val="000000"/>
                <w:sz w:val="21"/>
              </w:rPr>
              <w:t xml:space="preserve">0.550 </w:t>
            </w:r>
          </w:p>
        </w:tc>
        <w:tc>
          <w:tcPr>
            <w:tcW w:type="dxa" w:w="852"/>
            <w:tcBorders>
              <w:start w:sz="3.199999999999818" w:val="single" w:color="#000000"/>
              <w:top w:sz="4.0" w:val="single" w:color="#000000"/>
              <w:end w:sz="4.0" w:val="single" w:color="#000000"/>
              <w:bottom w:sz="4.0" w:val="single" w:color="#000000"/>
            </w:tcBorders>
            <w:tcMar>
              <w:start w:w="0" w:type="dxa"/>
              <w:end w:w="0" w:type="dxa"/>
            </w:tcMar>
          </w:tcPr>
          <w:p>
            <w:pPr>
              <w:autoSpaceDN w:val="0"/>
              <w:autoSpaceDE w:val="0"/>
              <w:widowControl/>
              <w:spacing w:line="282" w:lineRule="exact" w:before="8" w:after="0"/>
              <w:ind w:left="0" w:right="0" w:firstLine="0"/>
              <w:jc w:val="center"/>
            </w:pPr>
            <w:r>
              <w:rPr>
                <w:rFonts w:ascii="TimesNewRomanPSMT" w:hAnsi="TimesNewRomanPSMT" w:eastAsia="TimesNewRomanPSMT"/>
                <w:b w:val="0"/>
                <w:i w:val="0"/>
                <w:color w:val="000000"/>
                <w:sz w:val="21"/>
              </w:rPr>
              <w:t xml:space="preserve">0.427 </w:t>
            </w:r>
          </w:p>
        </w:tc>
        <w:tc>
          <w:tcPr>
            <w:tcW w:type="dxa" w:w="85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82" w:lineRule="exact" w:before="8" w:after="0"/>
              <w:ind w:left="0" w:right="0" w:firstLine="0"/>
              <w:jc w:val="center"/>
            </w:pPr>
            <w:r>
              <w:rPr>
                <w:rFonts w:ascii="TimesNewRomanPSMT" w:hAnsi="TimesNewRomanPSMT" w:eastAsia="TimesNewRomanPSMT"/>
                <w:b w:val="0"/>
                <w:i w:val="0"/>
                <w:color w:val="000000"/>
                <w:sz w:val="21"/>
              </w:rPr>
              <w:t xml:space="preserve">2.22 </w:t>
            </w:r>
          </w:p>
        </w:tc>
      </w:tr>
    </w:tbl>
    <w:p>
      <w:pPr>
        <w:autoSpaceDN w:val="0"/>
        <w:autoSpaceDE w:val="0"/>
        <w:widowControl/>
        <w:spacing w:line="332" w:lineRule="exact" w:before="194" w:after="0"/>
        <w:ind w:left="1378" w:right="0" w:firstLine="0"/>
        <w:jc w:val="left"/>
      </w:pPr>
      <w:r>
        <w:rPr>
          <w:rFonts w:ascii="TimesNewRomanPS" w:hAnsi="TimesNewRomanPS" w:eastAsia="TimesNewRomanPS"/>
          <w:b/>
          <w:i w:val="0"/>
          <w:color w:val="000000"/>
          <w:sz w:val="24"/>
        </w:rPr>
        <w:t>4.3.3</w:t>
      </w:r>
      <w:r>
        <w:rPr>
          <w:rFonts w:ascii="SimHei" w:hAnsi="SimHei" w:eastAsia="SimHei"/>
          <w:b w:val="0"/>
          <w:i w:val="0"/>
          <w:color w:val="000000"/>
          <w:sz w:val="24"/>
        </w:rPr>
        <w:t>其他设置</w:t>
      </w:r>
    </w:p>
    <w:p>
      <w:pPr>
        <w:autoSpaceDN w:val="0"/>
        <w:autoSpaceDE w:val="0"/>
        <w:widowControl/>
        <w:spacing w:line="286" w:lineRule="auto" w:before="330" w:after="0"/>
        <w:ind w:left="1378" w:right="144" w:firstLine="480"/>
        <w:jc w:val="left"/>
      </w:pPr>
      <w:r>
        <w:rPr>
          <w:rFonts w:ascii="SimSun" w:hAnsi="SimSun" w:eastAsia="SimSun"/>
          <w:b w:val="0"/>
          <w:i w:val="0"/>
          <w:color w:val="000000"/>
          <w:sz w:val="24"/>
        </w:rPr>
        <w:t>边界条件方面，约束土体侧面的法向位移、土体底面的法向位移和切向位移，</w:t>
      </w:r>
      <w:r>
        <w:rPr>
          <w:rFonts w:ascii="SimSun" w:hAnsi="SimSun" w:eastAsia="SimSun"/>
          <w:b w:val="0"/>
          <w:i w:val="0"/>
          <w:color w:val="000000"/>
          <w:sz w:val="24"/>
        </w:rPr>
        <w:t>以及衬砌和等代层边界位置的法向位移。土体与盾构机、土体与等代层、等代层</w:t>
      </w:r>
      <w:r>
        <w:rPr>
          <w:rFonts w:ascii="SimSun" w:hAnsi="SimSun" w:eastAsia="SimSun"/>
          <w:b w:val="0"/>
          <w:i w:val="0"/>
          <w:color w:val="000000"/>
          <w:sz w:val="24"/>
        </w:rPr>
        <w:t>与衬砌结构之间采用绑定约束。</w:t>
      </w:r>
    </w:p>
    <w:p>
      <w:pPr>
        <w:autoSpaceDN w:val="0"/>
        <w:autoSpaceDE w:val="0"/>
        <w:widowControl/>
        <w:spacing w:line="240" w:lineRule="exact" w:before="528" w:after="28"/>
        <w:ind w:left="0" w:right="4426" w:firstLine="0"/>
        <w:jc w:val="right"/>
      </w:pPr>
      <w:r>
        <w:rPr>
          <w:rFonts w:ascii="TimesNewRomanPSMT" w:hAnsi="TimesNewRomanPSMT" w:eastAsia="TimesNewRomanPSMT"/>
          <w:b w:val="0"/>
          <w:i w:val="0"/>
          <w:color w:val="000000"/>
          <w:sz w:val="18"/>
        </w:rPr>
        <w:t xml:space="preserve">54 </w:t>
      </w:r>
    </w:p>
    <w:tbl>
      <w:tblPr>
        <w:tblW w:type="auto" w:w="0"/>
        <w:tblLayout w:type="fixed"/>
        <w:tblLook w:firstColumn="1" w:firstRow="1" w:lastColumn="0" w:lastRow="0" w:noHBand="0" w:noVBand="1" w:val="04A0"/>
        <w:tblInd w:w="0.0" w:type="dxa"/>
      </w:tblPr>
      <w:tblGrid>
        <w:gridCol w:w="5048"/>
        <w:gridCol w:w="5048"/>
      </w:tblGrid>
      <w:tr>
        <w:trPr>
          <w:trHeight w:hRule="exact" w:val="566"/>
        </w:trPr>
        <w:tc>
          <w:tcPr>
            <w:tcW w:type="dxa" w:w="1158"/>
            <w:tcBorders>
              <w:top w:sz="6.0" w:val="single" w:color="#FF0000"/>
            </w:tcBorders>
            <w:tcMar>
              <w:start w:w="0" w:type="dxa"/>
              <w:end w:w="0" w:type="dxa"/>
            </w:tcMar>
          </w:tcPr>
          <w:p>
            <w:pPr>
              <w:autoSpaceDN w:val="0"/>
              <w:autoSpaceDE w:val="0"/>
              <w:widowControl/>
              <w:spacing w:line="240" w:lineRule="auto" w:before="338" w:after="0"/>
              <w:ind w:left="0" w:right="0" w:firstLine="0"/>
              <w:jc w:val="left"/>
            </w:pPr>
            <w:r>
              <w:drawing>
                <wp:inline xmlns:a="http://schemas.openxmlformats.org/drawingml/2006/main" xmlns:pic="http://schemas.openxmlformats.org/drawingml/2006/picture">
                  <wp:extent cx="584200" cy="139700"/>
                  <wp:docPr id="424" name="Picture 424"/>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84200" cy="139700"/>
                          </a:xfrm>
                          <a:prstGeom prst="rect"/>
                        </pic:spPr>
                      </pic:pic>
                    </a:graphicData>
                  </a:graphic>
                </wp:inline>
              </w:drawing>
            </w:r>
          </w:p>
        </w:tc>
        <w:tc>
          <w:tcPr>
            <w:tcW w:type="dxa" w:w="8802"/>
            <w:tcBorders>
              <w:top w:sz="6.0" w:val="single" w:color="#FF0000"/>
            </w:tcBorders>
            <w:tcMar>
              <w:start w:w="0" w:type="dxa"/>
              <w:end w:w="0" w:type="dxa"/>
            </w:tcMar>
          </w:tcPr>
          <w:p>
            <w:pPr>
              <w:autoSpaceDN w:val="0"/>
              <w:autoSpaceDE w:val="0"/>
              <w:widowControl/>
              <w:spacing w:line="240" w:lineRule="auto" w:before="358" w:after="0"/>
              <w:ind w:left="142" w:right="0" w:firstLine="0"/>
              <w:jc w:val="left"/>
            </w:pPr>
            <w:r>
              <w:drawing>
                <wp:inline xmlns:a="http://schemas.openxmlformats.org/drawingml/2006/main" xmlns:pic="http://schemas.openxmlformats.org/drawingml/2006/picture">
                  <wp:extent cx="1511300" cy="139700"/>
                  <wp:docPr id="425" name="Picture 425"/>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1511300" cy="139700"/>
                          </a:xfrm>
                          <a:prstGeom prst="rect"/>
                        </pic:spPr>
                      </pic:pic>
                    </a:graphicData>
                  </a:graphic>
                </wp:inline>
              </w:drawing>
            </w:r>
          </w:p>
        </w:tc>
      </w:tr>
    </w:tbl>
    <w:p>
      <w:pPr>
        <w:autoSpaceDN w:val="0"/>
        <w:autoSpaceDE w:val="0"/>
        <w:widowControl/>
        <w:spacing w:line="14" w:lineRule="exact" w:before="0" w:after="0"/>
        <w:ind w:left="0" w:right="0"/>
      </w:pPr>
    </w:p>
    <w:p>
      <w:pPr>
        <w:sectPr>
          <w:pgSz w:w="11906" w:h="16838"/>
          <w:pgMar w:top="576" w:right="1390" w:bottom="180" w:left="420" w:header="720" w:footer="720" w:gutter="0"/>
          <w:cols/>
          <w:docGrid w:linePitch="360"/>
        </w:sectPr>
      </w:pPr>
    </w:p>
    <w:p>
      <w:pPr>
        <w:autoSpaceDN w:val="0"/>
        <w:autoSpaceDE w:val="0"/>
        <w:widowControl/>
        <w:spacing w:line="220" w:lineRule="exact" w:before="0" w:after="356"/>
        <w:ind w:left="0" w:right="0"/>
      </w:pP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1165860</wp:posOffset>
            </wp:positionH>
            <wp:positionV relativeFrom="page">
              <wp:posOffset>688340</wp:posOffset>
            </wp:positionV>
            <wp:extent cx="5257800" cy="242527"/>
            <wp:wrapNone/>
            <wp:docPr id="429" name="Picture 429"/>
            <wp:cNvGraphicFramePr>
              <a:graphicFrameLocks noChangeAspect="1"/>
            </wp:cNvGraphicFramePr>
            <a:graphic>
              <a:graphicData uri="http://schemas.openxmlformats.org/drawingml/2006/picture">
                <pic:pic>
                  <pic:nvPicPr>
                    <pic:cNvPr id="0" name="image.png"/>
                    <pic:cNvPicPr/>
                  </pic:nvPicPr>
                  <pic:blipFill>
                    <a:blip r:embed="rId16"/>
                    <a:stretch>
                      <a:fillRect/>
                    </a:stretch>
                  </pic:blipFill>
                  <pic:spPr>
                    <a:xfrm>
                      <a:off x="0" y="0"/>
                      <a:ext cx="5257800" cy="242527"/>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1917700</wp:posOffset>
            </wp:positionH>
            <wp:positionV relativeFrom="page">
              <wp:posOffset>7023100</wp:posOffset>
            </wp:positionV>
            <wp:extent cx="927100" cy="1435100"/>
            <wp:wrapNone/>
            <wp:docPr id="430" name="Picture 430"/>
            <wp:cNvGraphicFramePr>
              <a:graphicFrameLocks noChangeAspect="1"/>
            </wp:cNvGraphicFramePr>
            <a:graphic>
              <a:graphicData uri="http://schemas.openxmlformats.org/drawingml/2006/picture">
                <pic:pic>
                  <pic:nvPicPr>
                    <pic:cNvPr id="0" name="image.png"/>
                    <pic:cNvPicPr/>
                  </pic:nvPicPr>
                  <pic:blipFill>
                    <a:blip r:embed="rId248"/>
                    <a:stretch>
                      <a:fillRect/>
                    </a:stretch>
                  </pic:blipFill>
                  <pic:spPr>
                    <a:xfrm>
                      <a:off x="0" y="0"/>
                      <a:ext cx="927100" cy="1435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1816100</wp:posOffset>
            </wp:positionH>
            <wp:positionV relativeFrom="page">
              <wp:posOffset>6880859</wp:posOffset>
            </wp:positionV>
            <wp:extent cx="3926840" cy="2292945"/>
            <wp:wrapNone/>
            <wp:docPr id="431" name="Picture 431"/>
            <wp:cNvGraphicFramePr>
              <a:graphicFrameLocks noChangeAspect="1"/>
            </wp:cNvGraphicFramePr>
            <a:graphic>
              <a:graphicData uri="http://schemas.openxmlformats.org/drawingml/2006/picture">
                <pic:pic>
                  <pic:nvPicPr>
                    <pic:cNvPr id="0" name="image.png"/>
                    <pic:cNvPicPr/>
                  </pic:nvPicPr>
                  <pic:blipFill>
                    <a:blip r:embed="rId249"/>
                    <a:stretch>
                      <a:fillRect/>
                    </a:stretch>
                  </pic:blipFill>
                  <pic:spPr>
                    <a:xfrm>
                      <a:off x="0" y="0"/>
                      <a:ext cx="3926840" cy="2292945"/>
                    </a:xfrm>
                    <a:prstGeom prst="rect"/>
                  </pic:spPr>
                </pic:pic>
              </a:graphicData>
            </a:graphic>
          </wp:anchor>
        </w:drawing>
      </w:r>
    </w:p>
    <w:p>
      <w:pPr>
        <w:autoSpaceDN w:val="0"/>
        <w:autoSpaceDE w:val="0"/>
        <w:widowControl/>
        <w:spacing w:line="185" w:lineRule="auto" w:before="0" w:after="0"/>
        <w:ind w:left="2196" w:right="0" w:firstLine="0"/>
        <w:jc w:val="left"/>
      </w:pPr>
      <w:r>
        <w:rPr>
          <w:rFonts w:ascii="KaiTi" w:hAnsi="KaiTi" w:eastAsia="KaiTi"/>
          <w:b w:val="0"/>
          <w:i w:val="0"/>
          <w:color w:val="FF0000"/>
          <w:sz w:val="33"/>
        </w:rPr>
        <w:t>华</w:t>
      </w:r>
      <w:r>
        <w:rPr>
          <w:rFonts w:ascii="KaiTi" w:hAnsi="KaiTi" w:eastAsia="KaiTi"/>
          <w:b w:val="0"/>
          <w:i w:val="0"/>
          <w:color w:val="FF0000"/>
          <w:sz w:val="33"/>
        </w:rPr>
        <w:t>中</w:t>
      </w:r>
      <w:r>
        <w:rPr>
          <w:rFonts w:ascii="KaiTi" w:hAnsi="KaiTi" w:eastAsia="KaiTi"/>
          <w:b w:val="0"/>
          <w:i w:val="0"/>
          <w:color w:val="FF0000"/>
          <w:sz w:val="33"/>
        </w:rPr>
        <w:t>科</w:t>
      </w:r>
      <w:r>
        <w:rPr>
          <w:rFonts w:ascii="KaiTi" w:hAnsi="KaiTi" w:eastAsia="KaiTi"/>
          <w:b w:val="0"/>
          <w:i w:val="0"/>
          <w:color w:val="FF0000"/>
          <w:sz w:val="33"/>
        </w:rPr>
        <w:t>技</w:t>
      </w:r>
      <w:r>
        <w:rPr>
          <w:rFonts w:ascii="KaiTi" w:hAnsi="KaiTi" w:eastAsia="KaiTi"/>
          <w:b w:val="0"/>
          <w:i w:val="0"/>
          <w:color w:val="FF0000"/>
          <w:sz w:val="33"/>
        </w:rPr>
        <w:t>大</w:t>
      </w:r>
      <w:r>
        <w:rPr>
          <w:rFonts w:ascii="KaiTi" w:hAnsi="KaiTi" w:eastAsia="KaiTi"/>
          <w:b w:val="0"/>
          <w:i w:val="0"/>
          <w:color w:val="FF0000"/>
          <w:sz w:val="33"/>
        </w:rPr>
        <w:t>学</w:t>
      </w:r>
      <w:r>
        <w:rPr>
          <w:rFonts w:ascii="KaiTi" w:hAnsi="KaiTi" w:eastAsia="KaiTi"/>
          <w:b w:val="0"/>
          <w:i w:val="0"/>
          <w:color w:val="FF0000"/>
          <w:sz w:val="33"/>
        </w:rPr>
        <w:t>硕</w:t>
      </w:r>
      <w:r>
        <w:rPr>
          <w:rFonts w:ascii="KaiTi" w:hAnsi="KaiTi" w:eastAsia="KaiTi"/>
          <w:b w:val="0"/>
          <w:i w:val="0"/>
          <w:color w:val="FF0000"/>
          <w:sz w:val="33"/>
        </w:rPr>
        <w:t>士</w:t>
      </w:r>
      <w:r>
        <w:rPr>
          <w:rFonts w:ascii="KaiTi" w:hAnsi="KaiTi" w:eastAsia="KaiTi"/>
          <w:b w:val="0"/>
          <w:i w:val="0"/>
          <w:color w:val="FF0000"/>
          <w:sz w:val="33"/>
        </w:rPr>
        <w:t>学</w:t>
      </w:r>
      <w:r>
        <w:rPr>
          <w:rFonts w:ascii="KaiTi" w:hAnsi="KaiTi" w:eastAsia="KaiTi"/>
          <w:b w:val="0"/>
          <w:i w:val="0"/>
          <w:color w:val="FF0000"/>
          <w:sz w:val="33"/>
        </w:rPr>
        <w:t>位</w:t>
      </w:r>
      <w:r>
        <w:rPr>
          <w:rFonts w:ascii="KaiTi" w:hAnsi="KaiTi" w:eastAsia="KaiTi"/>
          <w:b w:val="0"/>
          <w:i w:val="0"/>
          <w:color w:val="FF0000"/>
          <w:sz w:val="33"/>
        </w:rPr>
        <w:t>论</w:t>
      </w:r>
      <w:r>
        <w:rPr>
          <w:rFonts w:ascii="KaiTi" w:hAnsi="KaiTi" w:eastAsia="KaiTi"/>
          <w:b w:val="0"/>
          <w:i w:val="0"/>
          <w:color w:val="FF0000"/>
          <w:sz w:val="33"/>
        </w:rPr>
        <w:t>文</w:t>
      </w:r>
    </w:p>
    <w:p>
      <w:pPr>
        <w:autoSpaceDN w:val="0"/>
        <w:autoSpaceDE w:val="0"/>
        <w:widowControl/>
        <w:spacing w:line="266" w:lineRule="exact" w:before="810" w:after="0"/>
        <w:ind w:left="1858" w:right="0" w:firstLine="0"/>
        <w:jc w:val="left"/>
      </w:pPr>
      <w:r>
        <w:rPr>
          <w:rFonts w:ascii="SimSun" w:hAnsi="SimSun" w:eastAsia="SimSun"/>
          <w:b w:val="0"/>
          <w:i w:val="0"/>
          <w:color w:val="000000"/>
          <w:sz w:val="24"/>
        </w:rPr>
        <w:t>采用</w:t>
      </w:r>
      <w:r>
        <w:rPr>
          <w:rFonts w:ascii="TimesNewRomanPSMT" w:hAnsi="TimesNewRomanPSMT" w:eastAsia="TimesNewRomanPSMT"/>
          <w:b w:val="0"/>
          <w:i w:val="0"/>
          <w:color w:val="000000"/>
          <w:sz w:val="24"/>
        </w:rPr>
        <w:t>3.2</w:t>
      </w:r>
      <w:r>
        <w:rPr>
          <w:rFonts w:ascii="SimSun" w:hAnsi="SimSun" w:eastAsia="SimSun"/>
          <w:b w:val="0"/>
          <w:i w:val="0"/>
          <w:color w:val="000000"/>
          <w:sz w:val="24"/>
        </w:rPr>
        <w:t xml:space="preserve"> 小节所述方法实现盾构开挖、确定盾构机土仓压力大小。</w:t>
      </w:r>
    </w:p>
    <w:p>
      <w:pPr>
        <w:autoSpaceDN w:val="0"/>
        <w:tabs>
          <w:tab w:pos="1858" w:val="left"/>
          <w:tab w:pos="3254" w:val="left"/>
          <w:tab w:pos="4230" w:val="left"/>
          <w:tab w:pos="7862" w:val="left"/>
        </w:tabs>
        <w:autoSpaceDE w:val="0"/>
        <w:widowControl/>
        <w:spacing w:line="245" w:lineRule="auto" w:before="182" w:after="0"/>
        <w:ind w:left="1788" w:right="720" w:firstLine="0"/>
        <w:jc w:val="left"/>
      </w:pPr>
      <w:r>
        <w:rPr>
          <w:rFonts w:ascii="SimSun" w:hAnsi="SimSun" w:eastAsia="SimSun"/>
          <w:b w:val="0"/>
          <w:i w:val="0"/>
          <w:color w:val="000000"/>
          <w:sz w:val="24"/>
        </w:rPr>
        <w:t>隧道中心埋深：</w:t>
      </w:r>
      <w:r>
        <w:br/>
      </w:r>
      <w:r>
        <w:tab/>
      </w:r>
      <w:r>
        <w:tab/>
      </w:r>
      <w:r>
        <w:tab/>
      </w:r>
      <w:r>
        <w:rPr>
          <w:rFonts w:ascii="MS Gothic" w:hAnsi="MS Gothic" w:eastAsia="MS Gothic"/>
          <w:b w:val="0"/>
          <w:i w:val="0"/>
          <w:color w:val="000000"/>
          <w:sz w:val="24"/>
        </w:rPr>
        <w:t>ℎ</w:t>
      </w:r>
      <w:r>
        <w:rPr>
          <w:rFonts w:ascii="Cambria Math" w:hAnsi="Cambria Math" w:eastAsia="Cambria Math"/>
          <w:b w:val="0"/>
          <w:i w:val="0"/>
          <w:color w:val="000000"/>
          <w:sz w:val="24"/>
        </w:rPr>
        <w:t>= 10 + 7.88 = 17.88 𝑚</w:t>
      </w:r>
      <w:r>
        <w:br/>
      </w:r>
      <w:r>
        <w:rPr>
          <w:rFonts w:ascii="SimSun" w:hAnsi="SimSun" w:eastAsia="SimSun"/>
          <w:b w:val="0"/>
          <w:i w:val="0"/>
          <w:color w:val="000000"/>
          <w:sz w:val="24"/>
        </w:rPr>
        <w:t>土体平均重度：</w:t>
      </w:r>
      <w:r>
        <w:br/>
      </w:r>
      <w:r>
        <w:rPr>
          <w:rFonts w:ascii="Cambria Math" w:hAnsi="Cambria Math" w:eastAsia="Cambria Math"/>
          <w:b w:val="0"/>
          <w:i w:val="0"/>
          <w:color w:val="000000"/>
          <w:sz w:val="24"/>
        </w:rPr>
        <w:t>𝛾=</w:t>
      </w:r>
      <w:r>
        <w:rPr>
          <w:rFonts w:ascii="SimSun" w:hAnsi="SimSun" w:eastAsia="SimSun"/>
          <w:b w:val="0"/>
          <w:i w:val="0"/>
          <w:color w:val="000000"/>
          <w:sz w:val="24"/>
        </w:rPr>
        <w:t xml:space="preserve"> （</w:t>
      </w:r>
      <w:r>
        <w:rPr>
          <w:rFonts w:ascii="Cambria Math" w:hAnsi="Cambria Math" w:eastAsia="Cambria Math"/>
          <w:b w:val="0"/>
          <w:i w:val="0"/>
          <w:color w:val="000000"/>
          <w:sz w:val="24"/>
        </w:rPr>
        <w:t>18 × 2 + 19 × 5 + 20 × 10.88</w:t>
      </w:r>
      <w:r>
        <w:rPr>
          <w:rFonts w:ascii="SimSun" w:hAnsi="SimSun" w:eastAsia="SimSun"/>
          <w:b w:val="0"/>
          <w:i w:val="0"/>
          <w:color w:val="000000"/>
          <w:sz w:val="24"/>
        </w:rPr>
        <w:t>）（</w:t>
      </w:r>
      <w:r>
        <w:rPr>
          <w:rFonts w:ascii="Cambria Math" w:hAnsi="Cambria Math" w:eastAsia="Cambria Math"/>
          <w:b w:val="0"/>
          <w:i w:val="0"/>
          <w:color w:val="000000"/>
          <w:sz w:val="24"/>
        </w:rPr>
        <w:t>2 + 5 + 10.88</w:t>
      </w:r>
      <w:r>
        <w:rPr>
          <w:rFonts w:ascii="SimSun" w:hAnsi="SimSun" w:eastAsia="SimSun"/>
          <w:b w:val="0"/>
          <w:i w:val="0"/>
          <w:color w:val="000000"/>
          <w:sz w:val="24"/>
        </w:rPr>
        <w:t>）</w:t>
      </w:r>
      <w:r>
        <w:rPr>
          <w:rFonts w:ascii="Cambria Math" w:hAnsi="Cambria Math" w:eastAsia="Cambria Math"/>
          <w:b w:val="0"/>
          <w:i w:val="0"/>
          <w:color w:val="000000"/>
          <w:sz w:val="24"/>
        </w:rPr>
        <w:t xml:space="preserve">= 19.5 </w:t>
      </w:r>
      <w:r>
        <w:rPr>
          <w:rFonts w:ascii="Cambria Math" w:hAnsi="Cambria Math" w:eastAsia="Cambria Math"/>
          <w:b w:val="0"/>
          <w:i w:val="0"/>
          <w:color w:val="000000"/>
          <w:sz w:val="21"/>
        </w:rPr>
        <w:t>𝐾𝑁/𝑚</w:t>
      </w:r>
      <w:r>
        <w:rPr>
          <w:rFonts w:ascii="Cambria Math" w:hAnsi="Cambria Math" w:eastAsia="Cambria Math"/>
          <w:b w:val="0"/>
          <w:i w:val="0"/>
          <w:color w:val="000000"/>
          <w:sz w:val="15"/>
        </w:rPr>
        <w:t>2</w:t>
      </w:r>
      <w:r>
        <w:rPr>
          <w:rFonts w:ascii="SimSun" w:hAnsi="SimSun" w:eastAsia="SimSun"/>
          <w:b w:val="0"/>
          <w:i w:val="0"/>
          <w:color w:val="000000"/>
          <w:sz w:val="24"/>
        </w:rPr>
        <w:t>盾构主要穿越砂土层，取土体静止侧压力系数</w:t>
      </w:r>
      <w:r>
        <w:rPr>
          <w:rFonts w:ascii="Cambria Math" w:hAnsi="Cambria Math" w:eastAsia="Cambria Math"/>
          <w:b w:val="0"/>
          <w:i w:val="0"/>
          <w:color w:val="000000"/>
          <w:sz w:val="24"/>
        </w:rPr>
        <w:t>𝑘</w:t>
      </w:r>
      <w:r>
        <w:rPr>
          <w:rFonts w:ascii="Cambria Math" w:hAnsi="Cambria Math" w:eastAsia="Cambria Math"/>
          <w:b w:val="0"/>
          <w:i w:val="0"/>
          <w:color w:val="000000"/>
          <w:sz w:val="17"/>
        </w:rPr>
        <w:t>0</w:t>
      </w:r>
      <w:r>
        <w:rPr>
          <w:rFonts w:ascii="Cambria Math" w:hAnsi="Cambria Math" w:eastAsia="Cambria Math"/>
          <w:b w:val="0"/>
          <w:i w:val="0"/>
          <w:color w:val="000000"/>
          <w:sz w:val="24"/>
        </w:rPr>
        <w:t xml:space="preserve"> = 0.4</w:t>
      </w:r>
      <w:r>
        <w:rPr>
          <w:rFonts w:ascii="SimSun" w:hAnsi="SimSun" w:eastAsia="SimSun"/>
          <w:b w:val="0"/>
          <w:i w:val="0"/>
          <w:color w:val="000000"/>
          <w:sz w:val="24"/>
        </w:rPr>
        <w:t>，土体侧压力：</w:t>
      </w:r>
      <w:r>
        <w:tab/>
      </w:r>
      <w:r>
        <w:rPr>
          <w:rFonts w:ascii="Cambria Math" w:hAnsi="Cambria Math" w:eastAsia="Cambria Math"/>
          <w:b w:val="0"/>
          <w:i w:val="0"/>
          <w:color w:val="000000"/>
          <w:sz w:val="24"/>
        </w:rPr>
        <w:t>𝑃= 𝑘</w:t>
      </w:r>
      <w:r>
        <w:rPr>
          <w:rFonts w:ascii="Cambria Math" w:hAnsi="Cambria Math" w:eastAsia="Cambria Math"/>
          <w:b w:val="0"/>
          <w:i w:val="0"/>
          <w:color w:val="000000"/>
          <w:sz w:val="17"/>
        </w:rPr>
        <w:t>0</w:t>
      </w:r>
      <w:r>
        <w:rPr>
          <w:rFonts w:ascii="Cambria Math" w:hAnsi="Cambria Math" w:eastAsia="Cambria Math"/>
          <w:b w:val="0"/>
          <w:i w:val="0"/>
          <w:color w:val="000000"/>
          <w:sz w:val="24"/>
        </w:rPr>
        <w:t>𝛾</w:t>
      </w:r>
      <w:r>
        <w:rPr>
          <w:rFonts w:ascii="MS Gothic" w:hAnsi="MS Gothic" w:eastAsia="MS Gothic"/>
          <w:b w:val="0"/>
          <w:i w:val="0"/>
          <w:color w:val="000000"/>
          <w:sz w:val="24"/>
        </w:rPr>
        <w:t>ℎ</w:t>
      </w:r>
      <w:r>
        <w:rPr>
          <w:rFonts w:ascii="Cambria Math" w:hAnsi="Cambria Math" w:eastAsia="Cambria Math"/>
          <w:b w:val="0"/>
          <w:i w:val="0"/>
          <w:color w:val="000000"/>
          <w:sz w:val="24"/>
        </w:rPr>
        <w:t>= 0.4 × 19.5 × 17.88 = 0.139 MPa</w:t>
      </w:r>
      <w:r>
        <w:br/>
      </w:r>
      <w:r>
        <w:rPr>
          <w:rFonts w:ascii="SimSun" w:hAnsi="SimSun" w:eastAsia="SimSun"/>
          <w:b w:val="0"/>
          <w:i w:val="0"/>
          <w:color w:val="000000"/>
          <w:sz w:val="24"/>
        </w:rPr>
        <w:t>则在开挖土体的掌子面施加</w:t>
      </w:r>
      <w:r>
        <w:rPr>
          <w:rFonts w:ascii="Cambria Math" w:hAnsi="Cambria Math" w:eastAsia="Cambria Math"/>
          <w:b w:val="0"/>
          <w:i w:val="0"/>
          <w:color w:val="000000"/>
          <w:sz w:val="24"/>
        </w:rPr>
        <w:t>0.139 MPa</w:t>
      </w:r>
      <w:r>
        <w:rPr>
          <w:rFonts w:ascii="SimSun" w:hAnsi="SimSun" w:eastAsia="SimSun"/>
          <w:b w:val="0"/>
          <w:i w:val="0"/>
          <w:color w:val="000000"/>
          <w:sz w:val="24"/>
        </w:rPr>
        <w:t>的压力。</w:t>
      </w:r>
    </w:p>
    <w:p>
      <w:pPr>
        <w:autoSpaceDN w:val="0"/>
        <w:autoSpaceDE w:val="0"/>
        <w:widowControl/>
        <w:spacing w:line="430" w:lineRule="exact" w:before="10" w:after="0"/>
        <w:ind w:left="1378" w:right="402" w:firstLine="480"/>
        <w:jc w:val="both"/>
      </w:pPr>
      <w:r>
        <w:rPr>
          <w:rFonts w:ascii="SimSun" w:hAnsi="SimSun" w:eastAsia="SimSun"/>
          <w:b w:val="0"/>
          <w:i w:val="0"/>
          <w:color w:val="000000"/>
          <w:sz w:val="24"/>
        </w:rPr>
        <w:t>采用</w:t>
      </w:r>
      <w:r>
        <w:rPr>
          <w:rFonts w:ascii="TimesNewRomanPSMT" w:hAnsi="TimesNewRomanPSMT" w:eastAsia="TimesNewRomanPSMT"/>
          <w:b w:val="0"/>
          <w:i w:val="0"/>
          <w:color w:val="000000"/>
          <w:sz w:val="24"/>
        </w:rPr>
        <w:t>odb</w:t>
      </w:r>
      <w:r>
        <w:rPr>
          <w:rFonts w:ascii="SimSun" w:hAnsi="SimSun" w:eastAsia="SimSun"/>
          <w:b w:val="0"/>
          <w:i w:val="0"/>
          <w:color w:val="000000"/>
          <w:sz w:val="24"/>
        </w:rPr>
        <w:t xml:space="preserve"> 文件导入的方法进行初始地应力平衡，因为本文主要研究隧道间的</w:t>
      </w:r>
      <w:r>
        <w:rPr>
          <w:rFonts w:ascii="SimSun" w:hAnsi="SimSun" w:eastAsia="SimSun"/>
          <w:b w:val="0"/>
          <w:i w:val="0"/>
          <w:color w:val="000000"/>
          <w:sz w:val="24"/>
        </w:rPr>
        <w:t>相互影响，所以将打入隔离桩引起的地层变形平衡掉，使得数值结果中位移场都</w:t>
      </w:r>
      <w:r>
        <w:rPr>
          <w:rFonts w:ascii="SimSun" w:hAnsi="SimSun" w:eastAsia="SimSun"/>
          <w:b w:val="0"/>
          <w:i w:val="0"/>
          <w:color w:val="000000"/>
          <w:sz w:val="24"/>
        </w:rPr>
        <w:t>是由隧道开挖引起的，方便后续对结果的分析处理。</w:t>
      </w:r>
    </w:p>
    <w:p>
      <w:pPr>
        <w:autoSpaceDN w:val="0"/>
        <w:autoSpaceDE w:val="0"/>
        <w:widowControl/>
        <w:spacing w:line="438" w:lineRule="exact" w:before="22" w:after="0"/>
        <w:ind w:left="1378" w:right="402" w:firstLine="480"/>
        <w:jc w:val="both"/>
      </w:pPr>
      <w:r>
        <w:rPr>
          <w:rFonts w:ascii="SimSun" w:hAnsi="SimSun" w:eastAsia="SimSun"/>
          <w:b w:val="0"/>
          <w:i w:val="0"/>
          <w:color w:val="000000"/>
          <w:sz w:val="24"/>
        </w:rPr>
        <w:t>每个分析步掘进一环，共</w:t>
      </w:r>
      <w:r>
        <w:rPr>
          <w:rFonts w:ascii="TimesNewRomanPSMT" w:hAnsi="TimesNewRomanPSMT" w:eastAsia="TimesNewRomanPSMT"/>
          <w:b w:val="0"/>
          <w:i w:val="0"/>
          <w:color w:val="000000"/>
          <w:sz w:val="24"/>
        </w:rPr>
        <w:t>70</w:t>
      </w:r>
      <w:r>
        <w:rPr>
          <w:rFonts w:ascii="SimSun" w:hAnsi="SimSun" w:eastAsia="SimSun"/>
          <w:b w:val="0"/>
          <w:i w:val="0"/>
          <w:color w:val="000000"/>
          <w:sz w:val="24"/>
        </w:rPr>
        <w:t xml:space="preserve"> 个分析步，在</w:t>
      </w:r>
      <w:r>
        <w:rPr>
          <w:rFonts w:ascii="TimesNewRomanPSMT" w:hAnsi="TimesNewRomanPSMT" w:eastAsia="TimesNewRomanPSMT"/>
          <w:b w:val="0"/>
          <w:i w:val="0"/>
          <w:color w:val="000000"/>
          <w:sz w:val="24"/>
        </w:rPr>
        <w:t>CAE</w:t>
      </w:r>
      <w:r>
        <w:rPr>
          <w:rFonts w:ascii="SimSun" w:hAnsi="SimSun" w:eastAsia="SimSun"/>
          <w:b w:val="0"/>
          <w:i w:val="0"/>
          <w:color w:val="000000"/>
          <w:sz w:val="24"/>
        </w:rPr>
        <w:t xml:space="preserve"> 中建立好部件、完成材料属</w:t>
      </w:r>
      <w:r>
        <w:rPr>
          <w:rFonts w:ascii="SimSun" w:hAnsi="SimSun" w:eastAsia="SimSun"/>
          <w:b w:val="0"/>
          <w:i w:val="0"/>
          <w:color w:val="000000"/>
          <w:sz w:val="24"/>
        </w:rPr>
        <w:t>性定义、网格划分等步骤之后，写入</w:t>
      </w:r>
      <w:r>
        <w:rPr>
          <w:rFonts w:ascii="TimesNewRomanPSMT" w:hAnsi="TimesNewRomanPSMT" w:eastAsia="TimesNewRomanPSMT"/>
          <w:b w:val="0"/>
          <w:i w:val="0"/>
          <w:color w:val="000000"/>
          <w:sz w:val="24"/>
        </w:rPr>
        <w:t>inp</w:t>
      </w:r>
      <w:r>
        <w:rPr>
          <w:rFonts w:ascii="SimSun" w:hAnsi="SimSun" w:eastAsia="SimSun"/>
          <w:b w:val="0"/>
          <w:i w:val="0"/>
          <w:color w:val="000000"/>
          <w:sz w:val="24"/>
        </w:rPr>
        <w:t xml:space="preserve"> 文件，在</w:t>
      </w:r>
      <w:r>
        <w:rPr>
          <w:rFonts w:ascii="TimesNewRomanPSMT" w:hAnsi="TimesNewRomanPSMT" w:eastAsia="TimesNewRomanPSMT"/>
          <w:b w:val="0"/>
          <w:i w:val="0"/>
          <w:color w:val="000000"/>
          <w:sz w:val="24"/>
        </w:rPr>
        <w:t>inp</w:t>
      </w:r>
      <w:r>
        <w:rPr>
          <w:rFonts w:ascii="SimSun" w:hAnsi="SimSun" w:eastAsia="SimSun"/>
          <w:b w:val="0"/>
          <w:i w:val="0"/>
          <w:color w:val="000000"/>
          <w:sz w:val="24"/>
        </w:rPr>
        <w:t xml:space="preserve"> 文件中添加后续分析步，</w:t>
      </w:r>
      <w:r>
        <w:rPr>
          <w:rFonts w:ascii="SimSun" w:hAnsi="SimSun" w:eastAsia="SimSun"/>
          <w:b w:val="0"/>
          <w:i w:val="0"/>
          <w:color w:val="000000"/>
          <w:sz w:val="24"/>
        </w:rPr>
        <w:t>之后使用</w:t>
      </w:r>
      <w:r>
        <w:rPr>
          <w:rFonts w:ascii="TimesNewRomanPSMT" w:hAnsi="TimesNewRomanPSMT" w:eastAsia="TimesNewRomanPSMT"/>
          <w:b w:val="0"/>
          <w:i w:val="0"/>
          <w:color w:val="000000"/>
          <w:sz w:val="24"/>
        </w:rPr>
        <w:t>inp</w:t>
      </w:r>
      <w:r>
        <w:rPr>
          <w:rFonts w:ascii="SimSun" w:hAnsi="SimSun" w:eastAsia="SimSun"/>
          <w:b w:val="0"/>
          <w:i w:val="0"/>
          <w:color w:val="000000"/>
          <w:sz w:val="24"/>
        </w:rPr>
        <w:t xml:space="preserve"> 文件提交作业进行分析。</w:t>
      </w:r>
    </w:p>
    <w:p>
      <w:pPr>
        <w:autoSpaceDN w:val="0"/>
        <w:autoSpaceDE w:val="0"/>
        <w:widowControl/>
        <w:spacing w:line="388" w:lineRule="exact" w:before="398" w:after="0"/>
        <w:ind w:left="1378" w:right="0" w:firstLine="0"/>
        <w:jc w:val="left"/>
      </w:pPr>
      <w:r>
        <w:rPr>
          <w:rFonts w:ascii="TimesNewRomanPS" w:hAnsi="TimesNewRomanPS" w:eastAsia="TimesNewRomanPS"/>
          <w:b/>
          <w:i w:val="0"/>
          <w:color w:val="000000"/>
          <w:sz w:val="28"/>
        </w:rPr>
        <w:t>4.4</w:t>
      </w:r>
      <w:r>
        <w:rPr>
          <w:rFonts w:ascii="SimHei" w:hAnsi="SimHei" w:eastAsia="SimHei"/>
          <w:b w:val="0"/>
          <w:i w:val="0"/>
          <w:color w:val="000000"/>
          <w:sz w:val="28"/>
        </w:rPr>
        <w:t>数值仿真结果与实测数据对比验证</w:t>
      </w:r>
    </w:p>
    <w:p>
      <w:pPr>
        <w:autoSpaceDN w:val="0"/>
        <w:autoSpaceDE w:val="0"/>
        <w:widowControl/>
        <w:spacing w:line="332" w:lineRule="exact" w:before="306" w:after="0"/>
        <w:ind w:left="1378" w:right="0" w:firstLine="0"/>
        <w:jc w:val="left"/>
      </w:pPr>
      <w:r>
        <w:rPr>
          <w:rFonts w:ascii="TimesNewRomanPS" w:hAnsi="TimesNewRomanPS" w:eastAsia="TimesNewRomanPS"/>
          <w:b/>
          <w:i w:val="0"/>
          <w:color w:val="000000"/>
          <w:sz w:val="24"/>
        </w:rPr>
        <w:t>4.4.1</w:t>
      </w:r>
      <w:r>
        <w:rPr>
          <w:rFonts w:ascii="SimHei" w:hAnsi="SimHei" w:eastAsia="SimHei"/>
          <w:b w:val="0"/>
          <w:i w:val="0"/>
          <w:color w:val="000000"/>
          <w:sz w:val="24"/>
        </w:rPr>
        <w:t>地应力平衡效果</w:t>
      </w:r>
    </w:p>
    <w:p>
      <w:pPr>
        <w:autoSpaceDN w:val="0"/>
        <w:autoSpaceDE w:val="0"/>
        <w:widowControl/>
        <w:spacing w:line="440" w:lineRule="exact" w:before="150" w:after="0"/>
        <w:ind w:left="1378" w:right="288" w:firstLine="480"/>
        <w:jc w:val="left"/>
      </w:pPr>
      <w:r>
        <w:rPr>
          <w:rFonts w:ascii="SimSun" w:hAnsi="SimSun" w:eastAsia="SimSun"/>
          <w:b w:val="0"/>
          <w:i w:val="0"/>
          <w:color w:val="000000"/>
          <w:sz w:val="24"/>
        </w:rPr>
        <w:t>模型计算完成后，首先把结果调到地应力平衡分析步，平衡效果如图</w:t>
      </w:r>
      <w:r>
        <w:rPr>
          <w:rFonts w:ascii="TimesNewRomanPSMT" w:hAnsi="TimesNewRomanPSMT" w:eastAsia="TimesNewRomanPSMT"/>
          <w:b w:val="0"/>
          <w:i w:val="0"/>
          <w:color w:val="000000"/>
          <w:sz w:val="24"/>
        </w:rPr>
        <w:t xml:space="preserve"> 4-10</w:t>
      </w:r>
      <w:r>
        <w:rPr>
          <w:rFonts w:ascii="SimSun" w:hAnsi="SimSun" w:eastAsia="SimSun"/>
          <w:b w:val="0"/>
          <w:i w:val="0"/>
          <w:color w:val="000000"/>
          <w:sz w:val="24"/>
        </w:rPr>
        <w:t>所示，可见土体最大位移是</w:t>
      </w:r>
      <w:r>
        <w:rPr>
          <w:rFonts w:ascii="Cambria Math" w:hAnsi="Cambria Math" w:eastAsia="Cambria Math"/>
          <w:b w:val="0"/>
          <w:i w:val="0"/>
          <w:color w:val="000000"/>
          <w:sz w:val="24"/>
        </w:rPr>
        <w:t>10</w:t>
      </w:r>
      <w:r>
        <w:rPr>
          <w:rFonts w:ascii="Cambria Math" w:hAnsi="Cambria Math" w:eastAsia="Cambria Math"/>
          <w:b w:val="0"/>
          <w:i w:val="0"/>
          <w:color w:val="000000"/>
          <w:sz w:val="17"/>
        </w:rPr>
        <w:t>−5</w:t>
      </w:r>
      <w:r>
        <w:rPr>
          <w:rFonts w:ascii="SimSun" w:hAnsi="SimSun" w:eastAsia="SimSun"/>
          <w:b w:val="0"/>
          <w:i w:val="0"/>
          <w:color w:val="000000"/>
          <w:sz w:val="24"/>
        </w:rPr>
        <w:t>量级，地应力平衡效果较好，可以进行后续分析。</w:t>
      </w:r>
    </w:p>
    <w:p>
      <w:pPr>
        <w:autoSpaceDN w:val="0"/>
        <w:autoSpaceDE w:val="0"/>
        <w:widowControl/>
        <w:spacing w:line="234" w:lineRule="exact" w:before="3900" w:after="0"/>
        <w:ind w:left="0" w:right="3158" w:firstLine="0"/>
        <w:jc w:val="right"/>
      </w:pPr>
      <w:r>
        <w:rPr>
          <w:rFonts w:ascii="SimHei" w:hAnsi="SimHei" w:eastAsia="SimHei"/>
          <w:b w:val="0"/>
          <w:i w:val="0"/>
          <w:color w:val="000000"/>
          <w:sz w:val="21"/>
        </w:rPr>
        <w:t>图</w:t>
      </w:r>
      <w:r>
        <w:rPr>
          <w:rFonts w:ascii="TimesNewRomanPSMT" w:hAnsi="TimesNewRomanPSMT" w:eastAsia="TimesNewRomanPSMT"/>
          <w:b w:val="0"/>
          <w:i w:val="0"/>
          <w:color w:val="000000"/>
          <w:sz w:val="21"/>
        </w:rPr>
        <w:t xml:space="preserve"> 4-10  </w:t>
      </w:r>
      <w:r>
        <w:rPr>
          <w:rFonts w:ascii="SimHei" w:hAnsi="SimHei" w:eastAsia="SimHei"/>
          <w:b w:val="0"/>
          <w:i w:val="0"/>
          <w:color w:val="000000"/>
          <w:sz w:val="21"/>
        </w:rPr>
        <w:t>初始地应力平衡结果</w:t>
      </w:r>
    </w:p>
    <w:p>
      <w:pPr>
        <w:autoSpaceDN w:val="0"/>
        <w:autoSpaceDE w:val="0"/>
        <w:widowControl/>
        <w:spacing w:line="240" w:lineRule="exact" w:before="750" w:after="28"/>
        <w:ind w:left="0" w:right="4426" w:firstLine="0"/>
        <w:jc w:val="right"/>
      </w:pPr>
      <w:r>
        <w:rPr>
          <w:rFonts w:ascii="TimesNewRomanPSMT" w:hAnsi="TimesNewRomanPSMT" w:eastAsia="TimesNewRomanPSMT"/>
          <w:b w:val="0"/>
          <w:i w:val="0"/>
          <w:color w:val="000000"/>
          <w:sz w:val="18"/>
        </w:rPr>
        <w:t xml:space="preserve">55 </w:t>
      </w:r>
    </w:p>
    <w:tbl>
      <w:tblPr>
        <w:tblW w:type="auto" w:w="0"/>
        <w:tblLayout w:type="fixed"/>
        <w:tblLook w:firstColumn="1" w:firstRow="1" w:lastColumn="0" w:lastRow="0" w:noHBand="0" w:noVBand="1" w:val="04A0"/>
        <w:tblInd w:w="0.0" w:type="dxa"/>
      </w:tblPr>
      <w:tblGrid>
        <w:gridCol w:w="5048"/>
        <w:gridCol w:w="5048"/>
      </w:tblGrid>
      <w:tr>
        <w:trPr>
          <w:trHeight w:hRule="exact" w:val="566"/>
        </w:trPr>
        <w:tc>
          <w:tcPr>
            <w:tcW w:type="dxa" w:w="1158"/>
            <w:tcBorders>
              <w:top w:sz="6.0" w:val="single" w:color="#FF0000"/>
            </w:tcBorders>
            <w:tcMar>
              <w:start w:w="0" w:type="dxa"/>
              <w:end w:w="0" w:type="dxa"/>
            </w:tcMar>
          </w:tcPr>
          <w:p>
            <w:pPr>
              <w:autoSpaceDN w:val="0"/>
              <w:autoSpaceDE w:val="0"/>
              <w:widowControl/>
              <w:spacing w:line="240" w:lineRule="auto" w:before="338" w:after="0"/>
              <w:ind w:left="0" w:right="0" w:firstLine="0"/>
              <w:jc w:val="left"/>
            </w:pPr>
            <w:r>
              <w:drawing>
                <wp:inline xmlns:a="http://schemas.openxmlformats.org/drawingml/2006/main" xmlns:pic="http://schemas.openxmlformats.org/drawingml/2006/picture">
                  <wp:extent cx="584200" cy="139700"/>
                  <wp:docPr id="427" name="Picture 427"/>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84200" cy="139700"/>
                          </a:xfrm>
                          <a:prstGeom prst="rect"/>
                        </pic:spPr>
                      </pic:pic>
                    </a:graphicData>
                  </a:graphic>
                </wp:inline>
              </w:drawing>
            </w:r>
          </w:p>
        </w:tc>
        <w:tc>
          <w:tcPr>
            <w:tcW w:type="dxa" w:w="8802"/>
            <w:tcBorders>
              <w:top w:sz="6.0" w:val="single" w:color="#FF0000"/>
            </w:tcBorders>
            <w:tcMar>
              <w:start w:w="0" w:type="dxa"/>
              <w:end w:w="0" w:type="dxa"/>
            </w:tcMar>
          </w:tcPr>
          <w:p>
            <w:pPr>
              <w:autoSpaceDN w:val="0"/>
              <w:autoSpaceDE w:val="0"/>
              <w:widowControl/>
              <w:spacing w:line="240" w:lineRule="auto" w:before="358" w:after="0"/>
              <w:ind w:left="142" w:right="0" w:firstLine="0"/>
              <w:jc w:val="left"/>
            </w:pPr>
            <w:r>
              <w:drawing>
                <wp:inline xmlns:a="http://schemas.openxmlformats.org/drawingml/2006/main" xmlns:pic="http://schemas.openxmlformats.org/drawingml/2006/picture">
                  <wp:extent cx="1511300" cy="139700"/>
                  <wp:docPr id="428" name="Picture 428"/>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1511300" cy="139700"/>
                          </a:xfrm>
                          <a:prstGeom prst="rect"/>
                        </pic:spPr>
                      </pic:pic>
                    </a:graphicData>
                  </a:graphic>
                </wp:inline>
              </w:drawing>
            </w:r>
          </w:p>
        </w:tc>
      </w:tr>
    </w:tbl>
    <w:p>
      <w:pPr>
        <w:autoSpaceDN w:val="0"/>
        <w:autoSpaceDE w:val="0"/>
        <w:widowControl/>
        <w:spacing w:line="14" w:lineRule="exact" w:before="0" w:after="0"/>
        <w:ind w:left="0" w:right="0"/>
      </w:pPr>
    </w:p>
    <w:p>
      <w:pPr>
        <w:sectPr>
          <w:pgSz w:w="11906" w:h="16838"/>
          <w:pgMar w:top="576" w:right="1390" w:bottom="180" w:left="420" w:header="720" w:footer="720" w:gutter="0"/>
          <w:cols/>
          <w:docGrid w:linePitch="360"/>
        </w:sectPr>
      </w:pPr>
    </w:p>
    <w:p>
      <w:pPr>
        <w:autoSpaceDN w:val="0"/>
        <w:autoSpaceDE w:val="0"/>
        <w:widowControl/>
        <w:spacing w:line="220" w:lineRule="exact" w:before="0" w:after="356"/>
        <w:ind w:left="0" w:right="0"/>
      </w:pP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1165860</wp:posOffset>
            </wp:positionH>
            <wp:positionV relativeFrom="page">
              <wp:posOffset>688340</wp:posOffset>
            </wp:positionV>
            <wp:extent cx="5257800" cy="242527"/>
            <wp:wrapNone/>
            <wp:docPr id="434" name="Picture 434"/>
            <wp:cNvGraphicFramePr>
              <a:graphicFrameLocks noChangeAspect="1"/>
            </wp:cNvGraphicFramePr>
            <a:graphic>
              <a:graphicData uri="http://schemas.openxmlformats.org/drawingml/2006/picture">
                <pic:pic>
                  <pic:nvPicPr>
                    <pic:cNvPr id="0" name="image.png"/>
                    <pic:cNvPicPr/>
                  </pic:nvPicPr>
                  <pic:blipFill>
                    <a:blip r:embed="rId16"/>
                    <a:stretch>
                      <a:fillRect/>
                    </a:stretch>
                  </pic:blipFill>
                  <pic:spPr>
                    <a:xfrm>
                      <a:off x="0" y="0"/>
                      <a:ext cx="5257800" cy="242527"/>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4089400</wp:posOffset>
            </wp:positionH>
            <wp:positionV relativeFrom="page">
              <wp:posOffset>5384800</wp:posOffset>
            </wp:positionV>
            <wp:extent cx="114300" cy="88900"/>
            <wp:wrapNone/>
            <wp:docPr id="435" name="Picture 435"/>
            <wp:cNvGraphicFramePr>
              <a:graphicFrameLocks noChangeAspect="1"/>
            </wp:cNvGraphicFramePr>
            <a:graphic>
              <a:graphicData uri="http://schemas.openxmlformats.org/drawingml/2006/picture">
                <pic:pic>
                  <pic:nvPicPr>
                    <pic:cNvPr id="0" name="image.png"/>
                    <pic:cNvPicPr/>
                  </pic:nvPicPr>
                  <pic:blipFill>
                    <a:blip r:embed="rId250"/>
                    <a:stretch>
                      <a:fillRect/>
                    </a:stretch>
                  </pic:blipFill>
                  <pic:spPr>
                    <a:xfrm>
                      <a:off x="0" y="0"/>
                      <a:ext cx="114300" cy="889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3708400</wp:posOffset>
            </wp:positionH>
            <wp:positionV relativeFrom="page">
              <wp:posOffset>5029200</wp:posOffset>
            </wp:positionV>
            <wp:extent cx="38100" cy="38100"/>
            <wp:wrapNone/>
            <wp:docPr id="436" name="Picture 436"/>
            <wp:cNvGraphicFramePr>
              <a:graphicFrameLocks noChangeAspect="1"/>
            </wp:cNvGraphicFramePr>
            <a:graphic>
              <a:graphicData uri="http://schemas.openxmlformats.org/drawingml/2006/picture">
                <pic:pic>
                  <pic:nvPicPr>
                    <pic:cNvPr id="0" name="image.png"/>
                    <pic:cNvPicPr/>
                  </pic:nvPicPr>
                  <pic:blipFill>
                    <a:blip r:embed="rId251"/>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3644900</wp:posOffset>
            </wp:positionH>
            <wp:positionV relativeFrom="page">
              <wp:posOffset>5156200</wp:posOffset>
            </wp:positionV>
            <wp:extent cx="63500" cy="228600"/>
            <wp:wrapNone/>
            <wp:docPr id="437" name="Picture 437"/>
            <wp:cNvGraphicFramePr>
              <a:graphicFrameLocks noChangeAspect="1"/>
            </wp:cNvGraphicFramePr>
            <a:graphic>
              <a:graphicData uri="http://schemas.openxmlformats.org/drawingml/2006/picture">
                <pic:pic>
                  <pic:nvPicPr>
                    <pic:cNvPr id="0" name="image.png"/>
                    <pic:cNvPicPr/>
                  </pic:nvPicPr>
                  <pic:blipFill>
                    <a:blip r:embed="rId252"/>
                    <a:stretch>
                      <a:fillRect/>
                    </a:stretch>
                  </pic:blipFill>
                  <pic:spPr>
                    <a:xfrm>
                      <a:off x="0" y="0"/>
                      <a:ext cx="63500" cy="2286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3213100</wp:posOffset>
            </wp:positionH>
            <wp:positionV relativeFrom="page">
              <wp:posOffset>4597400</wp:posOffset>
            </wp:positionV>
            <wp:extent cx="38100" cy="63500"/>
            <wp:wrapNone/>
            <wp:docPr id="438" name="Picture 438"/>
            <wp:cNvGraphicFramePr>
              <a:graphicFrameLocks noChangeAspect="1"/>
            </wp:cNvGraphicFramePr>
            <a:graphic>
              <a:graphicData uri="http://schemas.openxmlformats.org/drawingml/2006/picture">
                <pic:pic>
                  <pic:nvPicPr>
                    <pic:cNvPr id="0" name="image.png"/>
                    <pic:cNvPicPr/>
                  </pic:nvPicPr>
                  <pic:blipFill>
                    <a:blip r:embed="rId253"/>
                    <a:stretch>
                      <a:fillRect/>
                    </a:stretch>
                  </pic:blipFill>
                  <pic:spPr>
                    <a:xfrm>
                      <a:off x="0" y="0"/>
                      <a:ext cx="381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3162300</wp:posOffset>
            </wp:positionH>
            <wp:positionV relativeFrom="page">
              <wp:posOffset>4305300</wp:posOffset>
            </wp:positionV>
            <wp:extent cx="50800" cy="76200"/>
            <wp:wrapNone/>
            <wp:docPr id="439" name="Picture 439"/>
            <wp:cNvGraphicFramePr>
              <a:graphicFrameLocks noChangeAspect="1"/>
            </wp:cNvGraphicFramePr>
            <a:graphic>
              <a:graphicData uri="http://schemas.openxmlformats.org/drawingml/2006/picture">
                <pic:pic>
                  <pic:nvPicPr>
                    <pic:cNvPr id="0" name="image.png"/>
                    <pic:cNvPicPr/>
                  </pic:nvPicPr>
                  <pic:blipFill>
                    <a:blip r:embed="rId254"/>
                    <a:stretch>
                      <a:fillRect/>
                    </a:stretch>
                  </pic:blipFill>
                  <pic:spPr>
                    <a:xfrm>
                      <a:off x="0" y="0"/>
                      <a:ext cx="508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5181600</wp:posOffset>
            </wp:positionH>
            <wp:positionV relativeFrom="page">
              <wp:posOffset>4064000</wp:posOffset>
            </wp:positionV>
            <wp:extent cx="38100" cy="50800"/>
            <wp:wrapNone/>
            <wp:docPr id="440" name="Picture 440"/>
            <wp:cNvGraphicFramePr>
              <a:graphicFrameLocks noChangeAspect="1"/>
            </wp:cNvGraphicFramePr>
            <a:graphic>
              <a:graphicData uri="http://schemas.openxmlformats.org/drawingml/2006/picture">
                <pic:pic>
                  <pic:nvPicPr>
                    <pic:cNvPr id="0" name="image.png"/>
                    <pic:cNvPicPr/>
                  </pic:nvPicPr>
                  <pic:blipFill>
                    <a:blip r:embed="rId255"/>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4559300</wp:posOffset>
            </wp:positionH>
            <wp:positionV relativeFrom="page">
              <wp:posOffset>4140200</wp:posOffset>
            </wp:positionV>
            <wp:extent cx="165100" cy="165100"/>
            <wp:wrapNone/>
            <wp:docPr id="441" name="Picture 441"/>
            <wp:cNvGraphicFramePr>
              <a:graphicFrameLocks noChangeAspect="1"/>
            </wp:cNvGraphicFramePr>
            <a:graphic>
              <a:graphicData uri="http://schemas.openxmlformats.org/drawingml/2006/picture">
                <pic:pic>
                  <pic:nvPicPr>
                    <pic:cNvPr id="0" name="image.png"/>
                    <pic:cNvPicPr/>
                  </pic:nvPicPr>
                  <pic:blipFill>
                    <a:blip r:embed="rId256"/>
                    <a:stretch>
                      <a:fillRect/>
                    </a:stretch>
                  </pic:blipFill>
                  <pic:spPr>
                    <a:xfrm>
                      <a:off x="0" y="0"/>
                      <a:ext cx="165100" cy="165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2705100</wp:posOffset>
            </wp:positionH>
            <wp:positionV relativeFrom="page">
              <wp:posOffset>4140200</wp:posOffset>
            </wp:positionV>
            <wp:extent cx="419100" cy="165100"/>
            <wp:wrapNone/>
            <wp:docPr id="442" name="Picture 442"/>
            <wp:cNvGraphicFramePr>
              <a:graphicFrameLocks noChangeAspect="1"/>
            </wp:cNvGraphicFramePr>
            <a:graphic>
              <a:graphicData uri="http://schemas.openxmlformats.org/drawingml/2006/picture">
                <pic:pic>
                  <pic:nvPicPr>
                    <pic:cNvPr id="0" name="image.png"/>
                    <pic:cNvPicPr/>
                  </pic:nvPicPr>
                  <pic:blipFill>
                    <a:blip r:embed="rId257"/>
                    <a:stretch>
                      <a:fillRect/>
                    </a:stretch>
                  </pic:blipFill>
                  <pic:spPr>
                    <a:xfrm>
                      <a:off x="0" y="0"/>
                      <a:ext cx="419100" cy="165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5270500</wp:posOffset>
            </wp:positionH>
            <wp:positionV relativeFrom="page">
              <wp:posOffset>3759200</wp:posOffset>
            </wp:positionV>
            <wp:extent cx="393700" cy="127000"/>
            <wp:wrapNone/>
            <wp:docPr id="443" name="Picture 443"/>
            <wp:cNvGraphicFramePr>
              <a:graphicFrameLocks noChangeAspect="1"/>
            </wp:cNvGraphicFramePr>
            <a:graphic>
              <a:graphicData uri="http://schemas.openxmlformats.org/drawingml/2006/picture">
                <pic:pic>
                  <pic:nvPicPr>
                    <pic:cNvPr id="0" name="image.png"/>
                    <pic:cNvPicPr/>
                  </pic:nvPicPr>
                  <pic:blipFill>
                    <a:blip r:embed="rId258"/>
                    <a:stretch>
                      <a:fillRect/>
                    </a:stretch>
                  </pic:blipFill>
                  <pic:spPr>
                    <a:xfrm>
                      <a:off x="0" y="0"/>
                      <a:ext cx="393700" cy="1270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1617980</wp:posOffset>
            </wp:positionH>
            <wp:positionV relativeFrom="page">
              <wp:posOffset>3465829</wp:posOffset>
            </wp:positionV>
            <wp:extent cx="4319270" cy="2479920"/>
            <wp:wrapNone/>
            <wp:docPr id="444" name="Picture 444"/>
            <wp:cNvGraphicFramePr>
              <a:graphicFrameLocks noChangeAspect="1"/>
            </wp:cNvGraphicFramePr>
            <a:graphic>
              <a:graphicData uri="http://schemas.openxmlformats.org/drawingml/2006/picture">
                <pic:pic>
                  <pic:nvPicPr>
                    <pic:cNvPr id="0" name="image.png"/>
                    <pic:cNvPicPr/>
                  </pic:nvPicPr>
                  <pic:blipFill>
                    <a:blip r:embed="rId259"/>
                    <a:stretch>
                      <a:fillRect/>
                    </a:stretch>
                  </pic:blipFill>
                  <pic:spPr>
                    <a:xfrm>
                      <a:off x="0" y="0"/>
                      <a:ext cx="4319270" cy="2479920"/>
                    </a:xfrm>
                    <a:prstGeom prst="rect"/>
                  </pic:spPr>
                </pic:pic>
              </a:graphicData>
            </a:graphic>
          </wp:anchor>
        </w:drawing>
      </w:r>
    </w:p>
    <w:p>
      <w:pPr>
        <w:autoSpaceDN w:val="0"/>
        <w:autoSpaceDE w:val="0"/>
        <w:widowControl/>
        <w:spacing w:line="185" w:lineRule="auto" w:before="0" w:after="0"/>
        <w:ind w:left="2196" w:right="0" w:firstLine="0"/>
        <w:jc w:val="left"/>
      </w:pPr>
      <w:r>
        <w:rPr>
          <w:rFonts w:ascii="KaiTi" w:hAnsi="KaiTi" w:eastAsia="KaiTi"/>
          <w:b w:val="0"/>
          <w:i w:val="0"/>
          <w:color w:val="FF0000"/>
          <w:sz w:val="33"/>
        </w:rPr>
        <w:t>华</w:t>
      </w:r>
      <w:r>
        <w:rPr>
          <w:rFonts w:ascii="KaiTi" w:hAnsi="KaiTi" w:eastAsia="KaiTi"/>
          <w:b w:val="0"/>
          <w:i w:val="0"/>
          <w:color w:val="FF0000"/>
          <w:sz w:val="33"/>
        </w:rPr>
        <w:t>中</w:t>
      </w:r>
      <w:r>
        <w:rPr>
          <w:rFonts w:ascii="KaiTi" w:hAnsi="KaiTi" w:eastAsia="KaiTi"/>
          <w:b w:val="0"/>
          <w:i w:val="0"/>
          <w:color w:val="FF0000"/>
          <w:sz w:val="33"/>
        </w:rPr>
        <w:t>科</w:t>
      </w:r>
      <w:r>
        <w:rPr>
          <w:rFonts w:ascii="KaiTi" w:hAnsi="KaiTi" w:eastAsia="KaiTi"/>
          <w:b w:val="0"/>
          <w:i w:val="0"/>
          <w:color w:val="FF0000"/>
          <w:sz w:val="33"/>
        </w:rPr>
        <w:t>技</w:t>
      </w:r>
      <w:r>
        <w:rPr>
          <w:rFonts w:ascii="KaiTi" w:hAnsi="KaiTi" w:eastAsia="KaiTi"/>
          <w:b w:val="0"/>
          <w:i w:val="0"/>
          <w:color w:val="FF0000"/>
          <w:sz w:val="33"/>
        </w:rPr>
        <w:t>大</w:t>
      </w:r>
      <w:r>
        <w:rPr>
          <w:rFonts w:ascii="KaiTi" w:hAnsi="KaiTi" w:eastAsia="KaiTi"/>
          <w:b w:val="0"/>
          <w:i w:val="0"/>
          <w:color w:val="FF0000"/>
          <w:sz w:val="33"/>
        </w:rPr>
        <w:t>学</w:t>
      </w:r>
      <w:r>
        <w:rPr>
          <w:rFonts w:ascii="KaiTi" w:hAnsi="KaiTi" w:eastAsia="KaiTi"/>
          <w:b w:val="0"/>
          <w:i w:val="0"/>
          <w:color w:val="FF0000"/>
          <w:sz w:val="33"/>
        </w:rPr>
        <w:t>硕</w:t>
      </w:r>
      <w:r>
        <w:rPr>
          <w:rFonts w:ascii="KaiTi" w:hAnsi="KaiTi" w:eastAsia="KaiTi"/>
          <w:b w:val="0"/>
          <w:i w:val="0"/>
          <w:color w:val="FF0000"/>
          <w:sz w:val="33"/>
        </w:rPr>
        <w:t>士</w:t>
      </w:r>
      <w:r>
        <w:rPr>
          <w:rFonts w:ascii="KaiTi" w:hAnsi="KaiTi" w:eastAsia="KaiTi"/>
          <w:b w:val="0"/>
          <w:i w:val="0"/>
          <w:color w:val="FF0000"/>
          <w:sz w:val="33"/>
        </w:rPr>
        <w:t>学</w:t>
      </w:r>
      <w:r>
        <w:rPr>
          <w:rFonts w:ascii="KaiTi" w:hAnsi="KaiTi" w:eastAsia="KaiTi"/>
          <w:b w:val="0"/>
          <w:i w:val="0"/>
          <w:color w:val="FF0000"/>
          <w:sz w:val="33"/>
        </w:rPr>
        <w:t>位</w:t>
      </w:r>
      <w:r>
        <w:rPr>
          <w:rFonts w:ascii="KaiTi" w:hAnsi="KaiTi" w:eastAsia="KaiTi"/>
          <w:b w:val="0"/>
          <w:i w:val="0"/>
          <w:color w:val="FF0000"/>
          <w:sz w:val="33"/>
        </w:rPr>
        <w:t>论</w:t>
      </w:r>
      <w:r>
        <w:rPr>
          <w:rFonts w:ascii="KaiTi" w:hAnsi="KaiTi" w:eastAsia="KaiTi"/>
          <w:b w:val="0"/>
          <w:i w:val="0"/>
          <w:color w:val="FF0000"/>
          <w:sz w:val="33"/>
        </w:rPr>
        <w:t>文</w:t>
      </w:r>
    </w:p>
    <w:p>
      <w:pPr>
        <w:autoSpaceDN w:val="0"/>
        <w:autoSpaceDE w:val="0"/>
        <w:widowControl/>
        <w:spacing w:line="334" w:lineRule="exact" w:before="742" w:after="0"/>
        <w:ind w:left="1378" w:right="0" w:firstLine="0"/>
        <w:jc w:val="left"/>
      </w:pPr>
      <w:r>
        <w:rPr>
          <w:rFonts w:ascii="TimesNewRomanPS" w:hAnsi="TimesNewRomanPS" w:eastAsia="TimesNewRomanPS"/>
          <w:b/>
          <w:i w:val="0"/>
          <w:color w:val="000000"/>
          <w:sz w:val="24"/>
        </w:rPr>
        <w:t>4.4.2</w:t>
      </w:r>
      <w:r>
        <w:rPr>
          <w:rFonts w:ascii="SimHei" w:hAnsi="SimHei" w:eastAsia="SimHei"/>
          <w:b w:val="0"/>
          <w:i w:val="0"/>
          <w:color w:val="000000"/>
          <w:sz w:val="24"/>
        </w:rPr>
        <w:t>地表沉降曲线</w:t>
      </w:r>
    </w:p>
    <w:p>
      <w:pPr>
        <w:autoSpaceDN w:val="0"/>
        <w:autoSpaceDE w:val="0"/>
        <w:widowControl/>
        <w:spacing w:line="436" w:lineRule="exact" w:before="152" w:after="0"/>
        <w:ind w:left="1378" w:right="144" w:firstLine="480"/>
        <w:jc w:val="left"/>
      </w:pPr>
      <w:r>
        <w:rPr>
          <w:rFonts w:ascii="SimSun" w:hAnsi="SimSun" w:eastAsia="SimSun"/>
          <w:b w:val="0"/>
          <w:i w:val="0"/>
          <w:color w:val="000000"/>
          <w:sz w:val="24"/>
        </w:rPr>
        <w:t>模型沿隧道方向长度为</w:t>
      </w:r>
      <w:r>
        <w:rPr>
          <w:rFonts w:ascii="TimesNewRomanPSMT" w:hAnsi="TimesNewRomanPSMT" w:eastAsia="TimesNewRomanPSMT"/>
          <w:b w:val="0"/>
          <w:i w:val="0"/>
          <w:color w:val="000000"/>
          <w:sz w:val="24"/>
        </w:rPr>
        <w:t>60 m</w:t>
      </w:r>
      <w:r>
        <w:rPr>
          <w:rFonts w:ascii="SimSun" w:hAnsi="SimSun" w:eastAsia="SimSun"/>
          <w:b w:val="0"/>
          <w:i w:val="0"/>
          <w:color w:val="000000"/>
          <w:sz w:val="24"/>
        </w:rPr>
        <w:t>，即</w:t>
      </w:r>
      <w:r>
        <w:rPr>
          <w:rFonts w:ascii="TimesNewRomanPSMT" w:hAnsi="TimesNewRomanPSMT" w:eastAsia="TimesNewRomanPSMT"/>
          <w:b w:val="0"/>
          <w:i w:val="0"/>
          <w:color w:val="000000"/>
          <w:sz w:val="24"/>
        </w:rPr>
        <w:t>30</w:t>
      </w:r>
      <w:r>
        <w:rPr>
          <w:rFonts w:ascii="SimSun" w:hAnsi="SimSun" w:eastAsia="SimSun"/>
          <w:b w:val="0"/>
          <w:i w:val="0"/>
          <w:color w:val="000000"/>
          <w:sz w:val="24"/>
        </w:rPr>
        <w:t xml:space="preserve"> 节管片环的长度，在分析地表沉降时，</w:t>
      </w:r>
      <w:r>
        <w:rPr>
          <w:rFonts w:ascii="SimSun" w:hAnsi="SimSun" w:eastAsia="SimSun"/>
          <w:b w:val="0"/>
          <w:i w:val="0"/>
          <w:color w:val="000000"/>
          <w:sz w:val="24"/>
        </w:rPr>
        <w:t>为了避免边界条件的影响，取第</w:t>
      </w:r>
      <w:r>
        <w:rPr>
          <w:rFonts w:ascii="TimesNewRomanPSMT" w:hAnsi="TimesNewRomanPSMT" w:eastAsia="TimesNewRomanPSMT"/>
          <w:b w:val="0"/>
          <w:i w:val="0"/>
          <w:color w:val="000000"/>
          <w:sz w:val="24"/>
        </w:rPr>
        <w:t>15</w:t>
      </w:r>
      <w:r>
        <w:rPr>
          <w:rFonts w:ascii="SimSun" w:hAnsi="SimSun" w:eastAsia="SimSun"/>
          <w:b w:val="0"/>
          <w:i w:val="0"/>
          <w:color w:val="000000"/>
          <w:sz w:val="24"/>
        </w:rPr>
        <w:t xml:space="preserve"> 环管片断面位置的地表沉降为研究对象，作</w:t>
      </w:r>
      <w:r>
        <w:rPr>
          <w:rFonts w:ascii="SimSun" w:hAnsi="SimSun" w:eastAsia="SimSun"/>
          <w:b w:val="0"/>
          <w:i w:val="0"/>
          <w:color w:val="000000"/>
          <w:sz w:val="24"/>
        </w:rPr>
        <w:t>出该位置地表沉降曲线如图</w:t>
      </w:r>
      <w:r>
        <w:rPr>
          <w:rFonts w:ascii="TimesNewRomanPSMT" w:hAnsi="TimesNewRomanPSMT" w:eastAsia="TimesNewRomanPSMT"/>
          <w:b w:val="0"/>
          <w:i w:val="0"/>
          <w:color w:val="000000"/>
          <w:sz w:val="24"/>
        </w:rPr>
        <w:t xml:space="preserve"> 4-11</w:t>
      </w:r>
      <w:r>
        <w:rPr>
          <w:rFonts w:ascii="SimSun" w:hAnsi="SimSun" w:eastAsia="SimSun"/>
          <w:b w:val="0"/>
          <w:i w:val="0"/>
          <w:color w:val="000000"/>
          <w:sz w:val="24"/>
        </w:rPr>
        <w:t xml:space="preserve"> 所示。左线为先行隧道，右线为后行隧道，可</w:t>
      </w:r>
      <w:r>
        <w:rPr>
          <w:rFonts w:ascii="SimSun" w:hAnsi="SimSun" w:eastAsia="SimSun"/>
          <w:b w:val="0"/>
          <w:i w:val="0"/>
          <w:color w:val="000000"/>
          <w:sz w:val="24"/>
        </w:rPr>
        <w:t>见较大的地表沉降出现在两条隧道轴线上方，并且左线和右线的地表沉降数值较</w:t>
      </w:r>
      <w:r>
        <w:rPr>
          <w:rFonts w:ascii="SimSun" w:hAnsi="SimSun" w:eastAsia="SimSun"/>
          <w:b w:val="0"/>
          <w:i w:val="0"/>
          <w:color w:val="000000"/>
          <w:sz w:val="24"/>
        </w:rPr>
        <w:t>为接近，先行隧道上方地表沉降稍大，最大沉降值为</w:t>
      </w:r>
      <w:r>
        <w:rPr>
          <w:rFonts w:ascii="TimesNewRomanPSMT" w:hAnsi="TimesNewRomanPSMT" w:eastAsia="TimesNewRomanPSMT"/>
          <w:b w:val="0"/>
          <w:i w:val="0"/>
          <w:color w:val="000000"/>
          <w:sz w:val="24"/>
        </w:rPr>
        <w:t>22.24 mm</w:t>
      </w:r>
      <w:r>
        <w:rPr>
          <w:rFonts w:ascii="SimSun" w:hAnsi="SimSun" w:eastAsia="SimSun"/>
          <w:b w:val="0"/>
          <w:i w:val="0"/>
          <w:color w:val="000000"/>
          <w:sz w:val="24"/>
        </w:rPr>
        <w:t>，两条隧道中间</w:t>
      </w:r>
      <w:r>
        <w:rPr>
          <w:rFonts w:ascii="SimSun" w:hAnsi="SimSun" w:eastAsia="SimSun"/>
          <w:b w:val="0"/>
          <w:i w:val="0"/>
          <w:color w:val="000000"/>
          <w:sz w:val="24"/>
        </w:rPr>
        <w:t>的局部隆起是由于隔离桩的存在所导致。整体地表沉降趋势与工程经验相符。</w:t>
      </w:r>
    </w:p>
    <w:p>
      <w:pPr>
        <w:autoSpaceDN w:val="0"/>
        <w:autoSpaceDE w:val="0"/>
        <w:widowControl/>
        <w:spacing w:line="234" w:lineRule="exact" w:before="4230" w:after="0"/>
        <w:ind w:left="0" w:right="3478" w:firstLine="0"/>
        <w:jc w:val="right"/>
      </w:pPr>
      <w:r>
        <w:rPr>
          <w:rFonts w:ascii="SimHei" w:hAnsi="SimHei" w:eastAsia="SimHei"/>
          <w:b w:val="0"/>
          <w:i w:val="0"/>
          <w:color w:val="000000"/>
          <w:sz w:val="21"/>
        </w:rPr>
        <w:t>图</w:t>
      </w:r>
      <w:r>
        <w:rPr>
          <w:rFonts w:ascii="TimesNewRomanPSMT" w:hAnsi="TimesNewRomanPSMT" w:eastAsia="TimesNewRomanPSMT"/>
          <w:b w:val="0"/>
          <w:i w:val="0"/>
          <w:color w:val="000000"/>
          <w:sz w:val="21"/>
        </w:rPr>
        <w:t xml:space="preserve"> 4-11  </w:t>
      </w:r>
      <w:r>
        <w:rPr>
          <w:rFonts w:ascii="SimHei" w:hAnsi="SimHei" w:eastAsia="SimHei"/>
          <w:b w:val="0"/>
          <w:i w:val="0"/>
          <w:color w:val="000000"/>
          <w:sz w:val="21"/>
        </w:rPr>
        <w:t>地表沉降曲线</w:t>
      </w:r>
    </w:p>
    <w:p>
      <w:pPr>
        <w:autoSpaceDN w:val="0"/>
        <w:autoSpaceDE w:val="0"/>
        <w:widowControl/>
        <w:spacing w:line="332" w:lineRule="exact" w:before="304" w:after="0"/>
        <w:ind w:left="1378" w:right="0" w:firstLine="0"/>
        <w:jc w:val="left"/>
      </w:pPr>
      <w:r>
        <w:rPr>
          <w:rFonts w:ascii="TimesNewRomanPS" w:hAnsi="TimesNewRomanPS" w:eastAsia="TimesNewRomanPS"/>
          <w:b/>
          <w:i w:val="0"/>
          <w:color w:val="000000"/>
          <w:sz w:val="24"/>
        </w:rPr>
        <w:t>4.4.3</w:t>
      </w:r>
      <w:r>
        <w:rPr>
          <w:rFonts w:ascii="SimHei" w:hAnsi="SimHei" w:eastAsia="SimHei"/>
          <w:b w:val="0"/>
          <w:i w:val="0"/>
          <w:color w:val="000000"/>
          <w:sz w:val="24"/>
        </w:rPr>
        <w:t>数值仿真结果与实测数据对比</w:t>
      </w:r>
    </w:p>
    <w:p>
      <w:pPr>
        <w:autoSpaceDN w:val="0"/>
        <w:autoSpaceDE w:val="0"/>
        <w:widowControl/>
        <w:spacing w:line="185" w:lineRule="auto" w:before="332" w:after="0"/>
        <w:ind w:left="1858" w:right="0" w:firstLine="0"/>
        <w:jc w:val="left"/>
      </w:pPr>
      <w:r>
        <w:rPr>
          <w:rFonts w:ascii="SimSun" w:hAnsi="SimSun" w:eastAsia="SimSun"/>
          <w:b w:val="0"/>
          <w:i w:val="0"/>
          <w:color w:val="000000"/>
          <w:sz w:val="24"/>
        </w:rPr>
        <w:t>实际工程中重点关注盾构施工对邻近建筑物的影响，所以主要对建筑物附近</w:t>
      </w:r>
    </w:p>
    <w:p>
      <w:pPr>
        <w:autoSpaceDN w:val="0"/>
        <w:autoSpaceDE w:val="0"/>
        <w:widowControl/>
        <w:spacing w:line="440" w:lineRule="exact" w:before="0" w:after="0"/>
        <w:ind w:left="1378" w:right="404" w:firstLine="0"/>
        <w:jc w:val="both"/>
      </w:pPr>
      <w:r>
        <w:rPr>
          <w:rFonts w:ascii="SimSun" w:hAnsi="SimSun" w:eastAsia="SimSun"/>
          <w:b w:val="0"/>
          <w:i w:val="0"/>
          <w:color w:val="000000"/>
          <w:sz w:val="24"/>
        </w:rPr>
        <w:t>地表进行了沉降监测，而没有对某一断面进行连续性监测。根据监测单位提供的</w:t>
      </w:r>
      <w:r>
        <w:rPr>
          <w:rFonts w:ascii="SimSun" w:hAnsi="SimSun" w:eastAsia="SimSun"/>
          <w:b w:val="0"/>
          <w:i w:val="0"/>
          <w:color w:val="000000"/>
          <w:sz w:val="24"/>
        </w:rPr>
        <w:t>监测数据，表</w:t>
      </w:r>
      <w:r>
        <w:rPr>
          <w:rFonts w:ascii="TimesNewRomanPSMT" w:hAnsi="TimesNewRomanPSMT" w:eastAsia="TimesNewRomanPSMT"/>
          <w:b w:val="0"/>
          <w:i w:val="0"/>
          <w:color w:val="000000"/>
          <w:sz w:val="24"/>
        </w:rPr>
        <w:t xml:space="preserve"> 4-5</w:t>
      </w:r>
      <w:r>
        <w:rPr>
          <w:rFonts w:ascii="SimSun" w:hAnsi="SimSun" w:eastAsia="SimSun"/>
          <w:b w:val="0"/>
          <w:i w:val="0"/>
          <w:color w:val="000000"/>
          <w:sz w:val="24"/>
        </w:rPr>
        <w:t xml:space="preserve"> 列出了各监测地点地表沉降的平均值以及对应位置的数值模拟</w:t>
      </w:r>
      <w:r>
        <w:rPr>
          <w:rFonts w:ascii="SimSun" w:hAnsi="SimSun" w:eastAsia="SimSun"/>
          <w:b w:val="0"/>
          <w:i w:val="0"/>
          <w:color w:val="000000"/>
          <w:sz w:val="24"/>
        </w:rPr>
        <w:t>结果，可以看出数值模拟结果整体趋势与实测数据吻合，但是由于不同建筑物基</w:t>
      </w:r>
    </w:p>
    <w:p>
      <w:pPr>
        <w:autoSpaceDN w:val="0"/>
        <w:autoSpaceDE w:val="0"/>
        <w:widowControl/>
        <w:spacing w:line="185" w:lineRule="auto" w:before="198" w:after="0"/>
        <w:ind w:left="1378" w:right="0" w:firstLine="0"/>
        <w:jc w:val="left"/>
      </w:pPr>
      <w:r>
        <w:rPr>
          <w:rFonts w:ascii="SimSun" w:hAnsi="SimSun" w:eastAsia="SimSun"/>
          <w:b w:val="0"/>
          <w:i w:val="0"/>
          <w:color w:val="000000"/>
          <w:sz w:val="24"/>
        </w:rPr>
        <w:t>础形式不同，模型未考虑建筑物的作用，所以数值模拟结果与实测数据有一定的</w:t>
      </w:r>
    </w:p>
    <w:p>
      <w:pPr>
        <w:autoSpaceDN w:val="0"/>
        <w:autoSpaceDE w:val="0"/>
        <w:widowControl/>
        <w:spacing w:line="185" w:lineRule="auto" w:before="202" w:after="0"/>
        <w:ind w:left="1378" w:right="0" w:firstLine="0"/>
        <w:jc w:val="left"/>
      </w:pPr>
      <w:r>
        <w:rPr>
          <w:rFonts w:ascii="SimSun" w:hAnsi="SimSun" w:eastAsia="SimSun"/>
          <w:b w:val="0"/>
          <w:i w:val="0"/>
          <w:color w:val="000000"/>
          <w:sz w:val="24"/>
        </w:rPr>
        <w:t>差异，但是整体可以反映地表沉降的变化趋势。而且本文重点研究两条隧道间的</w:t>
      </w:r>
    </w:p>
    <w:p>
      <w:pPr>
        <w:autoSpaceDN w:val="0"/>
        <w:tabs>
          <w:tab w:pos="3662" w:val="left"/>
        </w:tabs>
        <w:autoSpaceDE w:val="0"/>
        <w:widowControl/>
        <w:spacing w:line="408" w:lineRule="exact" w:before="32" w:after="112"/>
        <w:ind w:left="1378" w:right="2592" w:firstLine="0"/>
        <w:jc w:val="left"/>
      </w:pPr>
      <w:r>
        <w:rPr>
          <w:rFonts w:ascii="SimSun" w:hAnsi="SimSun" w:eastAsia="SimSun"/>
          <w:b w:val="0"/>
          <w:i w:val="0"/>
          <w:color w:val="000000"/>
          <w:sz w:val="24"/>
        </w:rPr>
        <w:t>相互影响，建筑物的作用对结果影响不大。</w:t>
      </w:r>
      <w:r>
        <w:br/>
      </w:r>
      <w:r>
        <w:rPr>
          <w:rFonts w:ascii="SimHei" w:hAnsi="SimHei" w:eastAsia="SimHei"/>
          <w:b w:val="0"/>
          <w:i w:val="0"/>
          <w:color w:val="000000"/>
          <w:sz w:val="21"/>
        </w:rPr>
        <w:t>表</w:t>
      </w:r>
      <w:r>
        <w:rPr>
          <w:rFonts w:ascii="TimesNewRomanPSMT" w:hAnsi="TimesNewRomanPSMT" w:eastAsia="TimesNewRomanPSMT"/>
          <w:b w:val="0"/>
          <w:i w:val="0"/>
          <w:color w:val="000000"/>
          <w:sz w:val="21"/>
        </w:rPr>
        <w:t xml:space="preserve"> 4-5  </w:t>
      </w:r>
      <w:r>
        <w:rPr>
          <w:rFonts w:ascii="SimHei" w:hAnsi="SimHei" w:eastAsia="SimHei"/>
          <w:b w:val="0"/>
          <w:i w:val="0"/>
          <w:color w:val="000000"/>
          <w:sz w:val="21"/>
        </w:rPr>
        <w:t>地表沉降实测与模拟结果对比表</w:t>
      </w:r>
    </w:p>
    <w:tbl>
      <w:tblPr>
        <w:tblW w:type="auto" w:w="0"/>
        <w:tblLayout w:type="fixed"/>
        <w:tblLook w:firstColumn="1" w:firstRow="1" w:lastColumn="0" w:lastRow="0" w:noHBand="0" w:noVBand="1" w:val="04A0"/>
        <w:tblInd w:w="1280.0" w:type="dxa"/>
      </w:tblPr>
      <w:tblGrid>
        <w:gridCol w:w="2524"/>
        <w:gridCol w:w="2524"/>
        <w:gridCol w:w="2524"/>
        <w:gridCol w:w="2524"/>
      </w:tblGrid>
      <w:tr>
        <w:trPr>
          <w:trHeight w:hRule="exact" w:val="320"/>
        </w:trPr>
        <w:tc>
          <w:tcPr>
            <w:tcW w:type="dxa" w:w="1978"/>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182" w:lineRule="auto" w:before="50" w:after="0"/>
              <w:ind w:left="0" w:right="0" w:firstLine="0"/>
              <w:jc w:val="center"/>
            </w:pPr>
            <w:r>
              <w:rPr>
                <w:rFonts w:ascii="SimSun" w:hAnsi="SimSun" w:eastAsia="SimSun"/>
                <w:b w:val="0"/>
                <w:i w:val="0"/>
                <w:color w:val="000000"/>
                <w:sz w:val="21"/>
              </w:rPr>
              <w:t>地表位置</w:t>
            </w:r>
          </w:p>
        </w:tc>
        <w:tc>
          <w:tcPr>
            <w:tcW w:type="dxa" w:w="198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82" w:lineRule="exact" w:before="8" w:after="0"/>
              <w:ind w:left="0" w:right="0" w:firstLine="0"/>
              <w:jc w:val="center"/>
            </w:pPr>
            <w:r>
              <w:rPr>
                <w:rFonts w:ascii="SimSun" w:hAnsi="SimSun" w:eastAsia="SimSun"/>
                <w:b w:val="0"/>
                <w:i w:val="0"/>
                <w:color w:val="000000"/>
                <w:sz w:val="21"/>
              </w:rPr>
              <w:t>距离</w:t>
            </w:r>
            <w:r>
              <w:rPr>
                <w:rFonts w:ascii="TimesNewRomanPSMT" w:hAnsi="TimesNewRomanPSMT" w:eastAsia="TimesNewRomanPSMT"/>
                <w:b w:val="0"/>
                <w:i w:val="0"/>
                <w:color w:val="000000"/>
                <w:sz w:val="21"/>
              </w:rPr>
              <w:t xml:space="preserve">/m </w:t>
            </w:r>
          </w:p>
        </w:tc>
        <w:tc>
          <w:tcPr>
            <w:tcW w:type="dxa" w:w="255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82" w:lineRule="exact" w:before="8" w:after="0"/>
              <w:ind w:left="0" w:right="0" w:firstLine="0"/>
              <w:jc w:val="center"/>
            </w:pPr>
            <w:r>
              <w:rPr>
                <w:rFonts w:ascii="SimSun" w:hAnsi="SimSun" w:eastAsia="SimSun"/>
                <w:b w:val="0"/>
                <w:i w:val="0"/>
                <w:color w:val="000000"/>
                <w:sz w:val="21"/>
              </w:rPr>
              <w:t>实测地表沉降平均值</w:t>
            </w:r>
            <w:r>
              <w:rPr>
                <w:rFonts w:ascii="TimesNewRomanPSMT" w:hAnsi="TimesNewRomanPSMT" w:eastAsia="TimesNewRomanPSMT"/>
                <w:b w:val="0"/>
                <w:i w:val="0"/>
                <w:color w:val="000000"/>
                <w:sz w:val="21"/>
              </w:rPr>
              <w:t xml:space="preserve">/mm </w:t>
            </w:r>
          </w:p>
        </w:tc>
        <w:tc>
          <w:tcPr>
            <w:tcW w:type="dxa" w:w="199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82" w:lineRule="exact" w:before="8" w:after="0"/>
              <w:ind w:left="0" w:right="0" w:firstLine="0"/>
              <w:jc w:val="center"/>
            </w:pPr>
            <w:r>
              <w:rPr>
                <w:rFonts w:ascii="SimSun" w:hAnsi="SimSun" w:eastAsia="SimSun"/>
                <w:b w:val="0"/>
                <w:i w:val="0"/>
                <w:color w:val="000000"/>
                <w:sz w:val="21"/>
              </w:rPr>
              <w:t>数值模拟结果</w:t>
            </w:r>
            <w:r>
              <w:rPr>
                <w:rFonts w:ascii="TimesNewRomanPSMT" w:hAnsi="TimesNewRomanPSMT" w:eastAsia="TimesNewRomanPSMT"/>
                <w:b w:val="0"/>
                <w:i w:val="0"/>
                <w:color w:val="000000"/>
                <w:sz w:val="21"/>
              </w:rPr>
              <w:t xml:space="preserve">/mm </w:t>
            </w:r>
          </w:p>
        </w:tc>
      </w:tr>
      <w:tr>
        <w:trPr>
          <w:trHeight w:hRule="exact" w:val="326"/>
        </w:trPr>
        <w:tc>
          <w:tcPr>
            <w:tcW w:type="dxa" w:w="1978"/>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182" w:lineRule="auto" w:before="54" w:after="0"/>
              <w:ind w:left="0" w:right="0" w:firstLine="0"/>
              <w:jc w:val="center"/>
            </w:pPr>
            <w:r>
              <w:rPr>
                <w:rFonts w:ascii="SimSun" w:hAnsi="SimSun" w:eastAsia="SimSun"/>
                <w:b w:val="0"/>
                <w:i w:val="0"/>
                <w:color w:val="000000"/>
                <w:sz w:val="21"/>
              </w:rPr>
              <w:t>简朴世家餐馆</w:t>
            </w:r>
          </w:p>
        </w:tc>
        <w:tc>
          <w:tcPr>
            <w:tcW w:type="dxa" w:w="198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182" w:lineRule="auto" w:before="54" w:after="0"/>
              <w:ind w:left="0" w:right="0" w:firstLine="0"/>
              <w:jc w:val="center"/>
            </w:pPr>
            <w:r>
              <w:rPr>
                <w:rFonts w:ascii="SimSun" w:hAnsi="SimSun" w:eastAsia="SimSun"/>
                <w:b w:val="0"/>
                <w:i w:val="0"/>
                <w:color w:val="000000"/>
                <w:sz w:val="21"/>
              </w:rPr>
              <w:t>右线下穿</w:t>
            </w:r>
          </w:p>
        </w:tc>
        <w:tc>
          <w:tcPr>
            <w:tcW w:type="dxa" w:w="255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82" w:lineRule="exact" w:before="12" w:after="0"/>
              <w:ind w:left="0" w:right="0" w:firstLine="0"/>
              <w:jc w:val="center"/>
            </w:pPr>
            <w:r>
              <w:rPr>
                <w:rFonts w:ascii="TimesNewRomanPSMT" w:hAnsi="TimesNewRomanPSMT" w:eastAsia="TimesNewRomanPSMT"/>
                <w:b w:val="0"/>
                <w:i w:val="0"/>
                <w:color w:val="000000"/>
                <w:sz w:val="21"/>
              </w:rPr>
              <w:t xml:space="preserve">16.31 </w:t>
            </w:r>
          </w:p>
        </w:tc>
        <w:tc>
          <w:tcPr>
            <w:tcW w:type="dxa" w:w="199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82" w:lineRule="exact" w:before="12" w:after="0"/>
              <w:ind w:left="0" w:right="0" w:firstLine="0"/>
              <w:jc w:val="center"/>
            </w:pPr>
            <w:r>
              <w:rPr>
                <w:rFonts w:ascii="TimesNewRomanPSMT" w:hAnsi="TimesNewRomanPSMT" w:eastAsia="TimesNewRomanPSMT"/>
                <w:b w:val="0"/>
                <w:i w:val="0"/>
                <w:color w:val="000000"/>
                <w:sz w:val="21"/>
              </w:rPr>
              <w:t xml:space="preserve">16.35 </w:t>
            </w:r>
          </w:p>
        </w:tc>
      </w:tr>
      <w:tr>
        <w:trPr>
          <w:trHeight w:hRule="exact" w:val="322"/>
        </w:trPr>
        <w:tc>
          <w:tcPr>
            <w:tcW w:type="dxa" w:w="1978"/>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185" w:lineRule="auto" w:before="50" w:after="0"/>
              <w:ind w:left="0" w:right="0" w:firstLine="0"/>
              <w:jc w:val="center"/>
            </w:pPr>
            <w:r>
              <w:rPr>
                <w:rFonts w:ascii="SimSun" w:hAnsi="SimSun" w:eastAsia="SimSun"/>
                <w:b w:val="0"/>
                <w:i w:val="0"/>
                <w:color w:val="000000"/>
                <w:sz w:val="21"/>
              </w:rPr>
              <w:t>木材公司</w:t>
            </w:r>
          </w:p>
        </w:tc>
        <w:tc>
          <w:tcPr>
            <w:tcW w:type="dxa" w:w="198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82" w:lineRule="exact" w:before="10" w:after="0"/>
              <w:ind w:left="0" w:right="0" w:firstLine="0"/>
              <w:jc w:val="center"/>
            </w:pPr>
            <w:r>
              <w:rPr>
                <w:rFonts w:ascii="SimSun" w:hAnsi="SimSun" w:eastAsia="SimSun"/>
                <w:b w:val="0"/>
                <w:i w:val="0"/>
                <w:color w:val="000000"/>
                <w:sz w:val="21"/>
              </w:rPr>
              <w:t>右线</w:t>
            </w:r>
            <w:r>
              <w:rPr>
                <w:rFonts w:ascii="TimesNewRomanPSMT" w:hAnsi="TimesNewRomanPSMT" w:eastAsia="TimesNewRomanPSMT"/>
                <w:b w:val="0"/>
                <w:i w:val="0"/>
                <w:color w:val="000000"/>
                <w:sz w:val="21"/>
              </w:rPr>
              <w:t xml:space="preserve">2.15-3.3 </w:t>
            </w:r>
          </w:p>
        </w:tc>
        <w:tc>
          <w:tcPr>
            <w:tcW w:type="dxa" w:w="255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82" w:lineRule="exact" w:before="10" w:after="0"/>
              <w:ind w:left="0" w:right="0" w:firstLine="0"/>
              <w:jc w:val="center"/>
            </w:pPr>
            <w:r>
              <w:rPr>
                <w:rFonts w:ascii="TimesNewRomanPSMT" w:hAnsi="TimesNewRomanPSMT" w:eastAsia="TimesNewRomanPSMT"/>
                <w:b w:val="0"/>
                <w:i w:val="0"/>
                <w:color w:val="000000"/>
                <w:sz w:val="21"/>
              </w:rPr>
              <w:t xml:space="preserve">17.45 </w:t>
            </w:r>
          </w:p>
        </w:tc>
        <w:tc>
          <w:tcPr>
            <w:tcW w:type="dxa" w:w="199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82" w:lineRule="exact" w:before="10" w:after="0"/>
              <w:ind w:left="0" w:right="0" w:firstLine="0"/>
              <w:jc w:val="center"/>
            </w:pPr>
            <w:r>
              <w:rPr>
                <w:rFonts w:ascii="TimesNewRomanPSMT" w:hAnsi="TimesNewRomanPSMT" w:eastAsia="TimesNewRomanPSMT"/>
                <w:b w:val="0"/>
                <w:i w:val="0"/>
                <w:color w:val="000000"/>
                <w:sz w:val="21"/>
              </w:rPr>
              <w:t xml:space="preserve">11.45 </w:t>
            </w:r>
          </w:p>
        </w:tc>
      </w:tr>
    </w:tbl>
    <w:p>
      <w:pPr>
        <w:autoSpaceDN w:val="0"/>
        <w:autoSpaceDE w:val="0"/>
        <w:widowControl/>
        <w:spacing w:line="240" w:lineRule="exact" w:before="476" w:after="28"/>
        <w:ind w:left="0" w:right="4426" w:firstLine="0"/>
        <w:jc w:val="right"/>
      </w:pPr>
      <w:r>
        <w:rPr>
          <w:rFonts w:ascii="TimesNewRomanPSMT" w:hAnsi="TimesNewRomanPSMT" w:eastAsia="TimesNewRomanPSMT"/>
          <w:b w:val="0"/>
          <w:i w:val="0"/>
          <w:color w:val="000000"/>
          <w:sz w:val="18"/>
        </w:rPr>
        <w:t xml:space="preserve">56 </w:t>
      </w:r>
    </w:p>
    <w:tbl>
      <w:tblPr>
        <w:tblW w:type="auto" w:w="0"/>
        <w:tblLayout w:type="fixed"/>
        <w:tblLook w:firstColumn="1" w:firstRow="1" w:lastColumn="0" w:lastRow="0" w:noHBand="0" w:noVBand="1" w:val="04A0"/>
        <w:tblInd w:w="0.0" w:type="dxa"/>
      </w:tblPr>
      <w:tblGrid>
        <w:gridCol w:w="5048"/>
        <w:gridCol w:w="5048"/>
      </w:tblGrid>
      <w:tr>
        <w:trPr>
          <w:trHeight w:hRule="exact" w:val="566"/>
        </w:trPr>
        <w:tc>
          <w:tcPr>
            <w:tcW w:type="dxa" w:w="1158"/>
            <w:tcBorders>
              <w:top w:sz="6.0" w:val="single" w:color="#FF0000"/>
            </w:tcBorders>
            <w:tcMar>
              <w:start w:w="0" w:type="dxa"/>
              <w:end w:w="0" w:type="dxa"/>
            </w:tcMar>
          </w:tcPr>
          <w:p>
            <w:pPr>
              <w:autoSpaceDN w:val="0"/>
              <w:autoSpaceDE w:val="0"/>
              <w:widowControl/>
              <w:spacing w:line="240" w:lineRule="auto" w:before="338" w:after="0"/>
              <w:ind w:left="0" w:right="0" w:firstLine="0"/>
              <w:jc w:val="left"/>
            </w:pPr>
            <w:r>
              <w:drawing>
                <wp:inline xmlns:a="http://schemas.openxmlformats.org/drawingml/2006/main" xmlns:pic="http://schemas.openxmlformats.org/drawingml/2006/picture">
                  <wp:extent cx="584200" cy="139700"/>
                  <wp:docPr id="432" name="Picture 432"/>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84200" cy="139700"/>
                          </a:xfrm>
                          <a:prstGeom prst="rect"/>
                        </pic:spPr>
                      </pic:pic>
                    </a:graphicData>
                  </a:graphic>
                </wp:inline>
              </w:drawing>
            </w:r>
          </w:p>
        </w:tc>
        <w:tc>
          <w:tcPr>
            <w:tcW w:type="dxa" w:w="8802"/>
            <w:tcBorders>
              <w:top w:sz="6.0" w:val="single" w:color="#FF0000"/>
            </w:tcBorders>
            <w:tcMar>
              <w:start w:w="0" w:type="dxa"/>
              <w:end w:w="0" w:type="dxa"/>
            </w:tcMar>
          </w:tcPr>
          <w:p>
            <w:pPr>
              <w:autoSpaceDN w:val="0"/>
              <w:autoSpaceDE w:val="0"/>
              <w:widowControl/>
              <w:spacing w:line="240" w:lineRule="auto" w:before="358" w:after="0"/>
              <w:ind w:left="142" w:right="0" w:firstLine="0"/>
              <w:jc w:val="left"/>
            </w:pPr>
            <w:r>
              <w:drawing>
                <wp:inline xmlns:a="http://schemas.openxmlformats.org/drawingml/2006/main" xmlns:pic="http://schemas.openxmlformats.org/drawingml/2006/picture">
                  <wp:extent cx="1511300" cy="139700"/>
                  <wp:docPr id="433" name="Picture 433"/>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1511300" cy="139700"/>
                          </a:xfrm>
                          <a:prstGeom prst="rect"/>
                        </pic:spPr>
                      </pic:pic>
                    </a:graphicData>
                  </a:graphic>
                </wp:inline>
              </w:drawing>
            </w:r>
          </w:p>
        </w:tc>
      </w:tr>
    </w:tbl>
    <w:p>
      <w:pPr>
        <w:autoSpaceDN w:val="0"/>
        <w:autoSpaceDE w:val="0"/>
        <w:widowControl/>
        <w:spacing w:line="14" w:lineRule="exact" w:before="0" w:after="0"/>
        <w:ind w:left="0" w:right="0"/>
      </w:pPr>
    </w:p>
    <w:p>
      <w:pPr>
        <w:sectPr>
          <w:pgSz w:w="11906" w:h="16838"/>
          <w:pgMar w:top="576" w:right="1390" w:bottom="180" w:left="420" w:header="720" w:footer="720" w:gutter="0"/>
          <w:cols/>
          <w:docGrid w:linePitch="360"/>
        </w:sectPr>
      </w:pPr>
    </w:p>
    <w:p>
      <w:pPr>
        <w:autoSpaceDN w:val="0"/>
        <w:autoSpaceDE w:val="0"/>
        <w:widowControl/>
        <w:spacing w:line="220" w:lineRule="exact" w:before="0" w:after="356"/>
        <w:ind w:left="0" w:right="0"/>
      </w:pP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1165860</wp:posOffset>
            </wp:positionH>
            <wp:positionV relativeFrom="page">
              <wp:posOffset>688340</wp:posOffset>
            </wp:positionV>
            <wp:extent cx="5257800" cy="242527"/>
            <wp:wrapNone/>
            <wp:docPr id="447" name="Picture 447"/>
            <wp:cNvGraphicFramePr>
              <a:graphicFrameLocks noChangeAspect="1"/>
            </wp:cNvGraphicFramePr>
            <a:graphic>
              <a:graphicData uri="http://schemas.openxmlformats.org/drawingml/2006/picture">
                <pic:pic>
                  <pic:nvPicPr>
                    <pic:cNvPr id="0" name="image.png"/>
                    <pic:cNvPicPr/>
                  </pic:nvPicPr>
                  <pic:blipFill>
                    <a:blip r:embed="rId16"/>
                    <a:stretch>
                      <a:fillRect/>
                    </a:stretch>
                  </pic:blipFill>
                  <pic:spPr>
                    <a:xfrm>
                      <a:off x="0" y="0"/>
                      <a:ext cx="5257800" cy="242527"/>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1617980</wp:posOffset>
            </wp:positionH>
            <wp:positionV relativeFrom="page">
              <wp:posOffset>6217920</wp:posOffset>
            </wp:positionV>
            <wp:extent cx="4319270" cy="2356381"/>
            <wp:wrapNone/>
            <wp:docPr id="448" name="Picture 448"/>
            <wp:cNvGraphicFramePr>
              <a:graphicFrameLocks noChangeAspect="1"/>
            </wp:cNvGraphicFramePr>
            <a:graphic>
              <a:graphicData uri="http://schemas.openxmlformats.org/drawingml/2006/picture">
                <pic:pic>
                  <pic:nvPicPr>
                    <pic:cNvPr id="0" name="image.png"/>
                    <pic:cNvPicPr/>
                  </pic:nvPicPr>
                  <pic:blipFill>
                    <a:blip r:embed="rId260"/>
                    <a:stretch>
                      <a:fillRect/>
                    </a:stretch>
                  </pic:blipFill>
                  <pic:spPr>
                    <a:xfrm>
                      <a:off x="0" y="0"/>
                      <a:ext cx="4319270" cy="2356381"/>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3949700</wp:posOffset>
            </wp:positionH>
            <wp:positionV relativeFrom="page">
              <wp:posOffset>8191500</wp:posOffset>
            </wp:positionV>
            <wp:extent cx="228600" cy="139700"/>
            <wp:wrapNone/>
            <wp:docPr id="449" name="Picture 449"/>
            <wp:cNvGraphicFramePr>
              <a:graphicFrameLocks noChangeAspect="1"/>
            </wp:cNvGraphicFramePr>
            <a:graphic>
              <a:graphicData uri="http://schemas.openxmlformats.org/drawingml/2006/picture">
                <pic:pic>
                  <pic:nvPicPr>
                    <pic:cNvPr id="0" name="image.png"/>
                    <pic:cNvPicPr/>
                  </pic:nvPicPr>
                  <pic:blipFill>
                    <a:blip r:embed="rId261"/>
                    <a:stretch>
                      <a:fillRect/>
                    </a:stretch>
                  </pic:blipFill>
                  <pic:spPr>
                    <a:xfrm>
                      <a:off x="0" y="0"/>
                      <a:ext cx="228600" cy="1397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3733800</wp:posOffset>
            </wp:positionH>
            <wp:positionV relativeFrom="page">
              <wp:posOffset>8191500</wp:posOffset>
            </wp:positionV>
            <wp:extent cx="76200" cy="88900"/>
            <wp:wrapNone/>
            <wp:docPr id="450" name="Picture 450"/>
            <wp:cNvGraphicFramePr>
              <a:graphicFrameLocks noChangeAspect="1"/>
            </wp:cNvGraphicFramePr>
            <a:graphic>
              <a:graphicData uri="http://schemas.openxmlformats.org/drawingml/2006/picture">
                <pic:pic>
                  <pic:nvPicPr>
                    <pic:cNvPr id="0" name="image.png"/>
                    <pic:cNvPicPr/>
                  </pic:nvPicPr>
                  <pic:blipFill>
                    <a:blip r:embed="rId262"/>
                    <a:stretch>
                      <a:fillRect/>
                    </a:stretch>
                  </pic:blipFill>
                  <pic:spPr>
                    <a:xfrm>
                      <a:off x="0" y="0"/>
                      <a:ext cx="76200" cy="889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3517900</wp:posOffset>
            </wp:positionH>
            <wp:positionV relativeFrom="page">
              <wp:posOffset>8191500</wp:posOffset>
            </wp:positionV>
            <wp:extent cx="215900" cy="228600"/>
            <wp:wrapNone/>
            <wp:docPr id="451" name="Picture 451"/>
            <wp:cNvGraphicFramePr>
              <a:graphicFrameLocks noChangeAspect="1"/>
            </wp:cNvGraphicFramePr>
            <a:graphic>
              <a:graphicData uri="http://schemas.openxmlformats.org/drawingml/2006/picture">
                <pic:pic>
                  <pic:nvPicPr>
                    <pic:cNvPr id="0" name="image.png"/>
                    <pic:cNvPicPr/>
                  </pic:nvPicPr>
                  <pic:blipFill>
                    <a:blip r:embed="rId263"/>
                    <a:stretch>
                      <a:fillRect/>
                    </a:stretch>
                  </pic:blipFill>
                  <pic:spPr>
                    <a:xfrm>
                      <a:off x="0" y="0"/>
                      <a:ext cx="215900" cy="2286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5524500</wp:posOffset>
            </wp:positionH>
            <wp:positionV relativeFrom="page">
              <wp:posOffset>8051800</wp:posOffset>
            </wp:positionV>
            <wp:extent cx="38100" cy="38100"/>
            <wp:wrapNone/>
            <wp:docPr id="452" name="Picture 452"/>
            <wp:cNvGraphicFramePr>
              <a:graphicFrameLocks noChangeAspect="1"/>
            </wp:cNvGraphicFramePr>
            <a:graphic>
              <a:graphicData uri="http://schemas.openxmlformats.org/drawingml/2006/picture">
                <pic:pic>
                  <pic:nvPicPr>
                    <pic:cNvPr id="0" name="image.png"/>
                    <pic:cNvPicPr/>
                  </pic:nvPicPr>
                  <pic:blipFill>
                    <a:blip r:embed="rId264"/>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5448300</wp:posOffset>
            </wp:positionH>
            <wp:positionV relativeFrom="page">
              <wp:posOffset>8013700</wp:posOffset>
            </wp:positionV>
            <wp:extent cx="50800" cy="63500"/>
            <wp:wrapNone/>
            <wp:docPr id="453" name="Picture 453"/>
            <wp:cNvGraphicFramePr>
              <a:graphicFrameLocks noChangeAspect="1"/>
            </wp:cNvGraphicFramePr>
            <a:graphic>
              <a:graphicData uri="http://schemas.openxmlformats.org/drawingml/2006/picture">
                <pic:pic>
                  <pic:nvPicPr>
                    <pic:cNvPr id="0" name="image.png"/>
                    <pic:cNvPicPr/>
                  </pic:nvPicPr>
                  <pic:blipFill>
                    <a:blip r:embed="rId265"/>
                    <a:stretch>
                      <a:fillRect/>
                    </a:stretch>
                  </pic:blipFill>
                  <pic:spPr>
                    <a:xfrm>
                      <a:off x="0" y="0"/>
                      <a:ext cx="508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5359400</wp:posOffset>
            </wp:positionH>
            <wp:positionV relativeFrom="page">
              <wp:posOffset>8013700</wp:posOffset>
            </wp:positionV>
            <wp:extent cx="38100" cy="50800"/>
            <wp:wrapNone/>
            <wp:docPr id="454" name="Picture 454"/>
            <wp:cNvGraphicFramePr>
              <a:graphicFrameLocks noChangeAspect="1"/>
            </wp:cNvGraphicFramePr>
            <a:graphic>
              <a:graphicData uri="http://schemas.openxmlformats.org/drawingml/2006/picture">
                <pic:pic>
                  <pic:nvPicPr>
                    <pic:cNvPr id="0" name="image.png"/>
                    <pic:cNvPicPr/>
                  </pic:nvPicPr>
                  <pic:blipFill>
                    <a:blip r:embed="rId266"/>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5346700</wp:posOffset>
            </wp:positionH>
            <wp:positionV relativeFrom="page">
              <wp:posOffset>8001000</wp:posOffset>
            </wp:positionV>
            <wp:extent cx="38100" cy="38100"/>
            <wp:wrapNone/>
            <wp:docPr id="455" name="Picture 455"/>
            <wp:cNvGraphicFramePr>
              <a:graphicFrameLocks noChangeAspect="1"/>
            </wp:cNvGraphicFramePr>
            <a:graphic>
              <a:graphicData uri="http://schemas.openxmlformats.org/drawingml/2006/picture">
                <pic:pic>
                  <pic:nvPicPr>
                    <pic:cNvPr id="0" name="image.png"/>
                    <pic:cNvPicPr/>
                  </pic:nvPicPr>
                  <pic:blipFill>
                    <a:blip r:embed="rId267"/>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5219700</wp:posOffset>
            </wp:positionH>
            <wp:positionV relativeFrom="page">
              <wp:posOffset>8039100</wp:posOffset>
            </wp:positionV>
            <wp:extent cx="38100" cy="50800"/>
            <wp:wrapNone/>
            <wp:docPr id="456" name="Picture 456"/>
            <wp:cNvGraphicFramePr>
              <a:graphicFrameLocks noChangeAspect="1"/>
            </wp:cNvGraphicFramePr>
            <a:graphic>
              <a:graphicData uri="http://schemas.openxmlformats.org/drawingml/2006/picture">
                <pic:pic>
                  <pic:nvPicPr>
                    <pic:cNvPr id="0" name="image.png"/>
                    <pic:cNvPicPr/>
                  </pic:nvPicPr>
                  <pic:blipFill>
                    <a:blip r:embed="rId268"/>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4114800</wp:posOffset>
            </wp:positionH>
            <wp:positionV relativeFrom="page">
              <wp:posOffset>7874000</wp:posOffset>
            </wp:positionV>
            <wp:extent cx="127000" cy="88900"/>
            <wp:wrapNone/>
            <wp:docPr id="457" name="Picture 457"/>
            <wp:cNvGraphicFramePr>
              <a:graphicFrameLocks noChangeAspect="1"/>
            </wp:cNvGraphicFramePr>
            <a:graphic>
              <a:graphicData uri="http://schemas.openxmlformats.org/drawingml/2006/picture">
                <pic:pic>
                  <pic:nvPicPr>
                    <pic:cNvPr id="0" name="image.png"/>
                    <pic:cNvPicPr/>
                  </pic:nvPicPr>
                  <pic:blipFill>
                    <a:blip r:embed="rId269"/>
                    <a:stretch>
                      <a:fillRect/>
                    </a:stretch>
                  </pic:blipFill>
                  <pic:spPr>
                    <a:xfrm>
                      <a:off x="0" y="0"/>
                      <a:ext cx="127000" cy="889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3479800</wp:posOffset>
            </wp:positionH>
            <wp:positionV relativeFrom="page">
              <wp:posOffset>7874000</wp:posOffset>
            </wp:positionV>
            <wp:extent cx="165100" cy="139700"/>
            <wp:wrapNone/>
            <wp:docPr id="458" name="Picture 458"/>
            <wp:cNvGraphicFramePr>
              <a:graphicFrameLocks noChangeAspect="1"/>
            </wp:cNvGraphicFramePr>
            <a:graphic>
              <a:graphicData uri="http://schemas.openxmlformats.org/drawingml/2006/picture">
                <pic:pic>
                  <pic:nvPicPr>
                    <pic:cNvPr id="0" name="image.png"/>
                    <pic:cNvPicPr/>
                  </pic:nvPicPr>
                  <pic:blipFill>
                    <a:blip r:embed="rId270"/>
                    <a:stretch>
                      <a:fillRect/>
                    </a:stretch>
                  </pic:blipFill>
                  <pic:spPr>
                    <a:xfrm>
                      <a:off x="0" y="0"/>
                      <a:ext cx="165100" cy="1397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3454400</wp:posOffset>
            </wp:positionH>
            <wp:positionV relativeFrom="page">
              <wp:posOffset>7962900</wp:posOffset>
            </wp:positionV>
            <wp:extent cx="38100" cy="38100"/>
            <wp:wrapNone/>
            <wp:docPr id="459" name="Picture 459"/>
            <wp:cNvGraphicFramePr>
              <a:graphicFrameLocks noChangeAspect="1"/>
            </wp:cNvGraphicFramePr>
            <a:graphic>
              <a:graphicData uri="http://schemas.openxmlformats.org/drawingml/2006/picture">
                <pic:pic>
                  <pic:nvPicPr>
                    <pic:cNvPr id="0" name="image.png"/>
                    <pic:cNvPicPr/>
                  </pic:nvPicPr>
                  <pic:blipFill>
                    <a:blip r:embed="rId271"/>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5448300</wp:posOffset>
            </wp:positionH>
            <wp:positionV relativeFrom="page">
              <wp:posOffset>7810500</wp:posOffset>
            </wp:positionV>
            <wp:extent cx="50800" cy="50800"/>
            <wp:wrapNone/>
            <wp:docPr id="460" name="Picture 460"/>
            <wp:cNvGraphicFramePr>
              <a:graphicFrameLocks noChangeAspect="1"/>
            </wp:cNvGraphicFramePr>
            <a:graphic>
              <a:graphicData uri="http://schemas.openxmlformats.org/drawingml/2006/picture">
                <pic:pic>
                  <pic:nvPicPr>
                    <pic:cNvPr id="0" name="image.png"/>
                    <pic:cNvPicPr/>
                  </pic:nvPicPr>
                  <pic:blipFill>
                    <a:blip r:embed="rId272"/>
                    <a:stretch>
                      <a:fillRect/>
                    </a:stretch>
                  </pic:blipFill>
                  <pic:spPr>
                    <a:xfrm>
                      <a:off x="0" y="0"/>
                      <a:ext cx="508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5359400</wp:posOffset>
            </wp:positionH>
            <wp:positionV relativeFrom="page">
              <wp:posOffset>7810500</wp:posOffset>
            </wp:positionV>
            <wp:extent cx="38100" cy="50800"/>
            <wp:wrapNone/>
            <wp:docPr id="461" name="Picture 461"/>
            <wp:cNvGraphicFramePr>
              <a:graphicFrameLocks noChangeAspect="1"/>
            </wp:cNvGraphicFramePr>
            <a:graphic>
              <a:graphicData uri="http://schemas.openxmlformats.org/drawingml/2006/picture">
                <pic:pic>
                  <pic:nvPicPr>
                    <pic:cNvPr id="0" name="image.png"/>
                    <pic:cNvPicPr/>
                  </pic:nvPicPr>
                  <pic:blipFill>
                    <a:blip r:embed="rId273"/>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5346700</wp:posOffset>
            </wp:positionH>
            <wp:positionV relativeFrom="page">
              <wp:posOffset>7797800</wp:posOffset>
            </wp:positionV>
            <wp:extent cx="38100" cy="38100"/>
            <wp:wrapNone/>
            <wp:docPr id="462" name="Picture 462"/>
            <wp:cNvGraphicFramePr>
              <a:graphicFrameLocks noChangeAspect="1"/>
            </wp:cNvGraphicFramePr>
            <a:graphic>
              <a:graphicData uri="http://schemas.openxmlformats.org/drawingml/2006/picture">
                <pic:pic>
                  <pic:nvPicPr>
                    <pic:cNvPr id="0" name="image.png"/>
                    <pic:cNvPicPr/>
                  </pic:nvPicPr>
                  <pic:blipFill>
                    <a:blip r:embed="rId274"/>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5232400</wp:posOffset>
            </wp:positionH>
            <wp:positionV relativeFrom="page">
              <wp:posOffset>7810500</wp:posOffset>
            </wp:positionV>
            <wp:extent cx="38100" cy="63500"/>
            <wp:wrapNone/>
            <wp:docPr id="463" name="Picture 463"/>
            <wp:cNvGraphicFramePr>
              <a:graphicFrameLocks noChangeAspect="1"/>
            </wp:cNvGraphicFramePr>
            <a:graphic>
              <a:graphicData uri="http://schemas.openxmlformats.org/drawingml/2006/picture">
                <pic:pic>
                  <pic:nvPicPr>
                    <pic:cNvPr id="0" name="image.png"/>
                    <pic:cNvPicPr/>
                  </pic:nvPicPr>
                  <pic:blipFill>
                    <a:blip r:embed="rId275"/>
                    <a:stretch>
                      <a:fillRect/>
                    </a:stretch>
                  </pic:blipFill>
                  <pic:spPr>
                    <a:xfrm>
                      <a:off x="0" y="0"/>
                      <a:ext cx="381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3670300</wp:posOffset>
            </wp:positionH>
            <wp:positionV relativeFrom="page">
              <wp:posOffset>7658100</wp:posOffset>
            </wp:positionV>
            <wp:extent cx="63500" cy="215900"/>
            <wp:wrapNone/>
            <wp:docPr id="464" name="Picture 464"/>
            <wp:cNvGraphicFramePr>
              <a:graphicFrameLocks noChangeAspect="1"/>
            </wp:cNvGraphicFramePr>
            <a:graphic>
              <a:graphicData uri="http://schemas.openxmlformats.org/drawingml/2006/picture">
                <pic:pic>
                  <pic:nvPicPr>
                    <pic:cNvPr id="0" name="image.png"/>
                    <pic:cNvPicPr/>
                  </pic:nvPicPr>
                  <pic:blipFill>
                    <a:blip r:embed="rId276"/>
                    <a:stretch>
                      <a:fillRect/>
                    </a:stretch>
                  </pic:blipFill>
                  <pic:spPr>
                    <a:xfrm>
                      <a:off x="0" y="0"/>
                      <a:ext cx="63500" cy="2159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3225800</wp:posOffset>
            </wp:positionH>
            <wp:positionV relativeFrom="page">
              <wp:posOffset>7200900</wp:posOffset>
            </wp:positionV>
            <wp:extent cx="38100" cy="63500"/>
            <wp:wrapNone/>
            <wp:docPr id="465" name="Picture 465"/>
            <wp:cNvGraphicFramePr>
              <a:graphicFrameLocks noChangeAspect="1"/>
            </wp:cNvGraphicFramePr>
            <a:graphic>
              <a:graphicData uri="http://schemas.openxmlformats.org/drawingml/2006/picture">
                <pic:pic>
                  <pic:nvPicPr>
                    <pic:cNvPr id="0" name="image.png"/>
                    <pic:cNvPicPr/>
                  </pic:nvPicPr>
                  <pic:blipFill>
                    <a:blip r:embed="rId277"/>
                    <a:stretch>
                      <a:fillRect/>
                    </a:stretch>
                  </pic:blipFill>
                  <pic:spPr>
                    <a:xfrm>
                      <a:off x="0" y="0"/>
                      <a:ext cx="381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4610100</wp:posOffset>
            </wp:positionH>
            <wp:positionV relativeFrom="page">
              <wp:posOffset>6832600</wp:posOffset>
            </wp:positionV>
            <wp:extent cx="38100" cy="38100"/>
            <wp:wrapNone/>
            <wp:docPr id="466" name="Picture 466"/>
            <wp:cNvGraphicFramePr>
              <a:graphicFrameLocks noChangeAspect="1"/>
            </wp:cNvGraphicFramePr>
            <a:graphic>
              <a:graphicData uri="http://schemas.openxmlformats.org/drawingml/2006/picture">
                <pic:pic>
                  <pic:nvPicPr>
                    <pic:cNvPr id="0" name="image.png"/>
                    <pic:cNvPicPr/>
                  </pic:nvPicPr>
                  <pic:blipFill>
                    <a:blip r:embed="rId278"/>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4622800</wp:posOffset>
            </wp:positionH>
            <wp:positionV relativeFrom="page">
              <wp:posOffset>6819900</wp:posOffset>
            </wp:positionV>
            <wp:extent cx="38100" cy="38100"/>
            <wp:wrapNone/>
            <wp:docPr id="467" name="Picture 467"/>
            <wp:cNvGraphicFramePr>
              <a:graphicFrameLocks noChangeAspect="1"/>
            </wp:cNvGraphicFramePr>
            <a:graphic>
              <a:graphicData uri="http://schemas.openxmlformats.org/drawingml/2006/picture">
                <pic:pic>
                  <pic:nvPicPr>
                    <pic:cNvPr id="0" name="image.png"/>
                    <pic:cNvPicPr/>
                  </pic:nvPicPr>
                  <pic:blipFill>
                    <a:blip r:embed="rId279"/>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4762500</wp:posOffset>
            </wp:positionH>
            <wp:positionV relativeFrom="page">
              <wp:posOffset>6731000</wp:posOffset>
            </wp:positionV>
            <wp:extent cx="38100" cy="38100"/>
            <wp:wrapNone/>
            <wp:docPr id="468" name="Picture 468"/>
            <wp:cNvGraphicFramePr>
              <a:graphicFrameLocks noChangeAspect="1"/>
            </wp:cNvGraphicFramePr>
            <a:graphic>
              <a:graphicData uri="http://schemas.openxmlformats.org/drawingml/2006/picture">
                <pic:pic>
                  <pic:nvPicPr>
                    <pic:cNvPr id="0" name="image.png"/>
                    <pic:cNvPicPr/>
                  </pic:nvPicPr>
                  <pic:blipFill>
                    <a:blip r:embed="rId280"/>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4813300</wp:posOffset>
            </wp:positionH>
            <wp:positionV relativeFrom="page">
              <wp:posOffset>6718300</wp:posOffset>
            </wp:positionV>
            <wp:extent cx="38100" cy="38100"/>
            <wp:wrapNone/>
            <wp:docPr id="469" name="Picture 469"/>
            <wp:cNvGraphicFramePr>
              <a:graphicFrameLocks noChangeAspect="1"/>
            </wp:cNvGraphicFramePr>
            <a:graphic>
              <a:graphicData uri="http://schemas.openxmlformats.org/drawingml/2006/picture">
                <pic:pic>
                  <pic:nvPicPr>
                    <pic:cNvPr id="0" name="image.png"/>
                    <pic:cNvPicPr/>
                  </pic:nvPicPr>
                  <pic:blipFill>
                    <a:blip r:embed="rId281"/>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4610100</wp:posOffset>
            </wp:positionH>
            <wp:positionV relativeFrom="page">
              <wp:posOffset>6832600</wp:posOffset>
            </wp:positionV>
            <wp:extent cx="38100" cy="38100"/>
            <wp:wrapNone/>
            <wp:docPr id="470" name="Picture 470"/>
            <wp:cNvGraphicFramePr>
              <a:graphicFrameLocks noChangeAspect="1"/>
            </wp:cNvGraphicFramePr>
            <a:graphic>
              <a:graphicData uri="http://schemas.openxmlformats.org/drawingml/2006/picture">
                <pic:pic>
                  <pic:nvPicPr>
                    <pic:cNvPr id="0" name="image.png"/>
                    <pic:cNvPicPr/>
                  </pic:nvPicPr>
                  <pic:blipFill>
                    <a:blip r:embed="rId278"/>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4597400</wp:posOffset>
            </wp:positionH>
            <wp:positionV relativeFrom="page">
              <wp:posOffset>6819900</wp:posOffset>
            </wp:positionV>
            <wp:extent cx="152400" cy="139700"/>
            <wp:wrapNone/>
            <wp:docPr id="471" name="Picture 471"/>
            <wp:cNvGraphicFramePr>
              <a:graphicFrameLocks noChangeAspect="1"/>
            </wp:cNvGraphicFramePr>
            <a:graphic>
              <a:graphicData uri="http://schemas.openxmlformats.org/drawingml/2006/picture">
                <pic:pic>
                  <pic:nvPicPr>
                    <pic:cNvPr id="0" name="image.png"/>
                    <pic:cNvPicPr/>
                  </pic:nvPicPr>
                  <pic:blipFill>
                    <a:blip r:embed="rId282"/>
                    <a:stretch>
                      <a:fillRect/>
                    </a:stretch>
                  </pic:blipFill>
                  <pic:spPr>
                    <a:xfrm>
                      <a:off x="0" y="0"/>
                      <a:ext cx="152400" cy="1397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4622800</wp:posOffset>
            </wp:positionH>
            <wp:positionV relativeFrom="page">
              <wp:posOffset>6819900</wp:posOffset>
            </wp:positionV>
            <wp:extent cx="38100" cy="38100"/>
            <wp:wrapNone/>
            <wp:docPr id="472" name="Picture 472"/>
            <wp:cNvGraphicFramePr>
              <a:graphicFrameLocks noChangeAspect="1"/>
            </wp:cNvGraphicFramePr>
            <a:graphic>
              <a:graphicData uri="http://schemas.openxmlformats.org/drawingml/2006/picture">
                <pic:pic>
                  <pic:nvPicPr>
                    <pic:cNvPr id="0" name="image.png"/>
                    <pic:cNvPicPr/>
                  </pic:nvPicPr>
                  <pic:blipFill>
                    <a:blip r:embed="rId279"/>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4635500</wp:posOffset>
            </wp:positionH>
            <wp:positionV relativeFrom="page">
              <wp:posOffset>6794500</wp:posOffset>
            </wp:positionV>
            <wp:extent cx="50800" cy="50800"/>
            <wp:wrapNone/>
            <wp:docPr id="473" name="Picture 473"/>
            <wp:cNvGraphicFramePr>
              <a:graphicFrameLocks noChangeAspect="1"/>
            </wp:cNvGraphicFramePr>
            <a:graphic>
              <a:graphicData uri="http://schemas.openxmlformats.org/drawingml/2006/picture">
                <pic:pic>
                  <pic:nvPicPr>
                    <pic:cNvPr id="0" name="image.png"/>
                    <pic:cNvPicPr/>
                  </pic:nvPicPr>
                  <pic:blipFill>
                    <a:blip r:embed="rId283"/>
                    <a:stretch>
                      <a:fillRect/>
                    </a:stretch>
                  </pic:blipFill>
                  <pic:spPr>
                    <a:xfrm>
                      <a:off x="0" y="0"/>
                      <a:ext cx="508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4660900</wp:posOffset>
            </wp:positionH>
            <wp:positionV relativeFrom="page">
              <wp:posOffset>6781800</wp:posOffset>
            </wp:positionV>
            <wp:extent cx="38100" cy="38100"/>
            <wp:wrapNone/>
            <wp:docPr id="474" name="Picture 474"/>
            <wp:cNvGraphicFramePr>
              <a:graphicFrameLocks noChangeAspect="1"/>
            </wp:cNvGraphicFramePr>
            <a:graphic>
              <a:graphicData uri="http://schemas.openxmlformats.org/drawingml/2006/picture">
                <pic:pic>
                  <pic:nvPicPr>
                    <pic:cNvPr id="0" name="image.png"/>
                    <pic:cNvPicPr/>
                  </pic:nvPicPr>
                  <pic:blipFill>
                    <a:blip r:embed="rId284"/>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4254500</wp:posOffset>
            </wp:positionH>
            <wp:positionV relativeFrom="page">
              <wp:posOffset>6769100</wp:posOffset>
            </wp:positionV>
            <wp:extent cx="38100" cy="38100"/>
            <wp:wrapNone/>
            <wp:docPr id="475" name="Picture 475"/>
            <wp:cNvGraphicFramePr>
              <a:graphicFrameLocks noChangeAspect="1"/>
            </wp:cNvGraphicFramePr>
            <a:graphic>
              <a:graphicData uri="http://schemas.openxmlformats.org/drawingml/2006/picture">
                <pic:pic>
                  <pic:nvPicPr>
                    <pic:cNvPr id="0" name="image.png"/>
                    <pic:cNvPicPr/>
                  </pic:nvPicPr>
                  <pic:blipFill>
                    <a:blip r:embed="rId285"/>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2705100</wp:posOffset>
            </wp:positionH>
            <wp:positionV relativeFrom="page">
              <wp:posOffset>6819900</wp:posOffset>
            </wp:positionV>
            <wp:extent cx="419100" cy="139700"/>
            <wp:wrapNone/>
            <wp:docPr id="476" name="Picture 476"/>
            <wp:cNvGraphicFramePr>
              <a:graphicFrameLocks noChangeAspect="1"/>
            </wp:cNvGraphicFramePr>
            <a:graphic>
              <a:graphicData uri="http://schemas.openxmlformats.org/drawingml/2006/picture">
                <pic:pic>
                  <pic:nvPicPr>
                    <pic:cNvPr id="0" name="image.png"/>
                    <pic:cNvPicPr/>
                  </pic:nvPicPr>
                  <pic:blipFill>
                    <a:blip r:embed="rId286"/>
                    <a:stretch>
                      <a:fillRect/>
                    </a:stretch>
                  </pic:blipFill>
                  <pic:spPr>
                    <a:xfrm>
                      <a:off x="0" y="0"/>
                      <a:ext cx="419100" cy="1397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3035300</wp:posOffset>
            </wp:positionH>
            <wp:positionV relativeFrom="page">
              <wp:posOffset>6807200</wp:posOffset>
            </wp:positionV>
            <wp:extent cx="38100" cy="38100"/>
            <wp:wrapNone/>
            <wp:docPr id="477" name="Picture 477"/>
            <wp:cNvGraphicFramePr>
              <a:graphicFrameLocks noChangeAspect="1"/>
            </wp:cNvGraphicFramePr>
            <a:graphic>
              <a:graphicData uri="http://schemas.openxmlformats.org/drawingml/2006/picture">
                <pic:pic>
                  <pic:nvPicPr>
                    <pic:cNvPr id="0" name="image.png"/>
                    <pic:cNvPicPr/>
                  </pic:nvPicPr>
                  <pic:blipFill>
                    <a:blip r:embed="rId287"/>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3022600</wp:posOffset>
            </wp:positionH>
            <wp:positionV relativeFrom="page">
              <wp:posOffset>6794500</wp:posOffset>
            </wp:positionV>
            <wp:extent cx="38100" cy="38100"/>
            <wp:wrapNone/>
            <wp:docPr id="478" name="Picture 478"/>
            <wp:cNvGraphicFramePr>
              <a:graphicFrameLocks noChangeAspect="1"/>
            </wp:cNvGraphicFramePr>
            <a:graphic>
              <a:graphicData uri="http://schemas.openxmlformats.org/drawingml/2006/picture">
                <pic:pic>
                  <pic:nvPicPr>
                    <pic:cNvPr id="0" name="image.png"/>
                    <pic:cNvPicPr/>
                  </pic:nvPicPr>
                  <pic:blipFill>
                    <a:blip r:embed="rId288"/>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2717800</wp:posOffset>
            </wp:positionH>
            <wp:positionV relativeFrom="page">
              <wp:posOffset>6769100</wp:posOffset>
            </wp:positionV>
            <wp:extent cx="38100" cy="38100"/>
            <wp:wrapNone/>
            <wp:docPr id="479" name="Picture 479"/>
            <wp:cNvGraphicFramePr>
              <a:graphicFrameLocks noChangeAspect="1"/>
            </wp:cNvGraphicFramePr>
            <a:graphic>
              <a:graphicData uri="http://schemas.openxmlformats.org/drawingml/2006/picture">
                <pic:pic>
                  <pic:nvPicPr>
                    <pic:cNvPr id="0" name="image.png"/>
                    <pic:cNvPicPr/>
                  </pic:nvPicPr>
                  <pic:blipFill>
                    <a:blip r:embed="rId289"/>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2755900</wp:posOffset>
            </wp:positionH>
            <wp:positionV relativeFrom="page">
              <wp:posOffset>6731000</wp:posOffset>
            </wp:positionV>
            <wp:extent cx="292100" cy="88900"/>
            <wp:wrapNone/>
            <wp:docPr id="480" name="Picture 480"/>
            <wp:cNvGraphicFramePr>
              <a:graphicFrameLocks noChangeAspect="1"/>
            </wp:cNvGraphicFramePr>
            <a:graphic>
              <a:graphicData uri="http://schemas.openxmlformats.org/drawingml/2006/picture">
                <pic:pic>
                  <pic:nvPicPr>
                    <pic:cNvPr id="0" name="image.png"/>
                    <pic:cNvPicPr/>
                  </pic:nvPicPr>
                  <pic:blipFill>
                    <a:blip r:embed="rId290"/>
                    <a:stretch>
                      <a:fillRect/>
                    </a:stretch>
                  </pic:blipFill>
                  <pic:spPr>
                    <a:xfrm>
                      <a:off x="0" y="0"/>
                      <a:ext cx="292100" cy="889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5194300</wp:posOffset>
            </wp:positionH>
            <wp:positionV relativeFrom="page">
              <wp:posOffset>6502400</wp:posOffset>
            </wp:positionV>
            <wp:extent cx="38100" cy="38100"/>
            <wp:wrapNone/>
            <wp:docPr id="481" name="Picture 481"/>
            <wp:cNvGraphicFramePr>
              <a:graphicFrameLocks noChangeAspect="1"/>
            </wp:cNvGraphicFramePr>
            <a:graphic>
              <a:graphicData uri="http://schemas.openxmlformats.org/drawingml/2006/picture">
                <pic:pic>
                  <pic:nvPicPr>
                    <pic:cNvPr id="0" name="image.png"/>
                    <pic:cNvPicPr/>
                  </pic:nvPicPr>
                  <pic:blipFill>
                    <a:blip r:embed="rId291"/>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5219700</wp:posOffset>
            </wp:positionH>
            <wp:positionV relativeFrom="page">
              <wp:posOffset>6477000</wp:posOffset>
            </wp:positionV>
            <wp:extent cx="38100" cy="38100"/>
            <wp:wrapNone/>
            <wp:docPr id="482" name="Picture 482"/>
            <wp:cNvGraphicFramePr>
              <a:graphicFrameLocks noChangeAspect="1"/>
            </wp:cNvGraphicFramePr>
            <a:graphic>
              <a:graphicData uri="http://schemas.openxmlformats.org/drawingml/2006/picture">
                <pic:pic>
                  <pic:nvPicPr>
                    <pic:cNvPr id="0" name="image.png"/>
                    <pic:cNvPicPr/>
                  </pic:nvPicPr>
                  <pic:blipFill>
                    <a:blip r:embed="rId292"/>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3822700</wp:posOffset>
            </wp:positionH>
            <wp:positionV relativeFrom="page">
              <wp:posOffset>6413500</wp:posOffset>
            </wp:positionV>
            <wp:extent cx="88900" cy="241300"/>
            <wp:wrapNone/>
            <wp:docPr id="483" name="Picture 483"/>
            <wp:cNvGraphicFramePr>
              <a:graphicFrameLocks noChangeAspect="1"/>
            </wp:cNvGraphicFramePr>
            <a:graphic>
              <a:graphicData uri="http://schemas.openxmlformats.org/drawingml/2006/picture">
                <pic:pic>
                  <pic:nvPicPr>
                    <pic:cNvPr id="0" name="image.png"/>
                    <pic:cNvPicPr/>
                  </pic:nvPicPr>
                  <pic:blipFill>
                    <a:blip r:embed="rId293"/>
                    <a:stretch>
                      <a:fillRect/>
                    </a:stretch>
                  </pic:blipFill>
                  <pic:spPr>
                    <a:xfrm>
                      <a:off x="0" y="0"/>
                      <a:ext cx="88900" cy="2413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4889500</wp:posOffset>
            </wp:positionH>
            <wp:positionV relativeFrom="page">
              <wp:posOffset>8026400</wp:posOffset>
            </wp:positionV>
            <wp:extent cx="254000" cy="50800"/>
            <wp:wrapNone/>
            <wp:docPr id="484" name="Picture 484"/>
            <wp:cNvGraphicFramePr>
              <a:graphicFrameLocks noChangeAspect="1"/>
            </wp:cNvGraphicFramePr>
            <a:graphic>
              <a:graphicData uri="http://schemas.openxmlformats.org/drawingml/2006/picture">
                <pic:pic>
                  <pic:nvPicPr>
                    <pic:cNvPr id="0" name="image.png"/>
                    <pic:cNvPicPr/>
                  </pic:nvPicPr>
                  <pic:blipFill>
                    <a:blip r:embed="rId294"/>
                    <a:stretch>
                      <a:fillRect/>
                    </a:stretch>
                  </pic:blipFill>
                  <pic:spPr>
                    <a:xfrm>
                      <a:off x="0" y="0"/>
                      <a:ext cx="254000" cy="50800"/>
                    </a:xfrm>
                    <a:prstGeom prst="rect"/>
                  </pic:spPr>
                </pic:pic>
              </a:graphicData>
            </a:graphic>
          </wp:anchor>
        </w:drawing>
      </w:r>
    </w:p>
    <w:p>
      <w:pPr>
        <w:autoSpaceDN w:val="0"/>
        <w:autoSpaceDE w:val="0"/>
        <w:widowControl/>
        <w:spacing w:line="185" w:lineRule="auto" w:before="0" w:after="670"/>
        <w:ind w:left="2196" w:right="0" w:firstLine="0"/>
        <w:jc w:val="left"/>
      </w:pPr>
      <w:r>
        <w:rPr>
          <w:rFonts w:ascii="KaiTi" w:hAnsi="KaiTi" w:eastAsia="KaiTi"/>
          <w:b w:val="0"/>
          <w:i w:val="0"/>
          <w:color w:val="FF0000"/>
          <w:sz w:val="33"/>
        </w:rPr>
        <w:t>华</w:t>
      </w:r>
      <w:r>
        <w:rPr>
          <w:rFonts w:ascii="KaiTi" w:hAnsi="KaiTi" w:eastAsia="KaiTi"/>
          <w:b w:val="0"/>
          <w:i w:val="0"/>
          <w:color w:val="FF0000"/>
          <w:sz w:val="33"/>
        </w:rPr>
        <w:t>中</w:t>
      </w:r>
      <w:r>
        <w:rPr>
          <w:rFonts w:ascii="KaiTi" w:hAnsi="KaiTi" w:eastAsia="KaiTi"/>
          <w:b w:val="0"/>
          <w:i w:val="0"/>
          <w:color w:val="FF0000"/>
          <w:sz w:val="33"/>
        </w:rPr>
        <w:t>科</w:t>
      </w:r>
      <w:r>
        <w:rPr>
          <w:rFonts w:ascii="KaiTi" w:hAnsi="KaiTi" w:eastAsia="KaiTi"/>
          <w:b w:val="0"/>
          <w:i w:val="0"/>
          <w:color w:val="FF0000"/>
          <w:sz w:val="33"/>
        </w:rPr>
        <w:t>技</w:t>
      </w:r>
      <w:r>
        <w:rPr>
          <w:rFonts w:ascii="KaiTi" w:hAnsi="KaiTi" w:eastAsia="KaiTi"/>
          <w:b w:val="0"/>
          <w:i w:val="0"/>
          <w:color w:val="FF0000"/>
          <w:sz w:val="33"/>
        </w:rPr>
        <w:t>大</w:t>
      </w:r>
      <w:r>
        <w:rPr>
          <w:rFonts w:ascii="KaiTi" w:hAnsi="KaiTi" w:eastAsia="KaiTi"/>
          <w:b w:val="0"/>
          <w:i w:val="0"/>
          <w:color w:val="FF0000"/>
          <w:sz w:val="33"/>
        </w:rPr>
        <w:t>学</w:t>
      </w:r>
      <w:r>
        <w:rPr>
          <w:rFonts w:ascii="KaiTi" w:hAnsi="KaiTi" w:eastAsia="KaiTi"/>
          <w:b w:val="0"/>
          <w:i w:val="0"/>
          <w:color w:val="FF0000"/>
          <w:sz w:val="33"/>
        </w:rPr>
        <w:t>硕</w:t>
      </w:r>
      <w:r>
        <w:rPr>
          <w:rFonts w:ascii="KaiTi" w:hAnsi="KaiTi" w:eastAsia="KaiTi"/>
          <w:b w:val="0"/>
          <w:i w:val="0"/>
          <w:color w:val="FF0000"/>
          <w:sz w:val="33"/>
        </w:rPr>
        <w:t>士</w:t>
      </w:r>
      <w:r>
        <w:rPr>
          <w:rFonts w:ascii="KaiTi" w:hAnsi="KaiTi" w:eastAsia="KaiTi"/>
          <w:b w:val="0"/>
          <w:i w:val="0"/>
          <w:color w:val="FF0000"/>
          <w:sz w:val="33"/>
        </w:rPr>
        <w:t>学</w:t>
      </w:r>
      <w:r>
        <w:rPr>
          <w:rFonts w:ascii="KaiTi" w:hAnsi="KaiTi" w:eastAsia="KaiTi"/>
          <w:b w:val="0"/>
          <w:i w:val="0"/>
          <w:color w:val="FF0000"/>
          <w:sz w:val="33"/>
        </w:rPr>
        <w:t>位</w:t>
      </w:r>
      <w:r>
        <w:rPr>
          <w:rFonts w:ascii="KaiTi" w:hAnsi="KaiTi" w:eastAsia="KaiTi"/>
          <w:b w:val="0"/>
          <w:i w:val="0"/>
          <w:color w:val="FF0000"/>
          <w:sz w:val="33"/>
        </w:rPr>
        <w:t>论</w:t>
      </w:r>
      <w:r>
        <w:rPr>
          <w:rFonts w:ascii="KaiTi" w:hAnsi="KaiTi" w:eastAsia="KaiTi"/>
          <w:b w:val="0"/>
          <w:i w:val="0"/>
          <w:color w:val="FF0000"/>
          <w:sz w:val="33"/>
        </w:rPr>
        <w:t>文</w:t>
      </w:r>
    </w:p>
    <w:tbl>
      <w:tblPr>
        <w:tblW w:type="auto" w:w="0"/>
        <w:tblLayout w:type="fixed"/>
        <w:tblLook w:firstColumn="1" w:firstRow="1" w:lastColumn="0" w:lastRow="0" w:noHBand="0" w:noVBand="1" w:val="04A0"/>
        <w:tblInd w:w="1280.0" w:type="dxa"/>
      </w:tblPr>
      <w:tblGrid>
        <w:gridCol w:w="2524"/>
        <w:gridCol w:w="2524"/>
        <w:gridCol w:w="2524"/>
        <w:gridCol w:w="2524"/>
      </w:tblGrid>
      <w:tr>
        <w:trPr>
          <w:trHeight w:hRule="exact" w:val="322"/>
        </w:trPr>
        <w:tc>
          <w:tcPr>
            <w:tcW w:type="dxa" w:w="1978"/>
            <w:tcBorders>
              <w:start w:sz="4.0" w:val="single" w:color="#000000"/>
              <w:top w:sz="4.0" w:val="single" w:color="#000000"/>
              <w:end w:sz="4.0" w:val="single" w:color="#000000"/>
              <w:bottom w:sz="3.199999999999932" w:val="single" w:color="#000000"/>
            </w:tcBorders>
            <w:tcMar>
              <w:start w:w="0" w:type="dxa"/>
              <w:end w:w="0" w:type="dxa"/>
            </w:tcMar>
          </w:tcPr>
          <w:p>
            <w:pPr>
              <w:autoSpaceDN w:val="0"/>
              <w:autoSpaceDE w:val="0"/>
              <w:widowControl/>
              <w:spacing w:line="185" w:lineRule="auto" w:before="52" w:after="0"/>
              <w:ind w:left="0" w:right="0" w:firstLine="0"/>
              <w:jc w:val="center"/>
            </w:pPr>
            <w:r>
              <w:rPr>
                <w:rFonts w:ascii="SimSun" w:hAnsi="SimSun" w:eastAsia="SimSun"/>
                <w:b w:val="0"/>
                <w:i w:val="0"/>
                <w:color w:val="000000"/>
                <w:sz w:val="21"/>
              </w:rPr>
              <w:t>国土资源局</w:t>
            </w:r>
          </w:p>
        </w:tc>
        <w:tc>
          <w:tcPr>
            <w:tcW w:type="dxa" w:w="1986"/>
            <w:tcBorders>
              <w:start w:sz="4.0" w:val="single" w:color="#000000"/>
              <w:top w:sz="4.0" w:val="single" w:color="#000000"/>
              <w:end w:sz="4.0" w:val="single" w:color="#000000"/>
              <w:bottom w:sz="3.199999999999932" w:val="single" w:color="#000000"/>
            </w:tcBorders>
            <w:tcMar>
              <w:start w:w="0" w:type="dxa"/>
              <w:end w:w="0" w:type="dxa"/>
            </w:tcMar>
          </w:tcPr>
          <w:p>
            <w:pPr>
              <w:autoSpaceDN w:val="0"/>
              <w:autoSpaceDE w:val="0"/>
              <w:widowControl/>
              <w:spacing w:line="282" w:lineRule="exact" w:before="12" w:after="0"/>
              <w:ind w:left="0" w:right="0" w:firstLine="0"/>
              <w:jc w:val="center"/>
            </w:pPr>
            <w:r>
              <w:rPr>
                <w:rFonts w:ascii="SimSun" w:hAnsi="SimSun" w:eastAsia="SimSun"/>
                <w:b w:val="0"/>
                <w:i w:val="0"/>
                <w:color w:val="000000"/>
                <w:sz w:val="21"/>
              </w:rPr>
              <w:t>右线</w:t>
            </w:r>
            <w:r>
              <w:rPr>
                <w:rFonts w:ascii="TimesNewRomanPSMT" w:hAnsi="TimesNewRomanPSMT" w:eastAsia="TimesNewRomanPSMT"/>
                <w:b w:val="0"/>
                <w:i w:val="0"/>
                <w:color w:val="000000"/>
                <w:sz w:val="21"/>
              </w:rPr>
              <w:t xml:space="preserve">3.5-5.2 </w:t>
            </w:r>
          </w:p>
        </w:tc>
        <w:tc>
          <w:tcPr>
            <w:tcW w:type="dxa" w:w="2554"/>
            <w:tcBorders>
              <w:start w:sz="4.0" w:val="single" w:color="#000000"/>
              <w:top w:sz="4.0" w:val="single" w:color="#000000"/>
              <w:end w:sz="4.0" w:val="single" w:color="#000000"/>
              <w:bottom w:sz="3.199999999999932" w:val="single" w:color="#000000"/>
            </w:tcBorders>
            <w:tcMar>
              <w:start w:w="0" w:type="dxa"/>
              <w:end w:w="0" w:type="dxa"/>
            </w:tcMar>
          </w:tcPr>
          <w:p>
            <w:pPr>
              <w:autoSpaceDN w:val="0"/>
              <w:autoSpaceDE w:val="0"/>
              <w:widowControl/>
              <w:spacing w:line="282" w:lineRule="exact" w:before="12" w:after="0"/>
              <w:ind w:left="0" w:right="0" w:firstLine="0"/>
              <w:jc w:val="center"/>
            </w:pPr>
            <w:r>
              <w:rPr>
                <w:rFonts w:ascii="TimesNewRomanPSMT" w:hAnsi="TimesNewRomanPSMT" w:eastAsia="TimesNewRomanPSMT"/>
                <w:b w:val="0"/>
                <w:i w:val="0"/>
                <w:color w:val="000000"/>
                <w:sz w:val="21"/>
              </w:rPr>
              <w:t xml:space="preserve">15.89 </w:t>
            </w:r>
          </w:p>
        </w:tc>
        <w:tc>
          <w:tcPr>
            <w:tcW w:type="dxa" w:w="1990"/>
            <w:tcBorders>
              <w:start w:sz="4.0" w:val="single" w:color="#000000"/>
              <w:top w:sz="4.0" w:val="single" w:color="#000000"/>
              <w:end w:sz="4.0" w:val="single" w:color="#000000"/>
              <w:bottom w:sz="3.199999999999932" w:val="single" w:color="#000000"/>
            </w:tcBorders>
            <w:tcMar>
              <w:start w:w="0" w:type="dxa"/>
              <w:end w:w="0" w:type="dxa"/>
            </w:tcMar>
          </w:tcPr>
          <w:p>
            <w:pPr>
              <w:autoSpaceDN w:val="0"/>
              <w:autoSpaceDE w:val="0"/>
              <w:widowControl/>
              <w:spacing w:line="282" w:lineRule="exact" w:before="12" w:after="0"/>
              <w:ind w:left="0" w:right="0" w:firstLine="0"/>
              <w:jc w:val="center"/>
            </w:pPr>
            <w:r>
              <w:rPr>
                <w:rFonts w:ascii="TimesNewRomanPSMT" w:hAnsi="TimesNewRomanPSMT" w:eastAsia="TimesNewRomanPSMT"/>
                <w:b w:val="0"/>
                <w:i w:val="0"/>
                <w:color w:val="000000"/>
                <w:sz w:val="21"/>
              </w:rPr>
              <w:t xml:space="preserve">9.7 </w:t>
            </w:r>
          </w:p>
        </w:tc>
      </w:tr>
      <w:tr>
        <w:trPr>
          <w:trHeight w:hRule="exact" w:val="322"/>
        </w:trPr>
        <w:tc>
          <w:tcPr>
            <w:tcW w:type="dxa" w:w="1978"/>
            <w:tcBorders>
              <w:start w:sz="4.0" w:val="single" w:color="#000000"/>
              <w:top w:sz="3.199999999999932" w:val="single" w:color="#000000"/>
              <w:end w:sz="4.0" w:val="single" w:color="#000000"/>
              <w:bottom w:sz="4.0" w:val="single" w:color="#000000"/>
            </w:tcBorders>
            <w:tcMar>
              <w:start w:w="0" w:type="dxa"/>
              <w:end w:w="0" w:type="dxa"/>
            </w:tcMar>
          </w:tcPr>
          <w:p>
            <w:pPr>
              <w:autoSpaceDN w:val="0"/>
              <w:autoSpaceDE w:val="0"/>
              <w:widowControl/>
              <w:spacing w:line="185" w:lineRule="auto" w:before="52" w:after="0"/>
              <w:ind w:left="0" w:right="0" w:firstLine="0"/>
              <w:jc w:val="center"/>
            </w:pPr>
            <w:r>
              <w:rPr>
                <w:rFonts w:ascii="SimSun" w:hAnsi="SimSun" w:eastAsia="SimSun"/>
                <w:b w:val="0"/>
                <w:i w:val="0"/>
                <w:color w:val="000000"/>
                <w:sz w:val="21"/>
              </w:rPr>
              <w:t>天悦星辰</w:t>
            </w:r>
          </w:p>
        </w:tc>
        <w:tc>
          <w:tcPr>
            <w:tcW w:type="dxa" w:w="1986"/>
            <w:tcBorders>
              <w:start w:sz="4.0" w:val="single" w:color="#000000"/>
              <w:top w:sz="3.199999999999932" w:val="single" w:color="#000000"/>
              <w:end w:sz="4.0" w:val="single" w:color="#000000"/>
              <w:bottom w:sz="4.0" w:val="single" w:color="#000000"/>
            </w:tcBorders>
            <w:tcMar>
              <w:start w:w="0" w:type="dxa"/>
              <w:end w:w="0" w:type="dxa"/>
            </w:tcMar>
          </w:tcPr>
          <w:p>
            <w:pPr>
              <w:autoSpaceDN w:val="0"/>
              <w:autoSpaceDE w:val="0"/>
              <w:widowControl/>
              <w:spacing w:line="280" w:lineRule="exact" w:before="12" w:after="0"/>
              <w:ind w:left="0" w:right="0" w:firstLine="0"/>
              <w:jc w:val="center"/>
            </w:pPr>
            <w:r>
              <w:rPr>
                <w:rFonts w:ascii="SimSun" w:hAnsi="SimSun" w:eastAsia="SimSun"/>
                <w:b w:val="0"/>
                <w:i w:val="0"/>
                <w:color w:val="000000"/>
                <w:sz w:val="21"/>
              </w:rPr>
              <w:t>左线</w:t>
            </w:r>
            <w:r>
              <w:rPr>
                <w:rFonts w:ascii="TimesNewRomanPSMT" w:hAnsi="TimesNewRomanPSMT" w:eastAsia="TimesNewRomanPSMT"/>
                <w:b w:val="0"/>
                <w:i w:val="0"/>
                <w:color w:val="000000"/>
                <w:sz w:val="21"/>
              </w:rPr>
              <w:t xml:space="preserve">10 </w:t>
            </w:r>
          </w:p>
        </w:tc>
        <w:tc>
          <w:tcPr>
            <w:tcW w:type="dxa" w:w="2554"/>
            <w:tcBorders>
              <w:start w:sz="4.0" w:val="single" w:color="#000000"/>
              <w:top w:sz="3.199999999999932" w:val="single" w:color="#000000"/>
              <w:end w:sz="4.0" w:val="single" w:color="#000000"/>
              <w:bottom w:sz="4.0" w:val="single" w:color="#000000"/>
            </w:tcBorders>
            <w:tcMar>
              <w:start w:w="0" w:type="dxa"/>
              <w:end w:w="0" w:type="dxa"/>
            </w:tcMar>
          </w:tcPr>
          <w:p>
            <w:pPr>
              <w:autoSpaceDN w:val="0"/>
              <w:autoSpaceDE w:val="0"/>
              <w:widowControl/>
              <w:spacing w:line="280" w:lineRule="exact" w:before="12" w:after="0"/>
              <w:ind w:left="0" w:right="0" w:firstLine="0"/>
              <w:jc w:val="center"/>
            </w:pPr>
            <w:r>
              <w:rPr>
                <w:rFonts w:ascii="TimesNewRomanPSMT" w:hAnsi="TimesNewRomanPSMT" w:eastAsia="TimesNewRomanPSMT"/>
                <w:b w:val="0"/>
                <w:i w:val="0"/>
                <w:color w:val="000000"/>
                <w:sz w:val="21"/>
              </w:rPr>
              <w:t xml:space="preserve">9.02 </w:t>
            </w:r>
          </w:p>
        </w:tc>
        <w:tc>
          <w:tcPr>
            <w:tcW w:type="dxa" w:w="1990"/>
            <w:tcBorders>
              <w:start w:sz="4.0" w:val="single" w:color="#000000"/>
              <w:top w:sz="3.199999999999932" w:val="single" w:color="#000000"/>
              <w:end w:sz="4.0" w:val="single" w:color="#000000"/>
              <w:bottom w:sz="4.0" w:val="single" w:color="#000000"/>
            </w:tcBorders>
            <w:tcMar>
              <w:start w:w="0" w:type="dxa"/>
              <w:end w:w="0" w:type="dxa"/>
            </w:tcMar>
          </w:tcPr>
          <w:p>
            <w:pPr>
              <w:autoSpaceDN w:val="0"/>
              <w:autoSpaceDE w:val="0"/>
              <w:widowControl/>
              <w:spacing w:line="280" w:lineRule="exact" w:before="12" w:after="0"/>
              <w:ind w:left="0" w:right="0" w:firstLine="0"/>
              <w:jc w:val="center"/>
            </w:pPr>
            <w:r>
              <w:rPr>
                <w:rFonts w:ascii="TimesNewRomanPSMT" w:hAnsi="TimesNewRomanPSMT" w:eastAsia="TimesNewRomanPSMT"/>
                <w:b w:val="0"/>
                <w:i w:val="0"/>
                <w:color w:val="000000"/>
                <w:sz w:val="21"/>
              </w:rPr>
              <w:t xml:space="preserve">4.5 </w:t>
            </w:r>
          </w:p>
        </w:tc>
      </w:tr>
    </w:tbl>
    <w:p>
      <w:pPr>
        <w:autoSpaceDN w:val="0"/>
        <w:autoSpaceDE w:val="0"/>
        <w:widowControl/>
        <w:spacing w:line="185" w:lineRule="auto" w:before="144" w:after="0"/>
        <w:ind w:left="1858" w:right="0" w:firstLine="0"/>
        <w:jc w:val="left"/>
      </w:pPr>
      <w:r>
        <w:rPr>
          <w:rFonts w:ascii="SimSun" w:hAnsi="SimSun" w:eastAsia="SimSun"/>
          <w:b w:val="0"/>
          <w:i w:val="0"/>
          <w:color w:val="000000"/>
          <w:sz w:val="24"/>
        </w:rPr>
        <w:t>综上，使用该方法建立的有限元模型能够反映实际工程情况，可以进一步用</w:t>
      </w:r>
    </w:p>
    <w:p>
      <w:pPr>
        <w:autoSpaceDN w:val="0"/>
        <w:autoSpaceDE w:val="0"/>
        <w:widowControl/>
        <w:spacing w:line="185" w:lineRule="auto" w:before="202" w:after="0"/>
        <w:ind w:left="1378" w:right="0" w:firstLine="0"/>
        <w:jc w:val="left"/>
      </w:pPr>
      <w:r>
        <w:rPr>
          <w:rFonts w:ascii="SimSun" w:hAnsi="SimSun" w:eastAsia="SimSun"/>
          <w:b w:val="0"/>
          <w:i w:val="0"/>
          <w:color w:val="000000"/>
          <w:sz w:val="24"/>
        </w:rPr>
        <w:t>于隧道间相互影响的研究。</w:t>
      </w:r>
    </w:p>
    <w:p>
      <w:pPr>
        <w:autoSpaceDN w:val="0"/>
        <w:autoSpaceDE w:val="0"/>
        <w:widowControl/>
        <w:spacing w:line="390" w:lineRule="exact" w:before="412" w:after="0"/>
        <w:ind w:left="1378" w:right="0" w:firstLine="0"/>
        <w:jc w:val="left"/>
      </w:pPr>
      <w:r>
        <w:rPr>
          <w:rFonts w:ascii="TimesNewRomanPS" w:hAnsi="TimesNewRomanPS" w:eastAsia="TimesNewRomanPS"/>
          <w:b/>
          <w:i w:val="0"/>
          <w:color w:val="000000"/>
          <w:sz w:val="28"/>
        </w:rPr>
        <w:t>4.5</w:t>
      </w:r>
      <w:r>
        <w:rPr>
          <w:rFonts w:ascii="SimHei" w:hAnsi="SimHei" w:eastAsia="SimHei"/>
          <w:b w:val="0"/>
          <w:i w:val="0"/>
          <w:color w:val="000000"/>
          <w:sz w:val="28"/>
        </w:rPr>
        <w:t>主要控制措施的效果分析</w:t>
      </w:r>
    </w:p>
    <w:p>
      <w:pPr>
        <w:autoSpaceDN w:val="0"/>
        <w:autoSpaceDE w:val="0"/>
        <w:widowControl/>
        <w:spacing w:line="436" w:lineRule="exact" w:before="204" w:after="0"/>
        <w:ind w:left="1378" w:right="402" w:firstLine="480"/>
        <w:jc w:val="both"/>
      </w:pPr>
      <w:r>
        <w:rPr>
          <w:rFonts w:ascii="SimSun" w:hAnsi="SimSun" w:eastAsia="SimSun"/>
          <w:b w:val="0"/>
          <w:i w:val="0"/>
          <w:color w:val="000000"/>
          <w:sz w:val="24"/>
        </w:rPr>
        <w:t>由第</w:t>
      </w:r>
      <w:r>
        <w:rPr>
          <w:rFonts w:ascii="TimesNewRomanPSMT" w:hAnsi="TimesNewRomanPSMT" w:eastAsia="TimesNewRomanPSMT"/>
          <w:b w:val="0"/>
          <w:i w:val="0"/>
          <w:color w:val="000000"/>
          <w:sz w:val="24"/>
        </w:rPr>
        <w:t>2</w:t>
      </w:r>
      <w:r>
        <w:rPr>
          <w:rFonts w:ascii="SimSun" w:hAnsi="SimSun" w:eastAsia="SimSun"/>
          <w:b w:val="0"/>
          <w:i w:val="0"/>
          <w:color w:val="000000"/>
          <w:sz w:val="24"/>
        </w:rPr>
        <w:t xml:space="preserve"> 章的分析可知，隔离桩对先行隧道结构的保护效果最明显，所以本小</w:t>
      </w:r>
      <w:r>
        <w:rPr>
          <w:rFonts w:ascii="SimSun" w:hAnsi="SimSun" w:eastAsia="SimSun"/>
          <w:b w:val="0"/>
          <w:i w:val="0"/>
          <w:color w:val="000000"/>
          <w:sz w:val="24"/>
        </w:rPr>
        <w:t>节针对隔离桩，在第</w:t>
      </w:r>
      <w:r>
        <w:rPr>
          <w:rFonts w:ascii="TimesNewRomanPSMT" w:hAnsi="TimesNewRomanPSMT" w:eastAsia="TimesNewRomanPSMT"/>
          <w:b w:val="0"/>
          <w:i w:val="0"/>
          <w:color w:val="000000"/>
          <w:sz w:val="24"/>
        </w:rPr>
        <w:t>2</w:t>
      </w:r>
      <w:r>
        <w:rPr>
          <w:rFonts w:ascii="SimSun" w:hAnsi="SimSun" w:eastAsia="SimSun"/>
          <w:b w:val="0"/>
          <w:i w:val="0"/>
          <w:color w:val="000000"/>
          <w:sz w:val="24"/>
        </w:rPr>
        <w:t xml:space="preserve"> 章的基础上，对隔离桩的保护效果进行定量化的分析。通</w:t>
      </w:r>
      <w:r>
        <w:rPr>
          <w:rFonts w:ascii="SimSun" w:hAnsi="SimSun" w:eastAsia="SimSun"/>
          <w:b w:val="0"/>
          <w:i w:val="0"/>
          <w:color w:val="000000"/>
          <w:sz w:val="24"/>
        </w:rPr>
        <w:t>过建立两种有限元模型，一种按照实际工程参数打入隔离桩（桩径</w:t>
      </w:r>
      <w:r>
        <w:rPr>
          <w:rFonts w:ascii="TimesNewRomanPSMT" w:hAnsi="TimesNewRomanPSMT" w:eastAsia="TimesNewRomanPSMT"/>
          <w:b w:val="0"/>
          <w:i w:val="0"/>
          <w:color w:val="000000"/>
          <w:sz w:val="24"/>
        </w:rPr>
        <w:t>0.6 m</w:t>
      </w:r>
      <w:r>
        <w:rPr>
          <w:rFonts w:ascii="SimSun" w:hAnsi="SimSun" w:eastAsia="SimSun"/>
          <w:b w:val="0"/>
          <w:i w:val="0"/>
          <w:color w:val="000000"/>
          <w:sz w:val="24"/>
        </w:rPr>
        <w:t>、桩长</w:t>
      </w:r>
      <w:r>
        <w:rPr>
          <w:rFonts w:ascii="TimesNewRomanPSMT" w:hAnsi="TimesNewRomanPSMT" w:eastAsia="TimesNewRomanPSMT"/>
          <w:b w:val="0"/>
          <w:i w:val="0"/>
          <w:color w:val="000000"/>
          <w:sz w:val="24"/>
        </w:rPr>
        <w:t>33 m</w:t>
      </w:r>
      <w:r>
        <w:rPr>
          <w:rFonts w:ascii="SimSun" w:hAnsi="SimSun" w:eastAsia="SimSun"/>
          <w:b w:val="0"/>
          <w:i w:val="0"/>
          <w:color w:val="000000"/>
          <w:sz w:val="24"/>
        </w:rPr>
        <w:t>、桩间距</w:t>
      </w:r>
      <w:r>
        <w:rPr>
          <w:rFonts w:ascii="TimesNewRomanPSMT" w:hAnsi="TimesNewRomanPSMT" w:eastAsia="TimesNewRomanPSMT"/>
          <w:b w:val="0"/>
          <w:i w:val="0"/>
          <w:color w:val="000000"/>
          <w:sz w:val="24"/>
        </w:rPr>
        <w:t>0.8 m</w:t>
      </w:r>
      <w:r>
        <w:rPr>
          <w:rFonts w:ascii="SimSun" w:hAnsi="SimSun" w:eastAsia="SimSun"/>
          <w:b w:val="0"/>
          <w:i w:val="0"/>
          <w:color w:val="000000"/>
          <w:sz w:val="24"/>
        </w:rPr>
        <w:t>）、一种无隔离桩，来分析土体、隧道衬砌结构的应力和位移</w:t>
      </w:r>
      <w:r>
        <w:rPr>
          <w:rFonts w:ascii="SimSun" w:hAnsi="SimSun" w:eastAsia="SimSun"/>
          <w:b w:val="0"/>
          <w:i w:val="0"/>
          <w:color w:val="000000"/>
          <w:sz w:val="24"/>
        </w:rPr>
        <w:t>响应，定量化的探究隔离桩保护效果的大小。</w:t>
      </w:r>
    </w:p>
    <w:p>
      <w:pPr>
        <w:autoSpaceDN w:val="0"/>
        <w:autoSpaceDE w:val="0"/>
        <w:widowControl/>
        <w:spacing w:line="332" w:lineRule="exact" w:before="246" w:after="0"/>
        <w:ind w:left="1378" w:right="0" w:firstLine="0"/>
        <w:jc w:val="left"/>
      </w:pPr>
      <w:r>
        <w:rPr>
          <w:rFonts w:ascii="TimesNewRomanPS" w:hAnsi="TimesNewRomanPS" w:eastAsia="TimesNewRomanPS"/>
          <w:b/>
          <w:i w:val="0"/>
          <w:color w:val="000000"/>
          <w:sz w:val="24"/>
        </w:rPr>
        <w:t>4.5.1</w:t>
      </w:r>
      <w:r>
        <w:rPr>
          <w:rFonts w:ascii="SimHei" w:hAnsi="SimHei" w:eastAsia="SimHei"/>
          <w:b w:val="0"/>
          <w:i w:val="0"/>
          <w:color w:val="000000"/>
          <w:sz w:val="24"/>
        </w:rPr>
        <w:t>地表沉降</w:t>
      </w:r>
    </w:p>
    <w:p>
      <w:pPr>
        <w:autoSpaceDN w:val="0"/>
        <w:autoSpaceDE w:val="0"/>
        <w:widowControl/>
        <w:spacing w:line="440" w:lineRule="exact" w:before="150" w:after="0"/>
        <w:ind w:left="1378" w:right="404" w:firstLine="480"/>
        <w:jc w:val="both"/>
      </w:pPr>
      <w:r>
        <w:rPr>
          <w:rFonts w:ascii="SimSun" w:hAnsi="SimSun" w:eastAsia="SimSun"/>
          <w:b w:val="0"/>
          <w:i w:val="0"/>
          <w:color w:val="000000"/>
          <w:sz w:val="24"/>
        </w:rPr>
        <w:t>仍取模型中第</w:t>
      </w:r>
      <w:r>
        <w:rPr>
          <w:rFonts w:ascii="TimesNewRomanPSMT" w:hAnsi="TimesNewRomanPSMT" w:eastAsia="TimesNewRomanPSMT"/>
          <w:b w:val="0"/>
          <w:i w:val="0"/>
          <w:color w:val="000000"/>
          <w:sz w:val="24"/>
        </w:rPr>
        <w:t>15</w:t>
      </w:r>
      <w:r>
        <w:rPr>
          <w:rFonts w:ascii="SimSun" w:hAnsi="SimSun" w:eastAsia="SimSun"/>
          <w:b w:val="0"/>
          <w:i w:val="0"/>
          <w:color w:val="000000"/>
          <w:sz w:val="24"/>
        </w:rPr>
        <w:t xml:space="preserve"> 环断面位置作为研究对象，作出两种工况下地表沉降曲线</w:t>
      </w:r>
      <w:r>
        <w:rPr>
          <w:rFonts w:ascii="SimSun" w:hAnsi="SimSun" w:eastAsia="SimSun"/>
          <w:b w:val="0"/>
          <w:i w:val="0"/>
          <w:color w:val="000000"/>
          <w:sz w:val="24"/>
        </w:rPr>
        <w:t>如图</w:t>
      </w:r>
      <w:r>
        <w:rPr>
          <w:rFonts w:ascii="TimesNewRomanPSMT" w:hAnsi="TimesNewRomanPSMT" w:eastAsia="TimesNewRomanPSMT"/>
          <w:b w:val="0"/>
          <w:i w:val="0"/>
          <w:color w:val="000000"/>
          <w:sz w:val="24"/>
        </w:rPr>
        <w:t xml:space="preserve"> 4-12</w:t>
      </w:r>
      <w:r>
        <w:rPr>
          <w:rFonts w:ascii="SimSun" w:hAnsi="SimSun" w:eastAsia="SimSun"/>
          <w:b w:val="0"/>
          <w:i w:val="0"/>
          <w:color w:val="000000"/>
          <w:sz w:val="24"/>
        </w:rPr>
        <w:t xml:space="preserve"> 所示。可见有桩和无桩工况下地表沉降趋势是相似的，只是有桩工况</w:t>
      </w:r>
      <w:r>
        <w:rPr>
          <w:rFonts w:ascii="SimSun" w:hAnsi="SimSun" w:eastAsia="SimSun"/>
          <w:b w:val="0"/>
          <w:i w:val="0"/>
          <w:color w:val="000000"/>
          <w:sz w:val="24"/>
        </w:rPr>
        <w:t>下两条隧道间由于隔离桩作用而局部隆起。从沉降数值来看，打入隔离桩可以大</w:t>
      </w:r>
      <w:r>
        <w:rPr>
          <w:rFonts w:ascii="SimSun" w:hAnsi="SimSun" w:eastAsia="SimSun"/>
          <w:b w:val="0"/>
          <w:i w:val="0"/>
          <w:color w:val="000000"/>
          <w:sz w:val="24"/>
        </w:rPr>
        <w:t>大减少地表沉降，无隔离桩工况下地表最大沉降为</w:t>
      </w:r>
      <w:r>
        <w:rPr>
          <w:rFonts w:ascii="TimesNewRomanPSMT" w:hAnsi="TimesNewRomanPSMT" w:eastAsia="TimesNewRomanPSMT"/>
          <w:b w:val="0"/>
          <w:i w:val="0"/>
          <w:color w:val="000000"/>
          <w:sz w:val="24"/>
        </w:rPr>
        <w:t>29.0 mm</w:t>
      </w:r>
      <w:r>
        <w:rPr>
          <w:rFonts w:ascii="SimSun" w:hAnsi="SimSun" w:eastAsia="SimSun"/>
          <w:b w:val="0"/>
          <w:i w:val="0"/>
          <w:color w:val="000000"/>
          <w:sz w:val="24"/>
        </w:rPr>
        <w:t>，打入隔离桩工况下</w:t>
      </w:r>
      <w:r>
        <w:rPr>
          <w:rFonts w:ascii="SimSun" w:hAnsi="SimSun" w:eastAsia="SimSun"/>
          <w:b w:val="0"/>
          <w:i w:val="0"/>
          <w:color w:val="000000"/>
          <w:sz w:val="24"/>
        </w:rPr>
        <w:t>最大沉降仅有</w:t>
      </w:r>
      <w:r>
        <w:rPr>
          <w:rFonts w:ascii="TimesNewRomanPSMT" w:hAnsi="TimesNewRomanPSMT" w:eastAsia="TimesNewRomanPSMT"/>
          <w:b w:val="0"/>
          <w:i w:val="0"/>
          <w:color w:val="000000"/>
          <w:sz w:val="24"/>
        </w:rPr>
        <w:t>22.2 mm</w:t>
      </w:r>
      <w:r>
        <w:rPr>
          <w:rFonts w:ascii="SimSun" w:hAnsi="SimSun" w:eastAsia="SimSun"/>
          <w:b w:val="0"/>
          <w:i w:val="0"/>
          <w:color w:val="000000"/>
          <w:sz w:val="24"/>
        </w:rPr>
        <w:t>，地表沉降减少了</w:t>
      </w:r>
      <w:r>
        <w:rPr>
          <w:rFonts w:ascii="TimesNewRomanPSMT" w:hAnsi="TimesNewRomanPSMT" w:eastAsia="TimesNewRomanPSMT"/>
          <w:b w:val="0"/>
          <w:i w:val="0"/>
          <w:color w:val="000000"/>
          <w:sz w:val="24"/>
        </w:rPr>
        <w:t>23.2%</w:t>
      </w:r>
      <w:r>
        <w:rPr>
          <w:rFonts w:ascii="SimSun" w:hAnsi="SimSun" w:eastAsia="SimSun"/>
          <w:b w:val="0"/>
          <w:i w:val="0"/>
          <w:color w:val="000000"/>
          <w:sz w:val="24"/>
        </w:rPr>
        <w:t>。</w:t>
      </w:r>
    </w:p>
    <w:p>
      <w:pPr>
        <w:autoSpaceDN w:val="0"/>
        <w:autoSpaceDE w:val="0"/>
        <w:widowControl/>
        <w:spacing w:line="234" w:lineRule="exact" w:before="3902" w:after="0"/>
        <w:ind w:left="0" w:right="2844" w:firstLine="0"/>
        <w:jc w:val="right"/>
      </w:pPr>
      <w:r>
        <w:rPr>
          <w:rFonts w:ascii="SimHei" w:hAnsi="SimHei" w:eastAsia="SimHei"/>
          <w:b w:val="0"/>
          <w:i w:val="0"/>
          <w:color w:val="000000"/>
          <w:sz w:val="21"/>
        </w:rPr>
        <w:t>图</w:t>
      </w:r>
      <w:r>
        <w:rPr>
          <w:rFonts w:ascii="TimesNewRomanPSMT" w:hAnsi="TimesNewRomanPSMT" w:eastAsia="TimesNewRomanPSMT"/>
          <w:b w:val="0"/>
          <w:i w:val="0"/>
          <w:color w:val="000000"/>
          <w:sz w:val="21"/>
        </w:rPr>
        <w:t xml:space="preserve"> 4-12  </w:t>
      </w:r>
      <w:r>
        <w:rPr>
          <w:rFonts w:ascii="SimHei" w:hAnsi="SimHei" w:eastAsia="SimHei"/>
          <w:b w:val="0"/>
          <w:i w:val="0"/>
          <w:color w:val="000000"/>
          <w:sz w:val="21"/>
        </w:rPr>
        <w:t>两种工况下地表沉降曲线图</w:t>
      </w:r>
    </w:p>
    <w:p>
      <w:pPr>
        <w:autoSpaceDN w:val="0"/>
        <w:autoSpaceDE w:val="0"/>
        <w:widowControl/>
        <w:spacing w:line="432" w:lineRule="exact" w:before="84" w:after="0"/>
        <w:ind w:left="1378" w:right="402" w:firstLine="480"/>
        <w:jc w:val="both"/>
      </w:pPr>
      <w:r>
        <w:rPr>
          <w:rFonts w:ascii="SimSun" w:hAnsi="SimSun" w:eastAsia="SimSun"/>
          <w:b w:val="0"/>
          <w:i w:val="0"/>
          <w:color w:val="000000"/>
          <w:sz w:val="24"/>
        </w:rPr>
        <w:t>根据《城市轨道交通工程监测技术规范》</w:t>
      </w:r>
      <w:r>
        <w:rPr>
          <w:rFonts w:ascii="TimesNewRomanPSMT" w:hAnsi="TimesNewRomanPSMT" w:eastAsia="TimesNewRomanPSMT"/>
          <w:b w:val="0"/>
          <w:i w:val="0"/>
          <w:color w:val="000000"/>
          <w:sz w:val="24"/>
        </w:rPr>
        <w:t>GB 50911-2013</w:t>
      </w:r>
      <w:r>
        <w:rPr>
          <w:rFonts w:ascii="TimesNewRomanPSMT" w:hAnsi="TimesNewRomanPSMT" w:eastAsia="TimesNewRomanPSMT"/>
          <w:b w:val="0"/>
          <w:i w:val="0"/>
          <w:color w:val="000000"/>
          <w:sz w:val="16"/>
        </w:rPr>
        <w:t>[81]</w:t>
      </w:r>
      <w:r>
        <w:rPr>
          <w:rFonts w:ascii="SimSun" w:hAnsi="SimSun" w:eastAsia="SimSun"/>
          <w:b w:val="0"/>
          <w:i w:val="0"/>
          <w:color w:val="000000"/>
          <w:sz w:val="24"/>
        </w:rPr>
        <w:t>，该工程隧道半</w:t>
      </w:r>
      <w:r>
        <w:rPr>
          <w:rFonts w:ascii="SimSun" w:hAnsi="SimSun" w:eastAsia="SimSun"/>
          <w:b w:val="0"/>
          <w:i w:val="0"/>
          <w:color w:val="000000"/>
          <w:sz w:val="24"/>
        </w:rPr>
        <w:t>径</w:t>
      </w:r>
      <w:r>
        <w:rPr>
          <w:rFonts w:ascii="TimesNewRomanPSMT" w:hAnsi="TimesNewRomanPSMT" w:eastAsia="TimesNewRomanPSMT"/>
          <w:b w:val="0"/>
          <w:i w:val="0"/>
          <w:color w:val="000000"/>
          <w:sz w:val="24"/>
        </w:rPr>
        <w:t>7.88 m</w:t>
      </w:r>
      <w:r>
        <w:rPr>
          <w:rFonts w:ascii="SimSun" w:hAnsi="SimSun" w:eastAsia="SimSun"/>
          <w:b w:val="0"/>
          <w:i w:val="0"/>
          <w:color w:val="000000"/>
          <w:sz w:val="24"/>
        </w:rPr>
        <w:t>，隧道断面尺寸</w:t>
      </w:r>
      <w:r>
        <w:rPr>
          <w:rFonts w:ascii="TimesNewRomanPSMT" w:hAnsi="TimesNewRomanPSMT" w:eastAsia="TimesNewRomanPSMT"/>
          <w:b w:val="0"/>
          <w:i w:val="0"/>
          <w:color w:val="000000"/>
          <w:sz w:val="24"/>
        </w:rPr>
        <w:t>195</w:t>
      </w:r>
      <w:r>
        <w:rPr>
          <w:rFonts w:ascii="Cambria Math" w:hAnsi="Cambria Math" w:eastAsia="Cambria Math"/>
          <w:b w:val="0"/>
          <w:i w:val="0"/>
          <w:color w:val="000000"/>
          <w:sz w:val="24"/>
        </w:rPr>
        <w:t xml:space="preserve"> 𝑚</w:t>
      </w:r>
      <w:r>
        <w:rPr>
          <w:rFonts w:ascii="Cambria Math" w:hAnsi="Cambria Math" w:eastAsia="Cambria Math"/>
          <w:b w:val="0"/>
          <w:i w:val="0"/>
          <w:color w:val="000000"/>
          <w:sz w:val="17"/>
        </w:rPr>
        <w:t>2</w:t>
      </w:r>
      <w:r>
        <w:rPr>
          <w:rFonts w:ascii="SimSun" w:hAnsi="SimSun" w:eastAsia="SimSun"/>
          <w:b w:val="0"/>
          <w:i w:val="0"/>
          <w:color w:val="000000"/>
          <w:sz w:val="24"/>
        </w:rPr>
        <w:t>，大于</w:t>
      </w:r>
      <w:r>
        <w:rPr>
          <w:rFonts w:ascii="TimesNewRomanPSMT" w:hAnsi="TimesNewRomanPSMT" w:eastAsia="TimesNewRomanPSMT"/>
          <w:b w:val="0"/>
          <w:i w:val="0"/>
          <w:color w:val="000000"/>
          <w:sz w:val="24"/>
        </w:rPr>
        <w:t>100</w:t>
      </w:r>
      <w:r>
        <w:rPr>
          <w:rFonts w:ascii="Cambria Math" w:hAnsi="Cambria Math" w:eastAsia="Cambria Math"/>
          <w:b w:val="0"/>
          <w:i w:val="0"/>
          <w:color w:val="000000"/>
          <w:sz w:val="24"/>
        </w:rPr>
        <w:t xml:space="preserve"> 𝑚</w:t>
      </w:r>
      <w:r>
        <w:rPr>
          <w:rFonts w:ascii="Cambria Math" w:hAnsi="Cambria Math" w:eastAsia="Cambria Math"/>
          <w:b w:val="0"/>
          <w:i w:val="0"/>
          <w:color w:val="000000"/>
          <w:sz w:val="17"/>
        </w:rPr>
        <w:t>2</w:t>
      </w:r>
      <w:r>
        <w:rPr>
          <w:rFonts w:ascii="SimSun" w:hAnsi="SimSun" w:eastAsia="SimSun"/>
          <w:b w:val="0"/>
          <w:i w:val="0"/>
          <w:color w:val="000000"/>
          <w:sz w:val="24"/>
        </w:rPr>
        <w:t>，为超大断面隧道，工程风险等</w:t>
      </w:r>
      <w:r>
        <w:rPr>
          <w:rFonts w:ascii="SimSun" w:hAnsi="SimSun" w:eastAsia="SimSun"/>
          <w:b w:val="0"/>
          <w:i w:val="0"/>
          <w:color w:val="000000"/>
          <w:sz w:val="24"/>
        </w:rPr>
        <w:t>级属于一级，对应工程监测等级为一级，所处地层为中软土，地表沉降控制值为</w:t>
      </w:r>
    </w:p>
    <w:p>
      <w:pPr>
        <w:autoSpaceDN w:val="0"/>
        <w:autoSpaceDE w:val="0"/>
        <w:widowControl/>
        <w:spacing w:line="240" w:lineRule="exact" w:before="356" w:after="28"/>
        <w:ind w:left="0" w:right="4426" w:firstLine="0"/>
        <w:jc w:val="right"/>
      </w:pPr>
      <w:r>
        <w:rPr>
          <w:rFonts w:ascii="TimesNewRomanPSMT" w:hAnsi="TimesNewRomanPSMT" w:eastAsia="TimesNewRomanPSMT"/>
          <w:b w:val="0"/>
          <w:i w:val="0"/>
          <w:color w:val="000000"/>
          <w:sz w:val="18"/>
        </w:rPr>
        <w:t xml:space="preserve">57 </w:t>
      </w:r>
    </w:p>
    <w:tbl>
      <w:tblPr>
        <w:tblW w:type="auto" w:w="0"/>
        <w:tblLayout w:type="fixed"/>
        <w:tblLook w:firstColumn="1" w:firstRow="1" w:lastColumn="0" w:lastRow="0" w:noHBand="0" w:noVBand="1" w:val="04A0"/>
        <w:tblInd w:w="0.0" w:type="dxa"/>
      </w:tblPr>
      <w:tblGrid>
        <w:gridCol w:w="5048"/>
        <w:gridCol w:w="5048"/>
      </w:tblGrid>
      <w:tr>
        <w:trPr>
          <w:trHeight w:hRule="exact" w:val="566"/>
        </w:trPr>
        <w:tc>
          <w:tcPr>
            <w:tcW w:type="dxa" w:w="1158"/>
            <w:tcBorders>
              <w:top w:sz="6.0" w:val="single" w:color="#FF0000"/>
            </w:tcBorders>
            <w:tcMar>
              <w:start w:w="0" w:type="dxa"/>
              <w:end w:w="0" w:type="dxa"/>
            </w:tcMar>
          </w:tcPr>
          <w:p>
            <w:pPr>
              <w:autoSpaceDN w:val="0"/>
              <w:autoSpaceDE w:val="0"/>
              <w:widowControl/>
              <w:spacing w:line="240" w:lineRule="auto" w:before="338" w:after="0"/>
              <w:ind w:left="0" w:right="0" w:firstLine="0"/>
              <w:jc w:val="left"/>
            </w:pPr>
            <w:r>
              <w:drawing>
                <wp:inline xmlns:a="http://schemas.openxmlformats.org/drawingml/2006/main" xmlns:pic="http://schemas.openxmlformats.org/drawingml/2006/picture">
                  <wp:extent cx="584200" cy="139700"/>
                  <wp:docPr id="445" name="Picture 445"/>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84200" cy="139700"/>
                          </a:xfrm>
                          <a:prstGeom prst="rect"/>
                        </pic:spPr>
                      </pic:pic>
                    </a:graphicData>
                  </a:graphic>
                </wp:inline>
              </w:drawing>
            </w:r>
          </w:p>
        </w:tc>
        <w:tc>
          <w:tcPr>
            <w:tcW w:type="dxa" w:w="8802"/>
            <w:tcBorders>
              <w:top w:sz="6.0" w:val="single" w:color="#FF0000"/>
            </w:tcBorders>
            <w:tcMar>
              <w:start w:w="0" w:type="dxa"/>
              <w:end w:w="0" w:type="dxa"/>
            </w:tcMar>
          </w:tcPr>
          <w:p>
            <w:pPr>
              <w:autoSpaceDN w:val="0"/>
              <w:autoSpaceDE w:val="0"/>
              <w:widowControl/>
              <w:spacing w:line="240" w:lineRule="auto" w:before="358" w:after="0"/>
              <w:ind w:left="142" w:right="0" w:firstLine="0"/>
              <w:jc w:val="left"/>
            </w:pPr>
            <w:r>
              <w:drawing>
                <wp:inline xmlns:a="http://schemas.openxmlformats.org/drawingml/2006/main" xmlns:pic="http://schemas.openxmlformats.org/drawingml/2006/picture">
                  <wp:extent cx="1511300" cy="139700"/>
                  <wp:docPr id="446" name="Picture 446"/>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1511300" cy="139700"/>
                          </a:xfrm>
                          <a:prstGeom prst="rect"/>
                        </pic:spPr>
                      </pic:pic>
                    </a:graphicData>
                  </a:graphic>
                </wp:inline>
              </w:drawing>
            </w:r>
          </w:p>
        </w:tc>
      </w:tr>
    </w:tbl>
    <w:p>
      <w:pPr>
        <w:autoSpaceDN w:val="0"/>
        <w:autoSpaceDE w:val="0"/>
        <w:widowControl/>
        <w:spacing w:line="14" w:lineRule="exact" w:before="0" w:after="0"/>
        <w:ind w:left="0" w:right="0"/>
      </w:pPr>
    </w:p>
    <w:p>
      <w:pPr>
        <w:sectPr>
          <w:pgSz w:w="11906" w:h="16838"/>
          <w:pgMar w:top="576" w:right="1390" w:bottom="180" w:left="420" w:header="720" w:footer="720" w:gutter="0"/>
          <w:cols/>
          <w:docGrid w:linePitch="360"/>
        </w:sectPr>
      </w:pPr>
    </w:p>
    <w:p>
      <w:pPr>
        <w:autoSpaceDN w:val="0"/>
        <w:autoSpaceDE w:val="0"/>
        <w:widowControl/>
        <w:spacing w:line="220" w:lineRule="exact" w:before="0" w:after="356"/>
        <w:ind w:left="0" w:right="0"/>
      </w:pP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1165860</wp:posOffset>
            </wp:positionH>
            <wp:positionV relativeFrom="page">
              <wp:posOffset>688340</wp:posOffset>
            </wp:positionV>
            <wp:extent cx="5257800" cy="242527"/>
            <wp:wrapNone/>
            <wp:docPr id="487" name="Picture 487"/>
            <wp:cNvGraphicFramePr>
              <a:graphicFrameLocks noChangeAspect="1"/>
            </wp:cNvGraphicFramePr>
            <a:graphic>
              <a:graphicData uri="http://schemas.openxmlformats.org/drawingml/2006/picture">
                <pic:pic>
                  <pic:nvPicPr>
                    <pic:cNvPr id="0" name="image.png"/>
                    <pic:cNvPicPr/>
                  </pic:nvPicPr>
                  <pic:blipFill>
                    <a:blip r:embed="rId16"/>
                    <a:stretch>
                      <a:fillRect/>
                    </a:stretch>
                  </pic:blipFill>
                  <pic:spPr>
                    <a:xfrm>
                      <a:off x="0" y="0"/>
                      <a:ext cx="5257800" cy="242527"/>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1369060</wp:posOffset>
            </wp:positionH>
            <wp:positionV relativeFrom="page">
              <wp:posOffset>3773170</wp:posOffset>
            </wp:positionV>
            <wp:extent cx="2345690" cy="1618663"/>
            <wp:wrapNone/>
            <wp:docPr id="488" name="Picture 488"/>
            <wp:cNvGraphicFramePr>
              <a:graphicFrameLocks noChangeAspect="1"/>
            </wp:cNvGraphicFramePr>
            <a:graphic>
              <a:graphicData uri="http://schemas.openxmlformats.org/drawingml/2006/picture">
                <pic:pic>
                  <pic:nvPicPr>
                    <pic:cNvPr id="0" name="image.png"/>
                    <pic:cNvPicPr/>
                  </pic:nvPicPr>
                  <pic:blipFill>
                    <a:blip r:embed="rId295"/>
                    <a:stretch>
                      <a:fillRect/>
                    </a:stretch>
                  </pic:blipFill>
                  <pic:spPr>
                    <a:xfrm>
                      <a:off x="0" y="0"/>
                      <a:ext cx="2345690" cy="1618663"/>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1485900</wp:posOffset>
            </wp:positionH>
            <wp:positionV relativeFrom="page">
              <wp:posOffset>4038600</wp:posOffset>
            </wp:positionV>
            <wp:extent cx="139700" cy="711200"/>
            <wp:wrapNone/>
            <wp:docPr id="489" name="Picture 489"/>
            <wp:cNvGraphicFramePr>
              <a:graphicFrameLocks noChangeAspect="1"/>
            </wp:cNvGraphicFramePr>
            <a:graphic>
              <a:graphicData uri="http://schemas.openxmlformats.org/drawingml/2006/picture">
                <pic:pic>
                  <pic:nvPicPr>
                    <pic:cNvPr id="0" name="image.png"/>
                    <pic:cNvPicPr/>
                  </pic:nvPicPr>
                  <pic:blipFill>
                    <a:blip r:embed="rId296"/>
                    <a:stretch>
                      <a:fillRect/>
                    </a:stretch>
                  </pic:blipFill>
                  <pic:spPr>
                    <a:xfrm>
                      <a:off x="0" y="0"/>
                      <a:ext cx="139700" cy="711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1638300</wp:posOffset>
            </wp:positionH>
            <wp:positionV relativeFrom="page">
              <wp:posOffset>3949700</wp:posOffset>
            </wp:positionV>
            <wp:extent cx="393700" cy="812800"/>
            <wp:wrapNone/>
            <wp:docPr id="490" name="Picture 490"/>
            <wp:cNvGraphicFramePr>
              <a:graphicFrameLocks noChangeAspect="1"/>
            </wp:cNvGraphicFramePr>
            <a:graphic>
              <a:graphicData uri="http://schemas.openxmlformats.org/drawingml/2006/picture">
                <pic:pic>
                  <pic:nvPicPr>
                    <pic:cNvPr id="0" name="image.png"/>
                    <pic:cNvPicPr/>
                  </pic:nvPicPr>
                  <pic:blipFill>
                    <a:blip r:embed="rId297"/>
                    <a:stretch>
                      <a:fillRect/>
                    </a:stretch>
                  </pic:blipFill>
                  <pic:spPr>
                    <a:xfrm>
                      <a:off x="0" y="0"/>
                      <a:ext cx="393700" cy="812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1574800</wp:posOffset>
            </wp:positionH>
            <wp:positionV relativeFrom="page">
              <wp:posOffset>3873500</wp:posOffset>
            </wp:positionV>
            <wp:extent cx="177800" cy="63500"/>
            <wp:wrapNone/>
            <wp:docPr id="491" name="Picture 491"/>
            <wp:cNvGraphicFramePr>
              <a:graphicFrameLocks noChangeAspect="1"/>
            </wp:cNvGraphicFramePr>
            <a:graphic>
              <a:graphicData uri="http://schemas.openxmlformats.org/drawingml/2006/picture">
                <pic:pic>
                  <pic:nvPicPr>
                    <pic:cNvPr id="0" name="image.png"/>
                    <pic:cNvPicPr/>
                  </pic:nvPicPr>
                  <pic:blipFill>
                    <a:blip r:embed="rId298"/>
                    <a:stretch>
                      <a:fillRect/>
                    </a:stretch>
                  </pic:blipFill>
                  <pic:spPr>
                    <a:xfrm>
                      <a:off x="0" y="0"/>
                      <a:ext cx="1778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1485900</wp:posOffset>
            </wp:positionH>
            <wp:positionV relativeFrom="page">
              <wp:posOffset>3873500</wp:posOffset>
            </wp:positionV>
            <wp:extent cx="177800" cy="139700"/>
            <wp:wrapNone/>
            <wp:docPr id="492" name="Picture 492"/>
            <wp:cNvGraphicFramePr>
              <a:graphicFrameLocks noChangeAspect="1"/>
            </wp:cNvGraphicFramePr>
            <a:graphic>
              <a:graphicData uri="http://schemas.openxmlformats.org/drawingml/2006/picture">
                <pic:pic>
                  <pic:nvPicPr>
                    <pic:cNvPr id="0" name="image.png"/>
                    <pic:cNvPicPr/>
                  </pic:nvPicPr>
                  <pic:blipFill>
                    <a:blip r:embed="rId299"/>
                    <a:stretch>
                      <a:fillRect/>
                    </a:stretch>
                  </pic:blipFill>
                  <pic:spPr>
                    <a:xfrm>
                      <a:off x="0" y="0"/>
                      <a:ext cx="177800" cy="1397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3975100</wp:posOffset>
            </wp:positionH>
            <wp:positionV relativeFrom="page">
              <wp:posOffset>4038600</wp:posOffset>
            </wp:positionV>
            <wp:extent cx="127000" cy="711200"/>
            <wp:wrapNone/>
            <wp:docPr id="493" name="Picture 493"/>
            <wp:cNvGraphicFramePr>
              <a:graphicFrameLocks noChangeAspect="1"/>
            </wp:cNvGraphicFramePr>
            <a:graphic>
              <a:graphicData uri="http://schemas.openxmlformats.org/drawingml/2006/picture">
                <pic:pic>
                  <pic:nvPicPr>
                    <pic:cNvPr id="0" name="image.png"/>
                    <pic:cNvPicPr/>
                  </pic:nvPicPr>
                  <pic:blipFill>
                    <a:blip r:embed="rId300"/>
                    <a:stretch>
                      <a:fillRect/>
                    </a:stretch>
                  </pic:blipFill>
                  <pic:spPr>
                    <a:xfrm>
                      <a:off x="0" y="0"/>
                      <a:ext cx="127000" cy="711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3848100</wp:posOffset>
            </wp:positionH>
            <wp:positionV relativeFrom="page">
              <wp:posOffset>3773170</wp:posOffset>
            </wp:positionV>
            <wp:extent cx="2335529" cy="1621132"/>
            <wp:wrapNone/>
            <wp:docPr id="494" name="Picture 494"/>
            <wp:cNvGraphicFramePr>
              <a:graphicFrameLocks noChangeAspect="1"/>
            </wp:cNvGraphicFramePr>
            <a:graphic>
              <a:graphicData uri="http://schemas.openxmlformats.org/drawingml/2006/picture">
                <pic:pic>
                  <pic:nvPicPr>
                    <pic:cNvPr id="0" name="image.png"/>
                    <pic:cNvPicPr/>
                  </pic:nvPicPr>
                  <pic:blipFill>
                    <a:blip r:embed="rId301"/>
                    <a:stretch>
                      <a:fillRect/>
                    </a:stretch>
                  </pic:blipFill>
                  <pic:spPr>
                    <a:xfrm>
                      <a:off x="0" y="0"/>
                      <a:ext cx="2335529" cy="1621132"/>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3975100</wp:posOffset>
            </wp:positionH>
            <wp:positionV relativeFrom="page">
              <wp:posOffset>3873500</wp:posOffset>
            </wp:positionV>
            <wp:extent cx="533400" cy="889000"/>
            <wp:wrapNone/>
            <wp:docPr id="495" name="Picture 495"/>
            <wp:cNvGraphicFramePr>
              <a:graphicFrameLocks noChangeAspect="1"/>
            </wp:cNvGraphicFramePr>
            <a:graphic>
              <a:graphicData uri="http://schemas.openxmlformats.org/drawingml/2006/picture">
                <pic:pic>
                  <pic:nvPicPr>
                    <pic:cNvPr id="0" name="image.png"/>
                    <pic:cNvPicPr/>
                  </pic:nvPicPr>
                  <pic:blipFill>
                    <a:blip r:embed="rId302"/>
                    <a:stretch>
                      <a:fillRect/>
                    </a:stretch>
                  </pic:blipFill>
                  <pic:spPr>
                    <a:xfrm>
                      <a:off x="0" y="0"/>
                      <a:ext cx="533400" cy="8890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1451610</wp:posOffset>
            </wp:positionH>
            <wp:positionV relativeFrom="page">
              <wp:posOffset>6515100</wp:posOffset>
            </wp:positionV>
            <wp:extent cx="4657090" cy="2959860"/>
            <wp:wrapNone/>
            <wp:docPr id="496" name="Picture 496"/>
            <wp:cNvGraphicFramePr>
              <a:graphicFrameLocks noChangeAspect="1"/>
            </wp:cNvGraphicFramePr>
            <a:graphic>
              <a:graphicData uri="http://schemas.openxmlformats.org/drawingml/2006/picture">
                <pic:pic>
                  <pic:nvPicPr>
                    <pic:cNvPr id="0" name="image.png"/>
                    <pic:cNvPicPr/>
                  </pic:nvPicPr>
                  <pic:blipFill>
                    <a:blip r:embed="rId303"/>
                    <a:stretch>
                      <a:fillRect/>
                    </a:stretch>
                  </pic:blipFill>
                  <pic:spPr>
                    <a:xfrm>
                      <a:off x="0" y="0"/>
                      <a:ext cx="4657090" cy="295986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3695700</wp:posOffset>
            </wp:positionH>
            <wp:positionV relativeFrom="page">
              <wp:posOffset>9296400</wp:posOffset>
            </wp:positionV>
            <wp:extent cx="571500" cy="152400"/>
            <wp:wrapNone/>
            <wp:docPr id="497" name="Picture 497"/>
            <wp:cNvGraphicFramePr>
              <a:graphicFrameLocks noChangeAspect="1"/>
            </wp:cNvGraphicFramePr>
            <a:graphic>
              <a:graphicData uri="http://schemas.openxmlformats.org/drawingml/2006/picture">
                <pic:pic>
                  <pic:nvPicPr>
                    <pic:cNvPr id="0" name="image.png"/>
                    <pic:cNvPicPr/>
                  </pic:nvPicPr>
                  <pic:blipFill>
                    <a:blip r:embed="rId304"/>
                    <a:stretch>
                      <a:fillRect/>
                    </a:stretch>
                  </pic:blipFill>
                  <pic:spPr>
                    <a:xfrm>
                      <a:off x="0" y="0"/>
                      <a:ext cx="571500" cy="1524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2667000</wp:posOffset>
            </wp:positionH>
            <wp:positionV relativeFrom="page">
              <wp:posOffset>9283700</wp:posOffset>
            </wp:positionV>
            <wp:extent cx="139700" cy="127000"/>
            <wp:wrapNone/>
            <wp:docPr id="498" name="Picture 498"/>
            <wp:cNvGraphicFramePr>
              <a:graphicFrameLocks noChangeAspect="1"/>
            </wp:cNvGraphicFramePr>
            <a:graphic>
              <a:graphicData uri="http://schemas.openxmlformats.org/drawingml/2006/picture">
                <pic:pic>
                  <pic:nvPicPr>
                    <pic:cNvPr id="0" name="image.png"/>
                    <pic:cNvPicPr/>
                  </pic:nvPicPr>
                  <pic:blipFill>
                    <a:blip r:embed="rId305"/>
                    <a:stretch>
                      <a:fillRect/>
                    </a:stretch>
                  </pic:blipFill>
                  <pic:spPr>
                    <a:xfrm>
                      <a:off x="0" y="0"/>
                      <a:ext cx="139700" cy="1270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2425700</wp:posOffset>
            </wp:positionH>
            <wp:positionV relativeFrom="page">
              <wp:posOffset>9271000</wp:posOffset>
            </wp:positionV>
            <wp:extent cx="241300" cy="139700"/>
            <wp:wrapNone/>
            <wp:docPr id="499" name="Picture 499"/>
            <wp:cNvGraphicFramePr>
              <a:graphicFrameLocks noChangeAspect="1"/>
            </wp:cNvGraphicFramePr>
            <a:graphic>
              <a:graphicData uri="http://schemas.openxmlformats.org/drawingml/2006/picture">
                <pic:pic>
                  <pic:nvPicPr>
                    <pic:cNvPr id="0" name="image.png"/>
                    <pic:cNvPicPr/>
                  </pic:nvPicPr>
                  <pic:blipFill>
                    <a:blip r:embed="rId306"/>
                    <a:stretch>
                      <a:fillRect/>
                    </a:stretch>
                  </pic:blipFill>
                  <pic:spPr>
                    <a:xfrm>
                      <a:off x="0" y="0"/>
                      <a:ext cx="241300" cy="1397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2019300</wp:posOffset>
            </wp:positionH>
            <wp:positionV relativeFrom="page">
              <wp:posOffset>9271000</wp:posOffset>
            </wp:positionV>
            <wp:extent cx="393700" cy="139700"/>
            <wp:wrapNone/>
            <wp:docPr id="500" name="Picture 500"/>
            <wp:cNvGraphicFramePr>
              <a:graphicFrameLocks noChangeAspect="1"/>
            </wp:cNvGraphicFramePr>
            <a:graphic>
              <a:graphicData uri="http://schemas.openxmlformats.org/drawingml/2006/picture">
                <pic:pic>
                  <pic:nvPicPr>
                    <pic:cNvPr id="0" name="image.png"/>
                    <pic:cNvPicPr/>
                  </pic:nvPicPr>
                  <pic:blipFill>
                    <a:blip r:embed="rId307"/>
                    <a:stretch>
                      <a:fillRect/>
                    </a:stretch>
                  </pic:blipFill>
                  <pic:spPr>
                    <a:xfrm>
                      <a:off x="0" y="0"/>
                      <a:ext cx="393700" cy="1397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5867400</wp:posOffset>
            </wp:positionH>
            <wp:positionV relativeFrom="page">
              <wp:posOffset>9131300</wp:posOffset>
            </wp:positionV>
            <wp:extent cx="127000" cy="101600"/>
            <wp:wrapNone/>
            <wp:docPr id="501" name="Picture 501"/>
            <wp:cNvGraphicFramePr>
              <a:graphicFrameLocks noChangeAspect="1"/>
            </wp:cNvGraphicFramePr>
            <a:graphic>
              <a:graphicData uri="http://schemas.openxmlformats.org/drawingml/2006/picture">
                <pic:pic>
                  <pic:nvPicPr>
                    <pic:cNvPr id="0" name="image.png"/>
                    <pic:cNvPicPr/>
                  </pic:nvPicPr>
                  <pic:blipFill>
                    <a:blip r:embed="rId308"/>
                    <a:stretch>
                      <a:fillRect/>
                    </a:stretch>
                  </pic:blipFill>
                  <pic:spPr>
                    <a:xfrm>
                      <a:off x="0" y="0"/>
                      <a:ext cx="127000" cy="1016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5245100</wp:posOffset>
            </wp:positionH>
            <wp:positionV relativeFrom="page">
              <wp:posOffset>9131300</wp:posOffset>
            </wp:positionV>
            <wp:extent cx="127000" cy="101600"/>
            <wp:wrapNone/>
            <wp:docPr id="502" name="Picture 502"/>
            <wp:cNvGraphicFramePr>
              <a:graphicFrameLocks noChangeAspect="1"/>
            </wp:cNvGraphicFramePr>
            <a:graphic>
              <a:graphicData uri="http://schemas.openxmlformats.org/drawingml/2006/picture">
                <pic:pic>
                  <pic:nvPicPr>
                    <pic:cNvPr id="0" name="image.png"/>
                    <pic:cNvPicPr/>
                  </pic:nvPicPr>
                  <pic:blipFill>
                    <a:blip r:embed="rId309"/>
                    <a:stretch>
                      <a:fillRect/>
                    </a:stretch>
                  </pic:blipFill>
                  <pic:spPr>
                    <a:xfrm>
                      <a:off x="0" y="0"/>
                      <a:ext cx="127000" cy="1016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4610100</wp:posOffset>
            </wp:positionH>
            <wp:positionV relativeFrom="page">
              <wp:posOffset>9131300</wp:posOffset>
            </wp:positionV>
            <wp:extent cx="127000" cy="101600"/>
            <wp:wrapNone/>
            <wp:docPr id="503" name="Picture 503"/>
            <wp:cNvGraphicFramePr>
              <a:graphicFrameLocks noChangeAspect="1"/>
            </wp:cNvGraphicFramePr>
            <a:graphic>
              <a:graphicData uri="http://schemas.openxmlformats.org/drawingml/2006/picture">
                <pic:pic>
                  <pic:nvPicPr>
                    <pic:cNvPr id="0" name="image.png"/>
                    <pic:cNvPicPr/>
                  </pic:nvPicPr>
                  <pic:blipFill>
                    <a:blip r:embed="rId310"/>
                    <a:stretch>
                      <a:fillRect/>
                    </a:stretch>
                  </pic:blipFill>
                  <pic:spPr>
                    <a:xfrm>
                      <a:off x="0" y="0"/>
                      <a:ext cx="127000" cy="1016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3987800</wp:posOffset>
            </wp:positionH>
            <wp:positionV relativeFrom="page">
              <wp:posOffset>9131300</wp:posOffset>
            </wp:positionV>
            <wp:extent cx="127000" cy="101600"/>
            <wp:wrapNone/>
            <wp:docPr id="504" name="Picture 504"/>
            <wp:cNvGraphicFramePr>
              <a:graphicFrameLocks noChangeAspect="1"/>
            </wp:cNvGraphicFramePr>
            <a:graphic>
              <a:graphicData uri="http://schemas.openxmlformats.org/drawingml/2006/picture">
                <pic:pic>
                  <pic:nvPicPr>
                    <pic:cNvPr id="0" name="image.png"/>
                    <pic:cNvPicPr/>
                  </pic:nvPicPr>
                  <pic:blipFill>
                    <a:blip r:embed="rId311"/>
                    <a:stretch>
                      <a:fillRect/>
                    </a:stretch>
                  </pic:blipFill>
                  <pic:spPr>
                    <a:xfrm>
                      <a:off x="0" y="0"/>
                      <a:ext cx="127000" cy="1016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3365500</wp:posOffset>
            </wp:positionH>
            <wp:positionV relativeFrom="page">
              <wp:posOffset>9131300</wp:posOffset>
            </wp:positionV>
            <wp:extent cx="114300" cy="101600"/>
            <wp:wrapNone/>
            <wp:docPr id="505" name="Picture 505"/>
            <wp:cNvGraphicFramePr>
              <a:graphicFrameLocks noChangeAspect="1"/>
            </wp:cNvGraphicFramePr>
            <a:graphic>
              <a:graphicData uri="http://schemas.openxmlformats.org/drawingml/2006/picture">
                <pic:pic>
                  <pic:nvPicPr>
                    <pic:cNvPr id="0" name="image.png"/>
                    <pic:cNvPicPr/>
                  </pic:nvPicPr>
                  <pic:blipFill>
                    <a:blip r:embed="rId312"/>
                    <a:stretch>
                      <a:fillRect/>
                    </a:stretch>
                  </pic:blipFill>
                  <pic:spPr>
                    <a:xfrm>
                      <a:off x="0" y="0"/>
                      <a:ext cx="114300" cy="1016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2730500</wp:posOffset>
            </wp:positionH>
            <wp:positionV relativeFrom="page">
              <wp:posOffset>9131300</wp:posOffset>
            </wp:positionV>
            <wp:extent cx="127000" cy="101600"/>
            <wp:wrapNone/>
            <wp:docPr id="506" name="Picture 506"/>
            <wp:cNvGraphicFramePr>
              <a:graphicFrameLocks noChangeAspect="1"/>
            </wp:cNvGraphicFramePr>
            <a:graphic>
              <a:graphicData uri="http://schemas.openxmlformats.org/drawingml/2006/picture">
                <pic:pic>
                  <pic:nvPicPr>
                    <pic:cNvPr id="0" name="image.png"/>
                    <pic:cNvPicPr/>
                  </pic:nvPicPr>
                  <pic:blipFill>
                    <a:blip r:embed="rId313"/>
                    <a:stretch>
                      <a:fillRect/>
                    </a:stretch>
                  </pic:blipFill>
                  <pic:spPr>
                    <a:xfrm>
                      <a:off x="0" y="0"/>
                      <a:ext cx="127000" cy="1016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2108200</wp:posOffset>
            </wp:positionH>
            <wp:positionV relativeFrom="page">
              <wp:posOffset>9131300</wp:posOffset>
            </wp:positionV>
            <wp:extent cx="127000" cy="101600"/>
            <wp:wrapNone/>
            <wp:docPr id="507" name="Picture 507"/>
            <wp:cNvGraphicFramePr>
              <a:graphicFrameLocks noChangeAspect="1"/>
            </wp:cNvGraphicFramePr>
            <a:graphic>
              <a:graphicData uri="http://schemas.openxmlformats.org/drawingml/2006/picture">
                <pic:pic>
                  <pic:nvPicPr>
                    <pic:cNvPr id="0" name="image.png"/>
                    <pic:cNvPicPr/>
                  </pic:nvPicPr>
                  <pic:blipFill>
                    <a:blip r:embed="rId314"/>
                    <a:stretch>
                      <a:fillRect/>
                    </a:stretch>
                  </pic:blipFill>
                  <pic:spPr>
                    <a:xfrm>
                      <a:off x="0" y="0"/>
                      <a:ext cx="127000" cy="1016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1828800</wp:posOffset>
            </wp:positionH>
            <wp:positionV relativeFrom="page">
              <wp:posOffset>8978900</wp:posOffset>
            </wp:positionV>
            <wp:extent cx="215900" cy="101600"/>
            <wp:wrapNone/>
            <wp:docPr id="508" name="Picture 508"/>
            <wp:cNvGraphicFramePr>
              <a:graphicFrameLocks noChangeAspect="1"/>
            </wp:cNvGraphicFramePr>
            <a:graphic>
              <a:graphicData uri="http://schemas.openxmlformats.org/drawingml/2006/picture">
                <pic:pic>
                  <pic:nvPicPr>
                    <pic:cNvPr id="0" name="image.png"/>
                    <pic:cNvPicPr/>
                  </pic:nvPicPr>
                  <pic:blipFill>
                    <a:blip r:embed="rId315"/>
                    <a:stretch>
                      <a:fillRect/>
                    </a:stretch>
                  </pic:blipFill>
                  <pic:spPr>
                    <a:xfrm>
                      <a:off x="0" y="0"/>
                      <a:ext cx="215900" cy="1016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1828800</wp:posOffset>
            </wp:positionH>
            <wp:positionV relativeFrom="page">
              <wp:posOffset>8585200</wp:posOffset>
            </wp:positionV>
            <wp:extent cx="215900" cy="101600"/>
            <wp:wrapNone/>
            <wp:docPr id="509" name="Picture 509"/>
            <wp:cNvGraphicFramePr>
              <a:graphicFrameLocks noChangeAspect="1"/>
            </wp:cNvGraphicFramePr>
            <a:graphic>
              <a:graphicData uri="http://schemas.openxmlformats.org/drawingml/2006/picture">
                <pic:pic>
                  <pic:nvPicPr>
                    <pic:cNvPr id="0" name="image.png"/>
                    <pic:cNvPicPr/>
                  </pic:nvPicPr>
                  <pic:blipFill>
                    <a:blip r:embed="rId316"/>
                    <a:stretch>
                      <a:fillRect/>
                    </a:stretch>
                  </pic:blipFill>
                  <pic:spPr>
                    <a:xfrm>
                      <a:off x="0" y="0"/>
                      <a:ext cx="215900" cy="1016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1828800</wp:posOffset>
            </wp:positionH>
            <wp:positionV relativeFrom="page">
              <wp:posOffset>8191500</wp:posOffset>
            </wp:positionV>
            <wp:extent cx="215900" cy="101600"/>
            <wp:wrapNone/>
            <wp:docPr id="510" name="Picture 510"/>
            <wp:cNvGraphicFramePr>
              <a:graphicFrameLocks noChangeAspect="1"/>
            </wp:cNvGraphicFramePr>
            <a:graphic>
              <a:graphicData uri="http://schemas.openxmlformats.org/drawingml/2006/picture">
                <pic:pic>
                  <pic:nvPicPr>
                    <pic:cNvPr id="0" name="image.png"/>
                    <pic:cNvPicPr/>
                  </pic:nvPicPr>
                  <pic:blipFill>
                    <a:blip r:embed="rId317"/>
                    <a:stretch>
                      <a:fillRect/>
                    </a:stretch>
                  </pic:blipFill>
                  <pic:spPr>
                    <a:xfrm>
                      <a:off x="0" y="0"/>
                      <a:ext cx="215900" cy="1016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1828800</wp:posOffset>
            </wp:positionH>
            <wp:positionV relativeFrom="page">
              <wp:posOffset>7785100</wp:posOffset>
            </wp:positionV>
            <wp:extent cx="215900" cy="101600"/>
            <wp:wrapNone/>
            <wp:docPr id="511" name="Picture 511"/>
            <wp:cNvGraphicFramePr>
              <a:graphicFrameLocks noChangeAspect="1"/>
            </wp:cNvGraphicFramePr>
            <a:graphic>
              <a:graphicData uri="http://schemas.openxmlformats.org/drawingml/2006/picture">
                <pic:pic>
                  <pic:nvPicPr>
                    <pic:cNvPr id="0" name="image.png"/>
                    <pic:cNvPicPr/>
                  </pic:nvPicPr>
                  <pic:blipFill>
                    <a:blip r:embed="rId318"/>
                    <a:stretch>
                      <a:fillRect/>
                    </a:stretch>
                  </pic:blipFill>
                  <pic:spPr>
                    <a:xfrm>
                      <a:off x="0" y="0"/>
                      <a:ext cx="215900" cy="1016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1562100</wp:posOffset>
            </wp:positionH>
            <wp:positionV relativeFrom="page">
              <wp:posOffset>7505700</wp:posOffset>
            </wp:positionV>
            <wp:extent cx="139700" cy="812800"/>
            <wp:wrapNone/>
            <wp:docPr id="512" name="Picture 512"/>
            <wp:cNvGraphicFramePr>
              <a:graphicFrameLocks noChangeAspect="1"/>
            </wp:cNvGraphicFramePr>
            <a:graphic>
              <a:graphicData uri="http://schemas.openxmlformats.org/drawingml/2006/picture">
                <pic:pic>
                  <pic:nvPicPr>
                    <pic:cNvPr id="0" name="image.png"/>
                    <pic:cNvPicPr/>
                  </pic:nvPicPr>
                  <pic:blipFill>
                    <a:blip r:embed="rId319"/>
                    <a:stretch>
                      <a:fillRect/>
                    </a:stretch>
                  </pic:blipFill>
                  <pic:spPr>
                    <a:xfrm>
                      <a:off x="0" y="0"/>
                      <a:ext cx="139700" cy="812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1828800</wp:posOffset>
            </wp:positionH>
            <wp:positionV relativeFrom="page">
              <wp:posOffset>7391400</wp:posOffset>
            </wp:positionV>
            <wp:extent cx="215900" cy="101600"/>
            <wp:wrapNone/>
            <wp:docPr id="513" name="Picture 513"/>
            <wp:cNvGraphicFramePr>
              <a:graphicFrameLocks noChangeAspect="1"/>
            </wp:cNvGraphicFramePr>
            <a:graphic>
              <a:graphicData uri="http://schemas.openxmlformats.org/drawingml/2006/picture">
                <pic:pic>
                  <pic:nvPicPr>
                    <pic:cNvPr id="0" name="image.png"/>
                    <pic:cNvPicPr/>
                  </pic:nvPicPr>
                  <pic:blipFill>
                    <a:blip r:embed="rId320"/>
                    <a:stretch>
                      <a:fillRect/>
                    </a:stretch>
                  </pic:blipFill>
                  <pic:spPr>
                    <a:xfrm>
                      <a:off x="0" y="0"/>
                      <a:ext cx="215900" cy="1016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1828800</wp:posOffset>
            </wp:positionH>
            <wp:positionV relativeFrom="page">
              <wp:posOffset>6997700</wp:posOffset>
            </wp:positionV>
            <wp:extent cx="215900" cy="101600"/>
            <wp:wrapNone/>
            <wp:docPr id="514" name="Picture 514"/>
            <wp:cNvGraphicFramePr>
              <a:graphicFrameLocks noChangeAspect="1"/>
            </wp:cNvGraphicFramePr>
            <a:graphic>
              <a:graphicData uri="http://schemas.openxmlformats.org/drawingml/2006/picture">
                <pic:pic>
                  <pic:nvPicPr>
                    <pic:cNvPr id="0" name="image.png"/>
                    <pic:cNvPicPr/>
                  </pic:nvPicPr>
                  <pic:blipFill>
                    <a:blip r:embed="rId321"/>
                    <a:stretch>
                      <a:fillRect/>
                    </a:stretch>
                  </pic:blipFill>
                  <pic:spPr>
                    <a:xfrm>
                      <a:off x="0" y="0"/>
                      <a:ext cx="215900" cy="1016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2120900</wp:posOffset>
            </wp:positionH>
            <wp:positionV relativeFrom="page">
              <wp:posOffset>6642100</wp:posOffset>
            </wp:positionV>
            <wp:extent cx="3822700" cy="2603500"/>
            <wp:wrapNone/>
            <wp:docPr id="515" name="Picture 515"/>
            <wp:cNvGraphicFramePr>
              <a:graphicFrameLocks noChangeAspect="1"/>
            </wp:cNvGraphicFramePr>
            <a:graphic>
              <a:graphicData uri="http://schemas.openxmlformats.org/drawingml/2006/picture">
                <pic:pic>
                  <pic:nvPicPr>
                    <pic:cNvPr id="0" name="image.png"/>
                    <pic:cNvPicPr/>
                  </pic:nvPicPr>
                  <pic:blipFill>
                    <a:blip r:embed="rId322"/>
                    <a:stretch>
                      <a:fillRect/>
                    </a:stretch>
                  </pic:blipFill>
                  <pic:spPr>
                    <a:xfrm>
                      <a:off x="0" y="0"/>
                      <a:ext cx="3822700" cy="260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1828800</wp:posOffset>
            </wp:positionH>
            <wp:positionV relativeFrom="page">
              <wp:posOffset>6604000</wp:posOffset>
            </wp:positionV>
            <wp:extent cx="215900" cy="101600"/>
            <wp:wrapNone/>
            <wp:docPr id="516" name="Picture 516"/>
            <wp:cNvGraphicFramePr>
              <a:graphicFrameLocks noChangeAspect="1"/>
            </wp:cNvGraphicFramePr>
            <a:graphic>
              <a:graphicData uri="http://schemas.openxmlformats.org/drawingml/2006/picture">
                <pic:pic>
                  <pic:nvPicPr>
                    <pic:cNvPr id="0" name="image.png"/>
                    <pic:cNvPicPr/>
                  </pic:nvPicPr>
                  <pic:blipFill>
                    <a:blip r:embed="rId323"/>
                    <a:stretch>
                      <a:fillRect/>
                    </a:stretch>
                  </pic:blipFill>
                  <pic:spPr>
                    <a:xfrm>
                      <a:off x="0" y="0"/>
                      <a:ext cx="215900" cy="101600"/>
                    </a:xfrm>
                    <a:prstGeom prst="rect"/>
                  </pic:spPr>
                </pic:pic>
              </a:graphicData>
            </a:graphic>
          </wp:anchor>
        </w:drawing>
      </w:r>
    </w:p>
    <w:p>
      <w:pPr>
        <w:autoSpaceDN w:val="0"/>
        <w:autoSpaceDE w:val="0"/>
        <w:widowControl/>
        <w:spacing w:line="185" w:lineRule="auto" w:before="0" w:after="0"/>
        <w:ind w:left="2196" w:right="0" w:firstLine="0"/>
        <w:jc w:val="left"/>
      </w:pPr>
      <w:r>
        <w:rPr>
          <w:rFonts w:ascii="KaiTi" w:hAnsi="KaiTi" w:eastAsia="KaiTi"/>
          <w:b w:val="0"/>
          <w:i w:val="0"/>
          <w:color w:val="FF0000"/>
          <w:sz w:val="33"/>
        </w:rPr>
        <w:t>华</w:t>
      </w:r>
      <w:r>
        <w:rPr>
          <w:rFonts w:ascii="KaiTi" w:hAnsi="KaiTi" w:eastAsia="KaiTi"/>
          <w:b w:val="0"/>
          <w:i w:val="0"/>
          <w:color w:val="FF0000"/>
          <w:sz w:val="33"/>
        </w:rPr>
        <w:t>中</w:t>
      </w:r>
      <w:r>
        <w:rPr>
          <w:rFonts w:ascii="KaiTi" w:hAnsi="KaiTi" w:eastAsia="KaiTi"/>
          <w:b w:val="0"/>
          <w:i w:val="0"/>
          <w:color w:val="FF0000"/>
          <w:sz w:val="33"/>
        </w:rPr>
        <w:t>科</w:t>
      </w:r>
      <w:r>
        <w:rPr>
          <w:rFonts w:ascii="KaiTi" w:hAnsi="KaiTi" w:eastAsia="KaiTi"/>
          <w:b w:val="0"/>
          <w:i w:val="0"/>
          <w:color w:val="FF0000"/>
          <w:sz w:val="33"/>
        </w:rPr>
        <w:t>技</w:t>
      </w:r>
      <w:r>
        <w:rPr>
          <w:rFonts w:ascii="KaiTi" w:hAnsi="KaiTi" w:eastAsia="KaiTi"/>
          <w:b w:val="0"/>
          <w:i w:val="0"/>
          <w:color w:val="FF0000"/>
          <w:sz w:val="33"/>
        </w:rPr>
        <w:t>大</w:t>
      </w:r>
      <w:r>
        <w:rPr>
          <w:rFonts w:ascii="KaiTi" w:hAnsi="KaiTi" w:eastAsia="KaiTi"/>
          <w:b w:val="0"/>
          <w:i w:val="0"/>
          <w:color w:val="FF0000"/>
          <w:sz w:val="33"/>
        </w:rPr>
        <w:t>学</w:t>
      </w:r>
      <w:r>
        <w:rPr>
          <w:rFonts w:ascii="KaiTi" w:hAnsi="KaiTi" w:eastAsia="KaiTi"/>
          <w:b w:val="0"/>
          <w:i w:val="0"/>
          <w:color w:val="FF0000"/>
          <w:sz w:val="33"/>
        </w:rPr>
        <w:t>硕</w:t>
      </w:r>
      <w:r>
        <w:rPr>
          <w:rFonts w:ascii="KaiTi" w:hAnsi="KaiTi" w:eastAsia="KaiTi"/>
          <w:b w:val="0"/>
          <w:i w:val="0"/>
          <w:color w:val="FF0000"/>
          <w:sz w:val="33"/>
        </w:rPr>
        <w:t>士</w:t>
      </w:r>
      <w:r>
        <w:rPr>
          <w:rFonts w:ascii="KaiTi" w:hAnsi="KaiTi" w:eastAsia="KaiTi"/>
          <w:b w:val="0"/>
          <w:i w:val="0"/>
          <w:color w:val="FF0000"/>
          <w:sz w:val="33"/>
        </w:rPr>
        <w:t>学</w:t>
      </w:r>
      <w:r>
        <w:rPr>
          <w:rFonts w:ascii="KaiTi" w:hAnsi="KaiTi" w:eastAsia="KaiTi"/>
          <w:b w:val="0"/>
          <w:i w:val="0"/>
          <w:color w:val="FF0000"/>
          <w:sz w:val="33"/>
        </w:rPr>
        <w:t>位</w:t>
      </w:r>
      <w:r>
        <w:rPr>
          <w:rFonts w:ascii="KaiTi" w:hAnsi="KaiTi" w:eastAsia="KaiTi"/>
          <w:b w:val="0"/>
          <w:i w:val="0"/>
          <w:color w:val="FF0000"/>
          <w:sz w:val="33"/>
        </w:rPr>
        <w:t>论</w:t>
      </w:r>
      <w:r>
        <w:rPr>
          <w:rFonts w:ascii="KaiTi" w:hAnsi="KaiTi" w:eastAsia="KaiTi"/>
          <w:b w:val="0"/>
          <w:i w:val="0"/>
          <w:color w:val="FF0000"/>
          <w:sz w:val="33"/>
        </w:rPr>
        <w:t>文</w:t>
      </w:r>
    </w:p>
    <w:p>
      <w:pPr>
        <w:autoSpaceDN w:val="0"/>
        <w:autoSpaceDE w:val="0"/>
        <w:widowControl/>
        <w:spacing w:line="440" w:lineRule="exact" w:before="636" w:after="0"/>
        <w:ind w:left="1378" w:right="402" w:firstLine="0"/>
        <w:jc w:val="both"/>
      </w:pPr>
      <w:r>
        <w:rPr>
          <w:rFonts w:ascii="TimesNewRomanPSMT" w:hAnsi="TimesNewRomanPSMT" w:eastAsia="TimesNewRomanPSMT"/>
          <w:b w:val="0"/>
          <w:i w:val="0"/>
          <w:color w:val="000000"/>
          <w:sz w:val="24"/>
        </w:rPr>
        <w:t>15-25 mm</w:t>
      </w:r>
      <w:r>
        <w:rPr>
          <w:rFonts w:ascii="SimSun" w:hAnsi="SimSun" w:eastAsia="SimSun"/>
          <w:b w:val="0"/>
          <w:i w:val="0"/>
          <w:color w:val="000000"/>
          <w:sz w:val="24"/>
        </w:rPr>
        <w:t>。而有限元计算结果表明，无桩工况下最大地表沉降为</w:t>
      </w:r>
      <w:r>
        <w:rPr>
          <w:rFonts w:ascii="TimesNewRomanPSMT" w:hAnsi="TimesNewRomanPSMT" w:eastAsia="TimesNewRomanPSMT"/>
          <w:b w:val="0"/>
          <w:i w:val="0"/>
          <w:color w:val="000000"/>
          <w:sz w:val="24"/>
        </w:rPr>
        <w:t>29.0 mm</w:t>
      </w:r>
      <w:r>
        <w:rPr>
          <w:rFonts w:ascii="SimSun" w:hAnsi="SimSun" w:eastAsia="SimSun"/>
          <w:b w:val="0"/>
          <w:i w:val="0"/>
          <w:color w:val="000000"/>
          <w:sz w:val="24"/>
        </w:rPr>
        <w:t>，超出</w:t>
      </w:r>
      <w:r>
        <w:rPr>
          <w:rFonts w:ascii="SimSun" w:hAnsi="SimSun" w:eastAsia="SimSun"/>
          <w:b w:val="0"/>
          <w:i w:val="0"/>
          <w:color w:val="000000"/>
          <w:sz w:val="24"/>
        </w:rPr>
        <w:t>了规范控制范围，存在较大的风险；而打入隔离桩后，有桩工况下地表最大沉降</w:t>
      </w:r>
      <w:r>
        <w:rPr>
          <w:rFonts w:ascii="SimSun" w:hAnsi="SimSun" w:eastAsia="SimSun"/>
          <w:b w:val="0"/>
          <w:i w:val="0"/>
          <w:color w:val="000000"/>
          <w:sz w:val="24"/>
        </w:rPr>
        <w:t>值降到</w:t>
      </w:r>
      <w:r>
        <w:rPr>
          <w:rFonts w:ascii="TimesNewRomanPSMT" w:hAnsi="TimesNewRomanPSMT" w:eastAsia="TimesNewRomanPSMT"/>
          <w:b w:val="0"/>
          <w:i w:val="0"/>
          <w:color w:val="000000"/>
          <w:sz w:val="24"/>
        </w:rPr>
        <w:t>22.2 mm</w:t>
      </w:r>
      <w:r>
        <w:rPr>
          <w:rFonts w:ascii="SimSun" w:hAnsi="SimSun" w:eastAsia="SimSun"/>
          <w:b w:val="0"/>
          <w:i w:val="0"/>
          <w:color w:val="000000"/>
          <w:sz w:val="24"/>
        </w:rPr>
        <w:t>，在规范控制值范围内，具有一定安全性。</w:t>
      </w:r>
    </w:p>
    <w:p>
      <w:pPr>
        <w:autoSpaceDN w:val="0"/>
        <w:autoSpaceDE w:val="0"/>
        <w:widowControl/>
        <w:spacing w:line="334" w:lineRule="exact" w:before="224" w:after="0"/>
        <w:ind w:left="1378" w:right="0" w:firstLine="0"/>
        <w:jc w:val="left"/>
      </w:pPr>
      <w:r>
        <w:rPr>
          <w:rFonts w:ascii="TimesNewRomanPS" w:hAnsi="TimesNewRomanPS" w:eastAsia="TimesNewRomanPS"/>
          <w:b/>
          <w:i w:val="0"/>
          <w:color w:val="000000"/>
          <w:sz w:val="24"/>
        </w:rPr>
        <w:t>4.5.2</w:t>
      </w:r>
      <w:r>
        <w:rPr>
          <w:rFonts w:ascii="SimHei" w:hAnsi="SimHei" w:eastAsia="SimHei"/>
          <w:b w:val="0"/>
          <w:i w:val="0"/>
          <w:color w:val="000000"/>
          <w:sz w:val="24"/>
        </w:rPr>
        <w:t>先行隧道衬砌结构应力</w:t>
      </w:r>
    </w:p>
    <w:p>
      <w:pPr>
        <w:autoSpaceDN w:val="0"/>
        <w:autoSpaceDE w:val="0"/>
        <w:widowControl/>
        <w:spacing w:line="440" w:lineRule="exact" w:before="148" w:after="0"/>
        <w:ind w:left="1378" w:right="144" w:firstLine="480"/>
        <w:jc w:val="left"/>
      </w:pPr>
      <w:r>
        <w:rPr>
          <w:rFonts w:ascii="SimSun" w:hAnsi="SimSun" w:eastAsia="SimSun"/>
          <w:b w:val="0"/>
          <w:i w:val="0"/>
          <w:color w:val="000000"/>
          <w:sz w:val="24"/>
        </w:rPr>
        <w:t>同理，为避免边界条件的影响，取先行隧道第</w:t>
      </w:r>
      <w:r>
        <w:rPr>
          <w:rFonts w:ascii="TimesNewRomanPSMT" w:hAnsi="TimesNewRomanPSMT" w:eastAsia="TimesNewRomanPSMT"/>
          <w:b w:val="0"/>
          <w:i w:val="0"/>
          <w:color w:val="000000"/>
          <w:sz w:val="24"/>
        </w:rPr>
        <w:t>15</w:t>
      </w:r>
      <w:r>
        <w:rPr>
          <w:rFonts w:ascii="SimSun" w:hAnsi="SimSun" w:eastAsia="SimSun"/>
          <w:b w:val="0"/>
          <w:i w:val="0"/>
          <w:color w:val="000000"/>
          <w:sz w:val="24"/>
        </w:rPr>
        <w:t xml:space="preserve"> 环衬砌作为研究对象。如</w:t>
      </w:r>
      <w:r>
        <w:rPr>
          <w:rFonts w:ascii="SimSun" w:hAnsi="SimSun" w:eastAsia="SimSun"/>
          <w:b w:val="0"/>
          <w:i w:val="0"/>
          <w:color w:val="000000"/>
          <w:sz w:val="24"/>
        </w:rPr>
        <w:t>图</w:t>
      </w:r>
      <w:r>
        <w:rPr>
          <w:rFonts w:ascii="TimesNewRomanPSMT" w:hAnsi="TimesNewRomanPSMT" w:eastAsia="TimesNewRomanPSMT"/>
          <w:b w:val="0"/>
          <w:i w:val="0"/>
          <w:color w:val="000000"/>
          <w:sz w:val="24"/>
        </w:rPr>
        <w:t xml:space="preserve"> 4-13</w:t>
      </w:r>
      <w:r>
        <w:rPr>
          <w:rFonts w:ascii="SimSun" w:hAnsi="SimSun" w:eastAsia="SimSun"/>
          <w:b w:val="0"/>
          <w:i w:val="0"/>
          <w:color w:val="000000"/>
          <w:sz w:val="24"/>
        </w:rPr>
        <w:t xml:space="preserve"> 为隧道开挖完成后，两种工况下先行隧道第</w:t>
      </w:r>
      <w:r>
        <w:rPr>
          <w:rFonts w:ascii="TimesNewRomanPSMT" w:hAnsi="TimesNewRomanPSMT" w:eastAsia="TimesNewRomanPSMT"/>
          <w:b w:val="0"/>
          <w:i w:val="0"/>
          <w:color w:val="000000"/>
          <w:sz w:val="24"/>
        </w:rPr>
        <w:t>15</w:t>
      </w:r>
      <w:r>
        <w:rPr>
          <w:rFonts w:ascii="SimSun" w:hAnsi="SimSun" w:eastAsia="SimSun"/>
          <w:b w:val="0"/>
          <w:i w:val="0"/>
          <w:color w:val="000000"/>
          <w:sz w:val="24"/>
        </w:rPr>
        <w:t xml:space="preserve"> 环衬砌的等效应力云图，</w:t>
      </w:r>
      <w:r>
        <w:rPr>
          <w:rFonts w:ascii="SimSun" w:hAnsi="SimSun" w:eastAsia="SimSun"/>
          <w:b w:val="0"/>
          <w:i w:val="0"/>
          <w:color w:val="000000"/>
          <w:sz w:val="24"/>
        </w:rPr>
        <w:t>可见有桩和无桩工况下最大应力部位均集中于衬砌顶部，无桩工况下最大等效应</w:t>
      </w:r>
      <w:r>
        <w:rPr>
          <w:rFonts w:ascii="SimSun" w:hAnsi="SimSun" w:eastAsia="SimSun"/>
          <w:b w:val="0"/>
          <w:i w:val="0"/>
          <w:color w:val="000000"/>
          <w:sz w:val="24"/>
        </w:rPr>
        <w:t>力为</w:t>
      </w:r>
      <w:r>
        <w:rPr>
          <w:rFonts w:ascii="TimesNewRomanPSMT" w:hAnsi="TimesNewRomanPSMT" w:eastAsia="TimesNewRomanPSMT"/>
          <w:b w:val="0"/>
          <w:i w:val="0"/>
          <w:color w:val="000000"/>
          <w:sz w:val="24"/>
        </w:rPr>
        <w:t>2.42 MPa</w:t>
      </w:r>
      <w:r>
        <w:rPr>
          <w:rFonts w:ascii="SimSun" w:hAnsi="SimSun" w:eastAsia="SimSun"/>
          <w:b w:val="0"/>
          <w:i w:val="0"/>
          <w:color w:val="000000"/>
          <w:sz w:val="24"/>
        </w:rPr>
        <w:t>，有桩工况下为</w:t>
      </w:r>
      <w:r>
        <w:rPr>
          <w:rFonts w:ascii="TimesNewRomanPSMT" w:hAnsi="TimesNewRomanPSMT" w:eastAsia="TimesNewRomanPSMT"/>
          <w:b w:val="0"/>
          <w:i w:val="0"/>
          <w:color w:val="000000"/>
          <w:sz w:val="24"/>
        </w:rPr>
        <w:t>2.33 MPa</w:t>
      </w:r>
      <w:r>
        <w:rPr>
          <w:rFonts w:ascii="SimSun" w:hAnsi="SimSun" w:eastAsia="SimSun"/>
          <w:b w:val="0"/>
          <w:i w:val="0"/>
          <w:color w:val="000000"/>
          <w:sz w:val="24"/>
        </w:rPr>
        <w:t>，打入隔离桩使等效应力减少了</w:t>
      </w:r>
      <w:r>
        <w:rPr>
          <w:rFonts w:ascii="TimesNewRomanPSMT" w:hAnsi="TimesNewRomanPSMT" w:eastAsia="TimesNewRomanPSMT"/>
          <w:b w:val="0"/>
          <w:i w:val="0"/>
          <w:color w:val="000000"/>
          <w:sz w:val="24"/>
        </w:rPr>
        <w:t>3.8%</w:t>
      </w:r>
      <w:r>
        <w:rPr>
          <w:rFonts w:ascii="SimSun" w:hAnsi="SimSun" w:eastAsia="SimSun"/>
          <w:b w:val="0"/>
          <w:i w:val="0"/>
          <w:color w:val="000000"/>
          <w:sz w:val="24"/>
        </w:rPr>
        <w:t>。</w:t>
      </w:r>
    </w:p>
    <w:p>
      <w:pPr>
        <w:autoSpaceDN w:val="0"/>
        <w:tabs>
          <w:tab w:pos="6820" w:val="left"/>
        </w:tabs>
        <w:autoSpaceDE w:val="0"/>
        <w:widowControl/>
        <w:spacing w:line="234" w:lineRule="exact" w:before="2610" w:after="0"/>
        <w:ind w:left="3194" w:right="0" w:firstLine="0"/>
        <w:jc w:val="left"/>
      </w:pPr>
      <w:r>
        <w:rPr>
          <w:rFonts w:ascii="TimesNewRomanPSMT" w:hAnsi="TimesNewRomanPSMT" w:eastAsia="TimesNewRomanPSMT"/>
          <w:b w:val="0"/>
          <w:i w:val="0"/>
          <w:color w:val="000000"/>
          <w:sz w:val="21"/>
        </w:rPr>
        <w:t xml:space="preserve">a </w:t>
      </w:r>
      <w:r>
        <w:rPr>
          <w:rFonts w:ascii="SimHei" w:hAnsi="SimHei" w:eastAsia="SimHei"/>
          <w:b w:val="0"/>
          <w:i w:val="0"/>
          <w:color w:val="000000"/>
          <w:sz w:val="21"/>
        </w:rPr>
        <w:t>无桩工况</w:t>
      </w:r>
      <w:r>
        <w:tab/>
      </w:r>
      <w:r>
        <w:rPr>
          <w:rFonts w:ascii="TimesNewRomanPSMT" w:hAnsi="TimesNewRomanPSMT" w:eastAsia="TimesNewRomanPSMT"/>
          <w:b w:val="0"/>
          <w:i w:val="0"/>
          <w:color w:val="000000"/>
          <w:sz w:val="21"/>
        </w:rPr>
        <w:t xml:space="preserve">b </w:t>
      </w:r>
      <w:r>
        <w:rPr>
          <w:rFonts w:ascii="SimHei" w:hAnsi="SimHei" w:eastAsia="SimHei"/>
          <w:b w:val="0"/>
          <w:i w:val="0"/>
          <w:color w:val="000000"/>
          <w:sz w:val="21"/>
        </w:rPr>
        <w:t>有桩工况</w:t>
      </w:r>
    </w:p>
    <w:p>
      <w:pPr>
        <w:autoSpaceDN w:val="0"/>
        <w:autoSpaceDE w:val="0"/>
        <w:widowControl/>
        <w:spacing w:line="234" w:lineRule="exact" w:before="272" w:after="0"/>
        <w:ind w:left="0" w:right="2432" w:firstLine="0"/>
        <w:jc w:val="right"/>
      </w:pPr>
      <w:r>
        <w:rPr>
          <w:rFonts w:ascii="SimHei" w:hAnsi="SimHei" w:eastAsia="SimHei"/>
          <w:b w:val="0"/>
          <w:i w:val="0"/>
          <w:color w:val="000000"/>
          <w:sz w:val="21"/>
        </w:rPr>
        <w:t>图</w:t>
      </w:r>
      <w:r>
        <w:rPr>
          <w:rFonts w:ascii="TimesNewRomanPSMT" w:hAnsi="TimesNewRomanPSMT" w:eastAsia="TimesNewRomanPSMT"/>
          <w:b w:val="0"/>
          <w:i w:val="0"/>
          <w:color w:val="000000"/>
          <w:sz w:val="21"/>
        </w:rPr>
        <w:t xml:space="preserve"> 4-13  </w:t>
      </w:r>
      <w:r>
        <w:rPr>
          <w:rFonts w:ascii="SimHei" w:hAnsi="SimHei" w:eastAsia="SimHei"/>
          <w:b w:val="0"/>
          <w:i w:val="0"/>
          <w:color w:val="000000"/>
          <w:sz w:val="21"/>
        </w:rPr>
        <w:t>两种工况下衬砌应力云图（</w:t>
      </w:r>
      <w:r>
        <w:rPr>
          <w:rFonts w:ascii="TimesNewRomanPSMT" w:hAnsi="TimesNewRomanPSMT" w:eastAsia="TimesNewRomanPSMT"/>
          <w:b w:val="0"/>
          <w:i w:val="0"/>
          <w:color w:val="000000"/>
          <w:sz w:val="21"/>
        </w:rPr>
        <w:t>a</w:t>
      </w:r>
      <w:r>
        <w:rPr>
          <w:rFonts w:ascii="SimHei" w:hAnsi="SimHei" w:eastAsia="SimHei"/>
          <w:b w:val="0"/>
          <w:i w:val="0"/>
          <w:color w:val="000000"/>
          <w:sz w:val="21"/>
        </w:rPr>
        <w:t>、</w:t>
      </w:r>
      <w:r>
        <w:rPr>
          <w:rFonts w:ascii="TimesNewRomanPSMT" w:hAnsi="TimesNewRomanPSMT" w:eastAsia="TimesNewRomanPSMT"/>
          <w:b w:val="0"/>
          <w:i w:val="0"/>
          <w:color w:val="000000"/>
          <w:sz w:val="21"/>
        </w:rPr>
        <w:t>b</w:t>
      </w:r>
      <w:r>
        <w:rPr>
          <w:rFonts w:ascii="SimHei" w:hAnsi="SimHei" w:eastAsia="SimHei"/>
          <w:b w:val="0"/>
          <w:i w:val="0"/>
          <w:color w:val="000000"/>
          <w:sz w:val="21"/>
        </w:rPr>
        <w:t xml:space="preserve">） </w:t>
      </w:r>
    </w:p>
    <w:p>
      <w:pPr>
        <w:autoSpaceDN w:val="0"/>
        <w:tabs>
          <w:tab w:pos="1858" w:val="left"/>
        </w:tabs>
        <w:autoSpaceDE w:val="0"/>
        <w:widowControl/>
        <w:spacing w:line="460" w:lineRule="exact" w:before="40" w:after="0"/>
        <w:ind w:left="1378" w:right="288" w:firstLine="0"/>
        <w:jc w:val="left"/>
      </w:pPr>
      <w:r>
        <w:tab/>
      </w:r>
      <w:r>
        <w:rPr>
          <w:rFonts w:ascii="SimSun" w:hAnsi="SimSun" w:eastAsia="SimSun"/>
          <w:b w:val="0"/>
          <w:i w:val="0"/>
          <w:color w:val="000000"/>
          <w:sz w:val="24"/>
        </w:rPr>
        <w:t>以衬砌顶部最大应力点为研究对象，作出其等效应力随着隧道开挖的变化曲</w:t>
      </w:r>
      <w:r>
        <w:rPr>
          <w:rFonts w:ascii="SimSun" w:hAnsi="SimSun" w:eastAsia="SimSun"/>
          <w:b w:val="0"/>
          <w:i w:val="0"/>
          <w:color w:val="000000"/>
          <w:sz w:val="24"/>
        </w:rPr>
        <w:t>线如图</w:t>
      </w:r>
      <w:r>
        <w:rPr>
          <w:rFonts w:ascii="TimesNewRomanPSMT" w:hAnsi="TimesNewRomanPSMT" w:eastAsia="TimesNewRomanPSMT"/>
          <w:b w:val="0"/>
          <w:i w:val="0"/>
          <w:color w:val="000000"/>
          <w:sz w:val="24"/>
        </w:rPr>
        <w:t xml:space="preserve"> 4-14</w:t>
      </w:r>
      <w:r>
        <w:rPr>
          <w:rFonts w:ascii="SimSun" w:hAnsi="SimSun" w:eastAsia="SimSun"/>
          <w:b w:val="0"/>
          <w:i w:val="0"/>
          <w:color w:val="000000"/>
          <w:sz w:val="24"/>
        </w:rPr>
        <w:t xml:space="preserve"> 所示。</w:t>
      </w:r>
    </w:p>
    <w:p>
      <w:pPr>
        <w:autoSpaceDN w:val="0"/>
        <w:autoSpaceDE w:val="0"/>
        <w:widowControl/>
        <w:spacing w:line="234" w:lineRule="exact" w:before="4836" w:after="0"/>
        <w:ind w:left="0" w:right="1952" w:firstLine="0"/>
        <w:jc w:val="right"/>
      </w:pPr>
      <w:r>
        <w:rPr>
          <w:rFonts w:ascii="SimHei" w:hAnsi="SimHei" w:eastAsia="SimHei"/>
          <w:b w:val="0"/>
          <w:i w:val="0"/>
          <w:color w:val="000000"/>
          <w:sz w:val="21"/>
        </w:rPr>
        <w:t>图</w:t>
      </w:r>
      <w:r>
        <w:rPr>
          <w:rFonts w:ascii="TimesNewRomanPSMT" w:hAnsi="TimesNewRomanPSMT" w:eastAsia="TimesNewRomanPSMT"/>
          <w:b w:val="0"/>
          <w:i w:val="0"/>
          <w:color w:val="000000"/>
          <w:sz w:val="21"/>
        </w:rPr>
        <w:t xml:space="preserve"> 4-14  </w:t>
      </w:r>
      <w:r>
        <w:rPr>
          <w:rFonts w:ascii="SimHei" w:hAnsi="SimHei" w:eastAsia="SimHei"/>
          <w:b w:val="0"/>
          <w:i w:val="0"/>
          <w:color w:val="000000"/>
          <w:sz w:val="21"/>
        </w:rPr>
        <w:t>第</w:t>
      </w:r>
      <w:r>
        <w:rPr>
          <w:rFonts w:ascii="TimesNewRomanPSMT" w:hAnsi="TimesNewRomanPSMT" w:eastAsia="TimesNewRomanPSMT"/>
          <w:b w:val="0"/>
          <w:i w:val="0"/>
          <w:color w:val="000000"/>
          <w:sz w:val="21"/>
        </w:rPr>
        <w:t>15</w:t>
      </w:r>
      <w:r>
        <w:rPr>
          <w:rFonts w:ascii="SimHei" w:hAnsi="SimHei" w:eastAsia="SimHei"/>
          <w:b w:val="0"/>
          <w:i w:val="0"/>
          <w:color w:val="000000"/>
          <w:sz w:val="21"/>
        </w:rPr>
        <w:t xml:space="preserve"> 环衬砌最大等效应力随隧道开挖变化曲线</w:t>
      </w:r>
    </w:p>
    <w:p>
      <w:pPr>
        <w:autoSpaceDN w:val="0"/>
        <w:autoSpaceDE w:val="0"/>
        <w:widowControl/>
        <w:spacing w:line="240" w:lineRule="exact" w:before="330" w:after="28"/>
        <w:ind w:left="0" w:right="4426" w:firstLine="0"/>
        <w:jc w:val="right"/>
      </w:pPr>
      <w:r>
        <w:rPr>
          <w:rFonts w:ascii="TimesNewRomanPSMT" w:hAnsi="TimesNewRomanPSMT" w:eastAsia="TimesNewRomanPSMT"/>
          <w:b w:val="0"/>
          <w:i w:val="0"/>
          <w:color w:val="000000"/>
          <w:sz w:val="18"/>
        </w:rPr>
        <w:t xml:space="preserve">58 </w:t>
      </w:r>
    </w:p>
    <w:tbl>
      <w:tblPr>
        <w:tblW w:type="auto" w:w="0"/>
        <w:tblLayout w:type="fixed"/>
        <w:tblLook w:firstColumn="1" w:firstRow="1" w:lastColumn="0" w:lastRow="0" w:noHBand="0" w:noVBand="1" w:val="04A0"/>
        <w:tblInd w:w="0.0" w:type="dxa"/>
      </w:tblPr>
      <w:tblGrid>
        <w:gridCol w:w="5048"/>
        <w:gridCol w:w="5048"/>
      </w:tblGrid>
      <w:tr>
        <w:trPr>
          <w:trHeight w:hRule="exact" w:val="566"/>
        </w:trPr>
        <w:tc>
          <w:tcPr>
            <w:tcW w:type="dxa" w:w="1158"/>
            <w:tcBorders>
              <w:top w:sz="6.0" w:val="single" w:color="#FF0000"/>
            </w:tcBorders>
            <w:tcMar>
              <w:start w:w="0" w:type="dxa"/>
              <w:end w:w="0" w:type="dxa"/>
            </w:tcMar>
          </w:tcPr>
          <w:p>
            <w:pPr>
              <w:autoSpaceDN w:val="0"/>
              <w:autoSpaceDE w:val="0"/>
              <w:widowControl/>
              <w:spacing w:line="240" w:lineRule="auto" w:before="338" w:after="0"/>
              <w:ind w:left="0" w:right="0" w:firstLine="0"/>
              <w:jc w:val="left"/>
            </w:pPr>
            <w:r>
              <w:drawing>
                <wp:inline xmlns:a="http://schemas.openxmlformats.org/drawingml/2006/main" xmlns:pic="http://schemas.openxmlformats.org/drawingml/2006/picture">
                  <wp:extent cx="584200" cy="139700"/>
                  <wp:docPr id="485" name="Picture 485"/>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84200" cy="139700"/>
                          </a:xfrm>
                          <a:prstGeom prst="rect"/>
                        </pic:spPr>
                      </pic:pic>
                    </a:graphicData>
                  </a:graphic>
                </wp:inline>
              </w:drawing>
            </w:r>
          </w:p>
        </w:tc>
        <w:tc>
          <w:tcPr>
            <w:tcW w:type="dxa" w:w="8802"/>
            <w:tcBorders>
              <w:top w:sz="6.0" w:val="single" w:color="#FF0000"/>
            </w:tcBorders>
            <w:tcMar>
              <w:start w:w="0" w:type="dxa"/>
              <w:end w:w="0" w:type="dxa"/>
            </w:tcMar>
          </w:tcPr>
          <w:p>
            <w:pPr>
              <w:autoSpaceDN w:val="0"/>
              <w:autoSpaceDE w:val="0"/>
              <w:widowControl/>
              <w:spacing w:line="240" w:lineRule="auto" w:before="358" w:after="0"/>
              <w:ind w:left="142" w:right="0" w:firstLine="0"/>
              <w:jc w:val="left"/>
            </w:pPr>
            <w:r>
              <w:drawing>
                <wp:inline xmlns:a="http://schemas.openxmlformats.org/drawingml/2006/main" xmlns:pic="http://schemas.openxmlformats.org/drawingml/2006/picture">
                  <wp:extent cx="1511300" cy="139700"/>
                  <wp:docPr id="486" name="Picture 486"/>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1511300" cy="139700"/>
                          </a:xfrm>
                          <a:prstGeom prst="rect"/>
                        </pic:spPr>
                      </pic:pic>
                    </a:graphicData>
                  </a:graphic>
                </wp:inline>
              </w:drawing>
            </w:r>
          </w:p>
        </w:tc>
      </w:tr>
    </w:tbl>
    <w:p>
      <w:pPr>
        <w:autoSpaceDN w:val="0"/>
        <w:autoSpaceDE w:val="0"/>
        <w:widowControl/>
        <w:spacing w:line="14" w:lineRule="exact" w:before="0" w:after="0"/>
        <w:ind w:left="0" w:right="0"/>
      </w:pPr>
    </w:p>
    <w:p>
      <w:pPr>
        <w:sectPr>
          <w:pgSz w:w="11906" w:h="16838"/>
          <w:pgMar w:top="576" w:right="1390" w:bottom="180" w:left="420" w:header="720" w:footer="720" w:gutter="0"/>
          <w:cols/>
          <w:docGrid w:linePitch="360"/>
        </w:sectPr>
      </w:pPr>
    </w:p>
    <w:p>
      <w:pPr>
        <w:autoSpaceDN w:val="0"/>
        <w:autoSpaceDE w:val="0"/>
        <w:widowControl/>
        <w:spacing w:line="220" w:lineRule="exact" w:before="0" w:after="356"/>
        <w:ind w:left="0" w:right="0"/>
      </w:pP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1165860</wp:posOffset>
            </wp:positionH>
            <wp:positionV relativeFrom="page">
              <wp:posOffset>688340</wp:posOffset>
            </wp:positionV>
            <wp:extent cx="5257800" cy="242527"/>
            <wp:wrapNone/>
            <wp:docPr id="519" name="Picture 519"/>
            <wp:cNvGraphicFramePr>
              <a:graphicFrameLocks noChangeAspect="1"/>
            </wp:cNvGraphicFramePr>
            <a:graphic>
              <a:graphicData uri="http://schemas.openxmlformats.org/drawingml/2006/picture">
                <pic:pic>
                  <pic:nvPicPr>
                    <pic:cNvPr id="0" name="image.png"/>
                    <pic:cNvPicPr/>
                  </pic:nvPicPr>
                  <pic:blipFill>
                    <a:blip r:embed="rId16"/>
                    <a:stretch>
                      <a:fillRect/>
                    </a:stretch>
                  </pic:blipFill>
                  <pic:spPr>
                    <a:xfrm>
                      <a:off x="0" y="0"/>
                      <a:ext cx="5257800" cy="242527"/>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1600200</wp:posOffset>
            </wp:positionH>
            <wp:positionV relativeFrom="page">
              <wp:posOffset>7277100</wp:posOffset>
            </wp:positionV>
            <wp:extent cx="63500" cy="63500"/>
            <wp:wrapNone/>
            <wp:docPr id="520" name="Picture 520"/>
            <wp:cNvGraphicFramePr>
              <a:graphicFrameLocks noChangeAspect="1"/>
            </wp:cNvGraphicFramePr>
            <a:graphic>
              <a:graphicData uri="http://schemas.openxmlformats.org/drawingml/2006/picture">
                <pic:pic>
                  <pic:nvPicPr>
                    <pic:cNvPr id="0" name="image.png"/>
                    <pic:cNvPicPr/>
                  </pic:nvPicPr>
                  <pic:blipFill>
                    <a:blip r:embed="rId324"/>
                    <a:stretch>
                      <a:fillRect/>
                    </a:stretch>
                  </pic:blipFill>
                  <pic:spPr>
                    <a:xfrm>
                      <a:off x="0" y="0"/>
                      <a:ext cx="635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1480820</wp:posOffset>
            </wp:positionH>
            <wp:positionV relativeFrom="page">
              <wp:posOffset>7185659</wp:posOffset>
            </wp:positionV>
            <wp:extent cx="2164080" cy="1509823"/>
            <wp:wrapNone/>
            <wp:docPr id="521" name="Picture 521"/>
            <wp:cNvGraphicFramePr>
              <a:graphicFrameLocks noChangeAspect="1"/>
            </wp:cNvGraphicFramePr>
            <a:graphic>
              <a:graphicData uri="http://schemas.openxmlformats.org/drawingml/2006/picture">
                <pic:pic>
                  <pic:nvPicPr>
                    <pic:cNvPr id="0" name="image.png"/>
                    <pic:cNvPicPr/>
                  </pic:nvPicPr>
                  <pic:blipFill>
                    <a:blip r:embed="rId325"/>
                    <a:stretch>
                      <a:fillRect/>
                    </a:stretch>
                  </pic:blipFill>
                  <pic:spPr>
                    <a:xfrm>
                      <a:off x="0" y="0"/>
                      <a:ext cx="2164080" cy="1509823"/>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3276600</wp:posOffset>
            </wp:positionH>
            <wp:positionV relativeFrom="page">
              <wp:posOffset>8394700</wp:posOffset>
            </wp:positionV>
            <wp:extent cx="38100" cy="38100"/>
            <wp:wrapNone/>
            <wp:docPr id="522" name="Picture 522"/>
            <wp:cNvGraphicFramePr>
              <a:graphicFrameLocks noChangeAspect="1"/>
            </wp:cNvGraphicFramePr>
            <a:graphic>
              <a:graphicData uri="http://schemas.openxmlformats.org/drawingml/2006/picture">
                <pic:pic>
                  <pic:nvPicPr>
                    <pic:cNvPr id="0" name="image.png"/>
                    <pic:cNvPicPr/>
                  </pic:nvPicPr>
                  <pic:blipFill>
                    <a:blip r:embed="rId326"/>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2425700</wp:posOffset>
            </wp:positionH>
            <wp:positionV relativeFrom="page">
              <wp:posOffset>8293100</wp:posOffset>
            </wp:positionV>
            <wp:extent cx="38100" cy="38100"/>
            <wp:wrapNone/>
            <wp:docPr id="523" name="Picture 523"/>
            <wp:cNvGraphicFramePr>
              <a:graphicFrameLocks noChangeAspect="1"/>
            </wp:cNvGraphicFramePr>
            <a:graphic>
              <a:graphicData uri="http://schemas.openxmlformats.org/drawingml/2006/picture">
                <pic:pic>
                  <pic:nvPicPr>
                    <pic:cNvPr id="0" name="image.png"/>
                    <pic:cNvPicPr/>
                  </pic:nvPicPr>
                  <pic:blipFill>
                    <a:blip r:embed="rId327"/>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2413000</wp:posOffset>
            </wp:positionH>
            <wp:positionV relativeFrom="page">
              <wp:posOffset>8280400</wp:posOffset>
            </wp:positionV>
            <wp:extent cx="38100" cy="38100"/>
            <wp:wrapNone/>
            <wp:docPr id="524" name="Picture 524"/>
            <wp:cNvGraphicFramePr>
              <a:graphicFrameLocks noChangeAspect="1"/>
            </wp:cNvGraphicFramePr>
            <a:graphic>
              <a:graphicData uri="http://schemas.openxmlformats.org/drawingml/2006/picture">
                <pic:pic>
                  <pic:nvPicPr>
                    <pic:cNvPr id="0" name="image.png"/>
                    <pic:cNvPicPr/>
                  </pic:nvPicPr>
                  <pic:blipFill>
                    <a:blip r:embed="rId328"/>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2400300</wp:posOffset>
            </wp:positionH>
            <wp:positionV relativeFrom="page">
              <wp:posOffset>8267700</wp:posOffset>
            </wp:positionV>
            <wp:extent cx="38100" cy="38100"/>
            <wp:wrapNone/>
            <wp:docPr id="525" name="Picture 525"/>
            <wp:cNvGraphicFramePr>
              <a:graphicFrameLocks noChangeAspect="1"/>
            </wp:cNvGraphicFramePr>
            <a:graphic>
              <a:graphicData uri="http://schemas.openxmlformats.org/drawingml/2006/picture">
                <pic:pic>
                  <pic:nvPicPr>
                    <pic:cNvPr id="0" name="image.png"/>
                    <pic:cNvPicPr/>
                  </pic:nvPicPr>
                  <pic:blipFill>
                    <a:blip r:embed="rId329"/>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1587500</wp:posOffset>
            </wp:positionH>
            <wp:positionV relativeFrom="page">
              <wp:posOffset>7366000</wp:posOffset>
            </wp:positionV>
            <wp:extent cx="127000" cy="673100"/>
            <wp:wrapNone/>
            <wp:docPr id="526" name="Picture 526"/>
            <wp:cNvGraphicFramePr>
              <a:graphicFrameLocks noChangeAspect="1"/>
            </wp:cNvGraphicFramePr>
            <a:graphic>
              <a:graphicData uri="http://schemas.openxmlformats.org/drawingml/2006/picture">
                <pic:pic>
                  <pic:nvPicPr>
                    <pic:cNvPr id="0" name="image.png"/>
                    <pic:cNvPicPr/>
                  </pic:nvPicPr>
                  <pic:blipFill>
                    <a:blip r:embed="rId330"/>
                    <a:stretch>
                      <a:fillRect/>
                    </a:stretch>
                  </pic:blipFill>
                  <pic:spPr>
                    <a:xfrm>
                      <a:off x="0" y="0"/>
                      <a:ext cx="127000" cy="673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1676400</wp:posOffset>
            </wp:positionH>
            <wp:positionV relativeFrom="page">
              <wp:posOffset>7277100</wp:posOffset>
            </wp:positionV>
            <wp:extent cx="406400" cy="774700"/>
            <wp:wrapNone/>
            <wp:docPr id="527" name="Picture 527"/>
            <wp:cNvGraphicFramePr>
              <a:graphicFrameLocks noChangeAspect="1"/>
            </wp:cNvGraphicFramePr>
            <a:graphic>
              <a:graphicData uri="http://schemas.openxmlformats.org/drawingml/2006/picture">
                <pic:pic>
                  <pic:nvPicPr>
                    <pic:cNvPr id="0" name="image.png"/>
                    <pic:cNvPicPr/>
                  </pic:nvPicPr>
                  <pic:blipFill>
                    <a:blip r:embed="rId331"/>
                    <a:stretch>
                      <a:fillRect/>
                    </a:stretch>
                  </pic:blipFill>
                  <pic:spPr>
                    <a:xfrm>
                      <a:off x="0" y="0"/>
                      <a:ext cx="406400" cy="7747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4953000</wp:posOffset>
            </wp:positionH>
            <wp:positionV relativeFrom="page">
              <wp:posOffset>7404100</wp:posOffset>
            </wp:positionV>
            <wp:extent cx="50800" cy="38100"/>
            <wp:wrapNone/>
            <wp:docPr id="528" name="Picture 528"/>
            <wp:cNvGraphicFramePr>
              <a:graphicFrameLocks noChangeAspect="1"/>
            </wp:cNvGraphicFramePr>
            <a:graphic>
              <a:graphicData uri="http://schemas.openxmlformats.org/drawingml/2006/picture">
                <pic:pic>
                  <pic:nvPicPr>
                    <pic:cNvPr id="0" name="image.png"/>
                    <pic:cNvPicPr/>
                  </pic:nvPicPr>
                  <pic:blipFill>
                    <a:blip r:embed="rId332"/>
                    <a:stretch>
                      <a:fillRect/>
                    </a:stretch>
                  </pic:blipFill>
                  <pic:spPr>
                    <a:xfrm>
                      <a:off x="0" y="0"/>
                      <a:ext cx="508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3911600</wp:posOffset>
            </wp:positionH>
            <wp:positionV relativeFrom="page">
              <wp:posOffset>7378700</wp:posOffset>
            </wp:positionV>
            <wp:extent cx="139700" cy="723900"/>
            <wp:wrapNone/>
            <wp:docPr id="529" name="Picture 529"/>
            <wp:cNvGraphicFramePr>
              <a:graphicFrameLocks noChangeAspect="1"/>
            </wp:cNvGraphicFramePr>
            <a:graphic>
              <a:graphicData uri="http://schemas.openxmlformats.org/drawingml/2006/picture">
                <pic:pic>
                  <pic:nvPicPr>
                    <pic:cNvPr id="0" name="image.png"/>
                    <pic:cNvPicPr/>
                  </pic:nvPicPr>
                  <pic:blipFill>
                    <a:blip r:embed="rId333"/>
                    <a:stretch>
                      <a:fillRect/>
                    </a:stretch>
                  </pic:blipFill>
                  <pic:spPr>
                    <a:xfrm>
                      <a:off x="0" y="0"/>
                      <a:ext cx="139700" cy="7239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4013200</wp:posOffset>
            </wp:positionH>
            <wp:positionV relativeFrom="page">
              <wp:posOffset>7277100</wp:posOffset>
            </wp:positionV>
            <wp:extent cx="431800" cy="850900"/>
            <wp:wrapNone/>
            <wp:docPr id="530" name="Picture 530"/>
            <wp:cNvGraphicFramePr>
              <a:graphicFrameLocks noChangeAspect="1"/>
            </wp:cNvGraphicFramePr>
            <a:graphic>
              <a:graphicData uri="http://schemas.openxmlformats.org/drawingml/2006/picture">
                <pic:pic>
                  <pic:nvPicPr>
                    <pic:cNvPr id="0" name="image.png"/>
                    <pic:cNvPicPr/>
                  </pic:nvPicPr>
                  <pic:blipFill>
                    <a:blip r:embed="rId334"/>
                    <a:stretch>
                      <a:fillRect/>
                    </a:stretch>
                  </pic:blipFill>
                  <pic:spPr>
                    <a:xfrm>
                      <a:off x="0" y="0"/>
                      <a:ext cx="431800" cy="8509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3924300</wp:posOffset>
            </wp:positionH>
            <wp:positionV relativeFrom="page">
              <wp:posOffset>7277100</wp:posOffset>
            </wp:positionV>
            <wp:extent cx="76200" cy="76200"/>
            <wp:wrapNone/>
            <wp:docPr id="531" name="Picture 531"/>
            <wp:cNvGraphicFramePr>
              <a:graphicFrameLocks noChangeAspect="1"/>
            </wp:cNvGraphicFramePr>
            <a:graphic>
              <a:graphicData uri="http://schemas.openxmlformats.org/drawingml/2006/picture">
                <pic:pic>
                  <pic:nvPicPr>
                    <pic:cNvPr id="0" name="image.png"/>
                    <pic:cNvPicPr/>
                  </pic:nvPicPr>
                  <pic:blipFill>
                    <a:blip r:embed="rId335"/>
                    <a:stretch>
                      <a:fillRect/>
                    </a:stretch>
                  </pic:blipFill>
                  <pic:spPr>
                    <a:xfrm>
                      <a:off x="0" y="0"/>
                      <a:ext cx="762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3785870</wp:posOffset>
            </wp:positionH>
            <wp:positionV relativeFrom="page">
              <wp:posOffset>7185659</wp:posOffset>
            </wp:positionV>
            <wp:extent cx="2293619" cy="1510767"/>
            <wp:wrapNone/>
            <wp:docPr id="532" name="Picture 532"/>
            <wp:cNvGraphicFramePr>
              <a:graphicFrameLocks noChangeAspect="1"/>
            </wp:cNvGraphicFramePr>
            <a:graphic>
              <a:graphicData uri="http://schemas.openxmlformats.org/drawingml/2006/picture">
                <pic:pic>
                  <pic:nvPicPr>
                    <pic:cNvPr id="0" name="image.png"/>
                    <pic:cNvPicPr/>
                  </pic:nvPicPr>
                  <pic:blipFill>
                    <a:blip r:embed="rId336"/>
                    <a:stretch>
                      <a:fillRect/>
                    </a:stretch>
                  </pic:blipFill>
                  <pic:spPr>
                    <a:xfrm>
                      <a:off x="0" y="0"/>
                      <a:ext cx="2293619" cy="1510767"/>
                    </a:xfrm>
                    <a:prstGeom prst="rect"/>
                  </pic:spPr>
                </pic:pic>
              </a:graphicData>
            </a:graphic>
          </wp:anchor>
        </w:drawing>
      </w:r>
    </w:p>
    <w:p>
      <w:pPr>
        <w:autoSpaceDN w:val="0"/>
        <w:autoSpaceDE w:val="0"/>
        <w:widowControl/>
        <w:spacing w:line="185" w:lineRule="auto" w:before="0" w:after="0"/>
        <w:ind w:left="2196" w:right="0" w:firstLine="0"/>
        <w:jc w:val="left"/>
      </w:pPr>
      <w:r>
        <w:rPr>
          <w:rFonts w:ascii="KaiTi" w:hAnsi="KaiTi" w:eastAsia="KaiTi"/>
          <w:b w:val="0"/>
          <w:i w:val="0"/>
          <w:color w:val="FF0000"/>
          <w:sz w:val="33"/>
        </w:rPr>
        <w:t>华</w:t>
      </w:r>
      <w:r>
        <w:rPr>
          <w:rFonts w:ascii="KaiTi" w:hAnsi="KaiTi" w:eastAsia="KaiTi"/>
          <w:b w:val="0"/>
          <w:i w:val="0"/>
          <w:color w:val="FF0000"/>
          <w:sz w:val="33"/>
        </w:rPr>
        <w:t>中</w:t>
      </w:r>
      <w:r>
        <w:rPr>
          <w:rFonts w:ascii="KaiTi" w:hAnsi="KaiTi" w:eastAsia="KaiTi"/>
          <w:b w:val="0"/>
          <w:i w:val="0"/>
          <w:color w:val="FF0000"/>
          <w:sz w:val="33"/>
        </w:rPr>
        <w:t>科</w:t>
      </w:r>
      <w:r>
        <w:rPr>
          <w:rFonts w:ascii="KaiTi" w:hAnsi="KaiTi" w:eastAsia="KaiTi"/>
          <w:b w:val="0"/>
          <w:i w:val="0"/>
          <w:color w:val="FF0000"/>
          <w:sz w:val="33"/>
        </w:rPr>
        <w:t>技</w:t>
      </w:r>
      <w:r>
        <w:rPr>
          <w:rFonts w:ascii="KaiTi" w:hAnsi="KaiTi" w:eastAsia="KaiTi"/>
          <w:b w:val="0"/>
          <w:i w:val="0"/>
          <w:color w:val="FF0000"/>
          <w:sz w:val="33"/>
        </w:rPr>
        <w:t>大</w:t>
      </w:r>
      <w:r>
        <w:rPr>
          <w:rFonts w:ascii="KaiTi" w:hAnsi="KaiTi" w:eastAsia="KaiTi"/>
          <w:b w:val="0"/>
          <w:i w:val="0"/>
          <w:color w:val="FF0000"/>
          <w:sz w:val="33"/>
        </w:rPr>
        <w:t>学</w:t>
      </w:r>
      <w:r>
        <w:rPr>
          <w:rFonts w:ascii="KaiTi" w:hAnsi="KaiTi" w:eastAsia="KaiTi"/>
          <w:b w:val="0"/>
          <w:i w:val="0"/>
          <w:color w:val="FF0000"/>
          <w:sz w:val="33"/>
        </w:rPr>
        <w:t>硕</w:t>
      </w:r>
      <w:r>
        <w:rPr>
          <w:rFonts w:ascii="KaiTi" w:hAnsi="KaiTi" w:eastAsia="KaiTi"/>
          <w:b w:val="0"/>
          <w:i w:val="0"/>
          <w:color w:val="FF0000"/>
          <w:sz w:val="33"/>
        </w:rPr>
        <w:t>士</w:t>
      </w:r>
      <w:r>
        <w:rPr>
          <w:rFonts w:ascii="KaiTi" w:hAnsi="KaiTi" w:eastAsia="KaiTi"/>
          <w:b w:val="0"/>
          <w:i w:val="0"/>
          <w:color w:val="FF0000"/>
          <w:sz w:val="33"/>
        </w:rPr>
        <w:t>学</w:t>
      </w:r>
      <w:r>
        <w:rPr>
          <w:rFonts w:ascii="KaiTi" w:hAnsi="KaiTi" w:eastAsia="KaiTi"/>
          <w:b w:val="0"/>
          <w:i w:val="0"/>
          <w:color w:val="FF0000"/>
          <w:sz w:val="33"/>
        </w:rPr>
        <w:t>位</w:t>
      </w:r>
      <w:r>
        <w:rPr>
          <w:rFonts w:ascii="KaiTi" w:hAnsi="KaiTi" w:eastAsia="KaiTi"/>
          <w:b w:val="0"/>
          <w:i w:val="0"/>
          <w:color w:val="FF0000"/>
          <w:sz w:val="33"/>
        </w:rPr>
        <w:t>论</w:t>
      </w:r>
      <w:r>
        <w:rPr>
          <w:rFonts w:ascii="KaiTi" w:hAnsi="KaiTi" w:eastAsia="KaiTi"/>
          <w:b w:val="0"/>
          <w:i w:val="0"/>
          <w:color w:val="FF0000"/>
          <w:sz w:val="33"/>
        </w:rPr>
        <w:t>文</w:t>
      </w:r>
    </w:p>
    <w:p>
      <w:pPr>
        <w:autoSpaceDN w:val="0"/>
        <w:tabs>
          <w:tab w:pos="1858" w:val="left"/>
        </w:tabs>
        <w:autoSpaceDE w:val="0"/>
        <w:widowControl/>
        <w:spacing w:line="440" w:lineRule="exact" w:before="618" w:after="0"/>
        <w:ind w:left="1378" w:right="288" w:firstLine="0"/>
        <w:jc w:val="left"/>
      </w:pPr>
      <w:r>
        <w:tab/>
      </w:r>
      <w:r>
        <w:rPr>
          <w:rFonts w:ascii="SimSun" w:hAnsi="SimSun" w:eastAsia="SimSun"/>
          <w:b w:val="0"/>
          <w:i w:val="0"/>
          <w:color w:val="000000"/>
          <w:sz w:val="24"/>
        </w:rPr>
        <w:t>根据等效应力的变化趋势，可以将其划分为四个阶段：</w:t>
      </w:r>
      <w:r>
        <w:br/>
      </w:r>
      <w:r>
        <w:tab/>
      </w:r>
      <w:r>
        <w:rPr>
          <w:rFonts w:ascii="SimSun" w:hAnsi="SimSun" w:eastAsia="SimSun"/>
          <w:b w:val="0"/>
          <w:i w:val="0"/>
          <w:color w:val="000000"/>
          <w:sz w:val="24"/>
        </w:rPr>
        <w:t>（</w:t>
      </w:r>
      <w:r>
        <w:rPr>
          <w:rFonts w:ascii="TimesNewRomanPSMT" w:hAnsi="TimesNewRomanPSMT" w:eastAsia="TimesNewRomanPSMT"/>
          <w:b w:val="0"/>
          <w:i w:val="0"/>
          <w:color w:val="000000"/>
          <w:sz w:val="24"/>
        </w:rPr>
        <w:t>1</w:t>
      </w:r>
      <w:r>
        <w:rPr>
          <w:rFonts w:ascii="SimSun" w:hAnsi="SimSun" w:eastAsia="SimSun"/>
          <w:b w:val="0"/>
          <w:i w:val="0"/>
          <w:color w:val="000000"/>
          <w:sz w:val="24"/>
        </w:rPr>
        <w:t>）</w:t>
      </w:r>
      <w:r>
        <w:rPr>
          <w:rFonts w:ascii="TimesNewRomanPSMT" w:hAnsi="TimesNewRomanPSMT" w:eastAsia="TimesNewRomanPSMT"/>
          <w:b w:val="0"/>
          <w:i w:val="0"/>
          <w:color w:val="000000"/>
          <w:sz w:val="24"/>
        </w:rPr>
        <w:t>15</w:t>
      </w:r>
      <w:r>
        <w:rPr>
          <w:rFonts w:ascii="SimSun" w:hAnsi="SimSun" w:eastAsia="SimSun"/>
          <w:b w:val="0"/>
          <w:i w:val="0"/>
          <w:color w:val="000000"/>
          <w:sz w:val="24"/>
        </w:rPr>
        <w:t xml:space="preserve"> 环衬砌脱出至</w:t>
      </w:r>
      <w:r>
        <w:rPr>
          <w:rFonts w:ascii="TimesNewRomanPSMT" w:hAnsi="TimesNewRomanPSMT" w:eastAsia="TimesNewRomanPSMT"/>
          <w:b w:val="0"/>
          <w:i w:val="0"/>
          <w:color w:val="000000"/>
          <w:sz w:val="24"/>
        </w:rPr>
        <w:t>15</w:t>
      </w:r>
      <w:r>
        <w:rPr>
          <w:rFonts w:ascii="SimSun" w:hAnsi="SimSun" w:eastAsia="SimSun"/>
          <w:b w:val="0"/>
          <w:i w:val="0"/>
          <w:color w:val="000000"/>
          <w:sz w:val="24"/>
        </w:rPr>
        <w:t xml:space="preserve"> 环浆液凝固：衬砌从盾尾脱出，进行同步注浆，随</w:t>
      </w:r>
      <w:r>
        <w:rPr>
          <w:rFonts w:ascii="SimSun" w:hAnsi="SimSun" w:eastAsia="SimSun"/>
          <w:b w:val="0"/>
          <w:i w:val="0"/>
          <w:color w:val="000000"/>
          <w:sz w:val="24"/>
        </w:rPr>
        <w:t>着浆液逐渐凝固衬砌开始承受上方土体荷载，衬砌应力迅速增长。</w:t>
      </w:r>
    </w:p>
    <w:p>
      <w:pPr>
        <w:autoSpaceDN w:val="0"/>
        <w:tabs>
          <w:tab w:pos="1858" w:val="left"/>
        </w:tabs>
        <w:autoSpaceDE w:val="0"/>
        <w:widowControl/>
        <w:spacing w:line="440" w:lineRule="exact" w:before="18" w:after="0"/>
        <w:ind w:left="1378" w:right="288" w:firstLine="0"/>
        <w:jc w:val="left"/>
      </w:pPr>
      <w:r>
        <w:tab/>
      </w:r>
      <w:r>
        <w:rPr>
          <w:rFonts w:ascii="SimSun" w:hAnsi="SimSun" w:eastAsia="SimSun"/>
          <w:b w:val="0"/>
          <w:i w:val="0"/>
          <w:color w:val="000000"/>
          <w:sz w:val="24"/>
        </w:rPr>
        <w:t>（</w:t>
      </w:r>
      <w:r>
        <w:rPr>
          <w:rFonts w:ascii="TimesNewRomanPSMT" w:hAnsi="TimesNewRomanPSMT" w:eastAsia="TimesNewRomanPSMT"/>
          <w:b w:val="0"/>
          <w:i w:val="0"/>
          <w:color w:val="000000"/>
          <w:sz w:val="24"/>
        </w:rPr>
        <w:t>2</w:t>
      </w:r>
      <w:r>
        <w:rPr>
          <w:rFonts w:ascii="SimSun" w:hAnsi="SimSun" w:eastAsia="SimSun"/>
          <w:b w:val="0"/>
          <w:i w:val="0"/>
          <w:color w:val="000000"/>
          <w:sz w:val="24"/>
        </w:rPr>
        <w:t>）</w:t>
      </w:r>
      <w:r>
        <w:rPr>
          <w:rFonts w:ascii="TimesNewRomanPSMT" w:hAnsi="TimesNewRomanPSMT" w:eastAsia="TimesNewRomanPSMT"/>
          <w:b w:val="0"/>
          <w:i w:val="0"/>
          <w:color w:val="000000"/>
          <w:sz w:val="24"/>
        </w:rPr>
        <w:t>15</w:t>
      </w:r>
      <w:r>
        <w:rPr>
          <w:rFonts w:ascii="SimSun" w:hAnsi="SimSun" w:eastAsia="SimSun"/>
          <w:b w:val="0"/>
          <w:i w:val="0"/>
          <w:color w:val="000000"/>
          <w:sz w:val="24"/>
        </w:rPr>
        <w:t xml:space="preserve"> 环浆液完全凝固至先行隧道掘进完成：随着先行隧道的继续开挖，</w:t>
      </w:r>
      <w:r>
        <w:rPr>
          <w:rFonts w:ascii="TimesNewRomanPSMT" w:hAnsi="TimesNewRomanPSMT" w:eastAsia="TimesNewRomanPSMT"/>
          <w:b w:val="0"/>
          <w:i w:val="0"/>
          <w:color w:val="000000"/>
          <w:sz w:val="24"/>
        </w:rPr>
        <w:t>15</w:t>
      </w:r>
      <w:r>
        <w:rPr>
          <w:rFonts w:ascii="SimSun" w:hAnsi="SimSun" w:eastAsia="SimSun"/>
          <w:b w:val="0"/>
          <w:i w:val="0"/>
          <w:color w:val="000000"/>
          <w:sz w:val="24"/>
        </w:rPr>
        <w:t xml:space="preserve"> 环附近的扰动土体逐渐固结，衬砌变形逐渐加大，衬砌应力也缓慢增长。</w:t>
      </w:r>
    </w:p>
    <w:p>
      <w:pPr>
        <w:autoSpaceDN w:val="0"/>
        <w:autoSpaceDE w:val="0"/>
        <w:widowControl/>
        <w:spacing w:line="440" w:lineRule="exact" w:before="2" w:after="0"/>
        <w:ind w:left="1378" w:right="404" w:firstLine="480"/>
        <w:jc w:val="both"/>
      </w:pPr>
      <w:r>
        <w:rPr>
          <w:rFonts w:ascii="SimSun" w:hAnsi="SimSun" w:eastAsia="SimSun"/>
          <w:b w:val="0"/>
          <w:i w:val="0"/>
          <w:color w:val="000000"/>
          <w:sz w:val="24"/>
        </w:rPr>
        <w:t>（</w:t>
      </w:r>
      <w:r>
        <w:rPr>
          <w:rFonts w:ascii="TimesNewRomanPSMT" w:hAnsi="TimesNewRomanPSMT" w:eastAsia="TimesNewRomanPSMT"/>
          <w:b w:val="0"/>
          <w:i w:val="0"/>
          <w:color w:val="000000"/>
          <w:sz w:val="24"/>
        </w:rPr>
        <w:t>3</w:t>
      </w:r>
      <w:r>
        <w:rPr>
          <w:rFonts w:ascii="SimSun" w:hAnsi="SimSun" w:eastAsia="SimSun"/>
          <w:b w:val="0"/>
          <w:i w:val="0"/>
          <w:color w:val="000000"/>
          <w:sz w:val="24"/>
        </w:rPr>
        <w:t>）后行隧道第</w:t>
      </w:r>
      <w:r>
        <w:rPr>
          <w:rFonts w:ascii="TimesNewRomanPSMT" w:hAnsi="TimesNewRomanPSMT" w:eastAsia="TimesNewRomanPSMT"/>
          <w:b w:val="0"/>
          <w:i w:val="0"/>
          <w:color w:val="000000"/>
          <w:sz w:val="24"/>
        </w:rPr>
        <w:t>1-15</w:t>
      </w:r>
      <w:r>
        <w:rPr>
          <w:rFonts w:ascii="SimSun" w:hAnsi="SimSun" w:eastAsia="SimSun"/>
          <w:b w:val="0"/>
          <w:i w:val="0"/>
          <w:color w:val="000000"/>
          <w:sz w:val="24"/>
        </w:rPr>
        <w:t xml:space="preserve"> 环掘进：盾构机从模型边界进入土体，由于模型设置</w:t>
      </w:r>
      <w:r>
        <w:rPr>
          <w:rFonts w:ascii="SimSun" w:hAnsi="SimSun" w:eastAsia="SimSun"/>
          <w:b w:val="0"/>
          <w:i w:val="0"/>
          <w:color w:val="000000"/>
          <w:sz w:val="24"/>
        </w:rPr>
        <w:t>不够精细化以及边界条件的影响，衬砌出现短暂卸载，应力缓慢降低。随着盾构</w:t>
      </w:r>
      <w:r>
        <w:rPr>
          <w:rFonts w:ascii="SimSun" w:hAnsi="SimSun" w:eastAsia="SimSun"/>
          <w:b w:val="0"/>
          <w:i w:val="0"/>
          <w:color w:val="000000"/>
          <w:sz w:val="24"/>
        </w:rPr>
        <w:t>机全部进入土体，由于盾构机对前方土体的压力作用，引起土体和先行隧道衬砌</w:t>
      </w:r>
      <w:r>
        <w:rPr>
          <w:rFonts w:ascii="SimSun" w:hAnsi="SimSun" w:eastAsia="SimSun"/>
          <w:b w:val="0"/>
          <w:i w:val="0"/>
          <w:color w:val="000000"/>
          <w:sz w:val="24"/>
        </w:rPr>
        <w:t>变形，先行隧道衬砌应力逐渐增长，后行隧道掘进至第</w:t>
      </w:r>
      <w:r>
        <w:rPr>
          <w:rFonts w:ascii="TimesNewRomanPSMT" w:hAnsi="TimesNewRomanPSMT" w:eastAsia="TimesNewRomanPSMT"/>
          <w:b w:val="0"/>
          <w:i w:val="0"/>
          <w:color w:val="000000"/>
          <w:sz w:val="24"/>
        </w:rPr>
        <w:t>15</w:t>
      </w:r>
      <w:r>
        <w:rPr>
          <w:rFonts w:ascii="SimSun" w:hAnsi="SimSun" w:eastAsia="SimSun"/>
          <w:b w:val="0"/>
          <w:i w:val="0"/>
          <w:color w:val="000000"/>
          <w:sz w:val="24"/>
        </w:rPr>
        <w:t xml:space="preserve"> 环位置时，先行隧道</w:t>
      </w:r>
      <w:r>
        <w:rPr>
          <w:rFonts w:ascii="SimSun" w:hAnsi="SimSun" w:eastAsia="SimSun"/>
          <w:b w:val="0"/>
          <w:i w:val="0"/>
          <w:color w:val="000000"/>
          <w:sz w:val="24"/>
        </w:rPr>
        <w:t>第</w:t>
      </w:r>
      <w:r>
        <w:rPr>
          <w:rFonts w:ascii="TimesNewRomanPSMT" w:hAnsi="TimesNewRomanPSMT" w:eastAsia="TimesNewRomanPSMT"/>
          <w:b w:val="0"/>
          <w:i w:val="0"/>
          <w:color w:val="000000"/>
          <w:sz w:val="24"/>
        </w:rPr>
        <w:t>15</w:t>
      </w:r>
      <w:r>
        <w:rPr>
          <w:rFonts w:ascii="SimSun" w:hAnsi="SimSun" w:eastAsia="SimSun"/>
          <w:b w:val="0"/>
          <w:i w:val="0"/>
          <w:color w:val="000000"/>
          <w:sz w:val="24"/>
        </w:rPr>
        <w:t xml:space="preserve"> 环衬砌应力达到峰值。</w:t>
      </w:r>
    </w:p>
    <w:p>
      <w:pPr>
        <w:autoSpaceDN w:val="0"/>
        <w:autoSpaceDE w:val="0"/>
        <w:widowControl/>
        <w:spacing w:line="432" w:lineRule="exact" w:before="8" w:after="0"/>
        <w:ind w:left="1378" w:right="404" w:firstLine="480"/>
        <w:jc w:val="both"/>
      </w:pPr>
      <w:r>
        <w:rPr>
          <w:rFonts w:ascii="SimSun" w:hAnsi="SimSun" w:eastAsia="SimSun"/>
          <w:b w:val="0"/>
          <w:i w:val="0"/>
          <w:color w:val="000000"/>
          <w:sz w:val="24"/>
        </w:rPr>
        <w:t>（</w:t>
      </w:r>
      <w:r>
        <w:rPr>
          <w:rFonts w:ascii="TimesNewRomanPSMT" w:hAnsi="TimesNewRomanPSMT" w:eastAsia="TimesNewRomanPSMT"/>
          <w:b w:val="0"/>
          <w:i w:val="0"/>
          <w:color w:val="000000"/>
          <w:sz w:val="24"/>
        </w:rPr>
        <w:t>4</w:t>
      </w:r>
      <w:r>
        <w:rPr>
          <w:rFonts w:ascii="SimSun" w:hAnsi="SimSun" w:eastAsia="SimSun"/>
          <w:b w:val="0"/>
          <w:i w:val="0"/>
          <w:color w:val="000000"/>
          <w:sz w:val="24"/>
        </w:rPr>
        <w:t>）后行隧道第</w:t>
      </w:r>
      <w:r>
        <w:rPr>
          <w:rFonts w:ascii="TimesNewRomanPSMT" w:hAnsi="TimesNewRomanPSMT" w:eastAsia="TimesNewRomanPSMT"/>
          <w:b w:val="0"/>
          <w:i w:val="0"/>
          <w:color w:val="000000"/>
          <w:sz w:val="24"/>
        </w:rPr>
        <w:t>15</w:t>
      </w:r>
      <w:r>
        <w:rPr>
          <w:rFonts w:ascii="SimSun" w:hAnsi="SimSun" w:eastAsia="SimSun"/>
          <w:b w:val="0"/>
          <w:i w:val="0"/>
          <w:color w:val="000000"/>
          <w:sz w:val="24"/>
        </w:rPr>
        <w:t>—</w:t>
      </w:r>
      <w:r>
        <w:rPr>
          <w:rFonts w:ascii="TimesNewRomanPSMT" w:hAnsi="TimesNewRomanPSMT" w:eastAsia="TimesNewRomanPSMT"/>
          <w:b w:val="0"/>
          <w:i w:val="0"/>
          <w:color w:val="000000"/>
          <w:sz w:val="24"/>
        </w:rPr>
        <w:t>30</w:t>
      </w:r>
      <w:r>
        <w:rPr>
          <w:rFonts w:ascii="SimSun" w:hAnsi="SimSun" w:eastAsia="SimSun"/>
          <w:b w:val="0"/>
          <w:i w:val="0"/>
          <w:color w:val="000000"/>
          <w:sz w:val="24"/>
        </w:rPr>
        <w:t xml:space="preserve"> 环掘进：盾构机通过</w:t>
      </w:r>
      <w:r>
        <w:rPr>
          <w:rFonts w:ascii="TimesNewRomanPSMT" w:hAnsi="TimesNewRomanPSMT" w:eastAsia="TimesNewRomanPSMT"/>
          <w:b w:val="0"/>
          <w:i w:val="0"/>
          <w:color w:val="000000"/>
          <w:sz w:val="24"/>
        </w:rPr>
        <w:t>15</w:t>
      </w:r>
      <w:r>
        <w:rPr>
          <w:rFonts w:ascii="SimSun" w:hAnsi="SimSun" w:eastAsia="SimSun"/>
          <w:b w:val="0"/>
          <w:i w:val="0"/>
          <w:color w:val="000000"/>
          <w:sz w:val="24"/>
        </w:rPr>
        <w:t xml:space="preserve"> 环后，先行隧道受到的挤</w:t>
      </w:r>
      <w:r>
        <w:rPr>
          <w:rFonts w:ascii="SimSun" w:hAnsi="SimSun" w:eastAsia="SimSun"/>
          <w:b w:val="0"/>
          <w:i w:val="0"/>
          <w:color w:val="000000"/>
          <w:sz w:val="24"/>
        </w:rPr>
        <w:t>压作用逐渐消散，开始回缩，变形值减小，衬砌应力有少量减小。最后后行隧道</w:t>
      </w:r>
      <w:r>
        <w:rPr>
          <w:rFonts w:ascii="SimSun" w:hAnsi="SimSun" w:eastAsia="SimSun"/>
          <w:b w:val="0"/>
          <w:i w:val="0"/>
          <w:color w:val="000000"/>
          <w:sz w:val="24"/>
        </w:rPr>
        <w:t>盾构机从土体边界移出，引起应力少量增加。</w:t>
      </w:r>
    </w:p>
    <w:p>
      <w:pPr>
        <w:autoSpaceDN w:val="0"/>
        <w:autoSpaceDE w:val="0"/>
        <w:widowControl/>
        <w:spacing w:line="432" w:lineRule="exact" w:before="26" w:after="0"/>
        <w:ind w:left="1378" w:right="406" w:firstLine="480"/>
        <w:jc w:val="both"/>
      </w:pPr>
      <w:r>
        <w:rPr>
          <w:rFonts w:ascii="SimSun" w:hAnsi="SimSun" w:eastAsia="SimSun"/>
          <w:b w:val="0"/>
          <w:i w:val="0"/>
          <w:color w:val="000000"/>
          <w:sz w:val="24"/>
        </w:rPr>
        <w:t>从图中可以比较明显的看出，在第三阶段，即后行隧道第</w:t>
      </w:r>
      <w:r>
        <w:rPr>
          <w:rFonts w:ascii="TimesNewRomanPSMT" w:hAnsi="TimesNewRomanPSMT" w:eastAsia="TimesNewRomanPSMT"/>
          <w:b w:val="0"/>
          <w:i w:val="0"/>
          <w:color w:val="000000"/>
          <w:sz w:val="24"/>
        </w:rPr>
        <w:t>1-15</w:t>
      </w:r>
      <w:r>
        <w:rPr>
          <w:rFonts w:ascii="SimSun" w:hAnsi="SimSun" w:eastAsia="SimSun"/>
          <w:b w:val="0"/>
          <w:i w:val="0"/>
          <w:color w:val="000000"/>
          <w:sz w:val="24"/>
        </w:rPr>
        <w:t xml:space="preserve"> 环掘进过程</w:t>
      </w:r>
      <w:r>
        <w:rPr>
          <w:rFonts w:ascii="SimSun" w:hAnsi="SimSun" w:eastAsia="SimSun"/>
          <w:b w:val="0"/>
          <w:i w:val="0"/>
          <w:color w:val="000000"/>
          <w:sz w:val="24"/>
        </w:rPr>
        <w:t>中，无桩工况下先行隧道第</w:t>
      </w:r>
      <w:r>
        <w:rPr>
          <w:rFonts w:ascii="TimesNewRomanPSMT" w:hAnsi="TimesNewRomanPSMT" w:eastAsia="TimesNewRomanPSMT"/>
          <w:b w:val="0"/>
          <w:i w:val="0"/>
          <w:color w:val="000000"/>
          <w:sz w:val="24"/>
        </w:rPr>
        <w:t>15</w:t>
      </w:r>
      <w:r>
        <w:rPr>
          <w:rFonts w:ascii="SimSun" w:hAnsi="SimSun" w:eastAsia="SimSun"/>
          <w:b w:val="0"/>
          <w:i w:val="0"/>
          <w:color w:val="000000"/>
          <w:sz w:val="24"/>
        </w:rPr>
        <w:t xml:space="preserve"> 环衬砌等效应力增加值明显高于有桩工况，很直</w:t>
      </w:r>
      <w:r>
        <w:rPr>
          <w:rFonts w:ascii="SimSun" w:hAnsi="SimSun" w:eastAsia="SimSun"/>
          <w:b w:val="0"/>
          <w:i w:val="0"/>
          <w:color w:val="000000"/>
          <w:sz w:val="24"/>
        </w:rPr>
        <w:t>观的体现了隔离桩的隔离作用，能够先行隧道结构起到较好的保护效果。</w:t>
      </w:r>
    </w:p>
    <w:p>
      <w:pPr>
        <w:autoSpaceDN w:val="0"/>
        <w:autoSpaceDE w:val="0"/>
        <w:widowControl/>
        <w:spacing w:line="334" w:lineRule="exact" w:before="242" w:after="0"/>
        <w:ind w:left="1378" w:right="0" w:firstLine="0"/>
        <w:jc w:val="left"/>
      </w:pPr>
      <w:r>
        <w:rPr>
          <w:rFonts w:ascii="TimesNewRomanPS" w:hAnsi="TimesNewRomanPS" w:eastAsia="TimesNewRomanPS"/>
          <w:b/>
          <w:i w:val="0"/>
          <w:color w:val="000000"/>
          <w:sz w:val="24"/>
        </w:rPr>
        <w:t>4.5.3</w:t>
      </w:r>
      <w:r>
        <w:rPr>
          <w:rFonts w:ascii="SimHei" w:hAnsi="SimHei" w:eastAsia="SimHei"/>
          <w:b w:val="0"/>
          <w:i w:val="0"/>
          <w:color w:val="000000"/>
          <w:sz w:val="24"/>
        </w:rPr>
        <w:t>先行隧道衬砌整体位移</w:t>
      </w:r>
    </w:p>
    <w:p>
      <w:pPr>
        <w:autoSpaceDN w:val="0"/>
        <w:autoSpaceDE w:val="0"/>
        <w:widowControl/>
        <w:spacing w:line="432" w:lineRule="exact" w:before="156" w:after="0"/>
        <w:ind w:left="1378" w:right="402" w:firstLine="480"/>
        <w:jc w:val="both"/>
      </w:pPr>
      <w:r>
        <w:rPr>
          <w:rFonts w:ascii="SimSun" w:hAnsi="SimSun" w:eastAsia="SimSun"/>
          <w:b w:val="0"/>
          <w:i w:val="0"/>
          <w:color w:val="000000"/>
          <w:sz w:val="24"/>
        </w:rPr>
        <w:t>同理，选用先行隧道第</w:t>
      </w:r>
      <w:r>
        <w:rPr>
          <w:rFonts w:ascii="TimesNewRomanPSMT" w:hAnsi="TimesNewRomanPSMT" w:eastAsia="TimesNewRomanPSMT"/>
          <w:b w:val="0"/>
          <w:i w:val="0"/>
          <w:color w:val="000000"/>
          <w:sz w:val="24"/>
        </w:rPr>
        <w:t>15</w:t>
      </w:r>
      <w:r>
        <w:rPr>
          <w:rFonts w:ascii="SimSun" w:hAnsi="SimSun" w:eastAsia="SimSun"/>
          <w:b w:val="0"/>
          <w:i w:val="0"/>
          <w:color w:val="000000"/>
          <w:sz w:val="24"/>
        </w:rPr>
        <w:t xml:space="preserve"> 环衬砌为研究对象。两种工况下先行隧道第</w:t>
      </w:r>
      <w:r>
        <w:rPr>
          <w:rFonts w:ascii="TimesNewRomanPSMT" w:hAnsi="TimesNewRomanPSMT" w:eastAsia="TimesNewRomanPSMT"/>
          <w:b w:val="0"/>
          <w:i w:val="0"/>
          <w:color w:val="000000"/>
          <w:sz w:val="24"/>
        </w:rPr>
        <w:t>15</w:t>
      </w:r>
      <w:r>
        <w:rPr>
          <w:rFonts w:ascii="SimSun" w:hAnsi="SimSun" w:eastAsia="SimSun"/>
          <w:b w:val="0"/>
          <w:i w:val="0"/>
          <w:color w:val="000000"/>
          <w:sz w:val="24"/>
        </w:rPr>
        <w:t xml:space="preserve"> 环</w:t>
      </w:r>
      <w:r>
        <w:rPr>
          <w:rFonts w:ascii="SimSun" w:hAnsi="SimSun" w:eastAsia="SimSun"/>
          <w:b w:val="0"/>
          <w:i w:val="0"/>
          <w:color w:val="000000"/>
          <w:sz w:val="24"/>
        </w:rPr>
        <w:t>衬砌位移云图如图</w:t>
      </w:r>
      <w:r>
        <w:rPr>
          <w:rFonts w:ascii="TimesNewRomanPSMT" w:hAnsi="TimesNewRomanPSMT" w:eastAsia="TimesNewRomanPSMT"/>
          <w:b w:val="0"/>
          <w:i w:val="0"/>
          <w:color w:val="000000"/>
          <w:sz w:val="24"/>
        </w:rPr>
        <w:t xml:space="preserve"> 4-15</w:t>
      </w:r>
      <w:r>
        <w:rPr>
          <w:rFonts w:ascii="SimSun" w:hAnsi="SimSun" w:eastAsia="SimSun"/>
          <w:b w:val="0"/>
          <w:i w:val="0"/>
          <w:color w:val="000000"/>
          <w:sz w:val="24"/>
        </w:rPr>
        <w:t xml:space="preserve"> 所示，均为放大</w:t>
      </w:r>
      <w:r>
        <w:rPr>
          <w:rFonts w:ascii="TimesNewRomanPSMT" w:hAnsi="TimesNewRomanPSMT" w:eastAsia="TimesNewRomanPSMT"/>
          <w:b w:val="0"/>
          <w:i w:val="0"/>
          <w:color w:val="000000"/>
          <w:sz w:val="24"/>
        </w:rPr>
        <w:t>300</w:t>
      </w:r>
      <w:r>
        <w:rPr>
          <w:rFonts w:ascii="SimSun" w:hAnsi="SimSun" w:eastAsia="SimSun"/>
          <w:b w:val="0"/>
          <w:i w:val="0"/>
          <w:color w:val="000000"/>
          <w:sz w:val="24"/>
        </w:rPr>
        <w:t xml:space="preserve"> 倍的状态，其中虚像为衬砌初始位</w:t>
      </w:r>
      <w:r>
        <w:rPr>
          <w:rFonts w:ascii="SimSun" w:hAnsi="SimSun" w:eastAsia="SimSun"/>
          <w:b w:val="0"/>
          <w:i w:val="0"/>
          <w:color w:val="000000"/>
          <w:sz w:val="24"/>
        </w:rPr>
        <w:t>置，实像为隧道掘进完成后衬砌位置。</w:t>
      </w:r>
    </w:p>
    <w:p>
      <w:pPr>
        <w:autoSpaceDN w:val="0"/>
        <w:autoSpaceDE w:val="0"/>
        <w:widowControl/>
        <w:spacing w:line="234" w:lineRule="exact" w:before="2648" w:after="0"/>
        <w:ind w:left="2494" w:right="0" w:firstLine="0"/>
        <w:jc w:val="left"/>
      </w:pPr>
      <w:r>
        <w:rPr>
          <w:rFonts w:ascii="TimesNewRomanPSMT" w:hAnsi="TimesNewRomanPSMT" w:eastAsia="TimesNewRomanPSMT"/>
          <w:b w:val="0"/>
          <w:i w:val="0"/>
          <w:color w:val="000000"/>
          <w:sz w:val="21"/>
        </w:rPr>
        <w:t xml:space="preserve">a </w:t>
      </w:r>
      <w:r>
        <w:rPr>
          <w:rFonts w:ascii="SimHei" w:hAnsi="SimHei" w:eastAsia="SimHei"/>
          <w:b w:val="0"/>
          <w:i w:val="0"/>
          <w:color w:val="000000"/>
          <w:sz w:val="21"/>
        </w:rPr>
        <w:t>无桩工况下总位移云图</w:t>
      </w:r>
      <w:r>
        <w:rPr>
          <w:rFonts w:ascii="TimesNewRomanPSMT" w:hAnsi="TimesNewRomanPSMT" w:eastAsia="TimesNewRomanPSMT"/>
          <w:b w:val="0"/>
          <w:i w:val="0"/>
          <w:color w:val="000000"/>
          <w:sz w:val="21"/>
        </w:rPr>
        <w:t xml:space="preserve">              b </w:t>
      </w:r>
      <w:r>
        <w:rPr>
          <w:rFonts w:ascii="SimHei" w:hAnsi="SimHei" w:eastAsia="SimHei"/>
          <w:b w:val="0"/>
          <w:i w:val="0"/>
          <w:color w:val="000000"/>
          <w:sz w:val="21"/>
        </w:rPr>
        <w:t xml:space="preserve">有桩工况下总位移云图 </w:t>
      </w:r>
    </w:p>
    <w:p>
      <w:pPr>
        <w:autoSpaceDN w:val="0"/>
        <w:autoSpaceDE w:val="0"/>
        <w:widowControl/>
        <w:spacing w:line="240" w:lineRule="exact" w:before="1564" w:after="28"/>
        <w:ind w:left="0" w:right="4426" w:firstLine="0"/>
        <w:jc w:val="right"/>
      </w:pPr>
      <w:r>
        <w:rPr>
          <w:rFonts w:ascii="TimesNewRomanPSMT" w:hAnsi="TimesNewRomanPSMT" w:eastAsia="TimesNewRomanPSMT"/>
          <w:b w:val="0"/>
          <w:i w:val="0"/>
          <w:color w:val="000000"/>
          <w:sz w:val="18"/>
        </w:rPr>
        <w:t xml:space="preserve">59 </w:t>
      </w:r>
    </w:p>
    <w:tbl>
      <w:tblPr>
        <w:tblW w:type="auto" w:w="0"/>
        <w:tblLayout w:type="fixed"/>
        <w:tblLook w:firstColumn="1" w:firstRow="1" w:lastColumn="0" w:lastRow="0" w:noHBand="0" w:noVBand="1" w:val="04A0"/>
        <w:tblInd w:w="0.0" w:type="dxa"/>
      </w:tblPr>
      <w:tblGrid>
        <w:gridCol w:w="5048"/>
        <w:gridCol w:w="5048"/>
      </w:tblGrid>
      <w:tr>
        <w:trPr>
          <w:trHeight w:hRule="exact" w:val="566"/>
        </w:trPr>
        <w:tc>
          <w:tcPr>
            <w:tcW w:type="dxa" w:w="1158"/>
            <w:tcBorders>
              <w:top w:sz="6.0" w:val="single" w:color="#FF0000"/>
            </w:tcBorders>
            <w:tcMar>
              <w:start w:w="0" w:type="dxa"/>
              <w:end w:w="0" w:type="dxa"/>
            </w:tcMar>
          </w:tcPr>
          <w:p>
            <w:pPr>
              <w:autoSpaceDN w:val="0"/>
              <w:autoSpaceDE w:val="0"/>
              <w:widowControl/>
              <w:spacing w:line="240" w:lineRule="auto" w:before="338" w:after="0"/>
              <w:ind w:left="0" w:right="0" w:firstLine="0"/>
              <w:jc w:val="left"/>
            </w:pPr>
            <w:r>
              <w:drawing>
                <wp:inline xmlns:a="http://schemas.openxmlformats.org/drawingml/2006/main" xmlns:pic="http://schemas.openxmlformats.org/drawingml/2006/picture">
                  <wp:extent cx="584200" cy="139700"/>
                  <wp:docPr id="517" name="Picture 517"/>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84200" cy="139700"/>
                          </a:xfrm>
                          <a:prstGeom prst="rect"/>
                        </pic:spPr>
                      </pic:pic>
                    </a:graphicData>
                  </a:graphic>
                </wp:inline>
              </w:drawing>
            </w:r>
          </w:p>
        </w:tc>
        <w:tc>
          <w:tcPr>
            <w:tcW w:type="dxa" w:w="8802"/>
            <w:tcBorders>
              <w:top w:sz="6.0" w:val="single" w:color="#FF0000"/>
            </w:tcBorders>
            <w:tcMar>
              <w:start w:w="0" w:type="dxa"/>
              <w:end w:w="0" w:type="dxa"/>
            </w:tcMar>
          </w:tcPr>
          <w:p>
            <w:pPr>
              <w:autoSpaceDN w:val="0"/>
              <w:autoSpaceDE w:val="0"/>
              <w:widowControl/>
              <w:spacing w:line="240" w:lineRule="auto" w:before="358" w:after="0"/>
              <w:ind w:left="142" w:right="0" w:firstLine="0"/>
              <w:jc w:val="left"/>
            </w:pPr>
            <w:r>
              <w:drawing>
                <wp:inline xmlns:a="http://schemas.openxmlformats.org/drawingml/2006/main" xmlns:pic="http://schemas.openxmlformats.org/drawingml/2006/picture">
                  <wp:extent cx="1511300" cy="139700"/>
                  <wp:docPr id="518" name="Picture 518"/>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1511300" cy="139700"/>
                          </a:xfrm>
                          <a:prstGeom prst="rect"/>
                        </pic:spPr>
                      </pic:pic>
                    </a:graphicData>
                  </a:graphic>
                </wp:inline>
              </w:drawing>
            </w:r>
          </w:p>
        </w:tc>
      </w:tr>
    </w:tbl>
    <w:p>
      <w:pPr>
        <w:autoSpaceDN w:val="0"/>
        <w:autoSpaceDE w:val="0"/>
        <w:widowControl/>
        <w:spacing w:line="14" w:lineRule="exact" w:before="0" w:after="0"/>
        <w:ind w:left="0" w:right="0"/>
      </w:pPr>
    </w:p>
    <w:p>
      <w:pPr>
        <w:sectPr>
          <w:pgSz w:w="11906" w:h="16838"/>
          <w:pgMar w:top="576" w:right="1390" w:bottom="180" w:left="420" w:header="720" w:footer="720" w:gutter="0"/>
          <w:cols/>
          <w:docGrid w:linePitch="360"/>
        </w:sectPr>
      </w:pPr>
    </w:p>
    <w:p>
      <w:pPr>
        <w:autoSpaceDN w:val="0"/>
        <w:autoSpaceDE w:val="0"/>
        <w:widowControl/>
        <w:spacing w:line="220" w:lineRule="exact" w:before="0" w:after="356"/>
        <w:ind w:left="0" w:right="0"/>
      </w:pP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1165860</wp:posOffset>
            </wp:positionH>
            <wp:positionV relativeFrom="page">
              <wp:posOffset>688340</wp:posOffset>
            </wp:positionV>
            <wp:extent cx="5257800" cy="242527"/>
            <wp:wrapNone/>
            <wp:docPr id="535" name="Picture 535"/>
            <wp:cNvGraphicFramePr>
              <a:graphicFrameLocks noChangeAspect="1"/>
            </wp:cNvGraphicFramePr>
            <a:graphic>
              <a:graphicData uri="http://schemas.openxmlformats.org/drawingml/2006/picture">
                <pic:pic>
                  <pic:nvPicPr>
                    <pic:cNvPr id="0" name="image.png"/>
                    <pic:cNvPicPr/>
                  </pic:nvPicPr>
                  <pic:blipFill>
                    <a:blip r:embed="rId16"/>
                    <a:stretch>
                      <a:fillRect/>
                    </a:stretch>
                  </pic:blipFill>
                  <pic:spPr>
                    <a:xfrm>
                      <a:off x="0" y="0"/>
                      <a:ext cx="5257800" cy="242527"/>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1494790</wp:posOffset>
            </wp:positionH>
            <wp:positionV relativeFrom="page">
              <wp:posOffset>1404620</wp:posOffset>
            </wp:positionV>
            <wp:extent cx="2136140" cy="1509478"/>
            <wp:wrapNone/>
            <wp:docPr id="536" name="Picture 536"/>
            <wp:cNvGraphicFramePr>
              <a:graphicFrameLocks noChangeAspect="1"/>
            </wp:cNvGraphicFramePr>
            <a:graphic>
              <a:graphicData uri="http://schemas.openxmlformats.org/drawingml/2006/picture">
                <pic:pic>
                  <pic:nvPicPr>
                    <pic:cNvPr id="0" name="image.png"/>
                    <pic:cNvPicPr/>
                  </pic:nvPicPr>
                  <pic:blipFill>
                    <a:blip r:embed="rId337"/>
                    <a:stretch>
                      <a:fillRect/>
                    </a:stretch>
                  </pic:blipFill>
                  <pic:spPr>
                    <a:xfrm>
                      <a:off x="0" y="0"/>
                      <a:ext cx="2136140" cy="1509478"/>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3289300</wp:posOffset>
            </wp:positionH>
            <wp:positionV relativeFrom="page">
              <wp:posOffset>2616200</wp:posOffset>
            </wp:positionV>
            <wp:extent cx="38100" cy="38100"/>
            <wp:wrapNone/>
            <wp:docPr id="537" name="Picture 537"/>
            <wp:cNvGraphicFramePr>
              <a:graphicFrameLocks noChangeAspect="1"/>
            </wp:cNvGraphicFramePr>
            <a:graphic>
              <a:graphicData uri="http://schemas.openxmlformats.org/drawingml/2006/picture">
                <pic:pic>
                  <pic:nvPicPr>
                    <pic:cNvPr id="0" name="image.png"/>
                    <pic:cNvPicPr/>
                  </pic:nvPicPr>
                  <pic:blipFill>
                    <a:blip r:embed="rId338"/>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2451100</wp:posOffset>
            </wp:positionH>
            <wp:positionV relativeFrom="page">
              <wp:posOffset>2527300</wp:posOffset>
            </wp:positionV>
            <wp:extent cx="38100" cy="38100"/>
            <wp:wrapNone/>
            <wp:docPr id="538" name="Picture 538"/>
            <wp:cNvGraphicFramePr>
              <a:graphicFrameLocks noChangeAspect="1"/>
            </wp:cNvGraphicFramePr>
            <a:graphic>
              <a:graphicData uri="http://schemas.openxmlformats.org/drawingml/2006/picture">
                <pic:pic>
                  <pic:nvPicPr>
                    <pic:cNvPr id="0" name="image.png"/>
                    <pic:cNvPicPr/>
                  </pic:nvPicPr>
                  <pic:blipFill>
                    <a:blip r:embed="rId339"/>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2438400</wp:posOffset>
            </wp:positionH>
            <wp:positionV relativeFrom="page">
              <wp:posOffset>2514600</wp:posOffset>
            </wp:positionV>
            <wp:extent cx="38100" cy="38100"/>
            <wp:wrapNone/>
            <wp:docPr id="539" name="Picture 539"/>
            <wp:cNvGraphicFramePr>
              <a:graphicFrameLocks noChangeAspect="1"/>
            </wp:cNvGraphicFramePr>
            <a:graphic>
              <a:graphicData uri="http://schemas.openxmlformats.org/drawingml/2006/picture">
                <pic:pic>
                  <pic:nvPicPr>
                    <pic:cNvPr id="0" name="image.png"/>
                    <pic:cNvPicPr/>
                  </pic:nvPicPr>
                  <pic:blipFill>
                    <a:blip r:embed="rId340"/>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2425700</wp:posOffset>
            </wp:positionH>
            <wp:positionV relativeFrom="page">
              <wp:posOffset>2501900</wp:posOffset>
            </wp:positionV>
            <wp:extent cx="38100" cy="38100"/>
            <wp:wrapNone/>
            <wp:docPr id="540" name="Picture 540"/>
            <wp:cNvGraphicFramePr>
              <a:graphicFrameLocks noChangeAspect="1"/>
            </wp:cNvGraphicFramePr>
            <a:graphic>
              <a:graphicData uri="http://schemas.openxmlformats.org/drawingml/2006/picture">
                <pic:pic>
                  <pic:nvPicPr>
                    <pic:cNvPr id="0" name="image.png"/>
                    <pic:cNvPicPr/>
                  </pic:nvPicPr>
                  <pic:blipFill>
                    <a:blip r:embed="rId341"/>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2400300</wp:posOffset>
            </wp:positionH>
            <wp:positionV relativeFrom="page">
              <wp:posOffset>2463800</wp:posOffset>
            </wp:positionV>
            <wp:extent cx="38100" cy="38100"/>
            <wp:wrapNone/>
            <wp:docPr id="541" name="Picture 541"/>
            <wp:cNvGraphicFramePr>
              <a:graphicFrameLocks noChangeAspect="1"/>
            </wp:cNvGraphicFramePr>
            <a:graphic>
              <a:graphicData uri="http://schemas.openxmlformats.org/drawingml/2006/picture">
                <pic:pic>
                  <pic:nvPicPr>
                    <pic:cNvPr id="0" name="image.png"/>
                    <pic:cNvPicPr/>
                  </pic:nvPicPr>
                  <pic:blipFill>
                    <a:blip r:embed="rId342"/>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1600200</wp:posOffset>
            </wp:positionH>
            <wp:positionV relativeFrom="page">
              <wp:posOffset>1587500</wp:posOffset>
            </wp:positionV>
            <wp:extent cx="127000" cy="673100"/>
            <wp:wrapNone/>
            <wp:docPr id="542" name="Picture 542"/>
            <wp:cNvGraphicFramePr>
              <a:graphicFrameLocks noChangeAspect="1"/>
            </wp:cNvGraphicFramePr>
            <a:graphic>
              <a:graphicData uri="http://schemas.openxmlformats.org/drawingml/2006/picture">
                <pic:pic>
                  <pic:nvPicPr>
                    <pic:cNvPr id="0" name="image.png"/>
                    <pic:cNvPicPr/>
                  </pic:nvPicPr>
                  <pic:blipFill>
                    <a:blip r:embed="rId343"/>
                    <a:stretch>
                      <a:fillRect/>
                    </a:stretch>
                  </pic:blipFill>
                  <pic:spPr>
                    <a:xfrm>
                      <a:off x="0" y="0"/>
                      <a:ext cx="127000" cy="673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1752600</wp:posOffset>
            </wp:positionH>
            <wp:positionV relativeFrom="page">
              <wp:posOffset>1562100</wp:posOffset>
            </wp:positionV>
            <wp:extent cx="317500" cy="711200"/>
            <wp:wrapNone/>
            <wp:docPr id="543" name="Picture 543"/>
            <wp:cNvGraphicFramePr>
              <a:graphicFrameLocks noChangeAspect="1"/>
            </wp:cNvGraphicFramePr>
            <a:graphic>
              <a:graphicData uri="http://schemas.openxmlformats.org/drawingml/2006/picture">
                <pic:pic>
                  <pic:nvPicPr>
                    <pic:cNvPr id="0" name="image.png"/>
                    <pic:cNvPicPr/>
                  </pic:nvPicPr>
                  <pic:blipFill>
                    <a:blip r:embed="rId344"/>
                    <a:stretch>
                      <a:fillRect/>
                    </a:stretch>
                  </pic:blipFill>
                  <pic:spPr>
                    <a:xfrm>
                      <a:off x="0" y="0"/>
                      <a:ext cx="317500" cy="711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1689100</wp:posOffset>
            </wp:positionH>
            <wp:positionV relativeFrom="page">
              <wp:posOffset>1498600</wp:posOffset>
            </wp:positionV>
            <wp:extent cx="88900" cy="63500"/>
            <wp:wrapNone/>
            <wp:docPr id="544" name="Picture 544"/>
            <wp:cNvGraphicFramePr>
              <a:graphicFrameLocks noChangeAspect="1"/>
            </wp:cNvGraphicFramePr>
            <a:graphic>
              <a:graphicData uri="http://schemas.openxmlformats.org/drawingml/2006/picture">
                <pic:pic>
                  <pic:nvPicPr>
                    <pic:cNvPr id="0" name="image.png"/>
                    <pic:cNvPicPr/>
                  </pic:nvPicPr>
                  <pic:blipFill>
                    <a:blip r:embed="rId345"/>
                    <a:stretch>
                      <a:fillRect/>
                    </a:stretch>
                  </pic:blipFill>
                  <pic:spPr>
                    <a:xfrm>
                      <a:off x="0" y="0"/>
                      <a:ext cx="889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1612900</wp:posOffset>
            </wp:positionH>
            <wp:positionV relativeFrom="page">
              <wp:posOffset>1498600</wp:posOffset>
            </wp:positionV>
            <wp:extent cx="63500" cy="63500"/>
            <wp:wrapNone/>
            <wp:docPr id="545" name="Picture 545"/>
            <wp:cNvGraphicFramePr>
              <a:graphicFrameLocks noChangeAspect="1"/>
            </wp:cNvGraphicFramePr>
            <a:graphic>
              <a:graphicData uri="http://schemas.openxmlformats.org/drawingml/2006/picture">
                <pic:pic>
                  <pic:nvPicPr>
                    <pic:cNvPr id="0" name="image.png"/>
                    <pic:cNvPicPr/>
                  </pic:nvPicPr>
                  <pic:blipFill>
                    <a:blip r:embed="rId346"/>
                    <a:stretch>
                      <a:fillRect/>
                    </a:stretch>
                  </pic:blipFill>
                  <pic:spPr>
                    <a:xfrm>
                      <a:off x="0" y="0"/>
                      <a:ext cx="635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3764279</wp:posOffset>
            </wp:positionH>
            <wp:positionV relativeFrom="page">
              <wp:posOffset>1404620</wp:posOffset>
            </wp:positionV>
            <wp:extent cx="2301240" cy="1509760"/>
            <wp:wrapNone/>
            <wp:docPr id="546" name="Picture 546"/>
            <wp:cNvGraphicFramePr>
              <a:graphicFrameLocks noChangeAspect="1"/>
            </wp:cNvGraphicFramePr>
            <a:graphic>
              <a:graphicData uri="http://schemas.openxmlformats.org/drawingml/2006/picture">
                <pic:pic>
                  <pic:nvPicPr>
                    <pic:cNvPr id="0" name="image.png"/>
                    <pic:cNvPicPr/>
                  </pic:nvPicPr>
                  <pic:blipFill>
                    <a:blip r:embed="rId347"/>
                    <a:stretch>
                      <a:fillRect/>
                    </a:stretch>
                  </pic:blipFill>
                  <pic:spPr>
                    <a:xfrm>
                      <a:off x="0" y="0"/>
                      <a:ext cx="2301240" cy="150976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4927600</wp:posOffset>
            </wp:positionH>
            <wp:positionV relativeFrom="page">
              <wp:posOffset>1625600</wp:posOffset>
            </wp:positionV>
            <wp:extent cx="50800" cy="38100"/>
            <wp:wrapNone/>
            <wp:docPr id="547" name="Picture 547"/>
            <wp:cNvGraphicFramePr>
              <a:graphicFrameLocks noChangeAspect="1"/>
            </wp:cNvGraphicFramePr>
            <a:graphic>
              <a:graphicData uri="http://schemas.openxmlformats.org/drawingml/2006/picture">
                <pic:pic>
                  <pic:nvPicPr>
                    <pic:cNvPr id="0" name="image.png"/>
                    <pic:cNvPicPr/>
                  </pic:nvPicPr>
                  <pic:blipFill>
                    <a:blip r:embed="rId348"/>
                    <a:stretch>
                      <a:fillRect/>
                    </a:stretch>
                  </pic:blipFill>
                  <pic:spPr>
                    <a:xfrm>
                      <a:off x="0" y="0"/>
                      <a:ext cx="508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3886200</wp:posOffset>
            </wp:positionH>
            <wp:positionV relativeFrom="page">
              <wp:posOffset>1600200</wp:posOffset>
            </wp:positionV>
            <wp:extent cx="139700" cy="723900"/>
            <wp:wrapNone/>
            <wp:docPr id="548" name="Picture 548"/>
            <wp:cNvGraphicFramePr>
              <a:graphicFrameLocks noChangeAspect="1"/>
            </wp:cNvGraphicFramePr>
            <a:graphic>
              <a:graphicData uri="http://schemas.openxmlformats.org/drawingml/2006/picture">
                <pic:pic>
                  <pic:nvPicPr>
                    <pic:cNvPr id="0" name="image.png"/>
                    <pic:cNvPicPr/>
                  </pic:nvPicPr>
                  <pic:blipFill>
                    <a:blip r:embed="rId349"/>
                    <a:stretch>
                      <a:fillRect/>
                    </a:stretch>
                  </pic:blipFill>
                  <pic:spPr>
                    <a:xfrm>
                      <a:off x="0" y="0"/>
                      <a:ext cx="139700" cy="7239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4038600</wp:posOffset>
            </wp:positionH>
            <wp:positionV relativeFrom="page">
              <wp:posOffset>1574800</wp:posOffset>
            </wp:positionV>
            <wp:extent cx="381000" cy="762000"/>
            <wp:wrapNone/>
            <wp:docPr id="549" name="Picture 549"/>
            <wp:cNvGraphicFramePr>
              <a:graphicFrameLocks noChangeAspect="1"/>
            </wp:cNvGraphicFramePr>
            <a:graphic>
              <a:graphicData uri="http://schemas.openxmlformats.org/drawingml/2006/picture">
                <pic:pic>
                  <pic:nvPicPr>
                    <pic:cNvPr id="0" name="image.png"/>
                    <pic:cNvPicPr/>
                  </pic:nvPicPr>
                  <pic:blipFill>
                    <a:blip r:embed="rId350"/>
                    <a:stretch>
                      <a:fillRect/>
                    </a:stretch>
                  </pic:blipFill>
                  <pic:spPr>
                    <a:xfrm>
                      <a:off x="0" y="0"/>
                      <a:ext cx="381000" cy="7620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3898900</wp:posOffset>
            </wp:positionH>
            <wp:positionV relativeFrom="page">
              <wp:posOffset>1498600</wp:posOffset>
            </wp:positionV>
            <wp:extent cx="177800" cy="76200"/>
            <wp:wrapNone/>
            <wp:docPr id="550" name="Picture 550"/>
            <wp:cNvGraphicFramePr>
              <a:graphicFrameLocks noChangeAspect="1"/>
            </wp:cNvGraphicFramePr>
            <a:graphic>
              <a:graphicData uri="http://schemas.openxmlformats.org/drawingml/2006/picture">
                <pic:pic>
                  <pic:nvPicPr>
                    <pic:cNvPr id="0" name="image.png"/>
                    <pic:cNvPicPr/>
                  </pic:nvPicPr>
                  <pic:blipFill>
                    <a:blip r:embed="rId351"/>
                    <a:stretch>
                      <a:fillRect/>
                    </a:stretch>
                  </pic:blipFill>
                  <pic:spPr>
                    <a:xfrm>
                      <a:off x="0" y="0"/>
                      <a:ext cx="1778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3289300</wp:posOffset>
            </wp:positionH>
            <wp:positionV relativeFrom="page">
              <wp:posOffset>4521200</wp:posOffset>
            </wp:positionV>
            <wp:extent cx="38100" cy="38100"/>
            <wp:wrapNone/>
            <wp:docPr id="551" name="Picture 551"/>
            <wp:cNvGraphicFramePr>
              <a:graphicFrameLocks noChangeAspect="1"/>
            </wp:cNvGraphicFramePr>
            <a:graphic>
              <a:graphicData uri="http://schemas.openxmlformats.org/drawingml/2006/picture">
                <pic:pic>
                  <pic:nvPicPr>
                    <pic:cNvPr id="0" name="image.png"/>
                    <pic:cNvPicPr/>
                  </pic:nvPicPr>
                  <pic:blipFill>
                    <a:blip r:embed="rId352"/>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2438400</wp:posOffset>
            </wp:positionH>
            <wp:positionV relativeFrom="page">
              <wp:posOffset>4419600</wp:posOffset>
            </wp:positionV>
            <wp:extent cx="38100" cy="38100"/>
            <wp:wrapNone/>
            <wp:docPr id="552" name="Picture 552"/>
            <wp:cNvGraphicFramePr>
              <a:graphicFrameLocks noChangeAspect="1"/>
            </wp:cNvGraphicFramePr>
            <a:graphic>
              <a:graphicData uri="http://schemas.openxmlformats.org/drawingml/2006/picture">
                <pic:pic>
                  <pic:nvPicPr>
                    <pic:cNvPr id="0" name="image.png"/>
                    <pic:cNvPicPr/>
                  </pic:nvPicPr>
                  <pic:blipFill>
                    <a:blip r:embed="rId353"/>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2425700</wp:posOffset>
            </wp:positionH>
            <wp:positionV relativeFrom="page">
              <wp:posOffset>4406900</wp:posOffset>
            </wp:positionV>
            <wp:extent cx="38100" cy="38100"/>
            <wp:wrapNone/>
            <wp:docPr id="553" name="Picture 553"/>
            <wp:cNvGraphicFramePr>
              <a:graphicFrameLocks noChangeAspect="1"/>
            </wp:cNvGraphicFramePr>
            <a:graphic>
              <a:graphicData uri="http://schemas.openxmlformats.org/drawingml/2006/picture">
                <pic:pic>
                  <pic:nvPicPr>
                    <pic:cNvPr id="0" name="image.png"/>
                    <pic:cNvPicPr/>
                  </pic:nvPicPr>
                  <pic:blipFill>
                    <a:blip r:embed="rId354"/>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2400300</wp:posOffset>
            </wp:positionH>
            <wp:positionV relativeFrom="page">
              <wp:posOffset>4368800</wp:posOffset>
            </wp:positionV>
            <wp:extent cx="38100" cy="38100"/>
            <wp:wrapNone/>
            <wp:docPr id="554" name="Picture 554"/>
            <wp:cNvGraphicFramePr>
              <a:graphicFrameLocks noChangeAspect="1"/>
            </wp:cNvGraphicFramePr>
            <a:graphic>
              <a:graphicData uri="http://schemas.openxmlformats.org/drawingml/2006/picture">
                <pic:pic>
                  <pic:nvPicPr>
                    <pic:cNvPr id="0" name="image.png"/>
                    <pic:cNvPicPr/>
                  </pic:nvPicPr>
                  <pic:blipFill>
                    <a:blip r:embed="rId355"/>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1600200</wp:posOffset>
            </wp:positionH>
            <wp:positionV relativeFrom="page">
              <wp:posOffset>3492500</wp:posOffset>
            </wp:positionV>
            <wp:extent cx="139700" cy="673100"/>
            <wp:wrapNone/>
            <wp:docPr id="555" name="Picture 555"/>
            <wp:cNvGraphicFramePr>
              <a:graphicFrameLocks noChangeAspect="1"/>
            </wp:cNvGraphicFramePr>
            <a:graphic>
              <a:graphicData uri="http://schemas.openxmlformats.org/drawingml/2006/picture">
                <pic:pic>
                  <pic:nvPicPr>
                    <pic:cNvPr id="0" name="image.png"/>
                    <pic:cNvPicPr/>
                  </pic:nvPicPr>
                  <pic:blipFill>
                    <a:blip r:embed="rId356"/>
                    <a:stretch>
                      <a:fillRect/>
                    </a:stretch>
                  </pic:blipFill>
                  <pic:spPr>
                    <a:xfrm>
                      <a:off x="0" y="0"/>
                      <a:ext cx="139700" cy="673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1752600</wp:posOffset>
            </wp:positionH>
            <wp:positionV relativeFrom="page">
              <wp:posOffset>3467100</wp:posOffset>
            </wp:positionV>
            <wp:extent cx="330200" cy="711201"/>
            <wp:wrapNone/>
            <wp:docPr id="556" name="Picture 556"/>
            <wp:cNvGraphicFramePr>
              <a:graphicFrameLocks noChangeAspect="1"/>
            </wp:cNvGraphicFramePr>
            <a:graphic>
              <a:graphicData uri="http://schemas.openxmlformats.org/drawingml/2006/picture">
                <pic:pic>
                  <pic:nvPicPr>
                    <pic:cNvPr id="0" name="image.png"/>
                    <pic:cNvPicPr/>
                  </pic:nvPicPr>
                  <pic:blipFill>
                    <a:blip r:embed="rId357"/>
                    <a:stretch>
                      <a:fillRect/>
                    </a:stretch>
                  </pic:blipFill>
                  <pic:spPr>
                    <a:xfrm>
                      <a:off x="0" y="0"/>
                      <a:ext cx="330200" cy="711201"/>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1689100</wp:posOffset>
            </wp:positionH>
            <wp:positionV relativeFrom="page">
              <wp:posOffset>3403600</wp:posOffset>
            </wp:positionV>
            <wp:extent cx="88900" cy="63500"/>
            <wp:wrapNone/>
            <wp:docPr id="557" name="Picture 557"/>
            <wp:cNvGraphicFramePr>
              <a:graphicFrameLocks noChangeAspect="1"/>
            </wp:cNvGraphicFramePr>
            <a:graphic>
              <a:graphicData uri="http://schemas.openxmlformats.org/drawingml/2006/picture">
                <pic:pic>
                  <pic:nvPicPr>
                    <pic:cNvPr id="0" name="image.png"/>
                    <pic:cNvPicPr/>
                  </pic:nvPicPr>
                  <pic:blipFill>
                    <a:blip r:embed="rId358"/>
                    <a:stretch>
                      <a:fillRect/>
                    </a:stretch>
                  </pic:blipFill>
                  <pic:spPr>
                    <a:xfrm>
                      <a:off x="0" y="0"/>
                      <a:ext cx="889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1612900</wp:posOffset>
            </wp:positionH>
            <wp:positionV relativeFrom="page">
              <wp:posOffset>3403600</wp:posOffset>
            </wp:positionV>
            <wp:extent cx="63500" cy="63500"/>
            <wp:wrapNone/>
            <wp:docPr id="558" name="Picture 558"/>
            <wp:cNvGraphicFramePr>
              <a:graphicFrameLocks noChangeAspect="1"/>
            </wp:cNvGraphicFramePr>
            <a:graphic>
              <a:graphicData uri="http://schemas.openxmlformats.org/drawingml/2006/picture">
                <pic:pic>
                  <pic:nvPicPr>
                    <pic:cNvPr id="0" name="image.png"/>
                    <pic:cNvPicPr/>
                  </pic:nvPicPr>
                  <pic:blipFill>
                    <a:blip r:embed="rId359"/>
                    <a:stretch>
                      <a:fillRect/>
                    </a:stretch>
                  </pic:blipFill>
                  <pic:spPr>
                    <a:xfrm>
                      <a:off x="0" y="0"/>
                      <a:ext cx="635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1487170</wp:posOffset>
            </wp:positionH>
            <wp:positionV relativeFrom="page">
              <wp:posOffset>3307079</wp:posOffset>
            </wp:positionV>
            <wp:extent cx="2134870" cy="1508581"/>
            <wp:wrapNone/>
            <wp:docPr id="559" name="Picture 559"/>
            <wp:cNvGraphicFramePr>
              <a:graphicFrameLocks noChangeAspect="1"/>
            </wp:cNvGraphicFramePr>
            <a:graphic>
              <a:graphicData uri="http://schemas.openxmlformats.org/drawingml/2006/picture">
                <pic:pic>
                  <pic:nvPicPr>
                    <pic:cNvPr id="0" name="image.png"/>
                    <pic:cNvPicPr/>
                  </pic:nvPicPr>
                  <pic:blipFill>
                    <a:blip r:embed="rId360"/>
                    <a:stretch>
                      <a:fillRect/>
                    </a:stretch>
                  </pic:blipFill>
                  <pic:spPr>
                    <a:xfrm>
                      <a:off x="0" y="0"/>
                      <a:ext cx="2134870" cy="1508581"/>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3873500</wp:posOffset>
            </wp:positionH>
            <wp:positionV relativeFrom="page">
              <wp:posOffset>3505200</wp:posOffset>
            </wp:positionV>
            <wp:extent cx="139700" cy="723900"/>
            <wp:wrapNone/>
            <wp:docPr id="560" name="Picture 560"/>
            <wp:cNvGraphicFramePr>
              <a:graphicFrameLocks noChangeAspect="1"/>
            </wp:cNvGraphicFramePr>
            <a:graphic>
              <a:graphicData uri="http://schemas.openxmlformats.org/drawingml/2006/picture">
                <pic:pic>
                  <pic:nvPicPr>
                    <pic:cNvPr id="0" name="image.png"/>
                    <pic:cNvPicPr/>
                  </pic:nvPicPr>
                  <pic:blipFill>
                    <a:blip r:embed="rId361"/>
                    <a:stretch>
                      <a:fillRect/>
                    </a:stretch>
                  </pic:blipFill>
                  <pic:spPr>
                    <a:xfrm>
                      <a:off x="0" y="0"/>
                      <a:ext cx="139700" cy="7239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4025900</wp:posOffset>
            </wp:positionH>
            <wp:positionV relativeFrom="page">
              <wp:posOffset>3479800</wp:posOffset>
            </wp:positionV>
            <wp:extent cx="381000" cy="774700"/>
            <wp:wrapNone/>
            <wp:docPr id="561" name="Picture 561"/>
            <wp:cNvGraphicFramePr>
              <a:graphicFrameLocks noChangeAspect="1"/>
            </wp:cNvGraphicFramePr>
            <a:graphic>
              <a:graphicData uri="http://schemas.openxmlformats.org/drawingml/2006/picture">
                <pic:pic>
                  <pic:nvPicPr>
                    <pic:cNvPr id="0" name="image.png"/>
                    <pic:cNvPicPr/>
                  </pic:nvPicPr>
                  <pic:blipFill>
                    <a:blip r:embed="rId362"/>
                    <a:stretch>
                      <a:fillRect/>
                    </a:stretch>
                  </pic:blipFill>
                  <pic:spPr>
                    <a:xfrm>
                      <a:off x="0" y="0"/>
                      <a:ext cx="381000" cy="7747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3975100</wp:posOffset>
            </wp:positionH>
            <wp:positionV relativeFrom="page">
              <wp:posOffset>3403600</wp:posOffset>
            </wp:positionV>
            <wp:extent cx="88900" cy="63500"/>
            <wp:wrapNone/>
            <wp:docPr id="562" name="Picture 562"/>
            <wp:cNvGraphicFramePr>
              <a:graphicFrameLocks noChangeAspect="1"/>
            </wp:cNvGraphicFramePr>
            <a:graphic>
              <a:graphicData uri="http://schemas.openxmlformats.org/drawingml/2006/picture">
                <pic:pic>
                  <pic:nvPicPr>
                    <pic:cNvPr id="0" name="image.png"/>
                    <pic:cNvPicPr/>
                  </pic:nvPicPr>
                  <pic:blipFill>
                    <a:blip r:embed="rId363"/>
                    <a:stretch>
                      <a:fillRect/>
                    </a:stretch>
                  </pic:blipFill>
                  <pic:spPr>
                    <a:xfrm>
                      <a:off x="0" y="0"/>
                      <a:ext cx="889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3886200</wp:posOffset>
            </wp:positionH>
            <wp:positionV relativeFrom="page">
              <wp:posOffset>3403600</wp:posOffset>
            </wp:positionV>
            <wp:extent cx="76200" cy="76200"/>
            <wp:wrapNone/>
            <wp:docPr id="563" name="Picture 563"/>
            <wp:cNvGraphicFramePr>
              <a:graphicFrameLocks noChangeAspect="1"/>
            </wp:cNvGraphicFramePr>
            <a:graphic>
              <a:graphicData uri="http://schemas.openxmlformats.org/drawingml/2006/picture">
                <pic:pic>
                  <pic:nvPicPr>
                    <pic:cNvPr id="0" name="image.png"/>
                    <pic:cNvPicPr/>
                  </pic:nvPicPr>
                  <pic:blipFill>
                    <a:blip r:embed="rId364"/>
                    <a:stretch>
                      <a:fillRect/>
                    </a:stretch>
                  </pic:blipFill>
                  <pic:spPr>
                    <a:xfrm>
                      <a:off x="0" y="0"/>
                      <a:ext cx="762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3756660</wp:posOffset>
            </wp:positionH>
            <wp:positionV relativeFrom="page">
              <wp:posOffset>3307079</wp:posOffset>
            </wp:positionV>
            <wp:extent cx="2316479" cy="1510747"/>
            <wp:wrapNone/>
            <wp:docPr id="564" name="Picture 564"/>
            <wp:cNvGraphicFramePr>
              <a:graphicFrameLocks noChangeAspect="1"/>
            </wp:cNvGraphicFramePr>
            <a:graphic>
              <a:graphicData uri="http://schemas.openxmlformats.org/drawingml/2006/picture">
                <pic:pic>
                  <pic:nvPicPr>
                    <pic:cNvPr id="0" name="image.png"/>
                    <pic:cNvPicPr/>
                  </pic:nvPicPr>
                  <pic:blipFill>
                    <a:blip r:embed="rId365"/>
                    <a:stretch>
                      <a:fillRect/>
                    </a:stretch>
                  </pic:blipFill>
                  <pic:spPr>
                    <a:xfrm>
                      <a:off x="0" y="0"/>
                      <a:ext cx="2316479" cy="1510747"/>
                    </a:xfrm>
                    <a:prstGeom prst="rect"/>
                  </pic:spPr>
                </pic:pic>
              </a:graphicData>
            </a:graphic>
          </wp:anchor>
        </w:drawing>
      </w:r>
    </w:p>
    <w:p>
      <w:pPr>
        <w:autoSpaceDN w:val="0"/>
        <w:autoSpaceDE w:val="0"/>
        <w:widowControl/>
        <w:spacing w:line="185" w:lineRule="auto" w:before="0" w:after="0"/>
        <w:ind w:left="2196" w:right="0" w:firstLine="0"/>
        <w:jc w:val="left"/>
      </w:pPr>
      <w:r>
        <w:rPr>
          <w:rFonts w:ascii="KaiTi" w:hAnsi="KaiTi" w:eastAsia="KaiTi"/>
          <w:b w:val="0"/>
          <w:i w:val="0"/>
          <w:color w:val="FF0000"/>
          <w:sz w:val="33"/>
        </w:rPr>
        <w:t>华</w:t>
      </w:r>
      <w:r>
        <w:rPr>
          <w:rFonts w:ascii="KaiTi" w:hAnsi="KaiTi" w:eastAsia="KaiTi"/>
          <w:b w:val="0"/>
          <w:i w:val="0"/>
          <w:color w:val="FF0000"/>
          <w:sz w:val="33"/>
        </w:rPr>
        <w:t>中</w:t>
      </w:r>
      <w:r>
        <w:rPr>
          <w:rFonts w:ascii="KaiTi" w:hAnsi="KaiTi" w:eastAsia="KaiTi"/>
          <w:b w:val="0"/>
          <w:i w:val="0"/>
          <w:color w:val="FF0000"/>
          <w:sz w:val="33"/>
        </w:rPr>
        <w:t>科</w:t>
      </w:r>
      <w:r>
        <w:rPr>
          <w:rFonts w:ascii="KaiTi" w:hAnsi="KaiTi" w:eastAsia="KaiTi"/>
          <w:b w:val="0"/>
          <w:i w:val="0"/>
          <w:color w:val="FF0000"/>
          <w:sz w:val="33"/>
        </w:rPr>
        <w:t>技</w:t>
      </w:r>
      <w:r>
        <w:rPr>
          <w:rFonts w:ascii="KaiTi" w:hAnsi="KaiTi" w:eastAsia="KaiTi"/>
          <w:b w:val="0"/>
          <w:i w:val="0"/>
          <w:color w:val="FF0000"/>
          <w:sz w:val="33"/>
        </w:rPr>
        <w:t>大</w:t>
      </w:r>
      <w:r>
        <w:rPr>
          <w:rFonts w:ascii="KaiTi" w:hAnsi="KaiTi" w:eastAsia="KaiTi"/>
          <w:b w:val="0"/>
          <w:i w:val="0"/>
          <w:color w:val="FF0000"/>
          <w:sz w:val="33"/>
        </w:rPr>
        <w:t>学</w:t>
      </w:r>
      <w:r>
        <w:rPr>
          <w:rFonts w:ascii="KaiTi" w:hAnsi="KaiTi" w:eastAsia="KaiTi"/>
          <w:b w:val="0"/>
          <w:i w:val="0"/>
          <w:color w:val="FF0000"/>
          <w:sz w:val="33"/>
        </w:rPr>
        <w:t>硕</w:t>
      </w:r>
      <w:r>
        <w:rPr>
          <w:rFonts w:ascii="KaiTi" w:hAnsi="KaiTi" w:eastAsia="KaiTi"/>
          <w:b w:val="0"/>
          <w:i w:val="0"/>
          <w:color w:val="FF0000"/>
          <w:sz w:val="33"/>
        </w:rPr>
        <w:t>士</w:t>
      </w:r>
      <w:r>
        <w:rPr>
          <w:rFonts w:ascii="KaiTi" w:hAnsi="KaiTi" w:eastAsia="KaiTi"/>
          <w:b w:val="0"/>
          <w:i w:val="0"/>
          <w:color w:val="FF0000"/>
          <w:sz w:val="33"/>
        </w:rPr>
        <w:t>学</w:t>
      </w:r>
      <w:r>
        <w:rPr>
          <w:rFonts w:ascii="KaiTi" w:hAnsi="KaiTi" w:eastAsia="KaiTi"/>
          <w:b w:val="0"/>
          <w:i w:val="0"/>
          <w:color w:val="FF0000"/>
          <w:sz w:val="33"/>
        </w:rPr>
        <w:t>位</w:t>
      </w:r>
      <w:r>
        <w:rPr>
          <w:rFonts w:ascii="KaiTi" w:hAnsi="KaiTi" w:eastAsia="KaiTi"/>
          <w:b w:val="0"/>
          <w:i w:val="0"/>
          <w:color w:val="FF0000"/>
          <w:sz w:val="33"/>
        </w:rPr>
        <w:t>论</w:t>
      </w:r>
      <w:r>
        <w:rPr>
          <w:rFonts w:ascii="KaiTi" w:hAnsi="KaiTi" w:eastAsia="KaiTi"/>
          <w:b w:val="0"/>
          <w:i w:val="0"/>
          <w:color w:val="FF0000"/>
          <w:sz w:val="33"/>
        </w:rPr>
        <w:t>文</w:t>
      </w:r>
    </w:p>
    <w:p>
      <w:pPr>
        <w:autoSpaceDN w:val="0"/>
        <w:autoSpaceDE w:val="0"/>
        <w:widowControl/>
        <w:spacing w:line="234" w:lineRule="exact" w:before="3288" w:after="0"/>
        <w:ind w:left="2442" w:right="0" w:firstLine="0"/>
        <w:jc w:val="left"/>
      </w:pPr>
      <w:r>
        <w:rPr>
          <w:rFonts w:ascii="TimesNewRomanPSMT" w:hAnsi="TimesNewRomanPSMT" w:eastAsia="TimesNewRomanPSMT"/>
          <w:b w:val="0"/>
          <w:i w:val="0"/>
          <w:color w:val="000000"/>
          <w:sz w:val="21"/>
        </w:rPr>
        <w:t xml:space="preserve"> c </w:t>
      </w:r>
      <w:r>
        <w:rPr>
          <w:rFonts w:ascii="SimHei" w:hAnsi="SimHei" w:eastAsia="SimHei"/>
          <w:b w:val="0"/>
          <w:i w:val="0"/>
          <w:color w:val="000000"/>
          <w:sz w:val="21"/>
        </w:rPr>
        <w:t>无桩工况下水平方向位移云图</w:t>
      </w:r>
      <w:r>
        <w:rPr>
          <w:rFonts w:ascii="TimesNewRomanPSMT" w:hAnsi="TimesNewRomanPSMT" w:eastAsia="TimesNewRomanPSMT"/>
          <w:b w:val="0"/>
          <w:i w:val="0"/>
          <w:color w:val="000000"/>
          <w:sz w:val="21"/>
        </w:rPr>
        <w:t xml:space="preserve">     d </w:t>
      </w:r>
      <w:r>
        <w:rPr>
          <w:rFonts w:ascii="SimHei" w:hAnsi="SimHei" w:eastAsia="SimHei"/>
          <w:b w:val="0"/>
          <w:i w:val="0"/>
          <w:color w:val="000000"/>
          <w:sz w:val="21"/>
        </w:rPr>
        <w:t>有桩工况下水平方向移云图</w:t>
      </w:r>
    </w:p>
    <w:p>
      <w:pPr>
        <w:autoSpaceDN w:val="0"/>
        <w:tabs>
          <w:tab w:pos="3388" w:val="left"/>
        </w:tabs>
        <w:autoSpaceDE w:val="0"/>
        <w:widowControl/>
        <w:spacing w:line="370" w:lineRule="exact" w:before="2626" w:after="0"/>
        <w:ind w:left="2352" w:right="1296" w:firstLine="0"/>
        <w:jc w:val="left"/>
      </w:pPr>
      <w:r>
        <w:rPr>
          <w:rFonts w:ascii="TimesNewRomanPSMT" w:hAnsi="TimesNewRomanPSMT" w:eastAsia="TimesNewRomanPSMT"/>
          <w:b w:val="0"/>
          <w:i w:val="0"/>
          <w:color w:val="000000"/>
          <w:sz w:val="21"/>
        </w:rPr>
        <w:t xml:space="preserve">e </w:t>
      </w:r>
      <w:r>
        <w:rPr>
          <w:rFonts w:ascii="SimHei" w:hAnsi="SimHei" w:eastAsia="SimHei"/>
          <w:b w:val="0"/>
          <w:i w:val="0"/>
          <w:color w:val="000000"/>
          <w:sz w:val="21"/>
        </w:rPr>
        <w:t>无桩工况下竖直方向位移云图</w:t>
      </w:r>
      <w:r>
        <w:rPr>
          <w:rFonts w:ascii="TimesNewRomanPSMT" w:hAnsi="TimesNewRomanPSMT" w:eastAsia="TimesNewRomanPSMT"/>
          <w:b w:val="0"/>
          <w:i w:val="0"/>
          <w:color w:val="000000"/>
          <w:sz w:val="21"/>
        </w:rPr>
        <w:t xml:space="preserve">     f </w:t>
      </w:r>
      <w:r>
        <w:rPr>
          <w:rFonts w:ascii="SimHei" w:hAnsi="SimHei" w:eastAsia="SimHei"/>
          <w:b w:val="0"/>
          <w:i w:val="0"/>
          <w:color w:val="000000"/>
          <w:sz w:val="21"/>
        </w:rPr>
        <w:t>有桩工况下竖直方向位移云图</w:t>
      </w:r>
      <w:r>
        <w:tab/>
      </w:r>
      <w:r>
        <w:rPr>
          <w:rFonts w:ascii="SimHei" w:hAnsi="SimHei" w:eastAsia="SimHei"/>
          <w:b w:val="0"/>
          <w:i w:val="0"/>
          <w:color w:val="000000"/>
          <w:sz w:val="21"/>
        </w:rPr>
        <w:t>图</w:t>
      </w:r>
      <w:r>
        <w:rPr>
          <w:rFonts w:ascii="TimesNewRomanPSMT" w:hAnsi="TimesNewRomanPSMT" w:eastAsia="TimesNewRomanPSMT"/>
          <w:b w:val="0"/>
          <w:i w:val="0"/>
          <w:color w:val="000000"/>
          <w:sz w:val="21"/>
        </w:rPr>
        <w:t xml:space="preserve"> 4-15  </w:t>
      </w:r>
      <w:r>
        <w:rPr>
          <w:rFonts w:ascii="SimHei" w:hAnsi="SimHei" w:eastAsia="SimHei"/>
          <w:b w:val="0"/>
          <w:i w:val="0"/>
          <w:color w:val="000000"/>
          <w:sz w:val="21"/>
        </w:rPr>
        <w:t>两种工况下不同方向位移云图（</w:t>
      </w:r>
      <w:r>
        <w:rPr>
          <w:rFonts w:ascii="TimesNewRomanPSMT" w:hAnsi="TimesNewRomanPSMT" w:eastAsia="TimesNewRomanPSMT"/>
          <w:b w:val="0"/>
          <w:i w:val="0"/>
          <w:color w:val="000000"/>
          <w:sz w:val="21"/>
        </w:rPr>
        <w:t>a-f</w:t>
      </w:r>
      <w:r>
        <w:rPr>
          <w:rFonts w:ascii="SimHei" w:hAnsi="SimHei" w:eastAsia="SimHei"/>
          <w:b w:val="0"/>
          <w:i w:val="0"/>
          <w:color w:val="000000"/>
          <w:sz w:val="21"/>
        </w:rPr>
        <w:t xml:space="preserve">） </w:t>
      </w:r>
    </w:p>
    <w:p>
      <w:pPr>
        <w:autoSpaceDN w:val="0"/>
        <w:autoSpaceDE w:val="0"/>
        <w:widowControl/>
        <w:spacing w:line="436" w:lineRule="exact" w:before="120" w:after="0"/>
        <w:ind w:left="1378" w:right="402" w:firstLine="480"/>
        <w:jc w:val="both"/>
      </w:pPr>
      <w:r>
        <w:rPr>
          <w:rFonts w:ascii="SimSun" w:hAnsi="SimSun" w:eastAsia="SimSun"/>
          <w:b w:val="0"/>
          <w:i w:val="0"/>
          <w:color w:val="000000"/>
          <w:sz w:val="24"/>
        </w:rPr>
        <w:t>由图</w:t>
      </w:r>
      <w:r>
        <w:rPr>
          <w:rFonts w:ascii="TimesNewRomanPSMT" w:hAnsi="TimesNewRomanPSMT" w:eastAsia="TimesNewRomanPSMT"/>
          <w:b w:val="0"/>
          <w:i w:val="0"/>
          <w:color w:val="000000"/>
          <w:sz w:val="24"/>
        </w:rPr>
        <w:t xml:space="preserve"> 4-15a</w:t>
      </w:r>
      <w:r>
        <w:rPr>
          <w:rFonts w:ascii="SimSun" w:hAnsi="SimSun" w:eastAsia="SimSun"/>
          <w:b w:val="0"/>
          <w:i w:val="0"/>
          <w:color w:val="000000"/>
          <w:sz w:val="24"/>
        </w:rPr>
        <w:t xml:space="preserve"> 知无桩工况下，先行隧道衬砌整体往左下方（即远离后行隧道方</w:t>
      </w:r>
      <w:r>
        <w:rPr>
          <w:rFonts w:ascii="SimSun" w:hAnsi="SimSun" w:eastAsia="SimSun"/>
          <w:b w:val="0"/>
          <w:i w:val="0"/>
          <w:color w:val="000000"/>
          <w:sz w:val="24"/>
        </w:rPr>
        <w:t>向、沉降）移动较多，最大位移点在衬砌顶部，最大值为</w:t>
      </w:r>
      <w:r>
        <w:rPr>
          <w:rFonts w:ascii="TimesNewRomanPSMT" w:hAnsi="TimesNewRomanPSMT" w:eastAsia="TimesNewRomanPSMT"/>
          <w:b w:val="0"/>
          <w:i w:val="0"/>
          <w:color w:val="000000"/>
          <w:sz w:val="24"/>
        </w:rPr>
        <w:t>9.1 mm</w:t>
      </w:r>
      <w:r>
        <w:rPr>
          <w:rFonts w:ascii="SimSun" w:hAnsi="SimSun" w:eastAsia="SimSun"/>
          <w:b w:val="0"/>
          <w:i w:val="0"/>
          <w:color w:val="000000"/>
          <w:sz w:val="24"/>
        </w:rPr>
        <w:t>。由图</w:t>
      </w:r>
      <w:r>
        <w:rPr>
          <w:rFonts w:ascii="TimesNewRomanPSMT" w:hAnsi="TimesNewRomanPSMT" w:eastAsia="TimesNewRomanPSMT"/>
          <w:b w:val="0"/>
          <w:i w:val="0"/>
          <w:color w:val="000000"/>
          <w:sz w:val="24"/>
        </w:rPr>
        <w:t xml:space="preserve"> 4-15b</w:t>
      </w:r>
      <w:r>
        <w:rPr>
          <w:rFonts w:ascii="SimSun" w:hAnsi="SimSun" w:eastAsia="SimSun"/>
          <w:b w:val="0"/>
          <w:i w:val="0"/>
          <w:color w:val="000000"/>
          <w:sz w:val="24"/>
        </w:rPr>
        <w:t xml:space="preserve"> 知</w:t>
      </w:r>
      <w:r>
        <w:rPr>
          <w:rFonts w:ascii="SimSun" w:hAnsi="SimSun" w:eastAsia="SimSun"/>
          <w:b w:val="0"/>
          <w:i w:val="0"/>
          <w:color w:val="000000"/>
          <w:sz w:val="24"/>
        </w:rPr>
        <w:t>有桩工况下衬砌整体位移很小，只是发生了局部变形，最大位移点同样在衬砌顶</w:t>
      </w:r>
      <w:r>
        <w:rPr>
          <w:rFonts w:ascii="SimSun" w:hAnsi="SimSun" w:eastAsia="SimSun"/>
          <w:b w:val="0"/>
          <w:i w:val="0"/>
          <w:color w:val="000000"/>
          <w:sz w:val="24"/>
        </w:rPr>
        <w:t>部，最大值为</w:t>
      </w:r>
      <w:r>
        <w:rPr>
          <w:rFonts w:ascii="TimesNewRomanPSMT" w:hAnsi="TimesNewRomanPSMT" w:eastAsia="TimesNewRomanPSMT"/>
          <w:b w:val="0"/>
          <w:i w:val="0"/>
          <w:color w:val="000000"/>
          <w:sz w:val="24"/>
        </w:rPr>
        <w:t>6.4 mm</w:t>
      </w:r>
      <w:r>
        <w:rPr>
          <w:rFonts w:ascii="SimSun" w:hAnsi="SimSun" w:eastAsia="SimSun"/>
          <w:b w:val="0"/>
          <w:i w:val="0"/>
          <w:color w:val="000000"/>
          <w:sz w:val="24"/>
        </w:rPr>
        <w:t>。可以很明显的看出在有隔离桩保护的情况下，先行隧道</w:t>
      </w:r>
      <w:r>
        <w:rPr>
          <w:rFonts w:ascii="SimSun" w:hAnsi="SimSun" w:eastAsia="SimSun"/>
          <w:b w:val="0"/>
          <w:i w:val="0"/>
          <w:color w:val="000000"/>
          <w:sz w:val="24"/>
        </w:rPr>
        <w:t>衬砌结构的整体位移和局部变形都有较明显的减小。</w:t>
      </w:r>
    </w:p>
    <w:p>
      <w:pPr>
        <w:autoSpaceDN w:val="0"/>
        <w:autoSpaceDE w:val="0"/>
        <w:widowControl/>
        <w:spacing w:line="444" w:lineRule="exact" w:before="0" w:after="0"/>
        <w:ind w:left="1378" w:right="402" w:firstLine="480"/>
        <w:jc w:val="both"/>
      </w:pPr>
      <w:r>
        <w:rPr>
          <w:rFonts w:ascii="SimSun" w:hAnsi="SimSun" w:eastAsia="SimSun"/>
          <w:b w:val="0"/>
          <w:i w:val="0"/>
          <w:color w:val="000000"/>
          <w:sz w:val="24"/>
        </w:rPr>
        <w:t>云图反映了管片最终的位移状态，而无法反映盾构掘进过程中位移的变化趋</w:t>
      </w:r>
      <w:r>
        <w:rPr>
          <w:rFonts w:ascii="SimSun" w:hAnsi="SimSun" w:eastAsia="SimSun"/>
          <w:b w:val="0"/>
          <w:i w:val="0"/>
          <w:color w:val="000000"/>
          <w:sz w:val="24"/>
        </w:rPr>
        <w:t>势，下面绘制先行隧道衬砌结构随盾构过程的位移变化曲线。如图</w:t>
      </w:r>
      <w:r>
        <w:rPr>
          <w:rFonts w:ascii="TimesNewRomanPSMT" w:hAnsi="TimesNewRomanPSMT" w:eastAsia="TimesNewRomanPSMT"/>
          <w:b w:val="0"/>
          <w:i w:val="0"/>
          <w:color w:val="000000"/>
          <w:sz w:val="24"/>
        </w:rPr>
        <w:t xml:space="preserve"> 4-16</w:t>
      </w:r>
      <w:r>
        <w:rPr>
          <w:rFonts w:ascii="SimSun" w:hAnsi="SimSun" w:eastAsia="SimSun"/>
          <w:b w:val="0"/>
          <w:i w:val="0"/>
          <w:color w:val="000000"/>
          <w:sz w:val="24"/>
        </w:rPr>
        <w:t xml:space="preserve"> 所示，</w:t>
      </w:r>
      <w:r>
        <w:rPr>
          <w:rFonts w:ascii="SimSun" w:hAnsi="SimSun" w:eastAsia="SimSun"/>
          <w:b w:val="0"/>
          <w:i w:val="0"/>
          <w:color w:val="000000"/>
          <w:sz w:val="24"/>
        </w:rPr>
        <w:t>以衬砌左侧</w:t>
      </w:r>
      <w:r>
        <w:rPr>
          <w:rFonts w:ascii="TimesNewRomanPSMT" w:hAnsi="TimesNewRomanPSMT" w:eastAsia="TimesNewRomanPSMT"/>
          <w:b w:val="0"/>
          <w:i w:val="0"/>
          <w:color w:val="000000"/>
          <w:sz w:val="24"/>
        </w:rPr>
        <w:t>A</w:t>
      </w:r>
      <w:r>
        <w:rPr>
          <w:rFonts w:ascii="SimSun" w:hAnsi="SimSun" w:eastAsia="SimSun"/>
          <w:b w:val="0"/>
          <w:i w:val="0"/>
          <w:color w:val="000000"/>
          <w:sz w:val="24"/>
        </w:rPr>
        <w:t xml:space="preserve"> 和右侧</w:t>
      </w:r>
      <w:r>
        <w:rPr>
          <w:rFonts w:ascii="TimesNewRomanPSMT" w:hAnsi="TimesNewRomanPSMT" w:eastAsia="TimesNewRomanPSMT"/>
          <w:b w:val="0"/>
          <w:i w:val="0"/>
          <w:color w:val="000000"/>
          <w:sz w:val="24"/>
        </w:rPr>
        <w:t>B</w:t>
      </w:r>
      <w:r>
        <w:rPr>
          <w:rFonts w:ascii="SimSun" w:hAnsi="SimSun" w:eastAsia="SimSun"/>
          <w:b w:val="0"/>
          <w:i w:val="0"/>
          <w:color w:val="000000"/>
          <w:sz w:val="24"/>
        </w:rPr>
        <w:t xml:space="preserve"> 点横向位移的均值表示衬砌结构整体横向位移，以衬砌</w:t>
      </w:r>
      <w:r>
        <w:rPr>
          <w:rFonts w:ascii="SimSun" w:hAnsi="SimSun" w:eastAsia="SimSun"/>
          <w:b w:val="0"/>
          <w:i w:val="0"/>
          <w:color w:val="000000"/>
          <w:sz w:val="24"/>
        </w:rPr>
        <w:t>上方</w:t>
      </w:r>
      <w:r>
        <w:rPr>
          <w:rFonts w:ascii="TimesNewRomanPSMT" w:hAnsi="TimesNewRomanPSMT" w:eastAsia="TimesNewRomanPSMT"/>
          <w:b w:val="0"/>
          <w:i w:val="0"/>
          <w:color w:val="000000"/>
          <w:sz w:val="24"/>
        </w:rPr>
        <w:t>C</w:t>
      </w:r>
      <w:r>
        <w:rPr>
          <w:rFonts w:ascii="SimSun" w:hAnsi="SimSun" w:eastAsia="SimSun"/>
          <w:b w:val="0"/>
          <w:i w:val="0"/>
          <w:color w:val="000000"/>
          <w:sz w:val="24"/>
        </w:rPr>
        <w:t xml:space="preserve"> 和下方</w:t>
      </w:r>
      <w:r>
        <w:rPr>
          <w:rFonts w:ascii="TimesNewRomanPSMT" w:hAnsi="TimesNewRomanPSMT" w:eastAsia="TimesNewRomanPSMT"/>
          <w:b w:val="0"/>
          <w:i w:val="0"/>
          <w:color w:val="000000"/>
          <w:sz w:val="24"/>
        </w:rPr>
        <w:t>D</w:t>
      </w:r>
      <w:r>
        <w:rPr>
          <w:rFonts w:ascii="SimSun" w:hAnsi="SimSun" w:eastAsia="SimSun"/>
          <w:b w:val="0"/>
          <w:i w:val="0"/>
          <w:color w:val="000000"/>
          <w:sz w:val="24"/>
        </w:rPr>
        <w:t xml:space="preserve"> 点竖向位移的均值表示衬砌结构整体竖向位移。</w:t>
      </w:r>
    </w:p>
    <w:p>
      <w:pPr>
        <w:autoSpaceDN w:val="0"/>
        <w:autoSpaceDE w:val="0"/>
        <w:widowControl/>
        <w:spacing w:line="240" w:lineRule="exact" w:before="3168" w:after="28"/>
        <w:ind w:left="0" w:right="4426" w:firstLine="0"/>
        <w:jc w:val="right"/>
      </w:pPr>
      <w:r>
        <w:rPr>
          <w:rFonts w:ascii="TimesNewRomanPSMT" w:hAnsi="TimesNewRomanPSMT" w:eastAsia="TimesNewRomanPSMT"/>
          <w:b w:val="0"/>
          <w:i w:val="0"/>
          <w:color w:val="000000"/>
          <w:sz w:val="18"/>
        </w:rPr>
        <w:t xml:space="preserve">60 </w:t>
      </w:r>
    </w:p>
    <w:tbl>
      <w:tblPr>
        <w:tblW w:type="auto" w:w="0"/>
        <w:tblLayout w:type="fixed"/>
        <w:tblLook w:firstColumn="1" w:firstRow="1" w:lastColumn="0" w:lastRow="0" w:noHBand="0" w:noVBand="1" w:val="04A0"/>
        <w:tblInd w:w="0.0" w:type="dxa"/>
      </w:tblPr>
      <w:tblGrid>
        <w:gridCol w:w="5048"/>
        <w:gridCol w:w="5048"/>
      </w:tblGrid>
      <w:tr>
        <w:trPr>
          <w:trHeight w:hRule="exact" w:val="566"/>
        </w:trPr>
        <w:tc>
          <w:tcPr>
            <w:tcW w:type="dxa" w:w="1158"/>
            <w:tcBorders>
              <w:top w:sz="6.0" w:val="single" w:color="#FF0000"/>
            </w:tcBorders>
            <w:tcMar>
              <w:start w:w="0" w:type="dxa"/>
              <w:end w:w="0" w:type="dxa"/>
            </w:tcMar>
          </w:tcPr>
          <w:p>
            <w:pPr>
              <w:autoSpaceDN w:val="0"/>
              <w:autoSpaceDE w:val="0"/>
              <w:widowControl/>
              <w:spacing w:line="240" w:lineRule="auto" w:before="338" w:after="0"/>
              <w:ind w:left="0" w:right="0" w:firstLine="0"/>
              <w:jc w:val="left"/>
            </w:pPr>
            <w:r>
              <w:drawing>
                <wp:inline xmlns:a="http://schemas.openxmlformats.org/drawingml/2006/main" xmlns:pic="http://schemas.openxmlformats.org/drawingml/2006/picture">
                  <wp:extent cx="584200" cy="139700"/>
                  <wp:docPr id="533" name="Picture 533"/>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84200" cy="139700"/>
                          </a:xfrm>
                          <a:prstGeom prst="rect"/>
                        </pic:spPr>
                      </pic:pic>
                    </a:graphicData>
                  </a:graphic>
                </wp:inline>
              </w:drawing>
            </w:r>
          </w:p>
        </w:tc>
        <w:tc>
          <w:tcPr>
            <w:tcW w:type="dxa" w:w="8802"/>
            <w:tcBorders>
              <w:top w:sz="6.0" w:val="single" w:color="#FF0000"/>
            </w:tcBorders>
            <w:tcMar>
              <w:start w:w="0" w:type="dxa"/>
              <w:end w:w="0" w:type="dxa"/>
            </w:tcMar>
          </w:tcPr>
          <w:p>
            <w:pPr>
              <w:autoSpaceDN w:val="0"/>
              <w:autoSpaceDE w:val="0"/>
              <w:widowControl/>
              <w:spacing w:line="240" w:lineRule="auto" w:before="358" w:after="0"/>
              <w:ind w:left="142" w:right="0" w:firstLine="0"/>
              <w:jc w:val="left"/>
            </w:pPr>
            <w:r>
              <w:drawing>
                <wp:inline xmlns:a="http://schemas.openxmlformats.org/drawingml/2006/main" xmlns:pic="http://schemas.openxmlformats.org/drawingml/2006/picture">
                  <wp:extent cx="1511300" cy="139700"/>
                  <wp:docPr id="534" name="Picture 534"/>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1511300" cy="139700"/>
                          </a:xfrm>
                          <a:prstGeom prst="rect"/>
                        </pic:spPr>
                      </pic:pic>
                    </a:graphicData>
                  </a:graphic>
                </wp:inline>
              </w:drawing>
            </w:r>
          </w:p>
        </w:tc>
      </w:tr>
    </w:tbl>
    <w:p>
      <w:pPr>
        <w:autoSpaceDN w:val="0"/>
        <w:autoSpaceDE w:val="0"/>
        <w:widowControl/>
        <w:spacing w:line="14" w:lineRule="exact" w:before="0" w:after="0"/>
        <w:ind w:left="0" w:right="0"/>
      </w:pPr>
    </w:p>
    <w:p>
      <w:pPr>
        <w:sectPr>
          <w:pgSz w:w="11906" w:h="16838"/>
          <w:pgMar w:top="576" w:right="1390" w:bottom="180" w:left="420" w:header="720" w:footer="720" w:gutter="0"/>
          <w:cols/>
          <w:docGrid w:linePitch="360"/>
        </w:sectPr>
      </w:pPr>
    </w:p>
    <w:p>
      <w:pPr>
        <w:autoSpaceDN w:val="0"/>
        <w:autoSpaceDE w:val="0"/>
        <w:widowControl/>
        <w:spacing w:line="220" w:lineRule="exact" w:before="0" w:after="356"/>
        <w:ind w:left="0" w:right="0"/>
      </w:pP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1165860</wp:posOffset>
            </wp:positionH>
            <wp:positionV relativeFrom="page">
              <wp:posOffset>688340</wp:posOffset>
            </wp:positionV>
            <wp:extent cx="5257800" cy="242527"/>
            <wp:wrapNone/>
            <wp:docPr id="567" name="Picture 567"/>
            <wp:cNvGraphicFramePr>
              <a:graphicFrameLocks noChangeAspect="1"/>
            </wp:cNvGraphicFramePr>
            <a:graphic>
              <a:graphicData uri="http://schemas.openxmlformats.org/drawingml/2006/picture">
                <pic:pic>
                  <pic:nvPicPr>
                    <pic:cNvPr id="0" name="image.png"/>
                    <pic:cNvPicPr/>
                  </pic:nvPicPr>
                  <pic:blipFill>
                    <a:blip r:embed="rId16"/>
                    <a:stretch>
                      <a:fillRect/>
                    </a:stretch>
                  </pic:blipFill>
                  <pic:spPr>
                    <a:xfrm>
                      <a:off x="0" y="0"/>
                      <a:ext cx="5257800" cy="242527"/>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3025140</wp:posOffset>
            </wp:positionH>
            <wp:positionV relativeFrom="page">
              <wp:posOffset>1592580</wp:posOffset>
            </wp:positionV>
            <wp:extent cx="1544320" cy="1556978"/>
            <wp:wrapNone/>
            <wp:docPr id="568" name="Picture 568"/>
            <wp:cNvGraphicFramePr>
              <a:graphicFrameLocks noChangeAspect="1"/>
            </wp:cNvGraphicFramePr>
            <a:graphic>
              <a:graphicData uri="http://schemas.openxmlformats.org/drawingml/2006/picture">
                <pic:pic>
                  <pic:nvPicPr>
                    <pic:cNvPr id="0" name="image.png"/>
                    <pic:cNvPicPr/>
                  </pic:nvPicPr>
                  <pic:blipFill>
                    <a:blip r:embed="rId366"/>
                    <a:stretch>
                      <a:fillRect/>
                    </a:stretch>
                  </pic:blipFill>
                  <pic:spPr>
                    <a:xfrm>
                      <a:off x="0" y="0"/>
                      <a:ext cx="1544320" cy="1556978"/>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3048000</wp:posOffset>
            </wp:positionH>
            <wp:positionV relativeFrom="page">
              <wp:posOffset>1612900</wp:posOffset>
            </wp:positionV>
            <wp:extent cx="1498600" cy="1511300"/>
            <wp:wrapNone/>
            <wp:docPr id="569" name="Picture 569"/>
            <wp:cNvGraphicFramePr>
              <a:graphicFrameLocks noChangeAspect="1"/>
            </wp:cNvGraphicFramePr>
            <a:graphic>
              <a:graphicData uri="http://schemas.openxmlformats.org/drawingml/2006/picture">
                <pic:pic>
                  <pic:nvPicPr>
                    <pic:cNvPr id="0" name="image.png"/>
                    <pic:cNvPicPr/>
                  </pic:nvPicPr>
                  <pic:blipFill>
                    <a:blip r:embed="rId367"/>
                    <a:stretch>
                      <a:fillRect/>
                    </a:stretch>
                  </pic:blipFill>
                  <pic:spPr>
                    <a:xfrm>
                      <a:off x="0" y="0"/>
                      <a:ext cx="1498600" cy="15113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1494790</wp:posOffset>
            </wp:positionH>
            <wp:positionV relativeFrom="page">
              <wp:posOffset>6973570</wp:posOffset>
            </wp:positionV>
            <wp:extent cx="4570730" cy="2534719"/>
            <wp:wrapNone/>
            <wp:docPr id="570" name="Picture 570"/>
            <wp:cNvGraphicFramePr>
              <a:graphicFrameLocks noChangeAspect="1"/>
            </wp:cNvGraphicFramePr>
            <a:graphic>
              <a:graphicData uri="http://schemas.openxmlformats.org/drawingml/2006/picture">
                <pic:pic>
                  <pic:nvPicPr>
                    <pic:cNvPr id="0" name="image.png"/>
                    <pic:cNvPicPr/>
                  </pic:nvPicPr>
                  <pic:blipFill>
                    <a:blip r:embed="rId368"/>
                    <a:stretch>
                      <a:fillRect/>
                    </a:stretch>
                  </pic:blipFill>
                  <pic:spPr>
                    <a:xfrm>
                      <a:off x="0" y="0"/>
                      <a:ext cx="4570730" cy="2534719"/>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5410200</wp:posOffset>
            </wp:positionH>
            <wp:positionV relativeFrom="page">
              <wp:posOffset>9055100</wp:posOffset>
            </wp:positionV>
            <wp:extent cx="101600" cy="50800"/>
            <wp:wrapNone/>
            <wp:docPr id="571" name="Picture 571"/>
            <wp:cNvGraphicFramePr>
              <a:graphicFrameLocks noChangeAspect="1"/>
            </wp:cNvGraphicFramePr>
            <a:graphic>
              <a:graphicData uri="http://schemas.openxmlformats.org/drawingml/2006/picture">
                <pic:pic>
                  <pic:nvPicPr>
                    <pic:cNvPr id="0" name="image.png"/>
                    <pic:cNvPicPr/>
                  </pic:nvPicPr>
                  <pic:blipFill>
                    <a:blip r:embed="rId369"/>
                    <a:stretch>
                      <a:fillRect/>
                    </a:stretch>
                  </pic:blipFill>
                  <pic:spPr>
                    <a:xfrm>
                      <a:off x="0" y="0"/>
                      <a:ext cx="1016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3810000</wp:posOffset>
            </wp:positionH>
            <wp:positionV relativeFrom="page">
              <wp:posOffset>8953500</wp:posOffset>
            </wp:positionV>
            <wp:extent cx="38100" cy="50800"/>
            <wp:wrapNone/>
            <wp:docPr id="572" name="Picture 572"/>
            <wp:cNvGraphicFramePr>
              <a:graphicFrameLocks noChangeAspect="1"/>
            </wp:cNvGraphicFramePr>
            <a:graphic>
              <a:graphicData uri="http://schemas.openxmlformats.org/drawingml/2006/picture">
                <pic:pic>
                  <pic:nvPicPr>
                    <pic:cNvPr id="0" name="image.png"/>
                    <pic:cNvPicPr/>
                  </pic:nvPicPr>
                  <pic:blipFill>
                    <a:blip r:embed="rId370"/>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3695700</wp:posOffset>
            </wp:positionH>
            <wp:positionV relativeFrom="page">
              <wp:posOffset>8953500</wp:posOffset>
            </wp:positionV>
            <wp:extent cx="50800" cy="63500"/>
            <wp:wrapNone/>
            <wp:docPr id="573" name="Picture 573"/>
            <wp:cNvGraphicFramePr>
              <a:graphicFrameLocks noChangeAspect="1"/>
            </wp:cNvGraphicFramePr>
            <a:graphic>
              <a:graphicData uri="http://schemas.openxmlformats.org/drawingml/2006/picture">
                <pic:pic>
                  <pic:nvPicPr>
                    <pic:cNvPr id="0" name="image.png"/>
                    <pic:cNvPicPr/>
                  </pic:nvPicPr>
                  <pic:blipFill>
                    <a:blip r:embed="rId371"/>
                    <a:stretch>
                      <a:fillRect/>
                    </a:stretch>
                  </pic:blipFill>
                  <pic:spPr>
                    <a:xfrm>
                      <a:off x="0" y="0"/>
                      <a:ext cx="508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3517900</wp:posOffset>
            </wp:positionH>
            <wp:positionV relativeFrom="page">
              <wp:posOffset>8496300</wp:posOffset>
            </wp:positionV>
            <wp:extent cx="38100" cy="50800"/>
            <wp:wrapNone/>
            <wp:docPr id="574" name="Picture 574"/>
            <wp:cNvGraphicFramePr>
              <a:graphicFrameLocks noChangeAspect="1"/>
            </wp:cNvGraphicFramePr>
            <a:graphic>
              <a:graphicData uri="http://schemas.openxmlformats.org/drawingml/2006/picture">
                <pic:pic>
                  <pic:nvPicPr>
                    <pic:cNvPr id="0" name="image.png"/>
                    <pic:cNvPicPr/>
                  </pic:nvPicPr>
                  <pic:blipFill>
                    <a:blip r:embed="rId372"/>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3454400</wp:posOffset>
            </wp:positionH>
            <wp:positionV relativeFrom="page">
              <wp:posOffset>8496300</wp:posOffset>
            </wp:positionV>
            <wp:extent cx="38100" cy="38100"/>
            <wp:wrapNone/>
            <wp:docPr id="575" name="Picture 575"/>
            <wp:cNvGraphicFramePr>
              <a:graphicFrameLocks noChangeAspect="1"/>
            </wp:cNvGraphicFramePr>
            <a:graphic>
              <a:graphicData uri="http://schemas.openxmlformats.org/drawingml/2006/picture">
                <pic:pic>
                  <pic:nvPicPr>
                    <pic:cNvPr id="0" name="image.png"/>
                    <pic:cNvPicPr/>
                  </pic:nvPicPr>
                  <pic:blipFill>
                    <a:blip r:embed="rId373"/>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3429000</wp:posOffset>
            </wp:positionH>
            <wp:positionV relativeFrom="page">
              <wp:posOffset>8496300</wp:posOffset>
            </wp:positionV>
            <wp:extent cx="50800" cy="50800"/>
            <wp:wrapNone/>
            <wp:docPr id="576" name="Picture 576"/>
            <wp:cNvGraphicFramePr>
              <a:graphicFrameLocks noChangeAspect="1"/>
            </wp:cNvGraphicFramePr>
            <a:graphic>
              <a:graphicData uri="http://schemas.openxmlformats.org/drawingml/2006/picture">
                <pic:pic>
                  <pic:nvPicPr>
                    <pic:cNvPr id="0" name="image.png"/>
                    <pic:cNvPicPr/>
                  </pic:nvPicPr>
                  <pic:blipFill>
                    <a:blip r:embed="rId374"/>
                    <a:stretch>
                      <a:fillRect/>
                    </a:stretch>
                  </pic:blipFill>
                  <pic:spPr>
                    <a:xfrm>
                      <a:off x="0" y="0"/>
                      <a:ext cx="508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3429000</wp:posOffset>
            </wp:positionH>
            <wp:positionV relativeFrom="page">
              <wp:posOffset>8470900</wp:posOffset>
            </wp:positionV>
            <wp:extent cx="38100" cy="38100"/>
            <wp:wrapNone/>
            <wp:docPr id="577" name="Picture 577"/>
            <wp:cNvGraphicFramePr>
              <a:graphicFrameLocks noChangeAspect="1"/>
            </wp:cNvGraphicFramePr>
            <a:graphic>
              <a:graphicData uri="http://schemas.openxmlformats.org/drawingml/2006/picture">
                <pic:pic>
                  <pic:nvPicPr>
                    <pic:cNvPr id="0" name="image.png"/>
                    <pic:cNvPicPr/>
                  </pic:nvPicPr>
                  <pic:blipFill>
                    <a:blip r:embed="rId375"/>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3556000</wp:posOffset>
            </wp:positionH>
            <wp:positionV relativeFrom="page">
              <wp:posOffset>8445500</wp:posOffset>
            </wp:positionV>
            <wp:extent cx="38100" cy="101600"/>
            <wp:wrapNone/>
            <wp:docPr id="578" name="Picture 578"/>
            <wp:cNvGraphicFramePr>
              <a:graphicFrameLocks noChangeAspect="1"/>
            </wp:cNvGraphicFramePr>
            <a:graphic>
              <a:graphicData uri="http://schemas.openxmlformats.org/drawingml/2006/picture">
                <pic:pic>
                  <pic:nvPicPr>
                    <pic:cNvPr id="0" name="image.png"/>
                    <pic:cNvPicPr/>
                  </pic:nvPicPr>
                  <pic:blipFill>
                    <a:blip r:embed="rId376"/>
                    <a:stretch>
                      <a:fillRect/>
                    </a:stretch>
                  </pic:blipFill>
                  <pic:spPr>
                    <a:xfrm>
                      <a:off x="0" y="0"/>
                      <a:ext cx="38100" cy="1016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3429000</wp:posOffset>
            </wp:positionH>
            <wp:positionV relativeFrom="page">
              <wp:posOffset>8445500</wp:posOffset>
            </wp:positionV>
            <wp:extent cx="38100" cy="38100"/>
            <wp:wrapNone/>
            <wp:docPr id="579" name="Picture 579"/>
            <wp:cNvGraphicFramePr>
              <a:graphicFrameLocks noChangeAspect="1"/>
            </wp:cNvGraphicFramePr>
            <a:graphic>
              <a:graphicData uri="http://schemas.openxmlformats.org/drawingml/2006/picture">
                <pic:pic>
                  <pic:nvPicPr>
                    <pic:cNvPr id="0" name="image.png"/>
                    <pic:cNvPicPr/>
                  </pic:nvPicPr>
                  <pic:blipFill>
                    <a:blip r:embed="rId377"/>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3340100</wp:posOffset>
            </wp:positionH>
            <wp:positionV relativeFrom="page">
              <wp:posOffset>8496300</wp:posOffset>
            </wp:positionV>
            <wp:extent cx="38100" cy="38100"/>
            <wp:wrapNone/>
            <wp:docPr id="580" name="Picture 580"/>
            <wp:cNvGraphicFramePr>
              <a:graphicFrameLocks noChangeAspect="1"/>
            </wp:cNvGraphicFramePr>
            <a:graphic>
              <a:graphicData uri="http://schemas.openxmlformats.org/drawingml/2006/picture">
                <pic:pic>
                  <pic:nvPicPr>
                    <pic:cNvPr id="0" name="image.png"/>
                    <pic:cNvPicPr/>
                  </pic:nvPicPr>
                  <pic:blipFill>
                    <a:blip r:embed="rId378"/>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3302000</wp:posOffset>
            </wp:positionH>
            <wp:positionV relativeFrom="page">
              <wp:posOffset>8483600</wp:posOffset>
            </wp:positionV>
            <wp:extent cx="38100" cy="63500"/>
            <wp:wrapNone/>
            <wp:docPr id="581" name="Picture 581"/>
            <wp:cNvGraphicFramePr>
              <a:graphicFrameLocks noChangeAspect="1"/>
            </wp:cNvGraphicFramePr>
            <a:graphic>
              <a:graphicData uri="http://schemas.openxmlformats.org/drawingml/2006/picture">
                <pic:pic>
                  <pic:nvPicPr>
                    <pic:cNvPr id="0" name="image.png"/>
                    <pic:cNvPicPr/>
                  </pic:nvPicPr>
                  <pic:blipFill>
                    <a:blip r:embed="rId379"/>
                    <a:stretch>
                      <a:fillRect/>
                    </a:stretch>
                  </pic:blipFill>
                  <pic:spPr>
                    <a:xfrm>
                      <a:off x="0" y="0"/>
                      <a:ext cx="381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3302000</wp:posOffset>
            </wp:positionH>
            <wp:positionV relativeFrom="page">
              <wp:posOffset>8445500</wp:posOffset>
            </wp:positionV>
            <wp:extent cx="38100" cy="38100"/>
            <wp:wrapNone/>
            <wp:docPr id="582" name="Picture 582"/>
            <wp:cNvGraphicFramePr>
              <a:graphicFrameLocks noChangeAspect="1"/>
            </wp:cNvGraphicFramePr>
            <a:graphic>
              <a:graphicData uri="http://schemas.openxmlformats.org/drawingml/2006/picture">
                <pic:pic>
                  <pic:nvPicPr>
                    <pic:cNvPr id="0" name="image.png"/>
                    <pic:cNvPicPr/>
                  </pic:nvPicPr>
                  <pic:blipFill>
                    <a:blip r:embed="rId380"/>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4038600</wp:posOffset>
            </wp:positionH>
            <wp:positionV relativeFrom="page">
              <wp:posOffset>8242300</wp:posOffset>
            </wp:positionV>
            <wp:extent cx="190500" cy="203200"/>
            <wp:wrapNone/>
            <wp:docPr id="583" name="Picture 583"/>
            <wp:cNvGraphicFramePr>
              <a:graphicFrameLocks noChangeAspect="1"/>
            </wp:cNvGraphicFramePr>
            <a:graphic>
              <a:graphicData uri="http://schemas.openxmlformats.org/drawingml/2006/picture">
                <pic:pic>
                  <pic:nvPicPr>
                    <pic:cNvPr id="0" name="image.png"/>
                    <pic:cNvPicPr/>
                  </pic:nvPicPr>
                  <pic:blipFill>
                    <a:blip r:embed="rId381"/>
                    <a:stretch>
                      <a:fillRect/>
                    </a:stretch>
                  </pic:blipFill>
                  <pic:spPr>
                    <a:xfrm>
                      <a:off x="0" y="0"/>
                      <a:ext cx="190500" cy="203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3556000</wp:posOffset>
            </wp:positionH>
            <wp:positionV relativeFrom="page">
              <wp:posOffset>8318500</wp:posOffset>
            </wp:positionV>
            <wp:extent cx="38100" cy="50800"/>
            <wp:wrapNone/>
            <wp:docPr id="584" name="Picture 584"/>
            <wp:cNvGraphicFramePr>
              <a:graphicFrameLocks noChangeAspect="1"/>
            </wp:cNvGraphicFramePr>
            <a:graphic>
              <a:graphicData uri="http://schemas.openxmlformats.org/drawingml/2006/picture">
                <pic:pic>
                  <pic:nvPicPr>
                    <pic:cNvPr id="0" name="image.png"/>
                    <pic:cNvPicPr/>
                  </pic:nvPicPr>
                  <pic:blipFill>
                    <a:blip r:embed="rId382"/>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3987800</wp:posOffset>
            </wp:positionH>
            <wp:positionV relativeFrom="page">
              <wp:posOffset>8115300</wp:posOffset>
            </wp:positionV>
            <wp:extent cx="50800" cy="50800"/>
            <wp:wrapNone/>
            <wp:docPr id="585" name="Picture 585"/>
            <wp:cNvGraphicFramePr>
              <a:graphicFrameLocks noChangeAspect="1"/>
            </wp:cNvGraphicFramePr>
            <a:graphic>
              <a:graphicData uri="http://schemas.openxmlformats.org/drawingml/2006/picture">
                <pic:pic>
                  <pic:nvPicPr>
                    <pic:cNvPr id="0" name="image.png"/>
                    <pic:cNvPicPr/>
                  </pic:nvPicPr>
                  <pic:blipFill>
                    <a:blip r:embed="rId383"/>
                    <a:stretch>
                      <a:fillRect/>
                    </a:stretch>
                  </pic:blipFill>
                  <pic:spPr>
                    <a:xfrm>
                      <a:off x="0" y="0"/>
                      <a:ext cx="508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3263900</wp:posOffset>
            </wp:positionH>
            <wp:positionV relativeFrom="page">
              <wp:posOffset>8331200</wp:posOffset>
            </wp:positionV>
            <wp:extent cx="38100" cy="50800"/>
            <wp:wrapNone/>
            <wp:docPr id="586" name="Picture 586"/>
            <wp:cNvGraphicFramePr>
              <a:graphicFrameLocks noChangeAspect="1"/>
            </wp:cNvGraphicFramePr>
            <a:graphic>
              <a:graphicData uri="http://schemas.openxmlformats.org/drawingml/2006/picture">
                <pic:pic>
                  <pic:nvPicPr>
                    <pic:cNvPr id="0" name="image.png"/>
                    <pic:cNvPicPr/>
                  </pic:nvPicPr>
                  <pic:blipFill>
                    <a:blip r:embed="rId384"/>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3352800</wp:posOffset>
            </wp:positionH>
            <wp:positionV relativeFrom="page">
              <wp:posOffset>8318500</wp:posOffset>
            </wp:positionV>
            <wp:extent cx="50800" cy="63500"/>
            <wp:wrapNone/>
            <wp:docPr id="587" name="Picture 587"/>
            <wp:cNvGraphicFramePr>
              <a:graphicFrameLocks noChangeAspect="1"/>
            </wp:cNvGraphicFramePr>
            <a:graphic>
              <a:graphicData uri="http://schemas.openxmlformats.org/drawingml/2006/picture">
                <pic:pic>
                  <pic:nvPicPr>
                    <pic:cNvPr id="0" name="image.png"/>
                    <pic:cNvPicPr/>
                  </pic:nvPicPr>
                  <pic:blipFill>
                    <a:blip r:embed="rId385"/>
                    <a:stretch>
                      <a:fillRect/>
                    </a:stretch>
                  </pic:blipFill>
                  <pic:spPr>
                    <a:xfrm>
                      <a:off x="0" y="0"/>
                      <a:ext cx="508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3302000</wp:posOffset>
            </wp:positionH>
            <wp:positionV relativeFrom="page">
              <wp:posOffset>8305800</wp:posOffset>
            </wp:positionV>
            <wp:extent cx="38100" cy="38100"/>
            <wp:wrapNone/>
            <wp:docPr id="588" name="Picture 588"/>
            <wp:cNvGraphicFramePr>
              <a:graphicFrameLocks noChangeAspect="1"/>
            </wp:cNvGraphicFramePr>
            <a:graphic>
              <a:graphicData uri="http://schemas.openxmlformats.org/drawingml/2006/picture">
                <pic:pic>
                  <pic:nvPicPr>
                    <pic:cNvPr id="0" name="image.png"/>
                    <pic:cNvPicPr/>
                  </pic:nvPicPr>
                  <pic:blipFill>
                    <a:blip r:embed="rId386"/>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2324100</wp:posOffset>
            </wp:positionH>
            <wp:positionV relativeFrom="page">
              <wp:posOffset>8394700</wp:posOffset>
            </wp:positionV>
            <wp:extent cx="38100" cy="38100"/>
            <wp:wrapNone/>
            <wp:docPr id="589" name="Picture 589"/>
            <wp:cNvGraphicFramePr>
              <a:graphicFrameLocks noChangeAspect="1"/>
            </wp:cNvGraphicFramePr>
            <a:graphic>
              <a:graphicData uri="http://schemas.openxmlformats.org/drawingml/2006/picture">
                <pic:pic>
                  <pic:nvPicPr>
                    <pic:cNvPr id="0" name="image.png"/>
                    <pic:cNvPicPr/>
                  </pic:nvPicPr>
                  <pic:blipFill>
                    <a:blip r:embed="rId387"/>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3429000</wp:posOffset>
            </wp:positionH>
            <wp:positionV relativeFrom="page">
              <wp:posOffset>7924800</wp:posOffset>
            </wp:positionV>
            <wp:extent cx="38100" cy="38100"/>
            <wp:wrapNone/>
            <wp:docPr id="590" name="Picture 590"/>
            <wp:cNvGraphicFramePr>
              <a:graphicFrameLocks noChangeAspect="1"/>
            </wp:cNvGraphicFramePr>
            <a:graphic>
              <a:graphicData uri="http://schemas.openxmlformats.org/drawingml/2006/picture">
                <pic:pic>
                  <pic:nvPicPr>
                    <pic:cNvPr id="0" name="image.png"/>
                    <pic:cNvPicPr/>
                  </pic:nvPicPr>
                  <pic:blipFill>
                    <a:blip r:embed="rId388"/>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5283200</wp:posOffset>
            </wp:positionH>
            <wp:positionV relativeFrom="page">
              <wp:posOffset>7924800</wp:posOffset>
            </wp:positionV>
            <wp:extent cx="38100" cy="38100"/>
            <wp:wrapNone/>
            <wp:docPr id="591" name="Picture 591"/>
            <wp:cNvGraphicFramePr>
              <a:graphicFrameLocks noChangeAspect="1"/>
            </wp:cNvGraphicFramePr>
            <a:graphic>
              <a:graphicData uri="http://schemas.openxmlformats.org/drawingml/2006/picture">
                <pic:pic>
                  <pic:nvPicPr>
                    <pic:cNvPr id="0" name="image.png"/>
                    <pic:cNvPicPr/>
                  </pic:nvPicPr>
                  <pic:blipFill>
                    <a:blip r:embed="rId389"/>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5283200</wp:posOffset>
            </wp:positionH>
            <wp:positionV relativeFrom="page">
              <wp:posOffset>7785100</wp:posOffset>
            </wp:positionV>
            <wp:extent cx="127000" cy="101600"/>
            <wp:wrapNone/>
            <wp:docPr id="592" name="Picture 592"/>
            <wp:cNvGraphicFramePr>
              <a:graphicFrameLocks noChangeAspect="1"/>
            </wp:cNvGraphicFramePr>
            <a:graphic>
              <a:graphicData uri="http://schemas.openxmlformats.org/drawingml/2006/picture">
                <pic:pic>
                  <pic:nvPicPr>
                    <pic:cNvPr id="0" name="image.png"/>
                    <pic:cNvPicPr/>
                  </pic:nvPicPr>
                  <pic:blipFill>
                    <a:blip r:embed="rId390"/>
                    <a:stretch>
                      <a:fillRect/>
                    </a:stretch>
                  </pic:blipFill>
                  <pic:spPr>
                    <a:xfrm>
                      <a:off x="0" y="0"/>
                      <a:ext cx="127000" cy="1016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4660900</wp:posOffset>
            </wp:positionH>
            <wp:positionV relativeFrom="page">
              <wp:posOffset>7924800</wp:posOffset>
            </wp:positionV>
            <wp:extent cx="38100" cy="38100"/>
            <wp:wrapNone/>
            <wp:docPr id="593" name="Picture 593"/>
            <wp:cNvGraphicFramePr>
              <a:graphicFrameLocks noChangeAspect="1"/>
            </wp:cNvGraphicFramePr>
            <a:graphic>
              <a:graphicData uri="http://schemas.openxmlformats.org/drawingml/2006/picture">
                <pic:pic>
                  <pic:nvPicPr>
                    <pic:cNvPr id="0" name="image.png"/>
                    <pic:cNvPicPr/>
                  </pic:nvPicPr>
                  <pic:blipFill>
                    <a:blip r:embed="rId391"/>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5054600</wp:posOffset>
            </wp:positionH>
            <wp:positionV relativeFrom="page">
              <wp:posOffset>7785100</wp:posOffset>
            </wp:positionV>
            <wp:extent cx="215900" cy="114300"/>
            <wp:wrapNone/>
            <wp:docPr id="594" name="Picture 594"/>
            <wp:cNvGraphicFramePr>
              <a:graphicFrameLocks noChangeAspect="1"/>
            </wp:cNvGraphicFramePr>
            <a:graphic>
              <a:graphicData uri="http://schemas.openxmlformats.org/drawingml/2006/picture">
                <pic:pic>
                  <pic:nvPicPr>
                    <pic:cNvPr id="0" name="image.png"/>
                    <pic:cNvPicPr/>
                  </pic:nvPicPr>
                  <pic:blipFill>
                    <a:blip r:embed="rId392"/>
                    <a:stretch>
                      <a:fillRect/>
                    </a:stretch>
                  </pic:blipFill>
                  <pic:spPr>
                    <a:xfrm>
                      <a:off x="0" y="0"/>
                      <a:ext cx="215900" cy="1143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4038600</wp:posOffset>
            </wp:positionH>
            <wp:positionV relativeFrom="page">
              <wp:posOffset>7924800</wp:posOffset>
            </wp:positionV>
            <wp:extent cx="50800" cy="38100"/>
            <wp:wrapNone/>
            <wp:docPr id="595" name="Picture 595"/>
            <wp:cNvGraphicFramePr>
              <a:graphicFrameLocks noChangeAspect="1"/>
            </wp:cNvGraphicFramePr>
            <a:graphic>
              <a:graphicData uri="http://schemas.openxmlformats.org/drawingml/2006/picture">
                <pic:pic>
                  <pic:nvPicPr>
                    <pic:cNvPr id="0" name="image.png"/>
                    <pic:cNvPicPr/>
                  </pic:nvPicPr>
                  <pic:blipFill>
                    <a:blip r:embed="rId393"/>
                    <a:stretch>
                      <a:fillRect/>
                    </a:stretch>
                  </pic:blipFill>
                  <pic:spPr>
                    <a:xfrm>
                      <a:off x="0" y="0"/>
                      <a:ext cx="508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2806700</wp:posOffset>
            </wp:positionH>
            <wp:positionV relativeFrom="page">
              <wp:posOffset>7924800</wp:posOffset>
            </wp:positionV>
            <wp:extent cx="50800" cy="38100"/>
            <wp:wrapNone/>
            <wp:docPr id="596" name="Picture 596"/>
            <wp:cNvGraphicFramePr>
              <a:graphicFrameLocks noChangeAspect="1"/>
            </wp:cNvGraphicFramePr>
            <a:graphic>
              <a:graphicData uri="http://schemas.openxmlformats.org/drawingml/2006/picture">
                <pic:pic>
                  <pic:nvPicPr>
                    <pic:cNvPr id="0" name="image.png"/>
                    <pic:cNvPicPr/>
                  </pic:nvPicPr>
                  <pic:blipFill>
                    <a:blip r:embed="rId394"/>
                    <a:stretch>
                      <a:fillRect/>
                    </a:stretch>
                  </pic:blipFill>
                  <pic:spPr>
                    <a:xfrm>
                      <a:off x="0" y="0"/>
                      <a:ext cx="508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2197100</wp:posOffset>
            </wp:positionH>
            <wp:positionV relativeFrom="page">
              <wp:posOffset>7924800</wp:posOffset>
            </wp:positionV>
            <wp:extent cx="38100" cy="38100"/>
            <wp:wrapNone/>
            <wp:docPr id="597" name="Picture 597"/>
            <wp:cNvGraphicFramePr>
              <a:graphicFrameLocks noChangeAspect="1"/>
            </wp:cNvGraphicFramePr>
            <a:graphic>
              <a:graphicData uri="http://schemas.openxmlformats.org/drawingml/2006/picture">
                <pic:pic>
                  <pic:nvPicPr>
                    <pic:cNvPr id="0" name="image.png"/>
                    <pic:cNvPicPr/>
                  </pic:nvPicPr>
                  <pic:blipFill>
                    <a:blip r:embed="rId395"/>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5702300</wp:posOffset>
            </wp:positionH>
            <wp:positionV relativeFrom="page">
              <wp:posOffset>7594600</wp:posOffset>
            </wp:positionV>
            <wp:extent cx="38100" cy="38100"/>
            <wp:wrapNone/>
            <wp:docPr id="598" name="Picture 598"/>
            <wp:cNvGraphicFramePr>
              <a:graphicFrameLocks noChangeAspect="1"/>
            </wp:cNvGraphicFramePr>
            <a:graphic>
              <a:graphicData uri="http://schemas.openxmlformats.org/drawingml/2006/picture">
                <pic:pic>
                  <pic:nvPicPr>
                    <pic:cNvPr id="0" name="image.png"/>
                    <pic:cNvPicPr/>
                  </pic:nvPicPr>
                  <pic:blipFill>
                    <a:blip r:embed="rId396"/>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5524500</wp:posOffset>
            </wp:positionH>
            <wp:positionV relativeFrom="page">
              <wp:posOffset>7594600</wp:posOffset>
            </wp:positionV>
            <wp:extent cx="38100" cy="38100"/>
            <wp:wrapNone/>
            <wp:docPr id="599" name="Picture 599"/>
            <wp:cNvGraphicFramePr>
              <a:graphicFrameLocks noChangeAspect="1"/>
            </wp:cNvGraphicFramePr>
            <a:graphic>
              <a:graphicData uri="http://schemas.openxmlformats.org/drawingml/2006/picture">
                <pic:pic>
                  <pic:nvPicPr>
                    <pic:cNvPr id="0" name="image.png"/>
                    <pic:cNvPicPr/>
                  </pic:nvPicPr>
                  <pic:blipFill>
                    <a:blip r:embed="rId397"/>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5295900</wp:posOffset>
            </wp:positionH>
            <wp:positionV relativeFrom="page">
              <wp:posOffset>7581900</wp:posOffset>
            </wp:positionV>
            <wp:extent cx="38100" cy="50800"/>
            <wp:wrapNone/>
            <wp:docPr id="600" name="Picture 600"/>
            <wp:cNvGraphicFramePr>
              <a:graphicFrameLocks noChangeAspect="1"/>
            </wp:cNvGraphicFramePr>
            <a:graphic>
              <a:graphicData uri="http://schemas.openxmlformats.org/drawingml/2006/picture">
                <pic:pic>
                  <pic:nvPicPr>
                    <pic:cNvPr id="0" name="image.png"/>
                    <pic:cNvPicPr/>
                  </pic:nvPicPr>
                  <pic:blipFill>
                    <a:blip r:embed="rId398"/>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5359400</wp:posOffset>
            </wp:positionH>
            <wp:positionV relativeFrom="page">
              <wp:posOffset>7569200</wp:posOffset>
            </wp:positionV>
            <wp:extent cx="38100" cy="38100"/>
            <wp:wrapNone/>
            <wp:docPr id="601" name="Picture 601"/>
            <wp:cNvGraphicFramePr>
              <a:graphicFrameLocks noChangeAspect="1"/>
            </wp:cNvGraphicFramePr>
            <a:graphic>
              <a:graphicData uri="http://schemas.openxmlformats.org/drawingml/2006/picture">
                <pic:pic>
                  <pic:nvPicPr>
                    <pic:cNvPr id="0" name="image.png"/>
                    <pic:cNvPicPr/>
                  </pic:nvPicPr>
                  <pic:blipFill>
                    <a:blip r:embed="rId399"/>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5359400</wp:posOffset>
            </wp:positionH>
            <wp:positionV relativeFrom="page">
              <wp:posOffset>7543800</wp:posOffset>
            </wp:positionV>
            <wp:extent cx="38100" cy="38100"/>
            <wp:wrapNone/>
            <wp:docPr id="602" name="Picture 602"/>
            <wp:cNvGraphicFramePr>
              <a:graphicFrameLocks noChangeAspect="1"/>
            </wp:cNvGraphicFramePr>
            <a:graphic>
              <a:graphicData uri="http://schemas.openxmlformats.org/drawingml/2006/picture">
                <pic:pic>
                  <pic:nvPicPr>
                    <pic:cNvPr id="0" name="image.png"/>
                    <pic:cNvPicPr/>
                  </pic:nvPicPr>
                  <pic:blipFill>
                    <a:blip r:embed="rId400"/>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5283200</wp:posOffset>
            </wp:positionH>
            <wp:positionV relativeFrom="page">
              <wp:posOffset>7531100</wp:posOffset>
            </wp:positionV>
            <wp:extent cx="50800" cy="50800"/>
            <wp:wrapNone/>
            <wp:docPr id="603" name="Picture 603"/>
            <wp:cNvGraphicFramePr>
              <a:graphicFrameLocks noChangeAspect="1"/>
            </wp:cNvGraphicFramePr>
            <a:graphic>
              <a:graphicData uri="http://schemas.openxmlformats.org/drawingml/2006/picture">
                <pic:pic>
                  <pic:nvPicPr>
                    <pic:cNvPr id="0" name="image.png"/>
                    <pic:cNvPicPr/>
                  </pic:nvPicPr>
                  <pic:blipFill>
                    <a:blip r:embed="rId401"/>
                    <a:stretch>
                      <a:fillRect/>
                    </a:stretch>
                  </pic:blipFill>
                  <pic:spPr>
                    <a:xfrm>
                      <a:off x="0" y="0"/>
                      <a:ext cx="508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4660900</wp:posOffset>
            </wp:positionH>
            <wp:positionV relativeFrom="page">
              <wp:posOffset>7747000</wp:posOffset>
            </wp:positionV>
            <wp:extent cx="50800" cy="38100"/>
            <wp:wrapNone/>
            <wp:docPr id="604" name="Picture 604"/>
            <wp:cNvGraphicFramePr>
              <a:graphicFrameLocks noChangeAspect="1"/>
            </wp:cNvGraphicFramePr>
            <a:graphic>
              <a:graphicData uri="http://schemas.openxmlformats.org/drawingml/2006/picture">
                <pic:pic>
                  <pic:nvPicPr>
                    <pic:cNvPr id="0" name="image.png"/>
                    <pic:cNvPicPr/>
                  </pic:nvPicPr>
                  <pic:blipFill>
                    <a:blip r:embed="rId402"/>
                    <a:stretch>
                      <a:fillRect/>
                    </a:stretch>
                  </pic:blipFill>
                  <pic:spPr>
                    <a:xfrm>
                      <a:off x="0" y="0"/>
                      <a:ext cx="508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3962400</wp:posOffset>
            </wp:positionH>
            <wp:positionV relativeFrom="page">
              <wp:posOffset>7454900</wp:posOffset>
            </wp:positionV>
            <wp:extent cx="76200" cy="50800"/>
            <wp:wrapNone/>
            <wp:docPr id="605" name="Picture 605"/>
            <wp:cNvGraphicFramePr>
              <a:graphicFrameLocks noChangeAspect="1"/>
            </wp:cNvGraphicFramePr>
            <a:graphic>
              <a:graphicData uri="http://schemas.openxmlformats.org/drawingml/2006/picture">
                <pic:pic>
                  <pic:nvPicPr>
                    <pic:cNvPr id="0" name="image.png"/>
                    <pic:cNvPicPr/>
                  </pic:nvPicPr>
                  <pic:blipFill>
                    <a:blip r:embed="rId403"/>
                    <a:stretch>
                      <a:fillRect/>
                    </a:stretch>
                  </pic:blipFill>
                  <pic:spPr>
                    <a:xfrm>
                      <a:off x="0" y="0"/>
                      <a:ext cx="762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2806700</wp:posOffset>
            </wp:positionH>
            <wp:positionV relativeFrom="page">
              <wp:posOffset>7454900</wp:posOffset>
            </wp:positionV>
            <wp:extent cx="38100" cy="38100"/>
            <wp:wrapNone/>
            <wp:docPr id="606" name="Picture 606"/>
            <wp:cNvGraphicFramePr>
              <a:graphicFrameLocks noChangeAspect="1"/>
            </wp:cNvGraphicFramePr>
            <a:graphic>
              <a:graphicData uri="http://schemas.openxmlformats.org/drawingml/2006/picture">
                <pic:pic>
                  <pic:nvPicPr>
                    <pic:cNvPr id="0" name="image.png"/>
                    <pic:cNvPicPr/>
                  </pic:nvPicPr>
                  <pic:blipFill>
                    <a:blip r:embed="rId404"/>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2501900</wp:posOffset>
            </wp:positionH>
            <wp:positionV relativeFrom="page">
              <wp:posOffset>7531100</wp:posOffset>
            </wp:positionV>
            <wp:extent cx="304800" cy="228600"/>
            <wp:wrapNone/>
            <wp:docPr id="607" name="Picture 607"/>
            <wp:cNvGraphicFramePr>
              <a:graphicFrameLocks noChangeAspect="1"/>
            </wp:cNvGraphicFramePr>
            <a:graphic>
              <a:graphicData uri="http://schemas.openxmlformats.org/drawingml/2006/picture">
                <pic:pic>
                  <pic:nvPicPr>
                    <pic:cNvPr id="0" name="image.png"/>
                    <pic:cNvPicPr/>
                  </pic:nvPicPr>
                  <pic:blipFill>
                    <a:blip r:embed="rId405"/>
                    <a:stretch>
                      <a:fillRect/>
                    </a:stretch>
                  </pic:blipFill>
                  <pic:spPr>
                    <a:xfrm>
                      <a:off x="0" y="0"/>
                      <a:ext cx="304800" cy="2286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4724400</wp:posOffset>
            </wp:positionH>
            <wp:positionV relativeFrom="page">
              <wp:posOffset>7404100</wp:posOffset>
            </wp:positionV>
            <wp:extent cx="101600" cy="50800"/>
            <wp:wrapNone/>
            <wp:docPr id="608" name="Picture 608"/>
            <wp:cNvGraphicFramePr>
              <a:graphicFrameLocks noChangeAspect="1"/>
            </wp:cNvGraphicFramePr>
            <a:graphic>
              <a:graphicData uri="http://schemas.openxmlformats.org/drawingml/2006/picture">
                <pic:pic>
                  <pic:nvPicPr>
                    <pic:cNvPr id="0" name="image.png"/>
                    <pic:cNvPicPr/>
                  </pic:nvPicPr>
                  <pic:blipFill>
                    <a:blip r:embed="rId406"/>
                    <a:stretch>
                      <a:fillRect/>
                    </a:stretch>
                  </pic:blipFill>
                  <pic:spPr>
                    <a:xfrm>
                      <a:off x="0" y="0"/>
                      <a:ext cx="1016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4660900</wp:posOffset>
            </wp:positionH>
            <wp:positionV relativeFrom="page">
              <wp:posOffset>7391400</wp:posOffset>
            </wp:positionV>
            <wp:extent cx="63500" cy="38100"/>
            <wp:wrapNone/>
            <wp:docPr id="609" name="Picture 609"/>
            <wp:cNvGraphicFramePr>
              <a:graphicFrameLocks noChangeAspect="1"/>
            </wp:cNvGraphicFramePr>
            <a:graphic>
              <a:graphicData uri="http://schemas.openxmlformats.org/drawingml/2006/picture">
                <pic:pic>
                  <pic:nvPicPr>
                    <pic:cNvPr id="0" name="image.png"/>
                    <pic:cNvPicPr/>
                  </pic:nvPicPr>
                  <pic:blipFill>
                    <a:blip r:embed="rId407"/>
                    <a:stretch>
                      <a:fillRect/>
                    </a:stretch>
                  </pic:blipFill>
                  <pic:spPr>
                    <a:xfrm>
                      <a:off x="0" y="0"/>
                      <a:ext cx="635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4775200</wp:posOffset>
            </wp:positionH>
            <wp:positionV relativeFrom="page">
              <wp:posOffset>7340600</wp:posOffset>
            </wp:positionV>
            <wp:extent cx="38100" cy="38100"/>
            <wp:wrapNone/>
            <wp:docPr id="610" name="Picture 610"/>
            <wp:cNvGraphicFramePr>
              <a:graphicFrameLocks noChangeAspect="1"/>
            </wp:cNvGraphicFramePr>
            <a:graphic>
              <a:graphicData uri="http://schemas.openxmlformats.org/drawingml/2006/picture">
                <pic:pic>
                  <pic:nvPicPr>
                    <pic:cNvPr id="0" name="image.png"/>
                    <pic:cNvPicPr/>
                  </pic:nvPicPr>
                  <pic:blipFill>
                    <a:blip r:embed="rId408"/>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4724400</wp:posOffset>
            </wp:positionH>
            <wp:positionV relativeFrom="page">
              <wp:posOffset>7340600</wp:posOffset>
            </wp:positionV>
            <wp:extent cx="38100" cy="38100"/>
            <wp:wrapNone/>
            <wp:docPr id="611" name="Picture 611"/>
            <wp:cNvGraphicFramePr>
              <a:graphicFrameLocks noChangeAspect="1"/>
            </wp:cNvGraphicFramePr>
            <a:graphic>
              <a:graphicData uri="http://schemas.openxmlformats.org/drawingml/2006/picture">
                <pic:pic>
                  <pic:nvPicPr>
                    <pic:cNvPr id="0" name="image.png"/>
                    <pic:cNvPicPr/>
                  </pic:nvPicPr>
                  <pic:blipFill>
                    <a:blip r:embed="rId409"/>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4711700</wp:posOffset>
            </wp:positionH>
            <wp:positionV relativeFrom="page">
              <wp:posOffset>7188200</wp:posOffset>
            </wp:positionV>
            <wp:extent cx="50800" cy="76200"/>
            <wp:wrapNone/>
            <wp:docPr id="612" name="Picture 612"/>
            <wp:cNvGraphicFramePr>
              <a:graphicFrameLocks noChangeAspect="1"/>
            </wp:cNvGraphicFramePr>
            <a:graphic>
              <a:graphicData uri="http://schemas.openxmlformats.org/drawingml/2006/picture">
                <pic:pic>
                  <pic:nvPicPr>
                    <pic:cNvPr id="0" name="image.png"/>
                    <pic:cNvPicPr/>
                  </pic:nvPicPr>
                  <pic:blipFill>
                    <a:blip r:embed="rId410"/>
                    <a:stretch>
                      <a:fillRect/>
                    </a:stretch>
                  </pic:blipFill>
                  <pic:spPr>
                    <a:xfrm>
                      <a:off x="0" y="0"/>
                      <a:ext cx="508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4419600</wp:posOffset>
            </wp:positionH>
            <wp:positionV relativeFrom="page">
              <wp:posOffset>7404100</wp:posOffset>
            </wp:positionV>
            <wp:extent cx="50800" cy="38100"/>
            <wp:wrapNone/>
            <wp:docPr id="613" name="Picture 613"/>
            <wp:cNvGraphicFramePr>
              <a:graphicFrameLocks noChangeAspect="1"/>
            </wp:cNvGraphicFramePr>
            <a:graphic>
              <a:graphicData uri="http://schemas.openxmlformats.org/drawingml/2006/picture">
                <pic:pic>
                  <pic:nvPicPr>
                    <pic:cNvPr id="0" name="image.png"/>
                    <pic:cNvPicPr/>
                  </pic:nvPicPr>
                  <pic:blipFill>
                    <a:blip r:embed="rId411"/>
                    <a:stretch>
                      <a:fillRect/>
                    </a:stretch>
                  </pic:blipFill>
                  <pic:spPr>
                    <a:xfrm>
                      <a:off x="0" y="0"/>
                      <a:ext cx="508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4457700</wp:posOffset>
            </wp:positionH>
            <wp:positionV relativeFrom="page">
              <wp:posOffset>7366000</wp:posOffset>
            </wp:positionV>
            <wp:extent cx="63500" cy="76200"/>
            <wp:wrapNone/>
            <wp:docPr id="614" name="Picture 614"/>
            <wp:cNvGraphicFramePr>
              <a:graphicFrameLocks noChangeAspect="1"/>
            </wp:cNvGraphicFramePr>
            <a:graphic>
              <a:graphicData uri="http://schemas.openxmlformats.org/drawingml/2006/picture">
                <pic:pic>
                  <pic:nvPicPr>
                    <pic:cNvPr id="0" name="image.png"/>
                    <pic:cNvPicPr/>
                  </pic:nvPicPr>
                  <pic:blipFill>
                    <a:blip r:embed="rId412"/>
                    <a:stretch>
                      <a:fillRect/>
                    </a:stretch>
                  </pic:blipFill>
                  <pic:spPr>
                    <a:xfrm>
                      <a:off x="0" y="0"/>
                      <a:ext cx="635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4584700</wp:posOffset>
            </wp:positionH>
            <wp:positionV relativeFrom="page">
              <wp:posOffset>7353300</wp:posOffset>
            </wp:positionV>
            <wp:extent cx="63500" cy="76200"/>
            <wp:wrapNone/>
            <wp:docPr id="615" name="Picture 615"/>
            <wp:cNvGraphicFramePr>
              <a:graphicFrameLocks noChangeAspect="1"/>
            </wp:cNvGraphicFramePr>
            <a:graphic>
              <a:graphicData uri="http://schemas.openxmlformats.org/drawingml/2006/picture">
                <pic:pic>
                  <pic:nvPicPr>
                    <pic:cNvPr id="0" name="image.png"/>
                    <pic:cNvPicPr/>
                  </pic:nvPicPr>
                  <pic:blipFill>
                    <a:blip r:embed="rId413"/>
                    <a:stretch>
                      <a:fillRect/>
                    </a:stretch>
                  </pic:blipFill>
                  <pic:spPr>
                    <a:xfrm>
                      <a:off x="0" y="0"/>
                      <a:ext cx="635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4457700</wp:posOffset>
            </wp:positionH>
            <wp:positionV relativeFrom="page">
              <wp:posOffset>7340600</wp:posOffset>
            </wp:positionV>
            <wp:extent cx="38100" cy="50800"/>
            <wp:wrapNone/>
            <wp:docPr id="616" name="Picture 616"/>
            <wp:cNvGraphicFramePr>
              <a:graphicFrameLocks noChangeAspect="1"/>
            </wp:cNvGraphicFramePr>
            <a:graphic>
              <a:graphicData uri="http://schemas.openxmlformats.org/drawingml/2006/picture">
                <pic:pic>
                  <pic:nvPicPr>
                    <pic:cNvPr id="0" name="image.png"/>
                    <pic:cNvPicPr/>
                  </pic:nvPicPr>
                  <pic:blipFill>
                    <a:blip r:embed="rId414"/>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4330700</wp:posOffset>
            </wp:positionH>
            <wp:positionV relativeFrom="page">
              <wp:posOffset>7340600</wp:posOffset>
            </wp:positionV>
            <wp:extent cx="88900" cy="101600"/>
            <wp:wrapNone/>
            <wp:docPr id="617" name="Picture 617"/>
            <wp:cNvGraphicFramePr>
              <a:graphicFrameLocks noChangeAspect="1"/>
            </wp:cNvGraphicFramePr>
            <a:graphic>
              <a:graphicData uri="http://schemas.openxmlformats.org/drawingml/2006/picture">
                <pic:pic>
                  <pic:nvPicPr>
                    <pic:cNvPr id="0" name="image.png"/>
                    <pic:cNvPicPr/>
                  </pic:nvPicPr>
                  <pic:blipFill>
                    <a:blip r:embed="rId415"/>
                    <a:stretch>
                      <a:fillRect/>
                    </a:stretch>
                  </pic:blipFill>
                  <pic:spPr>
                    <a:xfrm>
                      <a:off x="0" y="0"/>
                      <a:ext cx="88900" cy="1016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4597400</wp:posOffset>
            </wp:positionH>
            <wp:positionV relativeFrom="page">
              <wp:posOffset>7213600</wp:posOffset>
            </wp:positionV>
            <wp:extent cx="38100" cy="50800"/>
            <wp:wrapNone/>
            <wp:docPr id="618" name="Picture 618"/>
            <wp:cNvGraphicFramePr>
              <a:graphicFrameLocks noChangeAspect="1"/>
            </wp:cNvGraphicFramePr>
            <a:graphic>
              <a:graphicData uri="http://schemas.openxmlformats.org/drawingml/2006/picture">
                <pic:pic>
                  <pic:nvPicPr>
                    <pic:cNvPr id="0" name="image.png"/>
                    <pic:cNvPicPr/>
                  </pic:nvPicPr>
                  <pic:blipFill>
                    <a:blip r:embed="rId416"/>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4394200</wp:posOffset>
            </wp:positionH>
            <wp:positionV relativeFrom="page">
              <wp:posOffset>7213600</wp:posOffset>
            </wp:positionV>
            <wp:extent cx="50800" cy="63500"/>
            <wp:wrapNone/>
            <wp:docPr id="619" name="Picture 619"/>
            <wp:cNvGraphicFramePr>
              <a:graphicFrameLocks noChangeAspect="1"/>
            </wp:cNvGraphicFramePr>
            <a:graphic>
              <a:graphicData uri="http://schemas.openxmlformats.org/drawingml/2006/picture">
                <pic:pic>
                  <pic:nvPicPr>
                    <pic:cNvPr id="0" name="image.png"/>
                    <pic:cNvPicPr/>
                  </pic:nvPicPr>
                  <pic:blipFill>
                    <a:blip r:embed="rId417"/>
                    <a:stretch>
                      <a:fillRect/>
                    </a:stretch>
                  </pic:blipFill>
                  <pic:spPr>
                    <a:xfrm>
                      <a:off x="0" y="0"/>
                      <a:ext cx="508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4330700</wp:posOffset>
            </wp:positionH>
            <wp:positionV relativeFrom="page">
              <wp:posOffset>7200900</wp:posOffset>
            </wp:positionV>
            <wp:extent cx="50800" cy="38100"/>
            <wp:wrapNone/>
            <wp:docPr id="620" name="Picture 620"/>
            <wp:cNvGraphicFramePr>
              <a:graphicFrameLocks noChangeAspect="1"/>
            </wp:cNvGraphicFramePr>
            <a:graphic>
              <a:graphicData uri="http://schemas.openxmlformats.org/drawingml/2006/picture">
                <pic:pic>
                  <pic:nvPicPr>
                    <pic:cNvPr id="0" name="image.png"/>
                    <pic:cNvPicPr/>
                  </pic:nvPicPr>
                  <pic:blipFill>
                    <a:blip r:embed="rId418"/>
                    <a:stretch>
                      <a:fillRect/>
                    </a:stretch>
                  </pic:blipFill>
                  <pic:spPr>
                    <a:xfrm>
                      <a:off x="0" y="0"/>
                      <a:ext cx="508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4292600</wp:posOffset>
            </wp:positionH>
            <wp:positionV relativeFrom="page">
              <wp:posOffset>7175500</wp:posOffset>
            </wp:positionV>
            <wp:extent cx="50800" cy="38100"/>
            <wp:wrapNone/>
            <wp:docPr id="621" name="Picture 621"/>
            <wp:cNvGraphicFramePr>
              <a:graphicFrameLocks noChangeAspect="1"/>
            </wp:cNvGraphicFramePr>
            <a:graphic>
              <a:graphicData uri="http://schemas.openxmlformats.org/drawingml/2006/picture">
                <pic:pic>
                  <pic:nvPicPr>
                    <pic:cNvPr id="0" name="image.png"/>
                    <pic:cNvPicPr/>
                  </pic:nvPicPr>
                  <pic:blipFill>
                    <a:blip r:embed="rId419"/>
                    <a:stretch>
                      <a:fillRect/>
                    </a:stretch>
                  </pic:blipFill>
                  <pic:spPr>
                    <a:xfrm>
                      <a:off x="0" y="0"/>
                      <a:ext cx="508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3429000</wp:posOffset>
            </wp:positionH>
            <wp:positionV relativeFrom="page">
              <wp:posOffset>7289800</wp:posOffset>
            </wp:positionV>
            <wp:extent cx="368300" cy="165100"/>
            <wp:wrapNone/>
            <wp:docPr id="622" name="Picture 622"/>
            <wp:cNvGraphicFramePr>
              <a:graphicFrameLocks noChangeAspect="1"/>
            </wp:cNvGraphicFramePr>
            <a:graphic>
              <a:graphicData uri="http://schemas.openxmlformats.org/drawingml/2006/picture">
                <pic:pic>
                  <pic:nvPicPr>
                    <pic:cNvPr id="0" name="image.png"/>
                    <pic:cNvPicPr/>
                  </pic:nvPicPr>
                  <pic:blipFill>
                    <a:blip r:embed="rId420"/>
                    <a:stretch>
                      <a:fillRect/>
                    </a:stretch>
                  </pic:blipFill>
                  <pic:spPr>
                    <a:xfrm>
                      <a:off x="0" y="0"/>
                      <a:ext cx="368300" cy="165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3022600</wp:posOffset>
            </wp:positionH>
            <wp:positionV relativeFrom="page">
              <wp:posOffset>7289800</wp:posOffset>
            </wp:positionV>
            <wp:extent cx="406400" cy="165100"/>
            <wp:wrapNone/>
            <wp:docPr id="623" name="Picture 623"/>
            <wp:cNvGraphicFramePr>
              <a:graphicFrameLocks noChangeAspect="1"/>
            </wp:cNvGraphicFramePr>
            <a:graphic>
              <a:graphicData uri="http://schemas.openxmlformats.org/drawingml/2006/picture">
                <pic:pic>
                  <pic:nvPicPr>
                    <pic:cNvPr id="0" name="image.png"/>
                    <pic:cNvPicPr/>
                  </pic:nvPicPr>
                  <pic:blipFill>
                    <a:blip r:embed="rId421"/>
                    <a:stretch>
                      <a:fillRect/>
                    </a:stretch>
                  </pic:blipFill>
                  <pic:spPr>
                    <a:xfrm>
                      <a:off x="0" y="0"/>
                      <a:ext cx="406400" cy="165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3492500</wp:posOffset>
            </wp:positionH>
            <wp:positionV relativeFrom="page">
              <wp:posOffset>9169400</wp:posOffset>
            </wp:positionV>
            <wp:extent cx="457200" cy="114300"/>
            <wp:wrapNone/>
            <wp:docPr id="624" name="Picture 624"/>
            <wp:cNvGraphicFramePr>
              <a:graphicFrameLocks noChangeAspect="1"/>
            </wp:cNvGraphicFramePr>
            <a:graphic>
              <a:graphicData uri="http://schemas.openxmlformats.org/drawingml/2006/picture">
                <pic:pic>
                  <pic:nvPicPr>
                    <pic:cNvPr id="0" name="image.png"/>
                    <pic:cNvPicPr/>
                  </pic:nvPicPr>
                  <pic:blipFill>
                    <a:blip r:embed="rId422"/>
                    <a:stretch>
                      <a:fillRect/>
                    </a:stretch>
                  </pic:blipFill>
                  <pic:spPr>
                    <a:xfrm>
                      <a:off x="0" y="0"/>
                      <a:ext cx="457200" cy="1143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2247900</wp:posOffset>
            </wp:positionH>
            <wp:positionV relativeFrom="page">
              <wp:posOffset>8166100</wp:posOffset>
            </wp:positionV>
            <wp:extent cx="393700" cy="127000"/>
            <wp:wrapNone/>
            <wp:docPr id="625" name="Picture 625"/>
            <wp:cNvGraphicFramePr>
              <a:graphicFrameLocks noChangeAspect="1"/>
            </wp:cNvGraphicFramePr>
            <a:graphic>
              <a:graphicData uri="http://schemas.openxmlformats.org/drawingml/2006/picture">
                <pic:pic>
                  <pic:nvPicPr>
                    <pic:cNvPr id="0" name="image.png"/>
                    <pic:cNvPicPr/>
                  </pic:nvPicPr>
                  <pic:blipFill>
                    <a:blip r:embed="rId423"/>
                    <a:stretch>
                      <a:fillRect/>
                    </a:stretch>
                  </pic:blipFill>
                  <pic:spPr>
                    <a:xfrm>
                      <a:off x="0" y="0"/>
                      <a:ext cx="393700" cy="1270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2400300</wp:posOffset>
            </wp:positionH>
            <wp:positionV relativeFrom="page">
              <wp:posOffset>7861300</wp:posOffset>
            </wp:positionV>
            <wp:extent cx="88900" cy="203200"/>
            <wp:wrapNone/>
            <wp:docPr id="626" name="Picture 626"/>
            <wp:cNvGraphicFramePr>
              <a:graphicFrameLocks noChangeAspect="1"/>
            </wp:cNvGraphicFramePr>
            <a:graphic>
              <a:graphicData uri="http://schemas.openxmlformats.org/drawingml/2006/picture">
                <pic:pic>
                  <pic:nvPicPr>
                    <pic:cNvPr id="0" name="image.png"/>
                    <pic:cNvPicPr/>
                  </pic:nvPicPr>
                  <pic:blipFill>
                    <a:blip r:embed="rId424"/>
                    <a:stretch>
                      <a:fillRect/>
                    </a:stretch>
                  </pic:blipFill>
                  <pic:spPr>
                    <a:xfrm>
                      <a:off x="0" y="0"/>
                      <a:ext cx="88900" cy="203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4483100</wp:posOffset>
            </wp:positionH>
            <wp:positionV relativeFrom="page">
              <wp:posOffset>7531100</wp:posOffset>
            </wp:positionV>
            <wp:extent cx="101600" cy="190500"/>
            <wp:wrapNone/>
            <wp:docPr id="627" name="Picture 627"/>
            <wp:cNvGraphicFramePr>
              <a:graphicFrameLocks noChangeAspect="1"/>
            </wp:cNvGraphicFramePr>
            <a:graphic>
              <a:graphicData uri="http://schemas.openxmlformats.org/drawingml/2006/picture">
                <pic:pic>
                  <pic:nvPicPr>
                    <pic:cNvPr id="0" name="image.png"/>
                    <pic:cNvPicPr/>
                  </pic:nvPicPr>
                  <pic:blipFill>
                    <a:blip r:embed="rId425"/>
                    <a:stretch>
                      <a:fillRect/>
                    </a:stretch>
                  </pic:blipFill>
                  <pic:spPr>
                    <a:xfrm>
                      <a:off x="0" y="0"/>
                      <a:ext cx="101600" cy="190500"/>
                    </a:xfrm>
                    <a:prstGeom prst="rect"/>
                  </pic:spPr>
                </pic:pic>
              </a:graphicData>
            </a:graphic>
          </wp:anchor>
        </w:drawing>
      </w:r>
    </w:p>
    <w:p>
      <w:pPr>
        <w:autoSpaceDN w:val="0"/>
        <w:autoSpaceDE w:val="0"/>
        <w:widowControl/>
        <w:spacing w:line="185" w:lineRule="auto" w:before="0" w:after="0"/>
        <w:ind w:left="2196" w:right="0" w:firstLine="0"/>
        <w:jc w:val="left"/>
      </w:pPr>
      <w:r>
        <w:rPr>
          <w:rFonts w:ascii="KaiTi" w:hAnsi="KaiTi" w:eastAsia="KaiTi"/>
          <w:b w:val="0"/>
          <w:i w:val="0"/>
          <w:color w:val="FF0000"/>
          <w:sz w:val="33"/>
        </w:rPr>
        <w:t>华</w:t>
      </w:r>
      <w:r>
        <w:rPr>
          <w:rFonts w:ascii="KaiTi" w:hAnsi="KaiTi" w:eastAsia="KaiTi"/>
          <w:b w:val="0"/>
          <w:i w:val="0"/>
          <w:color w:val="FF0000"/>
          <w:sz w:val="33"/>
        </w:rPr>
        <w:t>中</w:t>
      </w:r>
      <w:r>
        <w:rPr>
          <w:rFonts w:ascii="KaiTi" w:hAnsi="KaiTi" w:eastAsia="KaiTi"/>
          <w:b w:val="0"/>
          <w:i w:val="0"/>
          <w:color w:val="FF0000"/>
          <w:sz w:val="33"/>
        </w:rPr>
        <w:t>科</w:t>
      </w:r>
      <w:r>
        <w:rPr>
          <w:rFonts w:ascii="KaiTi" w:hAnsi="KaiTi" w:eastAsia="KaiTi"/>
          <w:b w:val="0"/>
          <w:i w:val="0"/>
          <w:color w:val="FF0000"/>
          <w:sz w:val="33"/>
        </w:rPr>
        <w:t>技</w:t>
      </w:r>
      <w:r>
        <w:rPr>
          <w:rFonts w:ascii="KaiTi" w:hAnsi="KaiTi" w:eastAsia="KaiTi"/>
          <w:b w:val="0"/>
          <w:i w:val="0"/>
          <w:color w:val="FF0000"/>
          <w:sz w:val="33"/>
        </w:rPr>
        <w:t>大</w:t>
      </w:r>
      <w:r>
        <w:rPr>
          <w:rFonts w:ascii="KaiTi" w:hAnsi="KaiTi" w:eastAsia="KaiTi"/>
          <w:b w:val="0"/>
          <w:i w:val="0"/>
          <w:color w:val="FF0000"/>
          <w:sz w:val="33"/>
        </w:rPr>
        <w:t>学</w:t>
      </w:r>
      <w:r>
        <w:rPr>
          <w:rFonts w:ascii="KaiTi" w:hAnsi="KaiTi" w:eastAsia="KaiTi"/>
          <w:b w:val="0"/>
          <w:i w:val="0"/>
          <w:color w:val="FF0000"/>
          <w:sz w:val="33"/>
        </w:rPr>
        <w:t>硕</w:t>
      </w:r>
      <w:r>
        <w:rPr>
          <w:rFonts w:ascii="KaiTi" w:hAnsi="KaiTi" w:eastAsia="KaiTi"/>
          <w:b w:val="0"/>
          <w:i w:val="0"/>
          <w:color w:val="FF0000"/>
          <w:sz w:val="33"/>
        </w:rPr>
        <w:t>士</w:t>
      </w:r>
      <w:r>
        <w:rPr>
          <w:rFonts w:ascii="KaiTi" w:hAnsi="KaiTi" w:eastAsia="KaiTi"/>
          <w:b w:val="0"/>
          <w:i w:val="0"/>
          <w:color w:val="FF0000"/>
          <w:sz w:val="33"/>
        </w:rPr>
        <w:t>学</w:t>
      </w:r>
      <w:r>
        <w:rPr>
          <w:rFonts w:ascii="KaiTi" w:hAnsi="KaiTi" w:eastAsia="KaiTi"/>
          <w:b w:val="0"/>
          <w:i w:val="0"/>
          <w:color w:val="FF0000"/>
          <w:sz w:val="33"/>
        </w:rPr>
        <w:t>位</w:t>
      </w:r>
      <w:r>
        <w:rPr>
          <w:rFonts w:ascii="KaiTi" w:hAnsi="KaiTi" w:eastAsia="KaiTi"/>
          <w:b w:val="0"/>
          <w:i w:val="0"/>
          <w:color w:val="FF0000"/>
          <w:sz w:val="33"/>
        </w:rPr>
        <w:t>论</w:t>
      </w:r>
      <w:r>
        <w:rPr>
          <w:rFonts w:ascii="KaiTi" w:hAnsi="KaiTi" w:eastAsia="KaiTi"/>
          <w:b w:val="0"/>
          <w:i w:val="0"/>
          <w:color w:val="FF0000"/>
          <w:sz w:val="33"/>
        </w:rPr>
        <w:t>文</w:t>
      </w:r>
    </w:p>
    <w:p>
      <w:pPr>
        <w:autoSpaceDN w:val="0"/>
        <w:autoSpaceDE w:val="0"/>
        <w:widowControl/>
        <w:spacing w:line="197" w:lineRule="auto" w:before="810" w:after="0"/>
        <w:ind w:left="0" w:right="4474" w:firstLine="0"/>
        <w:jc w:val="right"/>
      </w:pPr>
      <w:r>
        <w:rPr>
          <w:rFonts w:ascii="Calibri" w:hAnsi="Calibri" w:eastAsia="Calibri"/>
          <w:b w:val="0"/>
          <w:i w:val="0"/>
          <w:color w:val="000000"/>
          <w:sz w:val="24"/>
        </w:rPr>
        <w:t>C</w:t>
      </w:r>
    </w:p>
    <w:p>
      <w:pPr>
        <w:autoSpaceDN w:val="0"/>
        <w:autoSpaceDE w:val="0"/>
        <w:widowControl/>
        <w:spacing w:line="197" w:lineRule="auto" w:before="706" w:after="54"/>
        <w:ind w:left="0" w:right="4486" w:firstLine="0"/>
        <w:jc w:val="right"/>
      </w:pPr>
      <w:r>
        <w:rPr>
          <w:rFonts w:ascii="Calibri" w:hAnsi="Calibri" w:eastAsia="Calibri"/>
          <w:b w:val="0"/>
          <w:i w:val="0"/>
          <w:color w:val="000000"/>
          <w:sz w:val="24"/>
        </w:rPr>
        <w:t>z</w:t>
      </w:r>
    </w:p>
    <w:tbl>
      <w:tblPr>
        <w:tblW w:type="auto" w:w="0"/>
        <w:tblLayout w:type="fixed"/>
        <w:tblLook w:firstColumn="1" w:firstRow="1" w:lastColumn="0" w:lastRow="0" w:noHBand="0" w:noVBand="1" w:val="04A0"/>
        <w:tblInd w:w="2080.0" w:type="dxa"/>
      </w:tblPr>
      <w:tblGrid>
        <w:gridCol w:w="3365"/>
        <w:gridCol w:w="3365"/>
        <w:gridCol w:w="3365"/>
      </w:tblGrid>
      <w:tr>
        <w:trPr>
          <w:trHeight w:hRule="exact" w:val="390"/>
        </w:trPr>
        <w:tc>
          <w:tcPr>
            <w:tcW w:type="dxa" w:w="3000"/>
            <w:tcBorders/>
            <w:tcMar>
              <w:start w:w="0" w:type="dxa"/>
              <w:end w:w="0" w:type="dxa"/>
            </w:tcMar>
          </w:tcPr>
          <w:p>
            <w:pPr>
              <w:autoSpaceDN w:val="0"/>
              <w:autoSpaceDE w:val="0"/>
              <w:widowControl/>
              <w:spacing w:line="197" w:lineRule="auto" w:before="56" w:after="0"/>
              <w:ind w:left="0" w:right="774" w:firstLine="0"/>
              <w:jc w:val="right"/>
            </w:pPr>
            <w:r>
              <w:rPr>
                <w:rFonts w:ascii="Calibri" w:hAnsi="Calibri" w:eastAsia="Calibri"/>
                <w:b w:val="0"/>
                <w:i w:val="0"/>
                <w:color w:val="000000"/>
                <w:sz w:val="24"/>
              </w:rPr>
              <w:t>A</w:t>
            </w:r>
          </w:p>
        </w:tc>
        <w:tc>
          <w:tcPr>
            <w:tcW w:type="dxa" w:w="1280"/>
            <w:tcBorders/>
            <w:tcMar>
              <w:start w:w="0" w:type="dxa"/>
              <w:end w:w="0" w:type="dxa"/>
            </w:tcMar>
          </w:tcPr>
          <w:p>
            <w:pPr>
              <w:autoSpaceDN w:val="0"/>
              <w:autoSpaceDE w:val="0"/>
              <w:widowControl/>
              <w:spacing w:line="199" w:lineRule="auto" w:before="86" w:after="0"/>
              <w:ind w:left="0" w:right="400" w:firstLine="0"/>
              <w:jc w:val="right"/>
            </w:pPr>
            <w:r>
              <w:rPr>
                <w:rFonts w:ascii="Calibri" w:hAnsi="Calibri" w:eastAsia="Calibri"/>
                <w:b w:val="0"/>
                <w:i w:val="0"/>
                <w:color w:val="000000"/>
                <w:sz w:val="24"/>
              </w:rPr>
              <w:t>x</w:t>
            </w:r>
          </w:p>
        </w:tc>
        <w:tc>
          <w:tcPr>
            <w:tcW w:type="dxa" w:w="2140"/>
            <w:tcBorders/>
            <w:tcMar>
              <w:start w:w="0" w:type="dxa"/>
              <w:end w:w="0" w:type="dxa"/>
            </w:tcMar>
          </w:tcPr>
          <w:p>
            <w:pPr>
              <w:autoSpaceDN w:val="0"/>
              <w:autoSpaceDE w:val="0"/>
              <w:widowControl/>
              <w:spacing w:line="197" w:lineRule="auto" w:before="56" w:after="0"/>
              <w:ind w:left="418" w:right="0" w:firstLine="0"/>
              <w:jc w:val="left"/>
            </w:pPr>
            <w:r>
              <w:rPr>
                <w:rFonts w:ascii="Calibri" w:hAnsi="Calibri" w:eastAsia="Calibri"/>
                <w:b w:val="0"/>
                <w:i w:val="0"/>
                <w:color w:val="000000"/>
                <w:sz w:val="24"/>
              </w:rPr>
              <w:t>B</w:t>
            </w:r>
          </w:p>
        </w:tc>
      </w:tr>
    </w:tbl>
    <w:p>
      <w:pPr>
        <w:autoSpaceDN w:val="0"/>
        <w:autoSpaceDE w:val="0"/>
        <w:widowControl/>
        <w:spacing w:line="197" w:lineRule="auto" w:before="1002" w:after="0"/>
        <w:ind w:left="0" w:right="4466" w:firstLine="0"/>
        <w:jc w:val="right"/>
      </w:pPr>
      <w:r>
        <w:rPr>
          <w:rFonts w:ascii="Calibri" w:hAnsi="Calibri" w:eastAsia="Calibri"/>
          <w:b w:val="0"/>
          <w:i w:val="0"/>
          <w:color w:val="000000"/>
          <w:sz w:val="24"/>
        </w:rPr>
        <w:t>D</w:t>
      </w:r>
    </w:p>
    <w:p>
      <w:pPr>
        <w:autoSpaceDN w:val="0"/>
        <w:autoSpaceDE w:val="0"/>
        <w:widowControl/>
        <w:spacing w:line="234" w:lineRule="exact" w:before="226" w:after="0"/>
        <w:ind w:left="0" w:right="3578" w:firstLine="0"/>
        <w:jc w:val="right"/>
      </w:pPr>
      <w:r>
        <w:rPr>
          <w:rFonts w:ascii="SimHei" w:hAnsi="SimHei" w:eastAsia="SimHei"/>
          <w:b w:val="0"/>
          <w:i w:val="0"/>
          <w:color w:val="000000"/>
          <w:sz w:val="21"/>
        </w:rPr>
        <w:t>图</w:t>
      </w:r>
      <w:r>
        <w:rPr>
          <w:rFonts w:ascii="TimesNewRomanPSMT" w:hAnsi="TimesNewRomanPSMT" w:eastAsia="TimesNewRomanPSMT"/>
          <w:b w:val="0"/>
          <w:i w:val="0"/>
          <w:color w:val="000000"/>
          <w:sz w:val="21"/>
        </w:rPr>
        <w:t xml:space="preserve"> 4-16  </w:t>
      </w:r>
      <w:r>
        <w:rPr>
          <w:rFonts w:ascii="SimHei" w:hAnsi="SimHei" w:eastAsia="SimHei"/>
          <w:b w:val="0"/>
          <w:i w:val="0"/>
          <w:color w:val="000000"/>
          <w:sz w:val="21"/>
        </w:rPr>
        <w:t>衬砌点位图</w:t>
      </w:r>
    </w:p>
    <w:p>
      <w:pPr>
        <w:autoSpaceDN w:val="0"/>
        <w:autoSpaceDE w:val="0"/>
        <w:widowControl/>
        <w:spacing w:line="185" w:lineRule="auto" w:before="258" w:after="126"/>
        <w:ind w:left="1858" w:right="0" w:firstLine="0"/>
        <w:jc w:val="left"/>
      </w:pPr>
      <w:r>
        <w:rPr>
          <w:rFonts w:ascii="SimSun" w:hAnsi="SimSun" w:eastAsia="SimSun"/>
          <w:b w:val="0"/>
          <w:i w:val="0"/>
          <w:color w:val="000000"/>
          <w:sz w:val="24"/>
        </w:rPr>
        <w:t>即采用以下方法计算衬砌横向和竖向整体位移。</w:t>
      </w:r>
    </w:p>
    <w:tbl>
      <w:tblPr>
        <w:tblW w:type="auto" w:w="0"/>
        <w:tblLayout w:type="fixed"/>
        <w:tblLook w:firstColumn="1" w:firstRow="1" w:lastColumn="0" w:lastRow="0" w:noHBand="0" w:noVBand="1" w:val="04A0"/>
        <w:tblInd w:w="2340.0" w:type="dxa"/>
      </w:tblPr>
      <w:tblGrid>
        <w:gridCol w:w="3365"/>
        <w:gridCol w:w="3365"/>
        <w:gridCol w:w="3365"/>
      </w:tblGrid>
      <w:tr>
        <w:trPr>
          <w:trHeight w:hRule="exact" w:val="284"/>
        </w:trPr>
        <w:tc>
          <w:tcPr>
            <w:tcW w:type="dxa" w:w="3100"/>
            <w:vMerge w:val="restart"/>
            <w:tcBorders/>
            <w:tcMar>
              <w:start w:w="0" w:type="dxa"/>
              <w:end w:w="0" w:type="dxa"/>
            </w:tcMar>
            <w:tcMar>
              <w:start w:w="0" w:type="dxa"/>
              <w:end w:w="0" w:type="dxa"/>
            </w:tcMar>
          </w:tcPr>
          <w:p>
            <w:pPr>
              <w:autoSpaceDN w:val="0"/>
              <w:autoSpaceDE w:val="0"/>
              <w:widowControl/>
              <w:spacing w:line="53" w:lineRule="auto" w:before="160" w:after="0"/>
              <w:ind w:left="0" w:right="26" w:firstLine="0"/>
              <w:jc w:val="right"/>
            </w:pPr>
            <w:r>
              <w:rPr>
                <w:rFonts w:ascii="Cambria Math" w:hAnsi="Cambria Math" w:eastAsia="Cambria Math"/>
                <w:b w:val="0"/>
                <w:i w:val="0"/>
                <w:color w:val="000000"/>
                <w:sz w:val="24"/>
              </w:rPr>
              <w:t>𝑥</w:t>
            </w:r>
            <w:r>
              <w:rPr>
                <w:rFonts w:ascii="SimSun" w:hAnsi="SimSun" w:eastAsia="SimSun"/>
                <w:b w:val="0"/>
                <w:i w:val="0"/>
                <w:color w:val="000000"/>
                <w:sz w:val="17"/>
              </w:rPr>
              <w:t>衬砌</w:t>
            </w:r>
            <w:r>
              <w:rPr>
                <w:rFonts w:ascii="Cambria Math" w:hAnsi="Cambria Math" w:eastAsia="Cambria Math"/>
                <w:b w:val="0"/>
                <w:i w:val="0"/>
                <w:color w:val="000000"/>
                <w:sz w:val="24"/>
              </w:rPr>
              <w:t>=</w:t>
            </w:r>
          </w:p>
        </w:tc>
        <w:tc>
          <w:tcPr>
            <w:tcW w:type="dxa" w:w="2300"/>
            <w:tcBorders/>
            <w:tcMar>
              <w:start w:w="0" w:type="dxa"/>
              <w:end w:w="0" w:type="dxa"/>
            </w:tcMar>
          </w:tcPr>
          <w:p>
            <w:pPr>
              <w:autoSpaceDN w:val="0"/>
              <w:autoSpaceDE w:val="0"/>
              <w:widowControl/>
              <w:spacing w:line="53" w:lineRule="auto" w:before="60" w:after="0"/>
              <w:ind w:left="32" w:right="0" w:firstLine="0"/>
              <w:jc w:val="left"/>
            </w:pPr>
            <w:r>
              <w:rPr>
                <w:rFonts w:ascii="SimSun" w:hAnsi="SimSun" w:eastAsia="SimSun"/>
                <w:b w:val="0"/>
                <w:i w:val="0"/>
                <w:color w:val="000000"/>
                <w:sz w:val="17"/>
              </w:rPr>
              <w:t>（</w:t>
            </w:r>
            <w:r>
              <w:rPr>
                <w:rFonts w:ascii="Cambria Math" w:hAnsi="Cambria Math" w:eastAsia="Cambria Math"/>
                <w:b w:val="0"/>
                <w:i w:val="0"/>
                <w:color w:val="000000"/>
                <w:sz w:val="17"/>
              </w:rPr>
              <w:t>𝑥</w:t>
            </w:r>
            <w:r>
              <w:rPr>
                <w:rFonts w:ascii="Cambria Math" w:hAnsi="Cambria Math" w:eastAsia="Cambria Math"/>
                <w:b w:val="0"/>
                <w:i w:val="0"/>
                <w:color w:val="000000"/>
                <w:sz w:val="14"/>
              </w:rPr>
              <w:t>𝐴</w:t>
            </w:r>
            <w:r>
              <w:rPr>
                <w:rFonts w:ascii="Cambria Math" w:hAnsi="Cambria Math" w:eastAsia="Cambria Math"/>
                <w:b w:val="0"/>
                <w:i w:val="0"/>
                <w:color w:val="000000"/>
                <w:sz w:val="17"/>
              </w:rPr>
              <w:t>+𝑥</w:t>
            </w:r>
            <w:r>
              <w:rPr>
                <w:rFonts w:ascii="Cambria Math" w:hAnsi="Cambria Math" w:eastAsia="Cambria Math"/>
                <w:b w:val="0"/>
                <w:i w:val="0"/>
                <w:color w:val="000000"/>
                <w:sz w:val="14"/>
              </w:rPr>
              <w:t>𝐵</w:t>
            </w:r>
            <w:r>
              <w:rPr>
                <w:rFonts w:ascii="SimSun" w:hAnsi="SimSun" w:eastAsia="SimSun"/>
                <w:b w:val="0"/>
                <w:i w:val="0"/>
                <w:color w:val="000000"/>
                <w:sz w:val="17"/>
              </w:rPr>
              <w:t>）</w:t>
            </w:r>
          </w:p>
        </w:tc>
        <w:tc>
          <w:tcPr>
            <w:tcW w:type="dxa" w:w="2160"/>
            <w:vMerge w:val="restart"/>
            <w:tcBorders/>
            <w:tcMar>
              <w:start w:w="0" w:type="dxa"/>
              <w:end w:w="0" w:type="dxa"/>
            </w:tcMar>
            <w:tcMar>
              <w:start w:w="0" w:type="dxa"/>
              <w:end w:w="0" w:type="dxa"/>
            </w:tcMar>
          </w:tcPr>
          <w:p>
            <w:pPr>
              <w:autoSpaceDN w:val="0"/>
              <w:autoSpaceDE w:val="0"/>
              <w:widowControl/>
              <w:spacing w:line="320" w:lineRule="exact" w:before="94" w:after="0"/>
              <w:ind w:left="0" w:right="158" w:firstLine="0"/>
              <w:jc w:val="right"/>
            </w:pPr>
            <w:r>
              <w:rPr>
                <w:rFonts w:ascii="TimesNewRomanPSMT" w:hAnsi="TimesNewRomanPSMT" w:eastAsia="TimesNewRomanPSMT"/>
                <w:b w:val="0"/>
                <w:i w:val="0"/>
                <w:color w:val="000000"/>
                <w:sz w:val="24"/>
              </w:rPr>
              <w:t xml:space="preserve">( 4-1 ) </w:t>
            </w:r>
          </w:p>
        </w:tc>
      </w:tr>
      <w:tr>
        <w:trPr>
          <w:trHeight w:hRule="exact" w:val="300"/>
        </w:trPr>
        <w:tc>
          <w:tcPr>
            <w:tcW w:type="dxa" w:w="3365"/>
            <w:vMerge/>
            <w:tcBorders/>
          </w:tcPr>
          <w:p/>
        </w:tc>
        <w:tc>
          <w:tcPr>
            <w:tcW w:type="dxa" w:w="2300"/>
            <w:tcBorders/>
            <w:tcMar>
              <w:start w:w="0" w:type="dxa"/>
              <w:end w:w="0" w:type="dxa"/>
            </w:tcMar>
          </w:tcPr>
          <w:p>
            <w:pPr>
              <w:autoSpaceDN w:val="0"/>
              <w:autoSpaceDE w:val="0"/>
              <w:widowControl/>
              <w:spacing w:line="43" w:lineRule="auto" w:before="50" w:after="0"/>
              <w:ind w:left="434" w:right="0" w:firstLine="0"/>
              <w:jc w:val="left"/>
            </w:pPr>
            <w:r>
              <w:rPr>
                <w:rFonts w:ascii="Cambria Math" w:hAnsi="Cambria Math" w:eastAsia="Cambria Math"/>
                <w:b w:val="0"/>
                <w:i w:val="0"/>
                <w:color w:val="000000"/>
                <w:sz w:val="17"/>
              </w:rPr>
              <w:t>2</w:t>
            </w:r>
          </w:p>
        </w:tc>
        <w:tc>
          <w:tcPr>
            <w:tcW w:type="dxa" w:w="3365"/>
            <w:vMerge/>
            <w:tcBorders/>
          </w:tcPr>
          <w:p/>
        </w:tc>
      </w:tr>
      <w:tr>
        <w:trPr>
          <w:trHeight w:hRule="exact" w:val="340"/>
        </w:trPr>
        <w:tc>
          <w:tcPr>
            <w:tcW w:type="dxa" w:w="3100"/>
            <w:vMerge w:val="restart"/>
            <w:tcBorders/>
            <w:tcMar>
              <w:start w:w="0" w:type="dxa"/>
              <w:end w:w="0" w:type="dxa"/>
            </w:tcMar>
            <w:tcMar>
              <w:start w:w="0" w:type="dxa"/>
              <w:end w:w="0" w:type="dxa"/>
            </w:tcMar>
          </w:tcPr>
          <w:p>
            <w:pPr>
              <w:autoSpaceDN w:val="0"/>
              <w:autoSpaceDE w:val="0"/>
              <w:widowControl/>
              <w:spacing w:line="53" w:lineRule="auto" w:before="200" w:after="0"/>
              <w:ind w:left="0" w:right="20" w:firstLine="0"/>
              <w:jc w:val="right"/>
            </w:pPr>
            <w:r>
              <w:rPr>
                <w:rFonts w:ascii="Cambria Math" w:hAnsi="Cambria Math" w:eastAsia="Cambria Math"/>
                <w:b w:val="0"/>
                <w:i w:val="0"/>
                <w:color w:val="000000"/>
                <w:sz w:val="24"/>
              </w:rPr>
              <w:t>𝑧</w:t>
            </w:r>
            <w:r>
              <w:rPr>
                <w:rFonts w:ascii="SimSun" w:hAnsi="SimSun" w:eastAsia="SimSun"/>
                <w:b w:val="0"/>
                <w:i w:val="0"/>
                <w:color w:val="000000"/>
                <w:sz w:val="17"/>
              </w:rPr>
              <w:t>衬砌</w:t>
            </w:r>
            <w:r>
              <w:rPr>
                <w:rFonts w:ascii="Cambria Math" w:hAnsi="Cambria Math" w:eastAsia="Cambria Math"/>
                <w:b w:val="0"/>
                <w:i w:val="0"/>
                <w:color w:val="000000"/>
                <w:sz w:val="24"/>
              </w:rPr>
              <w:t>=</w:t>
            </w:r>
          </w:p>
        </w:tc>
        <w:tc>
          <w:tcPr>
            <w:tcW w:type="dxa" w:w="2300"/>
            <w:tcBorders/>
            <w:tcMar>
              <w:start w:w="0" w:type="dxa"/>
              <w:end w:w="0" w:type="dxa"/>
            </w:tcMar>
          </w:tcPr>
          <w:p>
            <w:pPr>
              <w:autoSpaceDN w:val="0"/>
              <w:autoSpaceDE w:val="0"/>
              <w:widowControl/>
              <w:spacing w:line="53" w:lineRule="auto" w:before="100" w:after="0"/>
              <w:ind w:left="38" w:right="0" w:firstLine="0"/>
              <w:jc w:val="left"/>
            </w:pPr>
            <w:r>
              <w:rPr>
                <w:rFonts w:ascii="SimSun" w:hAnsi="SimSun" w:eastAsia="SimSun"/>
                <w:b w:val="0"/>
                <w:i w:val="0"/>
                <w:color w:val="000000"/>
                <w:sz w:val="17"/>
              </w:rPr>
              <w:t>（</w:t>
            </w:r>
            <w:r>
              <w:rPr>
                <w:rFonts w:ascii="Cambria Math" w:hAnsi="Cambria Math" w:eastAsia="Cambria Math"/>
                <w:b w:val="0"/>
                <w:i w:val="0"/>
                <w:color w:val="000000"/>
                <w:sz w:val="17"/>
              </w:rPr>
              <w:t>𝑧</w:t>
            </w:r>
            <w:r>
              <w:rPr>
                <w:rFonts w:ascii="Cambria Math" w:hAnsi="Cambria Math" w:eastAsia="Cambria Math"/>
                <w:b w:val="0"/>
                <w:i w:val="0"/>
                <w:color w:val="000000"/>
                <w:sz w:val="14"/>
              </w:rPr>
              <w:t>𝐶</w:t>
            </w:r>
            <w:r>
              <w:rPr>
                <w:rFonts w:ascii="Cambria Math" w:hAnsi="Cambria Math" w:eastAsia="Cambria Math"/>
                <w:b w:val="0"/>
                <w:i w:val="0"/>
                <w:color w:val="000000"/>
                <w:sz w:val="17"/>
              </w:rPr>
              <w:t>+𝑧</w:t>
            </w:r>
            <w:r>
              <w:rPr>
                <w:rFonts w:ascii="Cambria Math" w:hAnsi="Cambria Math" w:eastAsia="Cambria Math"/>
                <w:b w:val="0"/>
                <w:i w:val="0"/>
                <w:color w:val="000000"/>
                <w:sz w:val="14"/>
              </w:rPr>
              <w:t>𝐷</w:t>
            </w:r>
            <w:r>
              <w:rPr>
                <w:rFonts w:ascii="SimSun" w:hAnsi="SimSun" w:eastAsia="SimSun"/>
                <w:b w:val="0"/>
                <w:i w:val="0"/>
                <w:color w:val="000000"/>
                <w:sz w:val="17"/>
              </w:rPr>
              <w:t>）</w:t>
            </w:r>
          </w:p>
        </w:tc>
        <w:tc>
          <w:tcPr>
            <w:tcW w:type="dxa" w:w="2160"/>
            <w:vMerge w:val="restart"/>
            <w:tcBorders/>
            <w:tcMar>
              <w:start w:w="0" w:type="dxa"/>
              <w:end w:w="0" w:type="dxa"/>
            </w:tcMar>
            <w:tcMar>
              <w:start w:w="0" w:type="dxa"/>
              <w:end w:w="0" w:type="dxa"/>
            </w:tcMar>
          </w:tcPr>
          <w:p>
            <w:pPr>
              <w:autoSpaceDN w:val="0"/>
              <w:autoSpaceDE w:val="0"/>
              <w:widowControl/>
              <w:spacing w:line="320" w:lineRule="exact" w:before="134" w:after="0"/>
              <w:ind w:left="0" w:right="158" w:firstLine="0"/>
              <w:jc w:val="right"/>
            </w:pPr>
            <w:r>
              <w:rPr>
                <w:rFonts w:ascii="TimesNewRomanPSMT" w:hAnsi="TimesNewRomanPSMT" w:eastAsia="TimesNewRomanPSMT"/>
                <w:b w:val="0"/>
                <w:i w:val="0"/>
                <w:color w:val="000000"/>
                <w:sz w:val="24"/>
              </w:rPr>
              <w:t xml:space="preserve">( 4-2 ) </w:t>
            </w:r>
          </w:p>
        </w:tc>
      </w:tr>
      <w:tr>
        <w:trPr>
          <w:trHeight w:hRule="exact" w:val="266"/>
        </w:trPr>
        <w:tc>
          <w:tcPr>
            <w:tcW w:type="dxa" w:w="3365"/>
            <w:vMerge/>
            <w:tcBorders/>
          </w:tcPr>
          <w:p/>
        </w:tc>
        <w:tc>
          <w:tcPr>
            <w:tcW w:type="dxa" w:w="2300"/>
            <w:tcBorders/>
            <w:tcMar>
              <w:start w:w="0" w:type="dxa"/>
              <w:end w:w="0" w:type="dxa"/>
            </w:tcMar>
          </w:tcPr>
          <w:p>
            <w:pPr>
              <w:autoSpaceDN w:val="0"/>
              <w:autoSpaceDE w:val="0"/>
              <w:widowControl/>
              <w:spacing w:line="43" w:lineRule="auto" w:before="34" w:after="0"/>
              <w:ind w:left="428" w:right="0" w:firstLine="0"/>
              <w:jc w:val="left"/>
            </w:pPr>
            <w:r>
              <w:rPr>
                <w:rFonts w:ascii="Cambria Math" w:hAnsi="Cambria Math" w:eastAsia="Cambria Math"/>
                <w:b w:val="0"/>
                <w:i w:val="0"/>
                <w:color w:val="000000"/>
                <w:sz w:val="17"/>
              </w:rPr>
              <w:t>2</w:t>
            </w:r>
          </w:p>
        </w:tc>
        <w:tc>
          <w:tcPr>
            <w:tcW w:type="dxa" w:w="3365"/>
            <w:vMerge/>
            <w:tcBorders/>
          </w:tcPr>
          <w:p/>
        </w:tc>
      </w:tr>
    </w:tbl>
    <w:p>
      <w:pPr>
        <w:autoSpaceDN w:val="0"/>
        <w:autoSpaceDE w:val="0"/>
        <w:widowControl/>
        <w:spacing w:line="432" w:lineRule="exact" w:before="0" w:after="0"/>
        <w:ind w:left="1378" w:right="144" w:firstLine="480"/>
        <w:jc w:val="left"/>
      </w:pPr>
      <w:r>
        <w:rPr>
          <w:rFonts w:ascii="SimSun" w:hAnsi="SimSun" w:eastAsia="SimSun"/>
          <w:b w:val="0"/>
          <w:i w:val="0"/>
          <w:color w:val="000000"/>
          <w:sz w:val="24"/>
        </w:rPr>
        <w:t>计算出先行隧道</w:t>
      </w:r>
      <w:r>
        <w:rPr>
          <w:rFonts w:ascii="TimesNewRomanPSMT" w:hAnsi="TimesNewRomanPSMT" w:eastAsia="TimesNewRomanPSMT"/>
          <w:b w:val="0"/>
          <w:i w:val="0"/>
          <w:color w:val="000000"/>
          <w:sz w:val="24"/>
        </w:rPr>
        <w:t>15</w:t>
      </w:r>
      <w:r>
        <w:rPr>
          <w:rFonts w:ascii="SimSun" w:hAnsi="SimSun" w:eastAsia="SimSun"/>
          <w:b w:val="0"/>
          <w:i w:val="0"/>
          <w:color w:val="000000"/>
          <w:sz w:val="24"/>
        </w:rPr>
        <w:t xml:space="preserve"> 环衬砌结构横向和竖向位移，作出位移曲线图，横向位</w:t>
      </w:r>
      <w:r>
        <w:rPr>
          <w:rFonts w:ascii="SimSun" w:hAnsi="SimSun" w:eastAsia="SimSun"/>
          <w:b w:val="0"/>
          <w:i w:val="0"/>
          <w:color w:val="000000"/>
          <w:sz w:val="24"/>
        </w:rPr>
        <w:t>移如图</w:t>
      </w:r>
      <w:r>
        <w:rPr>
          <w:rFonts w:ascii="TimesNewRomanPSMT" w:hAnsi="TimesNewRomanPSMT" w:eastAsia="TimesNewRomanPSMT"/>
          <w:b w:val="0"/>
          <w:i w:val="0"/>
          <w:color w:val="000000"/>
          <w:sz w:val="24"/>
        </w:rPr>
        <w:t xml:space="preserve"> 4-17</w:t>
      </w:r>
      <w:r>
        <w:rPr>
          <w:rFonts w:ascii="SimSun" w:hAnsi="SimSun" w:eastAsia="SimSun"/>
          <w:b w:val="0"/>
          <w:i w:val="0"/>
          <w:color w:val="000000"/>
          <w:sz w:val="24"/>
        </w:rPr>
        <w:t xml:space="preserve"> 所示。无桩工况下，先行隧道</w:t>
      </w:r>
      <w:r>
        <w:rPr>
          <w:rFonts w:ascii="TimesNewRomanPSMT" w:hAnsi="TimesNewRomanPSMT" w:eastAsia="TimesNewRomanPSMT"/>
          <w:b w:val="0"/>
          <w:i w:val="0"/>
          <w:color w:val="000000"/>
          <w:sz w:val="24"/>
        </w:rPr>
        <w:t>15</w:t>
      </w:r>
      <w:r>
        <w:rPr>
          <w:rFonts w:ascii="SimSun" w:hAnsi="SimSun" w:eastAsia="SimSun"/>
          <w:b w:val="0"/>
          <w:i w:val="0"/>
          <w:color w:val="000000"/>
          <w:sz w:val="24"/>
        </w:rPr>
        <w:t xml:space="preserve"> 环衬砌在先行隧道掘进过程中几乎</w:t>
      </w:r>
      <w:r>
        <w:rPr>
          <w:rFonts w:ascii="SimSun" w:hAnsi="SimSun" w:eastAsia="SimSun"/>
          <w:b w:val="0"/>
          <w:i w:val="0"/>
          <w:color w:val="000000"/>
          <w:sz w:val="24"/>
        </w:rPr>
        <w:t>没有横向位移，而在后行隧道掘进过程中产生较大的负位移，即被后行隧道推开，</w:t>
      </w:r>
      <w:r>
        <w:rPr>
          <w:rFonts w:ascii="SimSun" w:hAnsi="SimSun" w:eastAsia="SimSun"/>
          <w:b w:val="0"/>
          <w:i w:val="0"/>
          <w:color w:val="000000"/>
          <w:sz w:val="24"/>
        </w:rPr>
        <w:t>期间最大位移值和最终位移值均为</w:t>
      </w:r>
      <w:r>
        <w:rPr>
          <w:rFonts w:ascii="TimesNewRomanPSMT" w:hAnsi="TimesNewRomanPSMT" w:eastAsia="TimesNewRomanPSMT"/>
          <w:b w:val="0"/>
          <w:i w:val="0"/>
          <w:color w:val="000000"/>
          <w:sz w:val="24"/>
        </w:rPr>
        <w:t>-4.0 mm</w:t>
      </w:r>
      <w:r>
        <w:rPr>
          <w:rFonts w:ascii="SimSun" w:hAnsi="SimSun" w:eastAsia="SimSun"/>
          <w:b w:val="0"/>
          <w:i w:val="0"/>
          <w:color w:val="000000"/>
          <w:sz w:val="24"/>
        </w:rPr>
        <w:t>；而有桩工况下，衬砌在先行隧道</w:t>
      </w:r>
      <w:r>
        <w:rPr>
          <w:rFonts w:ascii="TimesNewRomanPSMT" w:hAnsi="TimesNewRomanPSMT" w:eastAsia="TimesNewRomanPSMT"/>
          <w:b w:val="0"/>
          <w:i w:val="0"/>
          <w:color w:val="000000"/>
          <w:sz w:val="24"/>
        </w:rPr>
        <w:t>16-</w:t>
      </w:r>
      <w:r>
        <w:rPr>
          <w:rFonts w:ascii="TimesNewRomanPSMT" w:hAnsi="TimesNewRomanPSMT" w:eastAsia="TimesNewRomanPSMT"/>
          <w:b w:val="0"/>
          <w:i w:val="0"/>
          <w:color w:val="000000"/>
          <w:sz w:val="24"/>
        </w:rPr>
        <w:t>30</w:t>
      </w:r>
      <w:r>
        <w:rPr>
          <w:rFonts w:ascii="SimSun" w:hAnsi="SimSun" w:eastAsia="SimSun"/>
          <w:b w:val="0"/>
          <w:i w:val="0"/>
          <w:color w:val="000000"/>
          <w:sz w:val="24"/>
        </w:rPr>
        <w:t xml:space="preserve"> 环掘进过程中产生少量正向位移，随着后行隧道推进，位移又逐渐回缩，过程</w:t>
      </w:r>
      <w:r>
        <w:rPr>
          <w:rFonts w:ascii="SimSun" w:hAnsi="SimSun" w:eastAsia="SimSun"/>
          <w:b w:val="0"/>
          <w:i w:val="0"/>
          <w:color w:val="000000"/>
          <w:sz w:val="24"/>
        </w:rPr>
        <w:t>中最大的横向位移为</w:t>
      </w:r>
      <w:r>
        <w:rPr>
          <w:rFonts w:ascii="TimesNewRomanPSMT" w:hAnsi="TimesNewRomanPSMT" w:eastAsia="TimesNewRomanPSMT"/>
          <w:b w:val="0"/>
          <w:i w:val="0"/>
          <w:color w:val="000000"/>
          <w:sz w:val="24"/>
        </w:rPr>
        <w:t>1.5 mm</w:t>
      </w:r>
      <w:r>
        <w:rPr>
          <w:rFonts w:ascii="SimSun" w:hAnsi="SimSun" w:eastAsia="SimSun"/>
          <w:b w:val="0"/>
          <w:i w:val="0"/>
          <w:color w:val="000000"/>
          <w:sz w:val="24"/>
        </w:rPr>
        <w:t>，最终位移值为</w:t>
      </w:r>
      <w:r>
        <w:rPr>
          <w:rFonts w:ascii="TimesNewRomanPSMT" w:hAnsi="TimesNewRomanPSMT" w:eastAsia="TimesNewRomanPSMT"/>
          <w:b w:val="0"/>
          <w:i w:val="0"/>
          <w:color w:val="000000"/>
          <w:sz w:val="24"/>
        </w:rPr>
        <w:t>-0.2 mm</w:t>
      </w:r>
      <w:r>
        <w:rPr>
          <w:rFonts w:ascii="SimSun" w:hAnsi="SimSun" w:eastAsia="SimSun"/>
          <w:b w:val="0"/>
          <w:i w:val="0"/>
          <w:color w:val="000000"/>
          <w:sz w:val="24"/>
        </w:rPr>
        <w:t>。可见由于隔离桩的隔离作</w:t>
      </w:r>
      <w:r>
        <w:rPr>
          <w:rFonts w:ascii="SimSun" w:hAnsi="SimSun" w:eastAsia="SimSun"/>
          <w:b w:val="0"/>
          <w:i w:val="0"/>
          <w:color w:val="000000"/>
          <w:sz w:val="24"/>
        </w:rPr>
        <w:t>用，有桩工况下先行隧道衬砌结构横向整体位移减小了</w:t>
      </w:r>
      <w:r>
        <w:rPr>
          <w:rFonts w:ascii="TimesNewRomanPSMT" w:hAnsi="TimesNewRomanPSMT" w:eastAsia="TimesNewRomanPSMT"/>
          <w:b w:val="0"/>
          <w:i w:val="0"/>
          <w:color w:val="000000"/>
          <w:sz w:val="24"/>
        </w:rPr>
        <w:t>95.5%</w:t>
      </w:r>
      <w:r>
        <w:rPr>
          <w:rFonts w:ascii="SimSun" w:hAnsi="SimSun" w:eastAsia="SimSun"/>
          <w:b w:val="0"/>
          <w:i w:val="0"/>
          <w:color w:val="000000"/>
          <w:sz w:val="24"/>
        </w:rPr>
        <w:t>，隔离桩具有很明</w:t>
      </w:r>
      <w:r>
        <w:rPr>
          <w:rFonts w:ascii="SimSun" w:hAnsi="SimSun" w:eastAsia="SimSun"/>
          <w:b w:val="0"/>
          <w:i w:val="0"/>
          <w:color w:val="000000"/>
          <w:sz w:val="24"/>
        </w:rPr>
        <w:t>显的保护效果。</w:t>
      </w:r>
    </w:p>
    <w:p>
      <w:pPr>
        <w:autoSpaceDN w:val="0"/>
        <w:autoSpaceDE w:val="0"/>
        <w:widowControl/>
        <w:spacing w:line="234" w:lineRule="exact" w:before="4230" w:after="0"/>
        <w:ind w:left="0" w:right="2950" w:firstLine="0"/>
        <w:jc w:val="right"/>
      </w:pPr>
      <w:r>
        <w:rPr>
          <w:rFonts w:ascii="SimHei" w:hAnsi="SimHei" w:eastAsia="SimHei"/>
          <w:b w:val="0"/>
          <w:i w:val="0"/>
          <w:color w:val="000000"/>
          <w:sz w:val="21"/>
        </w:rPr>
        <w:t>图</w:t>
      </w:r>
      <w:r>
        <w:rPr>
          <w:rFonts w:ascii="TimesNewRomanPSMT" w:hAnsi="TimesNewRomanPSMT" w:eastAsia="TimesNewRomanPSMT"/>
          <w:b w:val="0"/>
          <w:i w:val="0"/>
          <w:color w:val="000000"/>
          <w:sz w:val="21"/>
        </w:rPr>
        <w:t xml:space="preserve"> 4-17  </w:t>
      </w:r>
      <w:r>
        <w:rPr>
          <w:rFonts w:ascii="SimHei" w:hAnsi="SimHei" w:eastAsia="SimHei"/>
          <w:b w:val="0"/>
          <w:i w:val="0"/>
          <w:color w:val="000000"/>
          <w:sz w:val="21"/>
        </w:rPr>
        <w:t>衬砌结构横向整体位移图</w:t>
      </w:r>
    </w:p>
    <w:p>
      <w:pPr>
        <w:autoSpaceDN w:val="0"/>
        <w:autoSpaceDE w:val="0"/>
        <w:widowControl/>
        <w:spacing w:line="240" w:lineRule="exact" w:before="254" w:after="28"/>
        <w:ind w:left="0" w:right="4426" w:firstLine="0"/>
        <w:jc w:val="right"/>
      </w:pPr>
      <w:r>
        <w:rPr>
          <w:rFonts w:ascii="TimesNewRomanPSMT" w:hAnsi="TimesNewRomanPSMT" w:eastAsia="TimesNewRomanPSMT"/>
          <w:b w:val="0"/>
          <w:i w:val="0"/>
          <w:color w:val="000000"/>
          <w:sz w:val="18"/>
        </w:rPr>
        <w:t xml:space="preserve">61 </w:t>
      </w:r>
    </w:p>
    <w:tbl>
      <w:tblPr>
        <w:tblW w:type="auto" w:w="0"/>
        <w:tblLayout w:type="fixed"/>
        <w:tblLook w:firstColumn="1" w:firstRow="1" w:lastColumn="0" w:lastRow="0" w:noHBand="0" w:noVBand="1" w:val="04A0"/>
        <w:tblInd w:w="0.0" w:type="dxa"/>
      </w:tblPr>
      <w:tblGrid>
        <w:gridCol w:w="5048"/>
        <w:gridCol w:w="5048"/>
      </w:tblGrid>
      <w:tr>
        <w:trPr>
          <w:trHeight w:hRule="exact" w:val="566"/>
        </w:trPr>
        <w:tc>
          <w:tcPr>
            <w:tcW w:type="dxa" w:w="1158"/>
            <w:tcBorders>
              <w:top w:sz="6.0" w:val="single" w:color="#FF0000"/>
            </w:tcBorders>
            <w:tcMar>
              <w:start w:w="0" w:type="dxa"/>
              <w:end w:w="0" w:type="dxa"/>
            </w:tcMar>
          </w:tcPr>
          <w:p>
            <w:pPr>
              <w:autoSpaceDN w:val="0"/>
              <w:autoSpaceDE w:val="0"/>
              <w:widowControl/>
              <w:spacing w:line="240" w:lineRule="auto" w:before="338" w:after="0"/>
              <w:ind w:left="0" w:right="0" w:firstLine="0"/>
              <w:jc w:val="left"/>
            </w:pPr>
            <w:r>
              <w:drawing>
                <wp:inline xmlns:a="http://schemas.openxmlformats.org/drawingml/2006/main" xmlns:pic="http://schemas.openxmlformats.org/drawingml/2006/picture">
                  <wp:extent cx="584200" cy="139700"/>
                  <wp:docPr id="565" name="Picture 565"/>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84200" cy="139700"/>
                          </a:xfrm>
                          <a:prstGeom prst="rect"/>
                        </pic:spPr>
                      </pic:pic>
                    </a:graphicData>
                  </a:graphic>
                </wp:inline>
              </w:drawing>
            </w:r>
          </w:p>
        </w:tc>
        <w:tc>
          <w:tcPr>
            <w:tcW w:type="dxa" w:w="8802"/>
            <w:tcBorders>
              <w:top w:sz="6.0" w:val="single" w:color="#FF0000"/>
            </w:tcBorders>
            <w:tcMar>
              <w:start w:w="0" w:type="dxa"/>
              <w:end w:w="0" w:type="dxa"/>
            </w:tcMar>
          </w:tcPr>
          <w:p>
            <w:pPr>
              <w:autoSpaceDN w:val="0"/>
              <w:autoSpaceDE w:val="0"/>
              <w:widowControl/>
              <w:spacing w:line="240" w:lineRule="auto" w:before="358" w:after="0"/>
              <w:ind w:left="142" w:right="0" w:firstLine="0"/>
              <w:jc w:val="left"/>
            </w:pPr>
            <w:r>
              <w:drawing>
                <wp:inline xmlns:a="http://schemas.openxmlformats.org/drawingml/2006/main" xmlns:pic="http://schemas.openxmlformats.org/drawingml/2006/picture">
                  <wp:extent cx="1511300" cy="139700"/>
                  <wp:docPr id="566" name="Picture 566"/>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1511300" cy="139700"/>
                          </a:xfrm>
                          <a:prstGeom prst="rect"/>
                        </pic:spPr>
                      </pic:pic>
                    </a:graphicData>
                  </a:graphic>
                </wp:inline>
              </w:drawing>
            </w:r>
          </w:p>
        </w:tc>
      </w:tr>
    </w:tbl>
    <w:p>
      <w:pPr>
        <w:autoSpaceDN w:val="0"/>
        <w:autoSpaceDE w:val="0"/>
        <w:widowControl/>
        <w:spacing w:line="14" w:lineRule="exact" w:before="0" w:after="0"/>
        <w:ind w:left="0" w:right="0"/>
      </w:pPr>
    </w:p>
    <w:p>
      <w:pPr>
        <w:sectPr>
          <w:pgSz w:w="11906" w:h="16838"/>
          <w:pgMar w:top="576" w:right="1390" w:bottom="180" w:left="420" w:header="720" w:footer="720" w:gutter="0"/>
          <w:cols/>
          <w:docGrid w:linePitch="360"/>
        </w:sectPr>
      </w:pPr>
    </w:p>
    <w:p>
      <w:pPr>
        <w:autoSpaceDN w:val="0"/>
        <w:autoSpaceDE w:val="0"/>
        <w:widowControl/>
        <w:spacing w:line="220" w:lineRule="exact" w:before="0" w:after="356"/>
        <w:ind w:left="0" w:right="0"/>
      </w:pP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1165860</wp:posOffset>
            </wp:positionH>
            <wp:positionV relativeFrom="page">
              <wp:posOffset>688340</wp:posOffset>
            </wp:positionV>
            <wp:extent cx="5257800" cy="242527"/>
            <wp:wrapNone/>
            <wp:docPr id="630" name="Picture 630"/>
            <wp:cNvGraphicFramePr>
              <a:graphicFrameLocks noChangeAspect="1"/>
            </wp:cNvGraphicFramePr>
            <a:graphic>
              <a:graphicData uri="http://schemas.openxmlformats.org/drawingml/2006/picture">
                <pic:pic>
                  <pic:nvPicPr>
                    <pic:cNvPr id="0" name="image.png"/>
                    <pic:cNvPicPr/>
                  </pic:nvPicPr>
                  <pic:blipFill>
                    <a:blip r:embed="rId16"/>
                    <a:stretch>
                      <a:fillRect/>
                    </a:stretch>
                  </pic:blipFill>
                  <pic:spPr>
                    <a:xfrm>
                      <a:off x="0" y="0"/>
                      <a:ext cx="5257800" cy="242527"/>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1494790</wp:posOffset>
            </wp:positionH>
            <wp:positionV relativeFrom="page">
              <wp:posOffset>3078480</wp:posOffset>
            </wp:positionV>
            <wp:extent cx="4570730" cy="2694855"/>
            <wp:wrapNone/>
            <wp:docPr id="631" name="Picture 631"/>
            <wp:cNvGraphicFramePr>
              <a:graphicFrameLocks noChangeAspect="1"/>
            </wp:cNvGraphicFramePr>
            <a:graphic>
              <a:graphicData uri="http://schemas.openxmlformats.org/drawingml/2006/picture">
                <pic:pic>
                  <pic:nvPicPr>
                    <pic:cNvPr id="0" name="image.png"/>
                    <pic:cNvPicPr/>
                  </pic:nvPicPr>
                  <pic:blipFill>
                    <a:blip r:embed="rId426"/>
                    <a:stretch>
                      <a:fillRect/>
                    </a:stretch>
                  </pic:blipFill>
                  <pic:spPr>
                    <a:xfrm>
                      <a:off x="0" y="0"/>
                      <a:ext cx="4570730" cy="2694855"/>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3365500</wp:posOffset>
            </wp:positionH>
            <wp:positionV relativeFrom="page">
              <wp:posOffset>5067300</wp:posOffset>
            </wp:positionV>
            <wp:extent cx="63500" cy="114300"/>
            <wp:wrapNone/>
            <wp:docPr id="632" name="Picture 632"/>
            <wp:cNvGraphicFramePr>
              <a:graphicFrameLocks noChangeAspect="1"/>
            </wp:cNvGraphicFramePr>
            <a:graphic>
              <a:graphicData uri="http://schemas.openxmlformats.org/drawingml/2006/picture">
                <pic:pic>
                  <pic:nvPicPr>
                    <pic:cNvPr id="0" name="image.png"/>
                    <pic:cNvPicPr/>
                  </pic:nvPicPr>
                  <pic:blipFill>
                    <a:blip r:embed="rId427"/>
                    <a:stretch>
                      <a:fillRect/>
                    </a:stretch>
                  </pic:blipFill>
                  <pic:spPr>
                    <a:xfrm>
                      <a:off x="0" y="0"/>
                      <a:ext cx="63500" cy="1143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4051300</wp:posOffset>
            </wp:positionH>
            <wp:positionV relativeFrom="page">
              <wp:posOffset>4749800</wp:posOffset>
            </wp:positionV>
            <wp:extent cx="76200" cy="38100"/>
            <wp:wrapNone/>
            <wp:docPr id="633" name="Picture 633"/>
            <wp:cNvGraphicFramePr>
              <a:graphicFrameLocks noChangeAspect="1"/>
            </wp:cNvGraphicFramePr>
            <a:graphic>
              <a:graphicData uri="http://schemas.openxmlformats.org/drawingml/2006/picture">
                <pic:pic>
                  <pic:nvPicPr>
                    <pic:cNvPr id="0" name="image.png"/>
                    <pic:cNvPicPr/>
                  </pic:nvPicPr>
                  <pic:blipFill>
                    <a:blip r:embed="rId428"/>
                    <a:stretch>
                      <a:fillRect/>
                    </a:stretch>
                  </pic:blipFill>
                  <pic:spPr>
                    <a:xfrm>
                      <a:off x="0" y="0"/>
                      <a:ext cx="762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4597400</wp:posOffset>
            </wp:positionH>
            <wp:positionV relativeFrom="page">
              <wp:posOffset>4711700</wp:posOffset>
            </wp:positionV>
            <wp:extent cx="63500" cy="38100"/>
            <wp:wrapNone/>
            <wp:docPr id="634" name="Picture 634"/>
            <wp:cNvGraphicFramePr>
              <a:graphicFrameLocks noChangeAspect="1"/>
            </wp:cNvGraphicFramePr>
            <a:graphic>
              <a:graphicData uri="http://schemas.openxmlformats.org/drawingml/2006/picture">
                <pic:pic>
                  <pic:nvPicPr>
                    <pic:cNvPr id="0" name="image.png"/>
                    <pic:cNvPicPr/>
                  </pic:nvPicPr>
                  <pic:blipFill>
                    <a:blip r:embed="rId429"/>
                    <a:stretch>
                      <a:fillRect/>
                    </a:stretch>
                  </pic:blipFill>
                  <pic:spPr>
                    <a:xfrm>
                      <a:off x="0" y="0"/>
                      <a:ext cx="635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3517900</wp:posOffset>
            </wp:positionH>
            <wp:positionV relativeFrom="page">
              <wp:posOffset>4521200</wp:posOffset>
            </wp:positionV>
            <wp:extent cx="38100" cy="50800"/>
            <wp:wrapNone/>
            <wp:docPr id="635" name="Picture 635"/>
            <wp:cNvGraphicFramePr>
              <a:graphicFrameLocks noChangeAspect="1"/>
            </wp:cNvGraphicFramePr>
            <a:graphic>
              <a:graphicData uri="http://schemas.openxmlformats.org/drawingml/2006/picture">
                <pic:pic>
                  <pic:nvPicPr>
                    <pic:cNvPr id="0" name="image.png"/>
                    <pic:cNvPicPr/>
                  </pic:nvPicPr>
                  <pic:blipFill>
                    <a:blip r:embed="rId430"/>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3429000</wp:posOffset>
            </wp:positionH>
            <wp:positionV relativeFrom="page">
              <wp:posOffset>4521200</wp:posOffset>
            </wp:positionV>
            <wp:extent cx="63500" cy="50800"/>
            <wp:wrapNone/>
            <wp:docPr id="636" name="Picture 636"/>
            <wp:cNvGraphicFramePr>
              <a:graphicFrameLocks noChangeAspect="1"/>
            </wp:cNvGraphicFramePr>
            <a:graphic>
              <a:graphicData uri="http://schemas.openxmlformats.org/drawingml/2006/picture">
                <pic:pic>
                  <pic:nvPicPr>
                    <pic:cNvPr id="0" name="image.png"/>
                    <pic:cNvPicPr/>
                  </pic:nvPicPr>
                  <pic:blipFill>
                    <a:blip r:embed="rId431"/>
                    <a:stretch>
                      <a:fillRect/>
                    </a:stretch>
                  </pic:blipFill>
                  <pic:spPr>
                    <a:xfrm>
                      <a:off x="0" y="0"/>
                      <a:ext cx="635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3429000</wp:posOffset>
            </wp:positionH>
            <wp:positionV relativeFrom="page">
              <wp:posOffset>4495800</wp:posOffset>
            </wp:positionV>
            <wp:extent cx="50800" cy="38100"/>
            <wp:wrapNone/>
            <wp:docPr id="637" name="Picture 637"/>
            <wp:cNvGraphicFramePr>
              <a:graphicFrameLocks noChangeAspect="1"/>
            </wp:cNvGraphicFramePr>
            <a:graphic>
              <a:graphicData uri="http://schemas.openxmlformats.org/drawingml/2006/picture">
                <pic:pic>
                  <pic:nvPicPr>
                    <pic:cNvPr id="0" name="image.png"/>
                    <pic:cNvPicPr/>
                  </pic:nvPicPr>
                  <pic:blipFill>
                    <a:blip r:embed="rId432"/>
                    <a:stretch>
                      <a:fillRect/>
                    </a:stretch>
                  </pic:blipFill>
                  <pic:spPr>
                    <a:xfrm>
                      <a:off x="0" y="0"/>
                      <a:ext cx="508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3505200</wp:posOffset>
            </wp:positionH>
            <wp:positionV relativeFrom="page">
              <wp:posOffset>4445000</wp:posOffset>
            </wp:positionV>
            <wp:extent cx="139700" cy="127000"/>
            <wp:wrapNone/>
            <wp:docPr id="638" name="Picture 638"/>
            <wp:cNvGraphicFramePr>
              <a:graphicFrameLocks noChangeAspect="1"/>
            </wp:cNvGraphicFramePr>
            <a:graphic>
              <a:graphicData uri="http://schemas.openxmlformats.org/drawingml/2006/picture">
                <pic:pic>
                  <pic:nvPicPr>
                    <pic:cNvPr id="0" name="image.png"/>
                    <pic:cNvPicPr/>
                  </pic:nvPicPr>
                  <pic:blipFill>
                    <a:blip r:embed="rId433"/>
                    <a:stretch>
                      <a:fillRect/>
                    </a:stretch>
                  </pic:blipFill>
                  <pic:spPr>
                    <a:xfrm>
                      <a:off x="0" y="0"/>
                      <a:ext cx="139700" cy="1270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3429000</wp:posOffset>
            </wp:positionH>
            <wp:positionV relativeFrom="page">
              <wp:posOffset>4445000</wp:posOffset>
            </wp:positionV>
            <wp:extent cx="76200" cy="63500"/>
            <wp:wrapNone/>
            <wp:docPr id="639" name="Picture 639"/>
            <wp:cNvGraphicFramePr>
              <a:graphicFrameLocks noChangeAspect="1"/>
            </wp:cNvGraphicFramePr>
            <a:graphic>
              <a:graphicData uri="http://schemas.openxmlformats.org/drawingml/2006/picture">
                <pic:pic>
                  <pic:nvPicPr>
                    <pic:cNvPr id="0" name="image.png"/>
                    <pic:cNvPicPr/>
                  </pic:nvPicPr>
                  <pic:blipFill>
                    <a:blip r:embed="rId434"/>
                    <a:stretch>
                      <a:fillRect/>
                    </a:stretch>
                  </pic:blipFill>
                  <pic:spPr>
                    <a:xfrm>
                      <a:off x="0" y="0"/>
                      <a:ext cx="762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3517900</wp:posOffset>
            </wp:positionH>
            <wp:positionV relativeFrom="page">
              <wp:posOffset>4521200</wp:posOffset>
            </wp:positionV>
            <wp:extent cx="38100" cy="50800"/>
            <wp:wrapNone/>
            <wp:docPr id="640" name="Picture 640"/>
            <wp:cNvGraphicFramePr>
              <a:graphicFrameLocks noChangeAspect="1"/>
            </wp:cNvGraphicFramePr>
            <a:graphic>
              <a:graphicData uri="http://schemas.openxmlformats.org/drawingml/2006/picture">
                <pic:pic>
                  <pic:nvPicPr>
                    <pic:cNvPr id="0" name="image.png"/>
                    <pic:cNvPicPr/>
                  </pic:nvPicPr>
                  <pic:blipFill>
                    <a:blip r:embed="rId430"/>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2832100</wp:posOffset>
            </wp:positionH>
            <wp:positionV relativeFrom="page">
              <wp:posOffset>4546600</wp:posOffset>
            </wp:positionV>
            <wp:extent cx="177800" cy="203200"/>
            <wp:wrapNone/>
            <wp:docPr id="641" name="Picture 641"/>
            <wp:cNvGraphicFramePr>
              <a:graphicFrameLocks noChangeAspect="1"/>
            </wp:cNvGraphicFramePr>
            <a:graphic>
              <a:graphicData uri="http://schemas.openxmlformats.org/drawingml/2006/picture">
                <pic:pic>
                  <pic:nvPicPr>
                    <pic:cNvPr id="0" name="image.png"/>
                    <pic:cNvPicPr/>
                  </pic:nvPicPr>
                  <pic:blipFill>
                    <a:blip r:embed="rId435"/>
                    <a:stretch>
                      <a:fillRect/>
                    </a:stretch>
                  </pic:blipFill>
                  <pic:spPr>
                    <a:xfrm>
                      <a:off x="0" y="0"/>
                      <a:ext cx="177800" cy="203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3302000</wp:posOffset>
            </wp:positionH>
            <wp:positionV relativeFrom="page">
              <wp:posOffset>4508500</wp:posOffset>
            </wp:positionV>
            <wp:extent cx="38100" cy="63500"/>
            <wp:wrapNone/>
            <wp:docPr id="642" name="Picture 642"/>
            <wp:cNvGraphicFramePr>
              <a:graphicFrameLocks noChangeAspect="1"/>
            </wp:cNvGraphicFramePr>
            <a:graphic>
              <a:graphicData uri="http://schemas.openxmlformats.org/drawingml/2006/picture">
                <pic:pic>
                  <pic:nvPicPr>
                    <pic:cNvPr id="0" name="image.png"/>
                    <pic:cNvPicPr/>
                  </pic:nvPicPr>
                  <pic:blipFill>
                    <a:blip r:embed="rId436"/>
                    <a:stretch>
                      <a:fillRect/>
                    </a:stretch>
                  </pic:blipFill>
                  <pic:spPr>
                    <a:xfrm>
                      <a:off x="0" y="0"/>
                      <a:ext cx="381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3340100</wp:posOffset>
            </wp:positionH>
            <wp:positionV relativeFrom="page">
              <wp:posOffset>4445000</wp:posOffset>
            </wp:positionV>
            <wp:extent cx="38100" cy="38100"/>
            <wp:wrapNone/>
            <wp:docPr id="643" name="Picture 643"/>
            <wp:cNvGraphicFramePr>
              <a:graphicFrameLocks noChangeAspect="1"/>
            </wp:cNvGraphicFramePr>
            <a:graphic>
              <a:graphicData uri="http://schemas.openxmlformats.org/drawingml/2006/picture">
                <pic:pic>
                  <pic:nvPicPr>
                    <pic:cNvPr id="0" name="image.png"/>
                    <pic:cNvPicPr/>
                  </pic:nvPicPr>
                  <pic:blipFill>
                    <a:blip r:embed="rId437"/>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3302000</wp:posOffset>
            </wp:positionH>
            <wp:positionV relativeFrom="page">
              <wp:posOffset>4445000</wp:posOffset>
            </wp:positionV>
            <wp:extent cx="50800" cy="63500"/>
            <wp:wrapNone/>
            <wp:docPr id="644" name="Picture 644"/>
            <wp:cNvGraphicFramePr>
              <a:graphicFrameLocks noChangeAspect="1"/>
            </wp:cNvGraphicFramePr>
            <a:graphic>
              <a:graphicData uri="http://schemas.openxmlformats.org/drawingml/2006/picture">
                <pic:pic>
                  <pic:nvPicPr>
                    <pic:cNvPr id="0" name="image.png"/>
                    <pic:cNvPicPr/>
                  </pic:nvPicPr>
                  <pic:blipFill>
                    <a:blip r:embed="rId438"/>
                    <a:stretch>
                      <a:fillRect/>
                    </a:stretch>
                  </pic:blipFill>
                  <pic:spPr>
                    <a:xfrm>
                      <a:off x="0" y="0"/>
                      <a:ext cx="508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4737100</wp:posOffset>
            </wp:positionH>
            <wp:positionV relativeFrom="page">
              <wp:posOffset>4229100</wp:posOffset>
            </wp:positionV>
            <wp:extent cx="38100" cy="38100"/>
            <wp:wrapNone/>
            <wp:docPr id="645" name="Picture 645"/>
            <wp:cNvGraphicFramePr>
              <a:graphicFrameLocks noChangeAspect="1"/>
            </wp:cNvGraphicFramePr>
            <a:graphic>
              <a:graphicData uri="http://schemas.openxmlformats.org/drawingml/2006/picture">
                <pic:pic>
                  <pic:nvPicPr>
                    <pic:cNvPr id="0" name="image.png"/>
                    <pic:cNvPicPr/>
                  </pic:nvPicPr>
                  <pic:blipFill>
                    <a:blip r:embed="rId439"/>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4660900</wp:posOffset>
            </wp:positionH>
            <wp:positionV relativeFrom="page">
              <wp:posOffset>4229100</wp:posOffset>
            </wp:positionV>
            <wp:extent cx="50800" cy="50800"/>
            <wp:wrapNone/>
            <wp:docPr id="646" name="Picture 646"/>
            <wp:cNvGraphicFramePr>
              <a:graphicFrameLocks noChangeAspect="1"/>
            </wp:cNvGraphicFramePr>
            <a:graphic>
              <a:graphicData uri="http://schemas.openxmlformats.org/drawingml/2006/picture">
                <pic:pic>
                  <pic:nvPicPr>
                    <pic:cNvPr id="0" name="image.png"/>
                    <pic:cNvPicPr/>
                  </pic:nvPicPr>
                  <pic:blipFill>
                    <a:blip r:embed="rId440"/>
                    <a:stretch>
                      <a:fillRect/>
                    </a:stretch>
                  </pic:blipFill>
                  <pic:spPr>
                    <a:xfrm>
                      <a:off x="0" y="0"/>
                      <a:ext cx="508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4978400</wp:posOffset>
            </wp:positionH>
            <wp:positionV relativeFrom="page">
              <wp:posOffset>4203700</wp:posOffset>
            </wp:positionV>
            <wp:extent cx="50800" cy="50800"/>
            <wp:wrapNone/>
            <wp:docPr id="647" name="Picture 647"/>
            <wp:cNvGraphicFramePr>
              <a:graphicFrameLocks noChangeAspect="1"/>
            </wp:cNvGraphicFramePr>
            <a:graphic>
              <a:graphicData uri="http://schemas.openxmlformats.org/drawingml/2006/picture">
                <pic:pic>
                  <pic:nvPicPr>
                    <pic:cNvPr id="0" name="image.png"/>
                    <pic:cNvPicPr/>
                  </pic:nvPicPr>
                  <pic:blipFill>
                    <a:blip r:embed="rId441"/>
                    <a:stretch>
                      <a:fillRect/>
                    </a:stretch>
                  </pic:blipFill>
                  <pic:spPr>
                    <a:xfrm>
                      <a:off x="0" y="0"/>
                      <a:ext cx="508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4724400</wp:posOffset>
            </wp:positionH>
            <wp:positionV relativeFrom="page">
              <wp:posOffset>4191000</wp:posOffset>
            </wp:positionV>
            <wp:extent cx="38100" cy="38100"/>
            <wp:wrapNone/>
            <wp:docPr id="648" name="Picture 648"/>
            <wp:cNvGraphicFramePr>
              <a:graphicFrameLocks noChangeAspect="1"/>
            </wp:cNvGraphicFramePr>
            <a:graphic>
              <a:graphicData uri="http://schemas.openxmlformats.org/drawingml/2006/picture">
                <pic:pic>
                  <pic:nvPicPr>
                    <pic:cNvPr id="0" name="image.png"/>
                    <pic:cNvPicPr/>
                  </pic:nvPicPr>
                  <pic:blipFill>
                    <a:blip r:embed="rId442"/>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4660900</wp:posOffset>
            </wp:positionH>
            <wp:positionV relativeFrom="page">
              <wp:posOffset>4191000</wp:posOffset>
            </wp:positionV>
            <wp:extent cx="63500" cy="38100"/>
            <wp:wrapNone/>
            <wp:docPr id="649" name="Picture 649"/>
            <wp:cNvGraphicFramePr>
              <a:graphicFrameLocks noChangeAspect="1"/>
            </wp:cNvGraphicFramePr>
            <a:graphic>
              <a:graphicData uri="http://schemas.openxmlformats.org/drawingml/2006/picture">
                <pic:pic>
                  <pic:nvPicPr>
                    <pic:cNvPr id="0" name="image.png"/>
                    <pic:cNvPicPr/>
                  </pic:nvPicPr>
                  <pic:blipFill>
                    <a:blip r:embed="rId443"/>
                    <a:stretch>
                      <a:fillRect/>
                    </a:stretch>
                  </pic:blipFill>
                  <pic:spPr>
                    <a:xfrm>
                      <a:off x="0" y="0"/>
                      <a:ext cx="635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3556000</wp:posOffset>
            </wp:positionH>
            <wp:positionV relativeFrom="page">
              <wp:posOffset>4343400</wp:posOffset>
            </wp:positionV>
            <wp:extent cx="38100" cy="50800"/>
            <wp:wrapNone/>
            <wp:docPr id="650" name="Picture 650"/>
            <wp:cNvGraphicFramePr>
              <a:graphicFrameLocks noChangeAspect="1"/>
            </wp:cNvGraphicFramePr>
            <a:graphic>
              <a:graphicData uri="http://schemas.openxmlformats.org/drawingml/2006/picture">
                <pic:pic>
                  <pic:nvPicPr>
                    <pic:cNvPr id="0" name="image.png"/>
                    <pic:cNvPicPr/>
                  </pic:nvPicPr>
                  <pic:blipFill>
                    <a:blip r:embed="rId444"/>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3390900</wp:posOffset>
            </wp:positionH>
            <wp:positionV relativeFrom="page">
              <wp:posOffset>4406900</wp:posOffset>
            </wp:positionV>
            <wp:extent cx="38100" cy="38100"/>
            <wp:wrapNone/>
            <wp:docPr id="651" name="Picture 651"/>
            <wp:cNvGraphicFramePr>
              <a:graphicFrameLocks noChangeAspect="1"/>
            </wp:cNvGraphicFramePr>
            <a:graphic>
              <a:graphicData uri="http://schemas.openxmlformats.org/drawingml/2006/picture">
                <pic:pic>
                  <pic:nvPicPr>
                    <pic:cNvPr id="0" name="image.png"/>
                    <pic:cNvPicPr/>
                  </pic:nvPicPr>
                  <pic:blipFill>
                    <a:blip r:embed="rId445"/>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3200400</wp:posOffset>
            </wp:positionH>
            <wp:positionV relativeFrom="page">
              <wp:posOffset>4368800</wp:posOffset>
            </wp:positionV>
            <wp:extent cx="203200" cy="76200"/>
            <wp:wrapNone/>
            <wp:docPr id="652" name="Picture 652"/>
            <wp:cNvGraphicFramePr>
              <a:graphicFrameLocks noChangeAspect="1"/>
            </wp:cNvGraphicFramePr>
            <a:graphic>
              <a:graphicData uri="http://schemas.openxmlformats.org/drawingml/2006/picture">
                <pic:pic>
                  <pic:nvPicPr>
                    <pic:cNvPr id="0" name="image.png"/>
                    <pic:cNvPicPr/>
                  </pic:nvPicPr>
                  <pic:blipFill>
                    <a:blip r:embed="rId446"/>
                    <a:stretch>
                      <a:fillRect/>
                    </a:stretch>
                  </pic:blipFill>
                  <pic:spPr>
                    <a:xfrm>
                      <a:off x="0" y="0"/>
                      <a:ext cx="2032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3352800</wp:posOffset>
            </wp:positionH>
            <wp:positionV relativeFrom="page">
              <wp:posOffset>4343400</wp:posOffset>
            </wp:positionV>
            <wp:extent cx="50800" cy="63500"/>
            <wp:wrapNone/>
            <wp:docPr id="653" name="Picture 653"/>
            <wp:cNvGraphicFramePr>
              <a:graphicFrameLocks noChangeAspect="1"/>
            </wp:cNvGraphicFramePr>
            <a:graphic>
              <a:graphicData uri="http://schemas.openxmlformats.org/drawingml/2006/picture">
                <pic:pic>
                  <pic:nvPicPr>
                    <pic:cNvPr id="0" name="image.png"/>
                    <pic:cNvPicPr/>
                  </pic:nvPicPr>
                  <pic:blipFill>
                    <a:blip r:embed="rId447"/>
                    <a:stretch>
                      <a:fillRect/>
                    </a:stretch>
                  </pic:blipFill>
                  <pic:spPr>
                    <a:xfrm>
                      <a:off x="0" y="0"/>
                      <a:ext cx="508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5054600</wp:posOffset>
            </wp:positionH>
            <wp:positionV relativeFrom="page">
              <wp:posOffset>4013200</wp:posOffset>
            </wp:positionV>
            <wp:extent cx="38100" cy="38100"/>
            <wp:wrapNone/>
            <wp:docPr id="654" name="Picture 654"/>
            <wp:cNvGraphicFramePr>
              <a:graphicFrameLocks noChangeAspect="1"/>
            </wp:cNvGraphicFramePr>
            <a:graphic>
              <a:graphicData uri="http://schemas.openxmlformats.org/drawingml/2006/picture">
                <pic:pic>
                  <pic:nvPicPr>
                    <pic:cNvPr id="0" name="image.png"/>
                    <pic:cNvPicPr/>
                  </pic:nvPicPr>
                  <pic:blipFill>
                    <a:blip r:embed="rId448"/>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4660900</wp:posOffset>
            </wp:positionH>
            <wp:positionV relativeFrom="page">
              <wp:posOffset>3975100</wp:posOffset>
            </wp:positionV>
            <wp:extent cx="38100" cy="38100"/>
            <wp:wrapNone/>
            <wp:docPr id="655" name="Picture 655"/>
            <wp:cNvGraphicFramePr>
              <a:graphicFrameLocks noChangeAspect="1"/>
            </wp:cNvGraphicFramePr>
            <a:graphic>
              <a:graphicData uri="http://schemas.openxmlformats.org/drawingml/2006/picture">
                <pic:pic>
                  <pic:nvPicPr>
                    <pic:cNvPr id="0" name="image.png"/>
                    <pic:cNvPicPr/>
                  </pic:nvPicPr>
                  <pic:blipFill>
                    <a:blip r:embed="rId449"/>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4978400</wp:posOffset>
            </wp:positionH>
            <wp:positionV relativeFrom="page">
              <wp:posOffset>3962400</wp:posOffset>
            </wp:positionV>
            <wp:extent cx="50800" cy="63500"/>
            <wp:wrapNone/>
            <wp:docPr id="656" name="Picture 656"/>
            <wp:cNvGraphicFramePr>
              <a:graphicFrameLocks noChangeAspect="1"/>
            </wp:cNvGraphicFramePr>
            <a:graphic>
              <a:graphicData uri="http://schemas.openxmlformats.org/drawingml/2006/picture">
                <pic:pic>
                  <pic:nvPicPr>
                    <pic:cNvPr id="0" name="image.png"/>
                    <pic:cNvPicPr/>
                  </pic:nvPicPr>
                  <pic:blipFill>
                    <a:blip r:embed="rId450"/>
                    <a:stretch>
                      <a:fillRect/>
                    </a:stretch>
                  </pic:blipFill>
                  <pic:spPr>
                    <a:xfrm>
                      <a:off x="0" y="0"/>
                      <a:ext cx="50800" cy="63500"/>
                    </a:xfrm>
                    <a:prstGeom prst="rect"/>
                  </pic:spPr>
                </pic:pic>
              </a:graphicData>
            </a:graphic>
          </wp:anchor>
        </w:drawing>
      </w:r>
    </w:p>
    <w:p>
      <w:pPr>
        <w:autoSpaceDN w:val="0"/>
        <w:autoSpaceDE w:val="0"/>
        <w:widowControl/>
        <w:spacing w:line="185" w:lineRule="auto" w:before="0" w:after="0"/>
        <w:ind w:left="2196" w:right="0" w:firstLine="0"/>
        <w:jc w:val="left"/>
      </w:pPr>
      <w:r>
        <w:rPr>
          <w:rFonts w:ascii="KaiTi" w:hAnsi="KaiTi" w:eastAsia="KaiTi"/>
          <w:b w:val="0"/>
          <w:i w:val="0"/>
          <w:color w:val="FF0000"/>
          <w:sz w:val="33"/>
        </w:rPr>
        <w:t>华</w:t>
      </w:r>
      <w:r>
        <w:rPr>
          <w:rFonts w:ascii="KaiTi" w:hAnsi="KaiTi" w:eastAsia="KaiTi"/>
          <w:b w:val="0"/>
          <w:i w:val="0"/>
          <w:color w:val="FF0000"/>
          <w:sz w:val="33"/>
        </w:rPr>
        <w:t>中</w:t>
      </w:r>
      <w:r>
        <w:rPr>
          <w:rFonts w:ascii="KaiTi" w:hAnsi="KaiTi" w:eastAsia="KaiTi"/>
          <w:b w:val="0"/>
          <w:i w:val="0"/>
          <w:color w:val="FF0000"/>
          <w:sz w:val="33"/>
        </w:rPr>
        <w:t>科</w:t>
      </w:r>
      <w:r>
        <w:rPr>
          <w:rFonts w:ascii="KaiTi" w:hAnsi="KaiTi" w:eastAsia="KaiTi"/>
          <w:b w:val="0"/>
          <w:i w:val="0"/>
          <w:color w:val="FF0000"/>
          <w:sz w:val="33"/>
        </w:rPr>
        <w:t>技</w:t>
      </w:r>
      <w:r>
        <w:rPr>
          <w:rFonts w:ascii="KaiTi" w:hAnsi="KaiTi" w:eastAsia="KaiTi"/>
          <w:b w:val="0"/>
          <w:i w:val="0"/>
          <w:color w:val="FF0000"/>
          <w:sz w:val="33"/>
        </w:rPr>
        <w:t>大</w:t>
      </w:r>
      <w:r>
        <w:rPr>
          <w:rFonts w:ascii="KaiTi" w:hAnsi="KaiTi" w:eastAsia="KaiTi"/>
          <w:b w:val="0"/>
          <w:i w:val="0"/>
          <w:color w:val="FF0000"/>
          <w:sz w:val="33"/>
        </w:rPr>
        <w:t>学</w:t>
      </w:r>
      <w:r>
        <w:rPr>
          <w:rFonts w:ascii="KaiTi" w:hAnsi="KaiTi" w:eastAsia="KaiTi"/>
          <w:b w:val="0"/>
          <w:i w:val="0"/>
          <w:color w:val="FF0000"/>
          <w:sz w:val="33"/>
        </w:rPr>
        <w:t>硕</w:t>
      </w:r>
      <w:r>
        <w:rPr>
          <w:rFonts w:ascii="KaiTi" w:hAnsi="KaiTi" w:eastAsia="KaiTi"/>
          <w:b w:val="0"/>
          <w:i w:val="0"/>
          <w:color w:val="FF0000"/>
          <w:sz w:val="33"/>
        </w:rPr>
        <w:t>士</w:t>
      </w:r>
      <w:r>
        <w:rPr>
          <w:rFonts w:ascii="KaiTi" w:hAnsi="KaiTi" w:eastAsia="KaiTi"/>
          <w:b w:val="0"/>
          <w:i w:val="0"/>
          <w:color w:val="FF0000"/>
          <w:sz w:val="33"/>
        </w:rPr>
        <w:t>学</w:t>
      </w:r>
      <w:r>
        <w:rPr>
          <w:rFonts w:ascii="KaiTi" w:hAnsi="KaiTi" w:eastAsia="KaiTi"/>
          <w:b w:val="0"/>
          <w:i w:val="0"/>
          <w:color w:val="FF0000"/>
          <w:sz w:val="33"/>
        </w:rPr>
        <w:t>位</w:t>
      </w:r>
      <w:r>
        <w:rPr>
          <w:rFonts w:ascii="KaiTi" w:hAnsi="KaiTi" w:eastAsia="KaiTi"/>
          <w:b w:val="0"/>
          <w:i w:val="0"/>
          <w:color w:val="FF0000"/>
          <w:sz w:val="33"/>
        </w:rPr>
        <w:t>论</w:t>
      </w:r>
      <w:r>
        <w:rPr>
          <w:rFonts w:ascii="KaiTi" w:hAnsi="KaiTi" w:eastAsia="KaiTi"/>
          <w:b w:val="0"/>
          <w:i w:val="0"/>
          <w:color w:val="FF0000"/>
          <w:sz w:val="33"/>
        </w:rPr>
        <w:t>文</w:t>
      </w:r>
    </w:p>
    <w:p>
      <w:pPr>
        <w:autoSpaceDN w:val="0"/>
        <w:autoSpaceDE w:val="0"/>
        <w:widowControl/>
        <w:spacing w:line="440" w:lineRule="exact" w:before="636" w:after="0"/>
        <w:ind w:left="1378" w:right="404" w:firstLine="480"/>
        <w:jc w:val="both"/>
      </w:pPr>
      <w:r>
        <w:rPr>
          <w:rFonts w:ascii="SimSun" w:hAnsi="SimSun" w:eastAsia="SimSun"/>
          <w:b w:val="0"/>
          <w:i w:val="0"/>
          <w:color w:val="000000"/>
          <w:sz w:val="24"/>
        </w:rPr>
        <w:t>竖向位移如图</w:t>
      </w:r>
      <w:r>
        <w:rPr>
          <w:rFonts w:ascii="TimesNewRomanPSMT" w:hAnsi="TimesNewRomanPSMT" w:eastAsia="TimesNewRomanPSMT"/>
          <w:b w:val="0"/>
          <w:i w:val="0"/>
          <w:color w:val="000000"/>
          <w:sz w:val="24"/>
        </w:rPr>
        <w:t xml:space="preserve"> 4-18</w:t>
      </w:r>
      <w:r>
        <w:rPr>
          <w:rFonts w:ascii="SimSun" w:hAnsi="SimSun" w:eastAsia="SimSun"/>
          <w:b w:val="0"/>
          <w:i w:val="0"/>
          <w:color w:val="000000"/>
          <w:sz w:val="24"/>
        </w:rPr>
        <w:t xml:space="preserve"> 所示，两种工况下，先行隧道</w:t>
      </w:r>
      <w:r>
        <w:rPr>
          <w:rFonts w:ascii="TimesNewRomanPSMT" w:hAnsi="TimesNewRomanPSMT" w:eastAsia="TimesNewRomanPSMT"/>
          <w:b w:val="0"/>
          <w:i w:val="0"/>
          <w:color w:val="000000"/>
          <w:sz w:val="24"/>
        </w:rPr>
        <w:t>15</w:t>
      </w:r>
      <w:r>
        <w:rPr>
          <w:rFonts w:ascii="SimSun" w:hAnsi="SimSun" w:eastAsia="SimSun"/>
          <w:b w:val="0"/>
          <w:i w:val="0"/>
          <w:color w:val="000000"/>
          <w:sz w:val="24"/>
        </w:rPr>
        <w:t xml:space="preserve"> 环衬砌结构的竖向位移</w:t>
      </w:r>
      <w:r>
        <w:rPr>
          <w:rFonts w:ascii="SimSun" w:hAnsi="SimSun" w:eastAsia="SimSun"/>
          <w:b w:val="0"/>
          <w:i w:val="0"/>
          <w:color w:val="000000"/>
          <w:sz w:val="24"/>
        </w:rPr>
        <w:t>在先行隧道掘进过程中都逐渐增大。而随着后行隧道的开挖，无桩工况下，先行</w:t>
      </w:r>
      <w:r>
        <w:rPr>
          <w:rFonts w:ascii="SimSun" w:hAnsi="SimSun" w:eastAsia="SimSun"/>
          <w:b w:val="0"/>
          <w:i w:val="0"/>
          <w:color w:val="000000"/>
          <w:sz w:val="24"/>
        </w:rPr>
        <w:t>隧道衬砌继续沉降，竖向位移增大；有桩工况下，先行隧道衬砌位移则有少量回</w:t>
      </w:r>
      <w:r>
        <w:rPr>
          <w:rFonts w:ascii="SimSun" w:hAnsi="SimSun" w:eastAsia="SimSun"/>
          <w:b w:val="0"/>
          <w:i w:val="0"/>
          <w:color w:val="000000"/>
          <w:sz w:val="24"/>
        </w:rPr>
        <w:t>缩，竖向位移减小。整体来看，无论是先行隧道掘进过程还是后行隧道掘进过程，</w:t>
      </w:r>
      <w:r>
        <w:rPr>
          <w:rFonts w:ascii="SimSun" w:hAnsi="SimSun" w:eastAsia="SimSun"/>
          <w:b w:val="0"/>
          <w:i w:val="0"/>
          <w:color w:val="000000"/>
          <w:sz w:val="24"/>
        </w:rPr>
        <w:t>有桩工况下先行隧道衬砌所发生的位移量都比较小，并且隧道掘进完成后，无桩</w:t>
      </w:r>
      <w:r>
        <w:rPr>
          <w:rFonts w:ascii="SimSun" w:hAnsi="SimSun" w:eastAsia="SimSun"/>
          <w:b w:val="0"/>
          <w:i w:val="0"/>
          <w:color w:val="000000"/>
          <w:sz w:val="24"/>
        </w:rPr>
        <w:t>工况下衬砌最终位移值是</w:t>
      </w:r>
      <w:r>
        <w:rPr>
          <w:rFonts w:ascii="TimesNewRomanPSMT" w:hAnsi="TimesNewRomanPSMT" w:eastAsia="TimesNewRomanPSMT"/>
          <w:b w:val="0"/>
          <w:i w:val="0"/>
          <w:color w:val="000000"/>
          <w:sz w:val="24"/>
        </w:rPr>
        <w:t>-6.2 mm</w:t>
      </w:r>
      <w:r>
        <w:rPr>
          <w:rFonts w:ascii="SimSun" w:hAnsi="SimSun" w:eastAsia="SimSun"/>
          <w:b w:val="0"/>
          <w:i w:val="0"/>
          <w:color w:val="000000"/>
          <w:sz w:val="24"/>
        </w:rPr>
        <w:t>，有桩工况是</w:t>
      </w:r>
      <w:r>
        <w:rPr>
          <w:rFonts w:ascii="TimesNewRomanPSMT" w:hAnsi="TimesNewRomanPSMT" w:eastAsia="TimesNewRomanPSMT"/>
          <w:b w:val="0"/>
          <w:i w:val="0"/>
          <w:color w:val="000000"/>
          <w:sz w:val="24"/>
        </w:rPr>
        <w:t>-3.5 mm</w:t>
      </w:r>
      <w:r>
        <w:rPr>
          <w:rFonts w:ascii="SimSun" w:hAnsi="SimSun" w:eastAsia="SimSun"/>
          <w:b w:val="0"/>
          <w:i w:val="0"/>
          <w:color w:val="000000"/>
          <w:sz w:val="24"/>
        </w:rPr>
        <w:t>，位移值减少了</w:t>
      </w:r>
      <w:r>
        <w:rPr>
          <w:rFonts w:ascii="TimesNewRomanPSMT" w:hAnsi="TimesNewRomanPSMT" w:eastAsia="TimesNewRomanPSMT"/>
          <w:b w:val="0"/>
          <w:i w:val="0"/>
          <w:color w:val="000000"/>
          <w:sz w:val="24"/>
        </w:rPr>
        <w:t>43.9%</w:t>
      </w:r>
      <w:r>
        <w:rPr>
          <w:rFonts w:ascii="SimSun" w:hAnsi="SimSun" w:eastAsia="SimSun"/>
          <w:b w:val="0"/>
          <w:i w:val="0"/>
          <w:color w:val="000000"/>
          <w:sz w:val="24"/>
        </w:rPr>
        <w:t>。</w:t>
      </w:r>
    </w:p>
    <w:p>
      <w:pPr>
        <w:autoSpaceDN w:val="0"/>
        <w:autoSpaceDE w:val="0"/>
        <w:widowControl/>
        <w:spacing w:line="234" w:lineRule="exact" w:before="4524" w:after="0"/>
        <w:ind w:left="0" w:right="2950" w:firstLine="0"/>
        <w:jc w:val="right"/>
      </w:pPr>
      <w:r>
        <w:rPr>
          <w:rFonts w:ascii="SimHei" w:hAnsi="SimHei" w:eastAsia="SimHei"/>
          <w:b w:val="0"/>
          <w:i w:val="0"/>
          <w:color w:val="000000"/>
          <w:sz w:val="21"/>
        </w:rPr>
        <w:t>图</w:t>
      </w:r>
      <w:r>
        <w:rPr>
          <w:rFonts w:ascii="TimesNewRomanPSMT" w:hAnsi="TimesNewRomanPSMT" w:eastAsia="TimesNewRomanPSMT"/>
          <w:b w:val="0"/>
          <w:i w:val="0"/>
          <w:color w:val="000000"/>
          <w:sz w:val="21"/>
        </w:rPr>
        <w:t xml:space="preserve"> 4-18  </w:t>
      </w:r>
      <w:r>
        <w:rPr>
          <w:rFonts w:ascii="SimHei" w:hAnsi="SimHei" w:eastAsia="SimHei"/>
          <w:b w:val="0"/>
          <w:i w:val="0"/>
          <w:color w:val="000000"/>
          <w:sz w:val="21"/>
        </w:rPr>
        <w:t>衬砌结构竖向整体位移图</w:t>
      </w:r>
    </w:p>
    <w:p>
      <w:pPr>
        <w:autoSpaceDN w:val="0"/>
        <w:autoSpaceDE w:val="0"/>
        <w:widowControl/>
        <w:spacing w:line="438" w:lineRule="exact" w:before="80" w:after="0"/>
        <w:ind w:left="1378" w:right="144" w:firstLine="480"/>
        <w:jc w:val="left"/>
      </w:pPr>
      <w:r>
        <w:rPr>
          <w:rFonts w:ascii="SimSun" w:hAnsi="SimSun" w:eastAsia="SimSun"/>
          <w:b w:val="0"/>
          <w:i w:val="0"/>
          <w:color w:val="000000"/>
          <w:sz w:val="24"/>
        </w:rPr>
        <w:t>根据《城市轨道交通工程监测技术规范》</w:t>
      </w:r>
      <w:r>
        <w:rPr>
          <w:rFonts w:ascii="TimesNewRomanPSMT" w:hAnsi="TimesNewRomanPSMT" w:eastAsia="TimesNewRomanPSMT"/>
          <w:b w:val="0"/>
          <w:i w:val="0"/>
          <w:color w:val="000000"/>
          <w:sz w:val="24"/>
        </w:rPr>
        <w:t>GB 50911-2013</w:t>
      </w:r>
      <w:r>
        <w:rPr>
          <w:rFonts w:ascii="TimesNewRomanPSMT" w:hAnsi="TimesNewRomanPSMT" w:eastAsia="TimesNewRomanPSMT"/>
          <w:b w:val="0"/>
          <w:i w:val="0"/>
          <w:color w:val="000000"/>
          <w:sz w:val="16"/>
        </w:rPr>
        <w:t>[81]</w:t>
      </w:r>
      <w:r>
        <w:rPr>
          <w:rFonts w:ascii="SimSun" w:hAnsi="SimSun" w:eastAsia="SimSun"/>
          <w:b w:val="0"/>
          <w:i w:val="0"/>
          <w:color w:val="000000"/>
          <w:sz w:val="24"/>
        </w:rPr>
        <w:t>，要求既有隧道</w:t>
      </w:r>
      <w:r>
        <w:rPr>
          <w:rFonts w:ascii="SimSun" w:hAnsi="SimSun" w:eastAsia="SimSun"/>
          <w:b w:val="0"/>
          <w:i w:val="0"/>
          <w:color w:val="000000"/>
          <w:sz w:val="24"/>
        </w:rPr>
        <w:t>结构沉降控制值为</w:t>
      </w:r>
      <w:r>
        <w:rPr>
          <w:rFonts w:ascii="TimesNewRomanPSMT" w:hAnsi="TimesNewRomanPSMT" w:eastAsia="TimesNewRomanPSMT"/>
          <w:b w:val="0"/>
          <w:i w:val="0"/>
          <w:color w:val="000000"/>
          <w:sz w:val="24"/>
        </w:rPr>
        <w:t>3-10 mm</w:t>
      </w:r>
      <w:r>
        <w:rPr>
          <w:rFonts w:ascii="SimSun" w:hAnsi="SimSun" w:eastAsia="SimSun"/>
          <w:b w:val="0"/>
          <w:i w:val="0"/>
          <w:color w:val="000000"/>
          <w:sz w:val="24"/>
        </w:rPr>
        <w:t>，水平位移为</w:t>
      </w:r>
      <w:r>
        <w:rPr>
          <w:rFonts w:ascii="TimesNewRomanPSMT" w:hAnsi="TimesNewRomanPSMT" w:eastAsia="TimesNewRomanPSMT"/>
          <w:b w:val="0"/>
          <w:i w:val="0"/>
          <w:color w:val="000000"/>
          <w:sz w:val="24"/>
        </w:rPr>
        <w:t>3-5 mm</w:t>
      </w:r>
      <w:r>
        <w:rPr>
          <w:rFonts w:ascii="SimSun" w:hAnsi="SimSun" w:eastAsia="SimSun"/>
          <w:b w:val="0"/>
          <w:i w:val="0"/>
          <w:color w:val="000000"/>
          <w:sz w:val="24"/>
        </w:rPr>
        <w:t>，有桩和无桩工况都在国家规</w:t>
      </w:r>
      <w:r>
        <w:rPr>
          <w:rFonts w:ascii="SimSun" w:hAnsi="SimSun" w:eastAsia="SimSun"/>
          <w:b w:val="0"/>
          <w:i w:val="0"/>
          <w:color w:val="000000"/>
          <w:sz w:val="24"/>
        </w:rPr>
        <w:t>范控制值范围内。但是考虑到不同地区的工程地质条件往往具有明显的地域特性，</w:t>
      </w:r>
      <w:r>
        <w:rPr>
          <w:rFonts w:ascii="SimSun" w:hAnsi="SimSun" w:eastAsia="SimSun"/>
          <w:b w:val="0"/>
          <w:i w:val="0"/>
          <w:color w:val="000000"/>
          <w:sz w:val="24"/>
        </w:rPr>
        <w:t>查找相关的地方规范，发现不同地区对于结构位移控制值存在一定的差异。比如：</w:t>
      </w:r>
      <w:r>
        <w:rPr>
          <w:rFonts w:ascii="SimSun" w:hAnsi="SimSun" w:eastAsia="SimSun"/>
          <w:b w:val="0"/>
          <w:i w:val="0"/>
          <w:color w:val="000000"/>
          <w:sz w:val="24"/>
        </w:rPr>
        <w:t>浙江省《城市轨道交通结构安全保护技术规程》</w:t>
      </w:r>
      <w:r>
        <w:rPr>
          <w:rFonts w:ascii="TimesNewRomanPSMT" w:hAnsi="TimesNewRomanPSMT" w:eastAsia="TimesNewRomanPSMT"/>
          <w:b w:val="0"/>
          <w:i w:val="0"/>
          <w:color w:val="000000"/>
          <w:sz w:val="24"/>
        </w:rPr>
        <w:t>DB33/T1139</w:t>
      </w:r>
      <w:r>
        <w:rPr>
          <w:rFonts w:ascii="SimSun" w:hAnsi="SimSun" w:eastAsia="SimSun"/>
          <w:b w:val="0"/>
          <w:i w:val="0"/>
          <w:color w:val="000000"/>
          <w:sz w:val="24"/>
        </w:rPr>
        <w:t>—</w:t>
      </w:r>
      <w:r>
        <w:rPr>
          <w:rFonts w:ascii="TimesNewRomanPSMT" w:hAnsi="TimesNewRomanPSMT" w:eastAsia="TimesNewRomanPSMT"/>
          <w:b w:val="0"/>
          <w:i w:val="0"/>
          <w:color w:val="000000"/>
          <w:sz w:val="24"/>
        </w:rPr>
        <w:t>2017</w:t>
      </w:r>
      <w:r>
        <w:rPr>
          <w:rFonts w:ascii="TimesNewRomanPSMT" w:hAnsi="TimesNewRomanPSMT" w:eastAsia="TimesNewRomanPSMT"/>
          <w:b w:val="0"/>
          <w:i w:val="0"/>
          <w:color w:val="000000"/>
          <w:sz w:val="16"/>
        </w:rPr>
        <w:t>[82]</w:t>
      </w:r>
      <w:r>
        <w:rPr>
          <w:rFonts w:ascii="SimSun" w:hAnsi="SimSun" w:eastAsia="SimSun"/>
          <w:b w:val="0"/>
          <w:i w:val="0"/>
          <w:color w:val="000000"/>
          <w:sz w:val="24"/>
        </w:rPr>
        <w:t>，对于Ⅰ类</w:t>
      </w:r>
      <w:r>
        <w:rPr>
          <w:rFonts w:ascii="SimSun" w:hAnsi="SimSun" w:eastAsia="SimSun"/>
          <w:b w:val="0"/>
          <w:i w:val="0"/>
          <w:color w:val="000000"/>
          <w:sz w:val="24"/>
        </w:rPr>
        <w:t>盾构隧道工程，要求隧道结构水平和竖向位移均小于</w:t>
      </w:r>
      <w:r>
        <w:rPr>
          <w:rFonts w:ascii="TimesNewRomanPSMT" w:hAnsi="TimesNewRomanPSMT" w:eastAsia="TimesNewRomanPSMT"/>
          <w:b w:val="0"/>
          <w:i w:val="0"/>
          <w:color w:val="000000"/>
          <w:sz w:val="24"/>
        </w:rPr>
        <w:t>5 mm</w:t>
      </w:r>
      <w:r>
        <w:rPr>
          <w:rFonts w:ascii="SimSun" w:hAnsi="SimSun" w:eastAsia="SimSun"/>
          <w:b w:val="0"/>
          <w:i w:val="0"/>
          <w:color w:val="000000"/>
          <w:sz w:val="24"/>
        </w:rPr>
        <w:t>。这种情况下，无桩</w:t>
      </w:r>
      <w:r>
        <w:rPr>
          <w:rFonts w:ascii="SimSun" w:hAnsi="SimSun" w:eastAsia="SimSun"/>
          <w:b w:val="0"/>
          <w:i w:val="0"/>
          <w:color w:val="000000"/>
          <w:sz w:val="24"/>
        </w:rPr>
        <w:t>工况下先行隧道结构竖向位移达到</w:t>
      </w:r>
      <w:r>
        <w:rPr>
          <w:rFonts w:ascii="TimesNewRomanPSMT" w:hAnsi="TimesNewRomanPSMT" w:eastAsia="TimesNewRomanPSMT"/>
          <w:b w:val="0"/>
          <w:i w:val="0"/>
          <w:color w:val="000000"/>
          <w:sz w:val="24"/>
        </w:rPr>
        <w:t>6.2 mm</w:t>
      </w:r>
      <w:r>
        <w:rPr>
          <w:rFonts w:ascii="SimSun" w:hAnsi="SimSun" w:eastAsia="SimSun"/>
          <w:b w:val="0"/>
          <w:i w:val="0"/>
          <w:color w:val="000000"/>
          <w:sz w:val="24"/>
        </w:rPr>
        <w:t>，仍超过了地方规范的安全控制值，</w:t>
      </w:r>
      <w:r>
        <w:rPr>
          <w:rFonts w:ascii="SimSun" w:hAnsi="SimSun" w:eastAsia="SimSun"/>
          <w:b w:val="0"/>
          <w:i w:val="0"/>
          <w:color w:val="000000"/>
          <w:sz w:val="24"/>
        </w:rPr>
        <w:t>存在一定的风险；而有桩工况下竖向位移为</w:t>
      </w:r>
      <w:r>
        <w:rPr>
          <w:rFonts w:ascii="TimesNewRomanPSMT" w:hAnsi="TimesNewRomanPSMT" w:eastAsia="TimesNewRomanPSMT"/>
          <w:b w:val="0"/>
          <w:i w:val="0"/>
          <w:color w:val="000000"/>
          <w:sz w:val="24"/>
        </w:rPr>
        <w:t>3.5 mm</w:t>
      </w:r>
      <w:r>
        <w:rPr>
          <w:rFonts w:ascii="SimSun" w:hAnsi="SimSun" w:eastAsia="SimSun"/>
          <w:b w:val="0"/>
          <w:i w:val="0"/>
          <w:color w:val="000000"/>
          <w:sz w:val="24"/>
        </w:rPr>
        <w:t>，在国家规范和地方规范控</w:t>
      </w:r>
      <w:r>
        <w:rPr>
          <w:rFonts w:ascii="SimSun" w:hAnsi="SimSun" w:eastAsia="SimSun"/>
          <w:b w:val="0"/>
          <w:i w:val="0"/>
          <w:color w:val="000000"/>
          <w:sz w:val="24"/>
        </w:rPr>
        <w:t>制值范围内，可见隔离桩有效的保障了先行隧道结构安全。</w:t>
      </w:r>
    </w:p>
    <w:p>
      <w:pPr>
        <w:autoSpaceDN w:val="0"/>
        <w:autoSpaceDE w:val="0"/>
        <w:widowControl/>
        <w:spacing w:line="390" w:lineRule="exact" w:before="412" w:after="0"/>
        <w:ind w:left="1378" w:right="0" w:firstLine="0"/>
        <w:jc w:val="left"/>
      </w:pPr>
      <w:r>
        <w:rPr>
          <w:rFonts w:ascii="TimesNewRomanPS" w:hAnsi="TimesNewRomanPS" w:eastAsia="TimesNewRomanPS"/>
          <w:b/>
          <w:i w:val="0"/>
          <w:color w:val="000000"/>
          <w:sz w:val="28"/>
        </w:rPr>
        <w:t>4.6</w:t>
      </w:r>
      <w:r>
        <w:rPr>
          <w:rFonts w:ascii="SimHei" w:hAnsi="SimHei" w:eastAsia="SimHei"/>
          <w:b w:val="0"/>
          <w:i w:val="0"/>
          <w:color w:val="000000"/>
          <w:sz w:val="28"/>
        </w:rPr>
        <w:t>本章小结</w:t>
      </w:r>
    </w:p>
    <w:p>
      <w:pPr>
        <w:autoSpaceDN w:val="0"/>
        <w:autoSpaceDE w:val="0"/>
        <w:widowControl/>
        <w:spacing w:line="185" w:lineRule="auto" w:before="382" w:after="0"/>
        <w:ind w:left="1858" w:right="0" w:firstLine="0"/>
        <w:jc w:val="left"/>
      </w:pPr>
      <w:r>
        <w:rPr>
          <w:rFonts w:ascii="SimSun" w:hAnsi="SimSun" w:eastAsia="SimSun"/>
          <w:b w:val="0"/>
          <w:i w:val="0"/>
          <w:color w:val="000000"/>
          <w:sz w:val="24"/>
        </w:rPr>
        <w:t>本章以某市七号线地铁隧道近间距施工段为案例，结合实际工程情况，制定</w:t>
      </w:r>
    </w:p>
    <w:p>
      <w:pPr>
        <w:autoSpaceDN w:val="0"/>
        <w:autoSpaceDE w:val="0"/>
        <w:widowControl/>
        <w:spacing w:line="240" w:lineRule="exact" w:before="654" w:after="28"/>
        <w:ind w:left="0" w:right="4426" w:firstLine="0"/>
        <w:jc w:val="right"/>
      </w:pPr>
      <w:r>
        <w:rPr>
          <w:rFonts w:ascii="TimesNewRomanPSMT" w:hAnsi="TimesNewRomanPSMT" w:eastAsia="TimesNewRomanPSMT"/>
          <w:b w:val="0"/>
          <w:i w:val="0"/>
          <w:color w:val="000000"/>
          <w:sz w:val="18"/>
        </w:rPr>
        <w:t xml:space="preserve">62 </w:t>
      </w:r>
    </w:p>
    <w:tbl>
      <w:tblPr>
        <w:tblW w:type="auto" w:w="0"/>
        <w:tblLayout w:type="fixed"/>
        <w:tblLook w:firstColumn="1" w:firstRow="1" w:lastColumn="0" w:lastRow="0" w:noHBand="0" w:noVBand="1" w:val="04A0"/>
        <w:tblInd w:w="0.0" w:type="dxa"/>
      </w:tblPr>
      <w:tblGrid>
        <w:gridCol w:w="5048"/>
        <w:gridCol w:w="5048"/>
      </w:tblGrid>
      <w:tr>
        <w:trPr>
          <w:trHeight w:hRule="exact" w:val="566"/>
        </w:trPr>
        <w:tc>
          <w:tcPr>
            <w:tcW w:type="dxa" w:w="1158"/>
            <w:tcBorders>
              <w:top w:sz="6.0" w:val="single" w:color="#FF0000"/>
            </w:tcBorders>
            <w:tcMar>
              <w:start w:w="0" w:type="dxa"/>
              <w:end w:w="0" w:type="dxa"/>
            </w:tcMar>
          </w:tcPr>
          <w:p>
            <w:pPr>
              <w:autoSpaceDN w:val="0"/>
              <w:autoSpaceDE w:val="0"/>
              <w:widowControl/>
              <w:spacing w:line="240" w:lineRule="auto" w:before="338" w:after="0"/>
              <w:ind w:left="0" w:right="0" w:firstLine="0"/>
              <w:jc w:val="left"/>
            </w:pPr>
            <w:r>
              <w:drawing>
                <wp:inline xmlns:a="http://schemas.openxmlformats.org/drawingml/2006/main" xmlns:pic="http://schemas.openxmlformats.org/drawingml/2006/picture">
                  <wp:extent cx="584200" cy="139700"/>
                  <wp:docPr id="628" name="Picture 628"/>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84200" cy="139700"/>
                          </a:xfrm>
                          <a:prstGeom prst="rect"/>
                        </pic:spPr>
                      </pic:pic>
                    </a:graphicData>
                  </a:graphic>
                </wp:inline>
              </w:drawing>
            </w:r>
          </w:p>
        </w:tc>
        <w:tc>
          <w:tcPr>
            <w:tcW w:type="dxa" w:w="8802"/>
            <w:tcBorders>
              <w:top w:sz="6.0" w:val="single" w:color="#FF0000"/>
            </w:tcBorders>
            <w:tcMar>
              <w:start w:w="0" w:type="dxa"/>
              <w:end w:w="0" w:type="dxa"/>
            </w:tcMar>
          </w:tcPr>
          <w:p>
            <w:pPr>
              <w:autoSpaceDN w:val="0"/>
              <w:autoSpaceDE w:val="0"/>
              <w:widowControl/>
              <w:spacing w:line="240" w:lineRule="auto" w:before="358" w:after="0"/>
              <w:ind w:left="142" w:right="0" w:firstLine="0"/>
              <w:jc w:val="left"/>
            </w:pPr>
            <w:r>
              <w:drawing>
                <wp:inline xmlns:a="http://schemas.openxmlformats.org/drawingml/2006/main" xmlns:pic="http://schemas.openxmlformats.org/drawingml/2006/picture">
                  <wp:extent cx="1511300" cy="139700"/>
                  <wp:docPr id="629" name="Picture 629"/>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1511300" cy="139700"/>
                          </a:xfrm>
                          <a:prstGeom prst="rect"/>
                        </pic:spPr>
                      </pic:pic>
                    </a:graphicData>
                  </a:graphic>
                </wp:inline>
              </w:drawing>
            </w:r>
          </w:p>
        </w:tc>
      </w:tr>
    </w:tbl>
    <w:p>
      <w:pPr>
        <w:autoSpaceDN w:val="0"/>
        <w:autoSpaceDE w:val="0"/>
        <w:widowControl/>
        <w:spacing w:line="14" w:lineRule="exact" w:before="0" w:after="0"/>
        <w:ind w:left="0" w:right="0"/>
      </w:pPr>
    </w:p>
    <w:p>
      <w:pPr>
        <w:sectPr>
          <w:pgSz w:w="11906" w:h="16838"/>
          <w:pgMar w:top="576" w:right="1390" w:bottom="180" w:left="420" w:header="720" w:footer="720" w:gutter="0"/>
          <w:cols/>
          <w:docGrid w:linePitch="360"/>
        </w:sectPr>
      </w:pPr>
    </w:p>
    <w:p>
      <w:pPr>
        <w:autoSpaceDN w:val="0"/>
        <w:autoSpaceDE w:val="0"/>
        <w:widowControl/>
        <w:spacing w:line="220" w:lineRule="exact" w:before="0" w:after="356"/>
        <w:ind w:left="0" w:right="0"/>
      </w:pP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1165860</wp:posOffset>
            </wp:positionH>
            <wp:positionV relativeFrom="page">
              <wp:posOffset>688340</wp:posOffset>
            </wp:positionV>
            <wp:extent cx="5257800" cy="242527"/>
            <wp:wrapNone/>
            <wp:docPr id="659" name="Picture 659"/>
            <wp:cNvGraphicFramePr>
              <a:graphicFrameLocks noChangeAspect="1"/>
            </wp:cNvGraphicFramePr>
            <a:graphic>
              <a:graphicData uri="http://schemas.openxmlformats.org/drawingml/2006/picture">
                <pic:pic>
                  <pic:nvPicPr>
                    <pic:cNvPr id="0" name="image.png"/>
                    <pic:cNvPicPr/>
                  </pic:nvPicPr>
                  <pic:blipFill>
                    <a:blip r:embed="rId16"/>
                    <a:stretch>
                      <a:fillRect/>
                    </a:stretch>
                  </pic:blipFill>
                  <pic:spPr>
                    <a:xfrm>
                      <a:off x="0" y="0"/>
                      <a:ext cx="5257800" cy="242527"/>
                    </a:xfrm>
                    <a:prstGeom prst="rect"/>
                  </pic:spPr>
                </pic:pic>
              </a:graphicData>
            </a:graphic>
          </wp:anchor>
        </w:drawing>
      </w:r>
    </w:p>
    <w:p>
      <w:pPr>
        <w:autoSpaceDN w:val="0"/>
        <w:autoSpaceDE w:val="0"/>
        <w:widowControl/>
        <w:spacing w:line="185" w:lineRule="auto" w:before="0" w:after="0"/>
        <w:ind w:left="2196" w:right="0" w:firstLine="0"/>
        <w:jc w:val="left"/>
      </w:pPr>
      <w:r>
        <w:rPr>
          <w:rFonts w:ascii="KaiTi" w:hAnsi="KaiTi" w:eastAsia="KaiTi"/>
          <w:b w:val="0"/>
          <w:i w:val="0"/>
          <w:color w:val="FF0000"/>
          <w:sz w:val="33"/>
        </w:rPr>
        <w:t>华</w:t>
      </w:r>
      <w:r>
        <w:rPr>
          <w:rFonts w:ascii="KaiTi" w:hAnsi="KaiTi" w:eastAsia="KaiTi"/>
          <w:b w:val="0"/>
          <w:i w:val="0"/>
          <w:color w:val="FF0000"/>
          <w:sz w:val="33"/>
        </w:rPr>
        <w:t>中</w:t>
      </w:r>
      <w:r>
        <w:rPr>
          <w:rFonts w:ascii="KaiTi" w:hAnsi="KaiTi" w:eastAsia="KaiTi"/>
          <w:b w:val="0"/>
          <w:i w:val="0"/>
          <w:color w:val="FF0000"/>
          <w:sz w:val="33"/>
        </w:rPr>
        <w:t>科</w:t>
      </w:r>
      <w:r>
        <w:rPr>
          <w:rFonts w:ascii="KaiTi" w:hAnsi="KaiTi" w:eastAsia="KaiTi"/>
          <w:b w:val="0"/>
          <w:i w:val="0"/>
          <w:color w:val="FF0000"/>
          <w:sz w:val="33"/>
        </w:rPr>
        <w:t>技</w:t>
      </w:r>
      <w:r>
        <w:rPr>
          <w:rFonts w:ascii="KaiTi" w:hAnsi="KaiTi" w:eastAsia="KaiTi"/>
          <w:b w:val="0"/>
          <w:i w:val="0"/>
          <w:color w:val="FF0000"/>
          <w:sz w:val="33"/>
        </w:rPr>
        <w:t>大</w:t>
      </w:r>
      <w:r>
        <w:rPr>
          <w:rFonts w:ascii="KaiTi" w:hAnsi="KaiTi" w:eastAsia="KaiTi"/>
          <w:b w:val="0"/>
          <w:i w:val="0"/>
          <w:color w:val="FF0000"/>
          <w:sz w:val="33"/>
        </w:rPr>
        <w:t>学</w:t>
      </w:r>
      <w:r>
        <w:rPr>
          <w:rFonts w:ascii="KaiTi" w:hAnsi="KaiTi" w:eastAsia="KaiTi"/>
          <w:b w:val="0"/>
          <w:i w:val="0"/>
          <w:color w:val="FF0000"/>
          <w:sz w:val="33"/>
        </w:rPr>
        <w:t>硕</w:t>
      </w:r>
      <w:r>
        <w:rPr>
          <w:rFonts w:ascii="KaiTi" w:hAnsi="KaiTi" w:eastAsia="KaiTi"/>
          <w:b w:val="0"/>
          <w:i w:val="0"/>
          <w:color w:val="FF0000"/>
          <w:sz w:val="33"/>
        </w:rPr>
        <w:t>士</w:t>
      </w:r>
      <w:r>
        <w:rPr>
          <w:rFonts w:ascii="KaiTi" w:hAnsi="KaiTi" w:eastAsia="KaiTi"/>
          <w:b w:val="0"/>
          <w:i w:val="0"/>
          <w:color w:val="FF0000"/>
          <w:sz w:val="33"/>
        </w:rPr>
        <w:t>学</w:t>
      </w:r>
      <w:r>
        <w:rPr>
          <w:rFonts w:ascii="KaiTi" w:hAnsi="KaiTi" w:eastAsia="KaiTi"/>
          <w:b w:val="0"/>
          <w:i w:val="0"/>
          <w:color w:val="FF0000"/>
          <w:sz w:val="33"/>
        </w:rPr>
        <w:t>位</w:t>
      </w:r>
      <w:r>
        <w:rPr>
          <w:rFonts w:ascii="KaiTi" w:hAnsi="KaiTi" w:eastAsia="KaiTi"/>
          <w:b w:val="0"/>
          <w:i w:val="0"/>
          <w:color w:val="FF0000"/>
          <w:sz w:val="33"/>
        </w:rPr>
        <w:t>论</w:t>
      </w:r>
      <w:r>
        <w:rPr>
          <w:rFonts w:ascii="KaiTi" w:hAnsi="KaiTi" w:eastAsia="KaiTi"/>
          <w:b w:val="0"/>
          <w:i w:val="0"/>
          <w:color w:val="FF0000"/>
          <w:sz w:val="33"/>
        </w:rPr>
        <w:t>文</w:t>
      </w:r>
    </w:p>
    <w:p>
      <w:pPr>
        <w:autoSpaceDN w:val="0"/>
        <w:autoSpaceDE w:val="0"/>
        <w:widowControl/>
        <w:spacing w:line="438" w:lineRule="exact" w:before="638" w:after="0"/>
        <w:ind w:left="1378" w:right="144" w:firstLine="0"/>
        <w:jc w:val="left"/>
      </w:pPr>
      <w:r>
        <w:rPr>
          <w:rFonts w:ascii="SimSun" w:hAnsi="SimSun" w:eastAsia="SimSun"/>
          <w:b w:val="0"/>
          <w:i w:val="0"/>
          <w:color w:val="000000"/>
          <w:sz w:val="24"/>
        </w:rPr>
        <w:t>了相应的控制措施。使用</w:t>
      </w:r>
      <w:r>
        <w:rPr>
          <w:rFonts w:ascii="TimesNewRomanPSMT" w:hAnsi="TimesNewRomanPSMT" w:eastAsia="TimesNewRomanPSMT"/>
          <w:b w:val="0"/>
          <w:i w:val="0"/>
          <w:color w:val="000000"/>
          <w:sz w:val="24"/>
        </w:rPr>
        <w:t>ABAQUS</w:t>
      </w:r>
      <w:r>
        <w:rPr>
          <w:rFonts w:ascii="SimSun" w:hAnsi="SimSun" w:eastAsia="SimSun"/>
          <w:b w:val="0"/>
          <w:i w:val="0"/>
          <w:color w:val="000000"/>
          <w:sz w:val="24"/>
        </w:rPr>
        <w:t xml:space="preserve"> 软件建立了有限元模型，通过对比地表沉降</w:t>
      </w:r>
      <w:r>
        <w:rPr>
          <w:rFonts w:ascii="SimSun" w:hAnsi="SimSun" w:eastAsia="SimSun"/>
          <w:b w:val="0"/>
          <w:i w:val="0"/>
          <w:color w:val="000000"/>
          <w:sz w:val="24"/>
        </w:rPr>
        <w:t>的数值模拟结果和实测值，说明了模型的可靠性。并通过设置不同的工况，分析</w:t>
      </w:r>
      <w:r>
        <w:rPr>
          <w:rFonts w:ascii="SimSun" w:hAnsi="SimSun" w:eastAsia="SimSun"/>
          <w:b w:val="0"/>
          <w:i w:val="0"/>
          <w:color w:val="000000"/>
          <w:sz w:val="24"/>
        </w:rPr>
        <w:t>了有桩和无桩工况下土体和先行隧道衬砌的应力、位移响应，定量分析了隔离桩</w:t>
      </w:r>
      <w:r>
        <w:rPr>
          <w:rFonts w:ascii="SimSun" w:hAnsi="SimSun" w:eastAsia="SimSun"/>
          <w:b w:val="0"/>
          <w:i w:val="0"/>
          <w:color w:val="000000"/>
          <w:sz w:val="24"/>
        </w:rPr>
        <w:t>的控制效果，分析得知隔离桩在近间距盾构隧道工程中能够发挥很好的保护效果，</w:t>
      </w:r>
      <w:r>
        <w:rPr>
          <w:rFonts w:ascii="SimSun" w:hAnsi="SimSun" w:eastAsia="SimSun"/>
          <w:b w:val="0"/>
          <w:i w:val="0"/>
          <w:color w:val="000000"/>
          <w:sz w:val="24"/>
        </w:rPr>
        <w:t>具体体现在三个方面：减少地表沉降、降低先行隧道结构应力、减少先行隧道结</w:t>
      </w:r>
      <w:r>
        <w:rPr>
          <w:rFonts w:ascii="SimSun" w:hAnsi="SimSun" w:eastAsia="SimSun"/>
          <w:b w:val="0"/>
          <w:i w:val="0"/>
          <w:color w:val="000000"/>
          <w:sz w:val="24"/>
        </w:rPr>
        <w:t>构位移。同时，数值模拟的结果也在很大程度上印证了本文第二章的内容，即后</w:t>
      </w:r>
      <w:r>
        <w:rPr>
          <w:rFonts w:ascii="SimSun" w:hAnsi="SimSun" w:eastAsia="SimSun"/>
          <w:b w:val="0"/>
          <w:i w:val="0"/>
          <w:color w:val="000000"/>
          <w:sz w:val="24"/>
        </w:rPr>
        <w:t>行隧道盾构施工对先行隧道的影响机理及规律，使理论分析和数值模拟的结果互</w:t>
      </w:r>
      <w:r>
        <w:rPr>
          <w:rFonts w:ascii="SimSun" w:hAnsi="SimSun" w:eastAsia="SimSun"/>
          <w:b w:val="0"/>
          <w:i w:val="0"/>
          <w:color w:val="000000"/>
          <w:sz w:val="24"/>
        </w:rPr>
        <w:t>为印证。</w:t>
      </w:r>
    </w:p>
    <w:p>
      <w:pPr>
        <w:autoSpaceDN w:val="0"/>
        <w:autoSpaceDE w:val="0"/>
        <w:widowControl/>
        <w:spacing w:line="240" w:lineRule="exact" w:before="9996" w:after="28"/>
        <w:ind w:left="0" w:right="4426" w:firstLine="0"/>
        <w:jc w:val="right"/>
      </w:pPr>
      <w:r>
        <w:rPr>
          <w:rFonts w:ascii="TimesNewRomanPSMT" w:hAnsi="TimesNewRomanPSMT" w:eastAsia="TimesNewRomanPSMT"/>
          <w:b w:val="0"/>
          <w:i w:val="0"/>
          <w:color w:val="000000"/>
          <w:sz w:val="18"/>
        </w:rPr>
        <w:t xml:space="preserve">63 </w:t>
      </w:r>
    </w:p>
    <w:tbl>
      <w:tblPr>
        <w:tblW w:type="auto" w:w="0"/>
        <w:tblLayout w:type="fixed"/>
        <w:tblLook w:firstColumn="1" w:firstRow="1" w:lastColumn="0" w:lastRow="0" w:noHBand="0" w:noVBand="1" w:val="04A0"/>
        <w:tblInd w:w="0.0" w:type="dxa"/>
      </w:tblPr>
      <w:tblGrid>
        <w:gridCol w:w="5048"/>
        <w:gridCol w:w="5048"/>
      </w:tblGrid>
      <w:tr>
        <w:trPr>
          <w:trHeight w:hRule="exact" w:val="566"/>
        </w:trPr>
        <w:tc>
          <w:tcPr>
            <w:tcW w:type="dxa" w:w="1158"/>
            <w:tcBorders>
              <w:top w:sz="6.0" w:val="single" w:color="#FF0000"/>
            </w:tcBorders>
            <w:tcMar>
              <w:start w:w="0" w:type="dxa"/>
              <w:end w:w="0" w:type="dxa"/>
            </w:tcMar>
          </w:tcPr>
          <w:p>
            <w:pPr>
              <w:autoSpaceDN w:val="0"/>
              <w:autoSpaceDE w:val="0"/>
              <w:widowControl/>
              <w:spacing w:line="240" w:lineRule="auto" w:before="338" w:after="0"/>
              <w:ind w:left="0" w:right="0" w:firstLine="0"/>
              <w:jc w:val="left"/>
            </w:pPr>
            <w:r>
              <w:drawing>
                <wp:inline xmlns:a="http://schemas.openxmlformats.org/drawingml/2006/main" xmlns:pic="http://schemas.openxmlformats.org/drawingml/2006/picture">
                  <wp:extent cx="584200" cy="139700"/>
                  <wp:docPr id="657" name="Picture 657"/>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84200" cy="139700"/>
                          </a:xfrm>
                          <a:prstGeom prst="rect"/>
                        </pic:spPr>
                      </pic:pic>
                    </a:graphicData>
                  </a:graphic>
                </wp:inline>
              </w:drawing>
            </w:r>
          </w:p>
        </w:tc>
        <w:tc>
          <w:tcPr>
            <w:tcW w:type="dxa" w:w="8802"/>
            <w:tcBorders>
              <w:top w:sz="6.0" w:val="single" w:color="#FF0000"/>
            </w:tcBorders>
            <w:tcMar>
              <w:start w:w="0" w:type="dxa"/>
              <w:end w:w="0" w:type="dxa"/>
            </w:tcMar>
          </w:tcPr>
          <w:p>
            <w:pPr>
              <w:autoSpaceDN w:val="0"/>
              <w:autoSpaceDE w:val="0"/>
              <w:widowControl/>
              <w:spacing w:line="240" w:lineRule="auto" w:before="358" w:after="0"/>
              <w:ind w:left="142" w:right="0" w:firstLine="0"/>
              <w:jc w:val="left"/>
            </w:pPr>
            <w:r>
              <w:drawing>
                <wp:inline xmlns:a="http://schemas.openxmlformats.org/drawingml/2006/main" xmlns:pic="http://schemas.openxmlformats.org/drawingml/2006/picture">
                  <wp:extent cx="1511300" cy="139700"/>
                  <wp:docPr id="658" name="Picture 658"/>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1511300" cy="139700"/>
                          </a:xfrm>
                          <a:prstGeom prst="rect"/>
                        </pic:spPr>
                      </pic:pic>
                    </a:graphicData>
                  </a:graphic>
                </wp:inline>
              </w:drawing>
            </w:r>
          </w:p>
        </w:tc>
      </w:tr>
    </w:tbl>
    <w:p>
      <w:pPr>
        <w:autoSpaceDN w:val="0"/>
        <w:autoSpaceDE w:val="0"/>
        <w:widowControl/>
        <w:spacing w:line="14" w:lineRule="exact" w:before="0" w:after="0"/>
        <w:ind w:left="0" w:right="0"/>
      </w:pPr>
    </w:p>
    <w:p>
      <w:pPr>
        <w:sectPr>
          <w:pgSz w:w="11906" w:h="16838"/>
          <w:pgMar w:top="576" w:right="1390" w:bottom="180" w:left="420" w:header="720" w:footer="720" w:gutter="0"/>
          <w:cols/>
          <w:docGrid w:linePitch="360"/>
        </w:sectPr>
      </w:pPr>
    </w:p>
    <w:p>
      <w:pPr>
        <w:autoSpaceDN w:val="0"/>
        <w:autoSpaceDE w:val="0"/>
        <w:widowControl/>
        <w:spacing w:line="220" w:lineRule="exact" w:before="0" w:after="356"/>
        <w:ind w:left="0" w:right="0"/>
      </w:pP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1165860</wp:posOffset>
            </wp:positionH>
            <wp:positionV relativeFrom="page">
              <wp:posOffset>688340</wp:posOffset>
            </wp:positionV>
            <wp:extent cx="5257800" cy="242527"/>
            <wp:wrapNone/>
            <wp:docPr id="662" name="Picture 662"/>
            <wp:cNvGraphicFramePr>
              <a:graphicFrameLocks noChangeAspect="1"/>
            </wp:cNvGraphicFramePr>
            <a:graphic>
              <a:graphicData uri="http://schemas.openxmlformats.org/drawingml/2006/picture">
                <pic:pic>
                  <pic:nvPicPr>
                    <pic:cNvPr id="0" name="image.png"/>
                    <pic:cNvPicPr/>
                  </pic:nvPicPr>
                  <pic:blipFill>
                    <a:blip r:embed="rId16"/>
                    <a:stretch>
                      <a:fillRect/>
                    </a:stretch>
                  </pic:blipFill>
                  <pic:spPr>
                    <a:xfrm>
                      <a:off x="0" y="0"/>
                      <a:ext cx="5257800" cy="242527"/>
                    </a:xfrm>
                    <a:prstGeom prst="rect"/>
                  </pic:spPr>
                </pic:pic>
              </a:graphicData>
            </a:graphic>
          </wp:anchor>
        </w:drawing>
      </w:r>
    </w:p>
    <w:p>
      <w:pPr>
        <w:autoSpaceDN w:val="0"/>
        <w:autoSpaceDE w:val="0"/>
        <w:widowControl/>
        <w:spacing w:line="185" w:lineRule="auto" w:before="0" w:after="0"/>
        <w:ind w:left="2196" w:right="0" w:firstLine="0"/>
        <w:jc w:val="left"/>
      </w:pPr>
      <w:r>
        <w:rPr>
          <w:rFonts w:ascii="KaiTi" w:hAnsi="KaiTi" w:eastAsia="KaiTi"/>
          <w:b w:val="0"/>
          <w:i w:val="0"/>
          <w:color w:val="FF0000"/>
          <w:sz w:val="33"/>
        </w:rPr>
        <w:t>华</w:t>
      </w:r>
      <w:r>
        <w:rPr>
          <w:rFonts w:ascii="KaiTi" w:hAnsi="KaiTi" w:eastAsia="KaiTi"/>
          <w:b w:val="0"/>
          <w:i w:val="0"/>
          <w:color w:val="FF0000"/>
          <w:sz w:val="33"/>
        </w:rPr>
        <w:t>中</w:t>
      </w:r>
      <w:r>
        <w:rPr>
          <w:rFonts w:ascii="KaiTi" w:hAnsi="KaiTi" w:eastAsia="KaiTi"/>
          <w:b w:val="0"/>
          <w:i w:val="0"/>
          <w:color w:val="FF0000"/>
          <w:sz w:val="33"/>
        </w:rPr>
        <w:t>科</w:t>
      </w:r>
      <w:r>
        <w:rPr>
          <w:rFonts w:ascii="KaiTi" w:hAnsi="KaiTi" w:eastAsia="KaiTi"/>
          <w:b w:val="0"/>
          <w:i w:val="0"/>
          <w:color w:val="FF0000"/>
          <w:sz w:val="33"/>
        </w:rPr>
        <w:t>技</w:t>
      </w:r>
      <w:r>
        <w:rPr>
          <w:rFonts w:ascii="KaiTi" w:hAnsi="KaiTi" w:eastAsia="KaiTi"/>
          <w:b w:val="0"/>
          <w:i w:val="0"/>
          <w:color w:val="FF0000"/>
          <w:sz w:val="33"/>
        </w:rPr>
        <w:t>大</w:t>
      </w:r>
      <w:r>
        <w:rPr>
          <w:rFonts w:ascii="KaiTi" w:hAnsi="KaiTi" w:eastAsia="KaiTi"/>
          <w:b w:val="0"/>
          <w:i w:val="0"/>
          <w:color w:val="FF0000"/>
          <w:sz w:val="33"/>
        </w:rPr>
        <w:t>学</w:t>
      </w:r>
      <w:r>
        <w:rPr>
          <w:rFonts w:ascii="KaiTi" w:hAnsi="KaiTi" w:eastAsia="KaiTi"/>
          <w:b w:val="0"/>
          <w:i w:val="0"/>
          <w:color w:val="FF0000"/>
          <w:sz w:val="33"/>
        </w:rPr>
        <w:t>硕</w:t>
      </w:r>
      <w:r>
        <w:rPr>
          <w:rFonts w:ascii="KaiTi" w:hAnsi="KaiTi" w:eastAsia="KaiTi"/>
          <w:b w:val="0"/>
          <w:i w:val="0"/>
          <w:color w:val="FF0000"/>
          <w:sz w:val="33"/>
        </w:rPr>
        <w:t>士</w:t>
      </w:r>
      <w:r>
        <w:rPr>
          <w:rFonts w:ascii="KaiTi" w:hAnsi="KaiTi" w:eastAsia="KaiTi"/>
          <w:b w:val="0"/>
          <w:i w:val="0"/>
          <w:color w:val="FF0000"/>
          <w:sz w:val="33"/>
        </w:rPr>
        <w:t>学</w:t>
      </w:r>
      <w:r>
        <w:rPr>
          <w:rFonts w:ascii="KaiTi" w:hAnsi="KaiTi" w:eastAsia="KaiTi"/>
          <w:b w:val="0"/>
          <w:i w:val="0"/>
          <w:color w:val="FF0000"/>
          <w:sz w:val="33"/>
        </w:rPr>
        <w:t>位</w:t>
      </w:r>
      <w:r>
        <w:rPr>
          <w:rFonts w:ascii="KaiTi" w:hAnsi="KaiTi" w:eastAsia="KaiTi"/>
          <w:b w:val="0"/>
          <w:i w:val="0"/>
          <w:color w:val="FF0000"/>
          <w:sz w:val="33"/>
        </w:rPr>
        <w:t>论</w:t>
      </w:r>
      <w:r>
        <w:rPr>
          <w:rFonts w:ascii="KaiTi" w:hAnsi="KaiTi" w:eastAsia="KaiTi"/>
          <w:b w:val="0"/>
          <w:i w:val="0"/>
          <w:color w:val="FF0000"/>
          <w:sz w:val="33"/>
        </w:rPr>
        <w:t>文</w:t>
      </w:r>
    </w:p>
    <w:p>
      <w:pPr>
        <w:autoSpaceDN w:val="0"/>
        <w:autoSpaceDE w:val="0"/>
        <w:widowControl/>
        <w:spacing w:line="442" w:lineRule="exact" w:before="766" w:after="0"/>
        <w:ind w:left="0" w:right="2264" w:firstLine="0"/>
        <w:jc w:val="right"/>
      </w:pPr>
      <w:r>
        <w:rPr>
          <w:rFonts w:ascii="TimesNewRomanPS" w:hAnsi="TimesNewRomanPS" w:eastAsia="TimesNewRomanPS"/>
          <w:b/>
          <w:i w:val="0"/>
          <w:color w:val="000000"/>
          <w:sz w:val="32"/>
        </w:rPr>
        <w:t>5</w:t>
      </w:r>
      <w:r>
        <w:rPr>
          <w:rFonts w:ascii="SimHei" w:hAnsi="SimHei" w:eastAsia="SimHei"/>
          <w:b w:val="0"/>
          <w:i w:val="0"/>
          <w:color w:val="000000"/>
          <w:sz w:val="32"/>
        </w:rPr>
        <w:t>实证项目中隔离桩的参数优化</w:t>
      </w:r>
    </w:p>
    <w:p>
      <w:pPr>
        <w:autoSpaceDN w:val="0"/>
        <w:autoSpaceDE w:val="0"/>
        <w:widowControl/>
        <w:spacing w:line="438" w:lineRule="exact" w:before="174" w:after="0"/>
        <w:ind w:left="1378" w:right="144" w:firstLine="480"/>
        <w:jc w:val="left"/>
      </w:pPr>
      <w:r>
        <w:rPr>
          <w:rFonts w:ascii="SimSun" w:hAnsi="SimSun" w:eastAsia="SimSun"/>
          <w:b w:val="0"/>
          <w:i w:val="0"/>
          <w:color w:val="000000"/>
          <w:sz w:val="24"/>
        </w:rPr>
        <w:t>因为第</w:t>
      </w:r>
      <w:r>
        <w:rPr>
          <w:rFonts w:ascii="TimesNewRomanPSMT" w:hAnsi="TimesNewRomanPSMT" w:eastAsia="TimesNewRomanPSMT"/>
          <w:b w:val="0"/>
          <w:i w:val="0"/>
          <w:color w:val="000000"/>
          <w:sz w:val="24"/>
        </w:rPr>
        <w:t>4</w:t>
      </w:r>
      <w:r>
        <w:rPr>
          <w:rFonts w:ascii="SimSun" w:hAnsi="SimSun" w:eastAsia="SimSun"/>
          <w:b w:val="0"/>
          <w:i w:val="0"/>
          <w:color w:val="000000"/>
          <w:sz w:val="24"/>
        </w:rPr>
        <w:t xml:space="preserve"> 章中实证项目具有近间距、大直径、浅覆土等特点，施工条件复杂，</w:t>
      </w:r>
      <w:r>
        <w:rPr>
          <w:rFonts w:ascii="SimSun" w:hAnsi="SimSun" w:eastAsia="SimSun"/>
          <w:b w:val="0"/>
          <w:i w:val="0"/>
          <w:color w:val="000000"/>
          <w:sz w:val="24"/>
        </w:rPr>
        <w:t>缺少类似工程经验，所以施工过程中采取了严格的控制措施，包括使用隔离桩、</w:t>
      </w:r>
      <w:r>
        <w:rPr>
          <w:rFonts w:ascii="SimSun" w:hAnsi="SimSun" w:eastAsia="SimSun"/>
          <w:b w:val="0"/>
          <w:i w:val="0"/>
          <w:color w:val="000000"/>
          <w:sz w:val="24"/>
        </w:rPr>
        <w:t>早强浆液、成型隧道内打环箍等。结合工程实测数据和第</w:t>
      </w:r>
      <w:r>
        <w:rPr>
          <w:rFonts w:ascii="TimesNewRomanPSMT" w:hAnsi="TimesNewRomanPSMT" w:eastAsia="TimesNewRomanPSMT"/>
          <w:b w:val="0"/>
          <w:i w:val="0"/>
          <w:color w:val="000000"/>
          <w:sz w:val="24"/>
        </w:rPr>
        <w:t>4</w:t>
      </w:r>
      <w:r>
        <w:rPr>
          <w:rFonts w:ascii="SimSun" w:hAnsi="SimSun" w:eastAsia="SimSun"/>
          <w:b w:val="0"/>
          <w:i w:val="0"/>
          <w:color w:val="000000"/>
          <w:sz w:val="24"/>
        </w:rPr>
        <w:t xml:space="preserve"> 章的数值模拟结果，</w:t>
      </w:r>
      <w:r>
        <w:rPr>
          <w:rFonts w:ascii="SimSun" w:hAnsi="SimSun" w:eastAsia="SimSun"/>
          <w:b w:val="0"/>
          <w:i w:val="0"/>
          <w:color w:val="000000"/>
          <w:sz w:val="24"/>
        </w:rPr>
        <w:t>验证了这些措施能够发挥较好的保护效果。同时由第</w:t>
      </w:r>
      <w:r>
        <w:rPr>
          <w:rFonts w:ascii="TimesNewRomanPSMT" w:hAnsi="TimesNewRomanPSMT" w:eastAsia="TimesNewRomanPSMT"/>
          <w:b w:val="0"/>
          <w:i w:val="0"/>
          <w:color w:val="000000"/>
          <w:sz w:val="24"/>
        </w:rPr>
        <w:t>2</w:t>
      </w:r>
      <w:r>
        <w:rPr>
          <w:rFonts w:ascii="SimSun" w:hAnsi="SimSun" w:eastAsia="SimSun"/>
          <w:b w:val="0"/>
          <w:i w:val="0"/>
          <w:color w:val="000000"/>
          <w:sz w:val="24"/>
        </w:rPr>
        <w:t xml:space="preserve"> 章的分析可知，在这些控</w:t>
      </w:r>
      <w:r>
        <w:rPr>
          <w:rFonts w:ascii="SimSun" w:hAnsi="SimSun" w:eastAsia="SimSun"/>
          <w:b w:val="0"/>
          <w:i w:val="0"/>
          <w:color w:val="000000"/>
          <w:sz w:val="24"/>
        </w:rPr>
        <w:t>制措施中隔离桩最为关键，工程造价也是最高的，所以对隔离桩参数进行优化设</w:t>
      </w:r>
      <w:r>
        <w:rPr>
          <w:rFonts w:ascii="SimSun" w:hAnsi="SimSun" w:eastAsia="SimSun"/>
          <w:b w:val="0"/>
          <w:i w:val="0"/>
          <w:color w:val="000000"/>
          <w:sz w:val="24"/>
        </w:rPr>
        <w:t>计，使其既经济又安全具有较强的现实意义。本章针对隔离桩，在第</w:t>
      </w:r>
      <w:r>
        <w:rPr>
          <w:rFonts w:ascii="TimesNewRomanPSMT" w:hAnsi="TimesNewRomanPSMT" w:eastAsia="TimesNewRomanPSMT"/>
          <w:b w:val="0"/>
          <w:i w:val="0"/>
          <w:color w:val="000000"/>
          <w:sz w:val="24"/>
        </w:rPr>
        <w:t>2</w:t>
      </w:r>
      <w:r>
        <w:rPr>
          <w:rFonts w:ascii="SimSun" w:hAnsi="SimSun" w:eastAsia="SimSun"/>
          <w:b w:val="0"/>
          <w:i w:val="0"/>
          <w:color w:val="000000"/>
          <w:sz w:val="24"/>
        </w:rPr>
        <w:t xml:space="preserve"> 章机理分</w:t>
      </w:r>
      <w:r>
        <w:rPr>
          <w:rFonts w:ascii="SimSun" w:hAnsi="SimSun" w:eastAsia="SimSun"/>
          <w:b w:val="0"/>
          <w:i w:val="0"/>
          <w:color w:val="000000"/>
          <w:sz w:val="24"/>
        </w:rPr>
        <w:t>析的基础上，采用第</w:t>
      </w:r>
      <w:r>
        <w:rPr>
          <w:rFonts w:ascii="TimesNewRomanPSMT" w:hAnsi="TimesNewRomanPSMT" w:eastAsia="TimesNewRomanPSMT"/>
          <w:b w:val="0"/>
          <w:i w:val="0"/>
          <w:color w:val="000000"/>
          <w:sz w:val="24"/>
        </w:rPr>
        <w:t>3</w:t>
      </w:r>
      <w:r>
        <w:rPr>
          <w:rFonts w:ascii="SimSun" w:hAnsi="SimSun" w:eastAsia="SimSun"/>
          <w:b w:val="0"/>
          <w:i w:val="0"/>
          <w:color w:val="000000"/>
          <w:sz w:val="24"/>
        </w:rPr>
        <w:t xml:space="preserve"> 章的优化设计方法，对隔离桩各参数影响隔离效果的显著</w:t>
      </w:r>
      <w:r>
        <w:rPr>
          <w:rFonts w:ascii="SimSun" w:hAnsi="SimSun" w:eastAsia="SimSun"/>
          <w:b w:val="0"/>
          <w:i w:val="0"/>
          <w:color w:val="000000"/>
          <w:sz w:val="24"/>
        </w:rPr>
        <w:t>性和趋势进行分析，以期进一步优化隔离桩参数，达到既有效又经济的效果。</w:t>
      </w:r>
    </w:p>
    <w:p>
      <w:pPr>
        <w:autoSpaceDN w:val="0"/>
        <w:autoSpaceDE w:val="0"/>
        <w:widowControl/>
        <w:spacing w:line="390" w:lineRule="exact" w:before="414" w:after="0"/>
        <w:ind w:left="1378" w:right="0" w:firstLine="0"/>
        <w:jc w:val="left"/>
      </w:pPr>
      <w:r>
        <w:rPr>
          <w:rFonts w:ascii="TimesNewRomanPS" w:hAnsi="TimesNewRomanPS" w:eastAsia="TimesNewRomanPS"/>
          <w:b/>
          <w:i w:val="0"/>
          <w:color w:val="000000"/>
          <w:sz w:val="28"/>
        </w:rPr>
        <w:t>5.1</w:t>
      </w:r>
      <w:r>
        <w:rPr>
          <w:rFonts w:ascii="SimHei" w:hAnsi="SimHei" w:eastAsia="SimHei"/>
          <w:b w:val="0"/>
          <w:i w:val="0"/>
          <w:color w:val="000000"/>
          <w:sz w:val="28"/>
        </w:rPr>
        <w:t>正交试验方案设计</w:t>
      </w:r>
    </w:p>
    <w:p>
      <w:pPr>
        <w:autoSpaceDN w:val="0"/>
        <w:autoSpaceDE w:val="0"/>
        <w:widowControl/>
        <w:spacing w:line="332" w:lineRule="exact" w:before="306" w:after="0"/>
        <w:ind w:left="1378" w:right="0" w:firstLine="0"/>
        <w:jc w:val="left"/>
      </w:pPr>
      <w:r>
        <w:rPr>
          <w:rFonts w:ascii="TimesNewRomanPS" w:hAnsi="TimesNewRomanPS" w:eastAsia="TimesNewRomanPS"/>
          <w:b/>
          <w:i w:val="0"/>
          <w:color w:val="000000"/>
          <w:sz w:val="24"/>
        </w:rPr>
        <w:t>5.1.1</w:t>
      </w:r>
      <w:r>
        <w:rPr>
          <w:rFonts w:ascii="SimHei" w:hAnsi="SimHei" w:eastAsia="SimHei"/>
          <w:b w:val="0"/>
          <w:i w:val="0"/>
          <w:color w:val="000000"/>
          <w:sz w:val="24"/>
        </w:rPr>
        <w:t>试验因素及水平选取</w:t>
      </w:r>
    </w:p>
    <w:p>
      <w:pPr>
        <w:autoSpaceDN w:val="0"/>
        <w:autoSpaceDE w:val="0"/>
        <w:widowControl/>
        <w:spacing w:line="452" w:lineRule="exact" w:before="138" w:after="0"/>
        <w:ind w:left="1378" w:right="402" w:firstLine="480"/>
        <w:jc w:val="both"/>
      </w:pPr>
      <w:r>
        <w:rPr>
          <w:rFonts w:ascii="SimSun" w:hAnsi="SimSun" w:eastAsia="SimSun"/>
          <w:b w:val="0"/>
          <w:i w:val="0"/>
          <w:color w:val="000000"/>
          <w:sz w:val="24"/>
        </w:rPr>
        <w:t>按照第</w:t>
      </w:r>
      <w:r>
        <w:rPr>
          <w:rFonts w:ascii="TimesNewRomanPSMT" w:hAnsi="TimesNewRomanPSMT" w:eastAsia="TimesNewRomanPSMT"/>
          <w:b w:val="0"/>
          <w:i w:val="0"/>
          <w:color w:val="000000"/>
          <w:sz w:val="24"/>
        </w:rPr>
        <w:t>3</w:t>
      </w:r>
      <w:r>
        <w:rPr>
          <w:rFonts w:ascii="SimSun" w:hAnsi="SimSun" w:eastAsia="SimSun"/>
          <w:b w:val="0"/>
          <w:i w:val="0"/>
          <w:color w:val="000000"/>
          <w:sz w:val="24"/>
        </w:rPr>
        <w:t xml:space="preserve"> 章所述方法进行正交试验方案设计，选择桩间距、桩长、桩半径三</w:t>
      </w:r>
      <w:r>
        <w:rPr>
          <w:rFonts w:ascii="SimSun" w:hAnsi="SimSun" w:eastAsia="SimSun"/>
          <w:b w:val="0"/>
          <w:i w:val="0"/>
          <w:color w:val="000000"/>
          <w:sz w:val="24"/>
        </w:rPr>
        <w:t>个影响比较大的参数作为试验因素，在实际工程参数（桩间距</w:t>
      </w:r>
      <w:r>
        <w:rPr>
          <w:rFonts w:ascii="TimesNewRomanPSMT" w:hAnsi="TimesNewRomanPSMT" w:eastAsia="TimesNewRomanPSMT"/>
          <w:b w:val="0"/>
          <w:i w:val="0"/>
          <w:color w:val="000000"/>
          <w:sz w:val="24"/>
        </w:rPr>
        <w:t>0.8 m</w:t>
      </w:r>
      <w:r>
        <w:rPr>
          <w:rFonts w:ascii="SimSun" w:hAnsi="SimSun" w:eastAsia="SimSun"/>
          <w:b w:val="0"/>
          <w:i w:val="0"/>
          <w:color w:val="000000"/>
          <w:sz w:val="24"/>
        </w:rPr>
        <w:t>、桩长</w:t>
      </w:r>
      <w:r>
        <w:rPr>
          <w:rFonts w:ascii="TimesNewRomanPSMT" w:hAnsi="TimesNewRomanPSMT" w:eastAsia="TimesNewRomanPSMT"/>
          <w:b w:val="0"/>
          <w:i w:val="0"/>
          <w:color w:val="000000"/>
          <w:sz w:val="24"/>
        </w:rPr>
        <w:t>33 m</w:t>
      </w:r>
      <w:r>
        <w:rPr>
          <w:rFonts w:ascii="SimSun" w:hAnsi="SimSun" w:eastAsia="SimSun"/>
          <w:b w:val="0"/>
          <w:i w:val="0"/>
          <w:color w:val="000000"/>
          <w:sz w:val="24"/>
        </w:rPr>
        <w:t>、</w:t>
      </w:r>
      <w:r>
        <w:rPr>
          <w:rFonts w:ascii="SimSun" w:hAnsi="SimSun" w:eastAsia="SimSun"/>
          <w:b w:val="0"/>
          <w:i w:val="0"/>
          <w:color w:val="000000"/>
          <w:sz w:val="24"/>
        </w:rPr>
        <w:t>桩径</w:t>
      </w:r>
      <w:r>
        <w:rPr>
          <w:rFonts w:ascii="TimesNewRomanPSMT" w:hAnsi="TimesNewRomanPSMT" w:eastAsia="TimesNewRomanPSMT"/>
          <w:b w:val="0"/>
          <w:i w:val="0"/>
          <w:color w:val="000000"/>
          <w:sz w:val="24"/>
        </w:rPr>
        <w:t>0.6 m</w:t>
      </w:r>
      <w:r>
        <w:rPr>
          <w:rFonts w:ascii="SimSun" w:hAnsi="SimSun" w:eastAsia="SimSun"/>
          <w:b w:val="0"/>
          <w:i w:val="0"/>
          <w:color w:val="000000"/>
          <w:sz w:val="24"/>
        </w:rPr>
        <w:t>）的基础上，以实际参数为中心，向上、向下分别取一个水平，得到</w:t>
      </w:r>
      <w:r>
        <w:rPr>
          <w:rFonts w:ascii="SimSun" w:hAnsi="SimSun" w:eastAsia="SimSun"/>
          <w:b w:val="0"/>
          <w:i w:val="0"/>
          <w:color w:val="000000"/>
          <w:sz w:val="24"/>
        </w:rPr>
        <w:t>三因素三水平试验，套用</w:t>
      </w:r>
      <w:r>
        <w:rPr>
          <w:rFonts w:ascii="Cambria Math" w:hAnsi="Cambria Math" w:eastAsia="Cambria Math"/>
          <w:b w:val="0"/>
          <w:i w:val="0"/>
          <w:color w:val="000000"/>
          <w:sz w:val="24"/>
        </w:rPr>
        <w:t>𝐿</w:t>
      </w:r>
      <w:r>
        <w:rPr>
          <w:rFonts w:ascii="Cambria Math" w:hAnsi="Cambria Math" w:eastAsia="Cambria Math"/>
          <w:b w:val="0"/>
          <w:i w:val="0"/>
          <w:color w:val="000000"/>
          <w:sz w:val="17"/>
        </w:rPr>
        <w:t>9</w:t>
      </w:r>
      <w:r>
        <w:rPr>
          <w:rFonts w:ascii="SimSun" w:hAnsi="SimSun" w:eastAsia="SimSun"/>
          <w:b w:val="0"/>
          <w:i w:val="0"/>
          <w:color w:val="000000"/>
          <w:sz w:val="24"/>
        </w:rPr>
        <w:t>（</w:t>
      </w:r>
      <w:r>
        <w:rPr>
          <w:rFonts w:ascii="Cambria Math" w:hAnsi="Cambria Math" w:eastAsia="Cambria Math"/>
          <w:b w:val="0"/>
          <w:i w:val="0"/>
          <w:color w:val="000000"/>
          <w:sz w:val="24"/>
        </w:rPr>
        <w:t>3</w:t>
      </w:r>
      <w:r>
        <w:rPr>
          <w:rFonts w:ascii="Cambria Math" w:hAnsi="Cambria Math" w:eastAsia="Cambria Math"/>
          <w:b w:val="0"/>
          <w:i w:val="0"/>
          <w:color w:val="000000"/>
          <w:sz w:val="17"/>
        </w:rPr>
        <w:t>4</w:t>
      </w:r>
      <w:r>
        <w:rPr>
          <w:rFonts w:ascii="SimSun" w:hAnsi="SimSun" w:eastAsia="SimSun"/>
          <w:b w:val="0"/>
          <w:i w:val="0"/>
          <w:color w:val="000000"/>
          <w:sz w:val="24"/>
        </w:rPr>
        <w:t>）正交表得到试验方案设计表</w:t>
      </w:r>
      <w:r>
        <w:rPr>
          <w:rFonts w:ascii="TimesNewRomanPSMT" w:hAnsi="TimesNewRomanPSMT" w:eastAsia="TimesNewRomanPSMT"/>
          <w:b w:val="0"/>
          <w:i w:val="0"/>
          <w:color w:val="000000"/>
          <w:sz w:val="24"/>
        </w:rPr>
        <w:t xml:space="preserve"> 5-1</w:t>
      </w:r>
      <w:r>
        <w:rPr>
          <w:rFonts w:ascii="SimSun" w:hAnsi="SimSun" w:eastAsia="SimSun"/>
          <w:b w:val="0"/>
          <w:i w:val="0"/>
          <w:color w:val="000000"/>
          <w:sz w:val="24"/>
        </w:rPr>
        <w:t xml:space="preserve"> 所示。</w:t>
      </w:r>
    </w:p>
    <w:p>
      <w:pPr>
        <w:autoSpaceDN w:val="0"/>
        <w:autoSpaceDE w:val="0"/>
        <w:widowControl/>
        <w:spacing w:line="234" w:lineRule="exact" w:before="122" w:after="112"/>
        <w:ind w:left="0" w:right="3212" w:firstLine="0"/>
        <w:jc w:val="right"/>
      </w:pPr>
      <w:r>
        <w:rPr>
          <w:rFonts w:ascii="SimHei" w:hAnsi="SimHei" w:eastAsia="SimHei"/>
          <w:b w:val="0"/>
          <w:i w:val="0"/>
          <w:color w:val="000000"/>
          <w:sz w:val="21"/>
        </w:rPr>
        <w:t>表</w:t>
      </w:r>
      <w:r>
        <w:rPr>
          <w:rFonts w:ascii="TimesNewRomanPSMT" w:hAnsi="TimesNewRomanPSMT" w:eastAsia="TimesNewRomanPSMT"/>
          <w:b w:val="0"/>
          <w:i w:val="0"/>
          <w:color w:val="000000"/>
          <w:sz w:val="21"/>
        </w:rPr>
        <w:t xml:space="preserve"> 5-1  </w:t>
      </w:r>
      <w:r>
        <w:rPr>
          <w:rFonts w:ascii="SimHei" w:hAnsi="SimHei" w:eastAsia="SimHei"/>
          <w:b w:val="0"/>
          <w:i w:val="0"/>
          <w:color w:val="000000"/>
          <w:sz w:val="21"/>
        </w:rPr>
        <w:t>正交试验方案设计表</w:t>
      </w:r>
    </w:p>
    <w:tbl>
      <w:tblPr>
        <w:tblW w:type="auto" w:w="0"/>
        <w:tblLayout w:type="fixed"/>
        <w:tblLook w:firstColumn="1" w:firstRow="1" w:lastColumn="0" w:lastRow="0" w:noHBand="0" w:noVBand="1" w:val="04A0"/>
        <w:tblInd w:w="1280.0" w:type="dxa"/>
      </w:tblPr>
      <w:tblGrid>
        <w:gridCol w:w="2524"/>
        <w:gridCol w:w="2524"/>
        <w:gridCol w:w="2524"/>
        <w:gridCol w:w="2524"/>
      </w:tblGrid>
      <w:tr>
        <w:trPr>
          <w:trHeight w:hRule="exact" w:val="324"/>
        </w:trPr>
        <w:tc>
          <w:tcPr>
            <w:tcW w:type="dxa" w:w="212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182" w:lineRule="auto" w:before="54" w:after="0"/>
              <w:ind w:left="0" w:right="0" w:firstLine="0"/>
              <w:jc w:val="center"/>
            </w:pPr>
            <w:r>
              <w:rPr>
                <w:rFonts w:ascii="SimSun" w:hAnsi="SimSun" w:eastAsia="SimSun"/>
                <w:b w:val="0"/>
                <w:i w:val="0"/>
                <w:color w:val="000000"/>
                <w:sz w:val="21"/>
              </w:rPr>
              <w:t>组别</w:t>
            </w:r>
          </w:p>
        </w:tc>
        <w:tc>
          <w:tcPr>
            <w:tcW w:type="dxa" w:w="212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82" w:lineRule="exact" w:before="12" w:after="0"/>
              <w:ind w:left="0" w:right="0" w:firstLine="0"/>
              <w:jc w:val="center"/>
            </w:pPr>
            <w:r>
              <w:rPr>
                <w:rFonts w:ascii="SimSun" w:hAnsi="SimSun" w:eastAsia="SimSun"/>
                <w:b w:val="0"/>
                <w:i w:val="0"/>
                <w:color w:val="000000"/>
                <w:sz w:val="21"/>
              </w:rPr>
              <w:t>桩间距</w:t>
            </w:r>
            <w:r>
              <w:rPr>
                <w:rFonts w:ascii="TimesNewRomanPSMT" w:hAnsi="TimesNewRomanPSMT" w:eastAsia="TimesNewRomanPSMT"/>
                <w:b w:val="0"/>
                <w:i w:val="0"/>
                <w:color w:val="000000"/>
                <w:sz w:val="21"/>
              </w:rPr>
              <w:t xml:space="preserve">/m </w:t>
            </w:r>
          </w:p>
        </w:tc>
        <w:tc>
          <w:tcPr>
            <w:tcW w:type="dxa" w:w="2128"/>
            <w:tcBorders>
              <w:start w:sz="4.0" w:val="single" w:color="#000000"/>
              <w:top w:sz="4.0" w:val="single" w:color="#000000"/>
              <w:end w:sz="3.199999999999818" w:val="single" w:color="#000000"/>
              <w:bottom w:sz="4.0" w:val="single" w:color="#000000"/>
            </w:tcBorders>
            <w:tcMar>
              <w:start w:w="0" w:type="dxa"/>
              <w:end w:w="0" w:type="dxa"/>
            </w:tcMar>
          </w:tcPr>
          <w:p>
            <w:pPr>
              <w:autoSpaceDN w:val="0"/>
              <w:autoSpaceDE w:val="0"/>
              <w:widowControl/>
              <w:spacing w:line="282" w:lineRule="exact" w:before="12" w:after="0"/>
              <w:ind w:left="0" w:right="0" w:firstLine="0"/>
              <w:jc w:val="center"/>
            </w:pPr>
            <w:r>
              <w:rPr>
                <w:rFonts w:ascii="SimSun" w:hAnsi="SimSun" w:eastAsia="SimSun"/>
                <w:b w:val="0"/>
                <w:i w:val="0"/>
                <w:color w:val="000000"/>
                <w:sz w:val="21"/>
              </w:rPr>
              <w:t>桩长</w:t>
            </w:r>
            <w:r>
              <w:rPr>
                <w:rFonts w:ascii="TimesNewRomanPSMT" w:hAnsi="TimesNewRomanPSMT" w:eastAsia="TimesNewRomanPSMT"/>
                <w:b w:val="0"/>
                <w:i w:val="0"/>
                <w:color w:val="000000"/>
                <w:sz w:val="21"/>
              </w:rPr>
              <w:t xml:space="preserve">/m </w:t>
            </w:r>
          </w:p>
        </w:tc>
        <w:tc>
          <w:tcPr>
            <w:tcW w:type="dxa" w:w="2128"/>
            <w:tcBorders>
              <w:start w:sz="3.199999999999818" w:val="single" w:color="#000000"/>
              <w:top w:sz="4.0" w:val="single" w:color="#000000"/>
              <w:end w:sz="4.0" w:val="single" w:color="#000000"/>
              <w:bottom w:sz="4.0" w:val="single" w:color="#000000"/>
            </w:tcBorders>
            <w:tcMar>
              <w:start w:w="0" w:type="dxa"/>
              <w:end w:w="0" w:type="dxa"/>
            </w:tcMar>
          </w:tcPr>
          <w:p>
            <w:pPr>
              <w:autoSpaceDN w:val="0"/>
              <w:autoSpaceDE w:val="0"/>
              <w:widowControl/>
              <w:spacing w:line="282" w:lineRule="exact" w:before="12" w:after="0"/>
              <w:ind w:left="0" w:right="0" w:firstLine="0"/>
              <w:jc w:val="center"/>
            </w:pPr>
            <w:r>
              <w:rPr>
                <w:rFonts w:ascii="SimSun" w:hAnsi="SimSun" w:eastAsia="SimSun"/>
                <w:b w:val="0"/>
                <w:i w:val="0"/>
                <w:color w:val="000000"/>
                <w:sz w:val="21"/>
              </w:rPr>
              <w:t>桩径</w:t>
            </w:r>
            <w:r>
              <w:rPr>
                <w:rFonts w:ascii="TimesNewRomanPSMT" w:hAnsi="TimesNewRomanPSMT" w:eastAsia="TimesNewRomanPSMT"/>
                <w:b w:val="0"/>
                <w:i w:val="0"/>
                <w:color w:val="000000"/>
                <w:sz w:val="21"/>
              </w:rPr>
              <w:t xml:space="preserve">/m </w:t>
            </w:r>
          </w:p>
        </w:tc>
      </w:tr>
      <w:tr>
        <w:trPr>
          <w:trHeight w:hRule="exact" w:val="322"/>
        </w:trPr>
        <w:tc>
          <w:tcPr>
            <w:tcW w:type="dxa" w:w="212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82" w:lineRule="exact" w:before="10" w:after="0"/>
              <w:ind w:left="0" w:right="0" w:firstLine="0"/>
              <w:jc w:val="center"/>
            </w:pPr>
            <w:r>
              <w:rPr>
                <w:rFonts w:ascii="TimesNewRomanPSMT" w:hAnsi="TimesNewRomanPSMT" w:eastAsia="TimesNewRomanPSMT"/>
                <w:b w:val="0"/>
                <w:i w:val="0"/>
                <w:color w:val="000000"/>
                <w:sz w:val="21"/>
              </w:rPr>
              <w:t xml:space="preserve">1 </w:t>
            </w:r>
          </w:p>
        </w:tc>
        <w:tc>
          <w:tcPr>
            <w:tcW w:type="dxa" w:w="212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82" w:lineRule="exact" w:before="10" w:after="0"/>
              <w:ind w:left="0" w:right="0" w:firstLine="0"/>
              <w:jc w:val="center"/>
            </w:pPr>
            <w:r>
              <w:rPr>
                <w:rFonts w:ascii="TimesNewRomanPSMT" w:hAnsi="TimesNewRomanPSMT" w:eastAsia="TimesNewRomanPSMT"/>
                <w:b w:val="0"/>
                <w:i w:val="0"/>
                <w:color w:val="000000"/>
                <w:sz w:val="21"/>
              </w:rPr>
              <w:t xml:space="preserve">0.6 </w:t>
            </w:r>
          </w:p>
        </w:tc>
        <w:tc>
          <w:tcPr>
            <w:tcW w:type="dxa" w:w="2128"/>
            <w:tcBorders>
              <w:start w:sz="4.0" w:val="single" w:color="#000000"/>
              <w:top w:sz="4.0" w:val="single" w:color="#000000"/>
              <w:end w:sz="3.199999999999818" w:val="single" w:color="#000000"/>
              <w:bottom w:sz="4.0" w:val="single" w:color="#000000"/>
            </w:tcBorders>
            <w:tcMar>
              <w:start w:w="0" w:type="dxa"/>
              <w:end w:w="0" w:type="dxa"/>
            </w:tcMar>
          </w:tcPr>
          <w:p>
            <w:pPr>
              <w:autoSpaceDN w:val="0"/>
              <w:autoSpaceDE w:val="0"/>
              <w:widowControl/>
              <w:spacing w:line="282" w:lineRule="exact" w:before="10" w:after="0"/>
              <w:ind w:left="0" w:right="0" w:firstLine="0"/>
              <w:jc w:val="center"/>
            </w:pPr>
            <w:r>
              <w:rPr>
                <w:rFonts w:ascii="TimesNewRomanPSMT" w:hAnsi="TimesNewRomanPSMT" w:eastAsia="TimesNewRomanPSMT"/>
                <w:b w:val="0"/>
                <w:i w:val="0"/>
                <w:color w:val="000000"/>
                <w:sz w:val="21"/>
              </w:rPr>
              <w:t xml:space="preserve">23 </w:t>
            </w:r>
          </w:p>
        </w:tc>
        <w:tc>
          <w:tcPr>
            <w:tcW w:type="dxa" w:w="2128"/>
            <w:tcBorders>
              <w:start w:sz="3.199999999999818" w:val="single" w:color="#000000"/>
              <w:top w:sz="4.0" w:val="single" w:color="#000000"/>
              <w:end w:sz="4.0" w:val="single" w:color="#000000"/>
              <w:bottom w:sz="4.0" w:val="single" w:color="#000000"/>
            </w:tcBorders>
            <w:tcMar>
              <w:start w:w="0" w:type="dxa"/>
              <w:end w:w="0" w:type="dxa"/>
            </w:tcMar>
          </w:tcPr>
          <w:p>
            <w:pPr>
              <w:autoSpaceDN w:val="0"/>
              <w:autoSpaceDE w:val="0"/>
              <w:widowControl/>
              <w:spacing w:line="282" w:lineRule="exact" w:before="10" w:after="0"/>
              <w:ind w:left="0" w:right="0" w:firstLine="0"/>
              <w:jc w:val="center"/>
            </w:pPr>
            <w:r>
              <w:rPr>
                <w:rFonts w:ascii="TimesNewRomanPSMT" w:hAnsi="TimesNewRomanPSMT" w:eastAsia="TimesNewRomanPSMT"/>
                <w:b w:val="0"/>
                <w:i w:val="0"/>
                <w:color w:val="000000"/>
                <w:sz w:val="21"/>
              </w:rPr>
              <w:t xml:space="preserve">0.4 </w:t>
            </w:r>
          </w:p>
        </w:tc>
      </w:tr>
      <w:tr>
        <w:trPr>
          <w:trHeight w:hRule="exact" w:val="320"/>
        </w:trPr>
        <w:tc>
          <w:tcPr>
            <w:tcW w:type="dxa" w:w="212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82" w:lineRule="exact" w:before="8" w:after="0"/>
              <w:ind w:left="0" w:right="0" w:firstLine="0"/>
              <w:jc w:val="center"/>
            </w:pPr>
            <w:r>
              <w:rPr>
                <w:rFonts w:ascii="TimesNewRomanPSMT" w:hAnsi="TimesNewRomanPSMT" w:eastAsia="TimesNewRomanPSMT"/>
                <w:b w:val="0"/>
                <w:i w:val="0"/>
                <w:color w:val="000000"/>
                <w:sz w:val="21"/>
              </w:rPr>
              <w:t xml:space="preserve">2 </w:t>
            </w:r>
          </w:p>
        </w:tc>
        <w:tc>
          <w:tcPr>
            <w:tcW w:type="dxa" w:w="212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82" w:lineRule="exact" w:before="8" w:after="0"/>
              <w:ind w:left="0" w:right="0" w:firstLine="0"/>
              <w:jc w:val="center"/>
            </w:pPr>
            <w:r>
              <w:rPr>
                <w:rFonts w:ascii="TimesNewRomanPSMT" w:hAnsi="TimesNewRomanPSMT" w:eastAsia="TimesNewRomanPSMT"/>
                <w:b w:val="0"/>
                <w:i w:val="0"/>
                <w:color w:val="000000"/>
                <w:sz w:val="21"/>
              </w:rPr>
              <w:t xml:space="preserve">0.6 </w:t>
            </w:r>
          </w:p>
        </w:tc>
        <w:tc>
          <w:tcPr>
            <w:tcW w:type="dxa" w:w="2128"/>
            <w:tcBorders>
              <w:start w:sz="4.0" w:val="single" w:color="#000000"/>
              <w:top w:sz="4.0" w:val="single" w:color="#000000"/>
              <w:end w:sz="3.199999999999818" w:val="single" w:color="#000000"/>
              <w:bottom w:sz="4.0" w:val="single" w:color="#000000"/>
            </w:tcBorders>
            <w:tcMar>
              <w:start w:w="0" w:type="dxa"/>
              <w:end w:w="0" w:type="dxa"/>
            </w:tcMar>
          </w:tcPr>
          <w:p>
            <w:pPr>
              <w:autoSpaceDN w:val="0"/>
              <w:autoSpaceDE w:val="0"/>
              <w:widowControl/>
              <w:spacing w:line="282" w:lineRule="exact" w:before="8" w:after="0"/>
              <w:ind w:left="0" w:right="0" w:firstLine="0"/>
              <w:jc w:val="center"/>
            </w:pPr>
            <w:r>
              <w:rPr>
                <w:rFonts w:ascii="TimesNewRomanPSMT" w:hAnsi="TimesNewRomanPSMT" w:eastAsia="TimesNewRomanPSMT"/>
                <w:b w:val="0"/>
                <w:i w:val="0"/>
                <w:color w:val="000000"/>
                <w:sz w:val="21"/>
              </w:rPr>
              <w:t xml:space="preserve">33 </w:t>
            </w:r>
          </w:p>
        </w:tc>
        <w:tc>
          <w:tcPr>
            <w:tcW w:type="dxa" w:w="2128"/>
            <w:tcBorders>
              <w:start w:sz="3.199999999999818" w:val="single" w:color="#000000"/>
              <w:top w:sz="4.0" w:val="single" w:color="#000000"/>
              <w:end w:sz="4.0" w:val="single" w:color="#000000"/>
              <w:bottom w:sz="4.0" w:val="single" w:color="#000000"/>
            </w:tcBorders>
            <w:tcMar>
              <w:start w:w="0" w:type="dxa"/>
              <w:end w:w="0" w:type="dxa"/>
            </w:tcMar>
          </w:tcPr>
          <w:p>
            <w:pPr>
              <w:autoSpaceDN w:val="0"/>
              <w:autoSpaceDE w:val="0"/>
              <w:widowControl/>
              <w:spacing w:line="282" w:lineRule="exact" w:before="8" w:after="0"/>
              <w:ind w:left="0" w:right="0" w:firstLine="0"/>
              <w:jc w:val="center"/>
            </w:pPr>
            <w:r>
              <w:rPr>
                <w:rFonts w:ascii="TimesNewRomanPSMT" w:hAnsi="TimesNewRomanPSMT" w:eastAsia="TimesNewRomanPSMT"/>
                <w:b w:val="0"/>
                <w:i w:val="0"/>
                <w:color w:val="000000"/>
                <w:sz w:val="21"/>
              </w:rPr>
              <w:t xml:space="preserve">0.6 </w:t>
            </w:r>
          </w:p>
        </w:tc>
      </w:tr>
      <w:tr>
        <w:trPr>
          <w:trHeight w:hRule="exact" w:val="326"/>
        </w:trPr>
        <w:tc>
          <w:tcPr>
            <w:tcW w:type="dxa" w:w="212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82" w:lineRule="exact" w:before="12" w:after="0"/>
              <w:ind w:left="0" w:right="0" w:firstLine="0"/>
              <w:jc w:val="center"/>
            </w:pPr>
            <w:r>
              <w:rPr>
                <w:rFonts w:ascii="TimesNewRomanPSMT" w:hAnsi="TimesNewRomanPSMT" w:eastAsia="TimesNewRomanPSMT"/>
                <w:b w:val="0"/>
                <w:i w:val="0"/>
                <w:color w:val="000000"/>
                <w:sz w:val="21"/>
              </w:rPr>
              <w:t xml:space="preserve">3 </w:t>
            </w:r>
          </w:p>
        </w:tc>
        <w:tc>
          <w:tcPr>
            <w:tcW w:type="dxa" w:w="212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82" w:lineRule="exact" w:before="12" w:after="0"/>
              <w:ind w:left="0" w:right="0" w:firstLine="0"/>
              <w:jc w:val="center"/>
            </w:pPr>
            <w:r>
              <w:rPr>
                <w:rFonts w:ascii="TimesNewRomanPSMT" w:hAnsi="TimesNewRomanPSMT" w:eastAsia="TimesNewRomanPSMT"/>
                <w:b w:val="0"/>
                <w:i w:val="0"/>
                <w:color w:val="000000"/>
                <w:sz w:val="21"/>
              </w:rPr>
              <w:t xml:space="preserve">0.6 </w:t>
            </w:r>
          </w:p>
        </w:tc>
        <w:tc>
          <w:tcPr>
            <w:tcW w:type="dxa" w:w="2128"/>
            <w:tcBorders>
              <w:start w:sz="4.0" w:val="single" w:color="#000000"/>
              <w:top w:sz="4.0" w:val="single" w:color="#000000"/>
              <w:end w:sz="3.199999999999818" w:val="single" w:color="#000000"/>
              <w:bottom w:sz="4.0" w:val="single" w:color="#000000"/>
            </w:tcBorders>
            <w:tcMar>
              <w:start w:w="0" w:type="dxa"/>
              <w:end w:w="0" w:type="dxa"/>
            </w:tcMar>
          </w:tcPr>
          <w:p>
            <w:pPr>
              <w:autoSpaceDN w:val="0"/>
              <w:autoSpaceDE w:val="0"/>
              <w:widowControl/>
              <w:spacing w:line="282" w:lineRule="exact" w:before="12" w:after="0"/>
              <w:ind w:left="0" w:right="0" w:firstLine="0"/>
              <w:jc w:val="center"/>
            </w:pPr>
            <w:r>
              <w:rPr>
                <w:rFonts w:ascii="TimesNewRomanPSMT" w:hAnsi="TimesNewRomanPSMT" w:eastAsia="TimesNewRomanPSMT"/>
                <w:b w:val="0"/>
                <w:i w:val="0"/>
                <w:color w:val="000000"/>
                <w:sz w:val="21"/>
              </w:rPr>
              <w:t xml:space="preserve">43 </w:t>
            </w:r>
          </w:p>
        </w:tc>
        <w:tc>
          <w:tcPr>
            <w:tcW w:type="dxa" w:w="2128"/>
            <w:tcBorders>
              <w:start w:sz="3.199999999999818" w:val="single" w:color="#000000"/>
              <w:top w:sz="4.0" w:val="single" w:color="#000000"/>
              <w:end w:sz="4.0" w:val="single" w:color="#000000"/>
              <w:bottom w:sz="4.0" w:val="single" w:color="#000000"/>
            </w:tcBorders>
            <w:tcMar>
              <w:start w:w="0" w:type="dxa"/>
              <w:end w:w="0" w:type="dxa"/>
            </w:tcMar>
          </w:tcPr>
          <w:p>
            <w:pPr>
              <w:autoSpaceDN w:val="0"/>
              <w:autoSpaceDE w:val="0"/>
              <w:widowControl/>
              <w:spacing w:line="282" w:lineRule="exact" w:before="12" w:after="0"/>
              <w:ind w:left="0" w:right="0" w:firstLine="0"/>
              <w:jc w:val="center"/>
            </w:pPr>
            <w:r>
              <w:rPr>
                <w:rFonts w:ascii="TimesNewRomanPSMT" w:hAnsi="TimesNewRomanPSMT" w:eastAsia="TimesNewRomanPSMT"/>
                <w:b w:val="0"/>
                <w:i w:val="0"/>
                <w:color w:val="000000"/>
                <w:sz w:val="21"/>
              </w:rPr>
              <w:t xml:space="preserve">0.8 </w:t>
            </w:r>
          </w:p>
        </w:tc>
      </w:tr>
      <w:tr>
        <w:trPr>
          <w:trHeight w:hRule="exact" w:val="320"/>
        </w:trPr>
        <w:tc>
          <w:tcPr>
            <w:tcW w:type="dxa" w:w="212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82" w:lineRule="exact" w:before="10" w:after="0"/>
              <w:ind w:left="0" w:right="0" w:firstLine="0"/>
              <w:jc w:val="center"/>
            </w:pPr>
            <w:r>
              <w:rPr>
                <w:rFonts w:ascii="TimesNewRomanPSMT" w:hAnsi="TimesNewRomanPSMT" w:eastAsia="TimesNewRomanPSMT"/>
                <w:b w:val="0"/>
                <w:i w:val="0"/>
                <w:color w:val="000000"/>
                <w:sz w:val="21"/>
              </w:rPr>
              <w:t xml:space="preserve">4 </w:t>
            </w:r>
          </w:p>
        </w:tc>
        <w:tc>
          <w:tcPr>
            <w:tcW w:type="dxa" w:w="212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82" w:lineRule="exact" w:before="10" w:after="0"/>
              <w:ind w:left="0" w:right="0" w:firstLine="0"/>
              <w:jc w:val="center"/>
            </w:pPr>
            <w:r>
              <w:rPr>
                <w:rFonts w:ascii="TimesNewRomanPSMT" w:hAnsi="TimesNewRomanPSMT" w:eastAsia="TimesNewRomanPSMT"/>
                <w:b w:val="0"/>
                <w:i w:val="0"/>
                <w:color w:val="000000"/>
                <w:sz w:val="21"/>
              </w:rPr>
              <w:t xml:space="preserve">0.8 </w:t>
            </w:r>
          </w:p>
        </w:tc>
        <w:tc>
          <w:tcPr>
            <w:tcW w:type="dxa" w:w="2128"/>
            <w:tcBorders>
              <w:start w:sz="4.0" w:val="single" w:color="#000000"/>
              <w:top w:sz="4.0" w:val="single" w:color="#000000"/>
              <w:end w:sz="3.199999999999818" w:val="single" w:color="#000000"/>
              <w:bottom w:sz="4.0" w:val="single" w:color="#000000"/>
            </w:tcBorders>
            <w:tcMar>
              <w:start w:w="0" w:type="dxa"/>
              <w:end w:w="0" w:type="dxa"/>
            </w:tcMar>
          </w:tcPr>
          <w:p>
            <w:pPr>
              <w:autoSpaceDN w:val="0"/>
              <w:autoSpaceDE w:val="0"/>
              <w:widowControl/>
              <w:spacing w:line="282" w:lineRule="exact" w:before="10" w:after="0"/>
              <w:ind w:left="0" w:right="0" w:firstLine="0"/>
              <w:jc w:val="center"/>
            </w:pPr>
            <w:r>
              <w:rPr>
                <w:rFonts w:ascii="TimesNewRomanPSMT" w:hAnsi="TimesNewRomanPSMT" w:eastAsia="TimesNewRomanPSMT"/>
                <w:b w:val="0"/>
                <w:i w:val="0"/>
                <w:color w:val="000000"/>
                <w:sz w:val="21"/>
              </w:rPr>
              <w:t xml:space="preserve">23 </w:t>
            </w:r>
          </w:p>
        </w:tc>
        <w:tc>
          <w:tcPr>
            <w:tcW w:type="dxa" w:w="2128"/>
            <w:tcBorders>
              <w:start w:sz="3.199999999999818" w:val="single" w:color="#000000"/>
              <w:top w:sz="4.0" w:val="single" w:color="#000000"/>
              <w:end w:sz="4.0" w:val="single" w:color="#000000"/>
              <w:bottom w:sz="4.0" w:val="single" w:color="#000000"/>
            </w:tcBorders>
            <w:tcMar>
              <w:start w:w="0" w:type="dxa"/>
              <w:end w:w="0" w:type="dxa"/>
            </w:tcMar>
          </w:tcPr>
          <w:p>
            <w:pPr>
              <w:autoSpaceDN w:val="0"/>
              <w:autoSpaceDE w:val="0"/>
              <w:widowControl/>
              <w:spacing w:line="282" w:lineRule="exact" w:before="10" w:after="0"/>
              <w:ind w:left="0" w:right="0" w:firstLine="0"/>
              <w:jc w:val="center"/>
            </w:pPr>
            <w:r>
              <w:rPr>
                <w:rFonts w:ascii="TimesNewRomanPSMT" w:hAnsi="TimesNewRomanPSMT" w:eastAsia="TimesNewRomanPSMT"/>
                <w:b w:val="0"/>
                <w:i w:val="0"/>
                <w:color w:val="000000"/>
                <w:sz w:val="21"/>
              </w:rPr>
              <w:t xml:space="preserve">0.8 </w:t>
            </w:r>
          </w:p>
        </w:tc>
      </w:tr>
      <w:tr>
        <w:trPr>
          <w:trHeight w:hRule="exact" w:val="322"/>
        </w:trPr>
        <w:tc>
          <w:tcPr>
            <w:tcW w:type="dxa" w:w="212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80" w:lineRule="exact" w:before="12" w:after="0"/>
              <w:ind w:left="0" w:right="0" w:firstLine="0"/>
              <w:jc w:val="center"/>
            </w:pPr>
            <w:r>
              <w:rPr>
                <w:rFonts w:ascii="TimesNewRomanPSMT" w:hAnsi="TimesNewRomanPSMT" w:eastAsia="TimesNewRomanPSMT"/>
                <w:b w:val="0"/>
                <w:i w:val="0"/>
                <w:color w:val="000000"/>
                <w:sz w:val="21"/>
              </w:rPr>
              <w:t xml:space="preserve">5 </w:t>
            </w:r>
          </w:p>
        </w:tc>
        <w:tc>
          <w:tcPr>
            <w:tcW w:type="dxa" w:w="212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80" w:lineRule="exact" w:before="12" w:after="0"/>
              <w:ind w:left="0" w:right="0" w:firstLine="0"/>
              <w:jc w:val="center"/>
            </w:pPr>
            <w:r>
              <w:rPr>
                <w:rFonts w:ascii="TimesNewRomanPSMT" w:hAnsi="TimesNewRomanPSMT" w:eastAsia="TimesNewRomanPSMT"/>
                <w:b w:val="0"/>
                <w:i w:val="0"/>
                <w:color w:val="000000"/>
                <w:sz w:val="21"/>
              </w:rPr>
              <w:t xml:space="preserve">0.8 </w:t>
            </w:r>
          </w:p>
        </w:tc>
        <w:tc>
          <w:tcPr>
            <w:tcW w:type="dxa" w:w="2128"/>
            <w:tcBorders>
              <w:start w:sz="4.0" w:val="single" w:color="#000000"/>
              <w:top w:sz="4.0" w:val="single" w:color="#000000"/>
              <w:end w:sz="3.199999999999818" w:val="single" w:color="#000000"/>
              <w:bottom w:sz="4.0" w:val="single" w:color="#000000"/>
            </w:tcBorders>
            <w:tcMar>
              <w:start w:w="0" w:type="dxa"/>
              <w:end w:w="0" w:type="dxa"/>
            </w:tcMar>
          </w:tcPr>
          <w:p>
            <w:pPr>
              <w:autoSpaceDN w:val="0"/>
              <w:autoSpaceDE w:val="0"/>
              <w:widowControl/>
              <w:spacing w:line="280" w:lineRule="exact" w:before="12" w:after="0"/>
              <w:ind w:left="0" w:right="0" w:firstLine="0"/>
              <w:jc w:val="center"/>
            </w:pPr>
            <w:r>
              <w:rPr>
                <w:rFonts w:ascii="TimesNewRomanPSMT" w:hAnsi="TimesNewRomanPSMT" w:eastAsia="TimesNewRomanPSMT"/>
                <w:b w:val="0"/>
                <w:i w:val="0"/>
                <w:color w:val="000000"/>
                <w:sz w:val="21"/>
              </w:rPr>
              <w:t xml:space="preserve">33 </w:t>
            </w:r>
          </w:p>
        </w:tc>
        <w:tc>
          <w:tcPr>
            <w:tcW w:type="dxa" w:w="2128"/>
            <w:tcBorders>
              <w:start w:sz="3.199999999999818" w:val="single" w:color="#000000"/>
              <w:top w:sz="4.0" w:val="single" w:color="#000000"/>
              <w:end w:sz="4.0" w:val="single" w:color="#000000"/>
              <w:bottom w:sz="4.0" w:val="single" w:color="#000000"/>
            </w:tcBorders>
            <w:tcMar>
              <w:start w:w="0" w:type="dxa"/>
              <w:end w:w="0" w:type="dxa"/>
            </w:tcMar>
          </w:tcPr>
          <w:p>
            <w:pPr>
              <w:autoSpaceDN w:val="0"/>
              <w:autoSpaceDE w:val="0"/>
              <w:widowControl/>
              <w:spacing w:line="280" w:lineRule="exact" w:before="12" w:after="0"/>
              <w:ind w:left="0" w:right="0" w:firstLine="0"/>
              <w:jc w:val="center"/>
            </w:pPr>
            <w:r>
              <w:rPr>
                <w:rFonts w:ascii="TimesNewRomanPSMT" w:hAnsi="TimesNewRomanPSMT" w:eastAsia="TimesNewRomanPSMT"/>
                <w:b w:val="0"/>
                <w:i w:val="0"/>
                <w:color w:val="000000"/>
                <w:sz w:val="21"/>
              </w:rPr>
              <w:t xml:space="preserve">0.4 </w:t>
            </w:r>
          </w:p>
        </w:tc>
      </w:tr>
      <w:tr>
        <w:trPr>
          <w:trHeight w:hRule="exact" w:val="322"/>
        </w:trPr>
        <w:tc>
          <w:tcPr>
            <w:tcW w:type="dxa" w:w="212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80" w:lineRule="exact" w:before="12" w:after="0"/>
              <w:ind w:left="0" w:right="0" w:firstLine="0"/>
              <w:jc w:val="center"/>
            </w:pPr>
            <w:r>
              <w:rPr>
                <w:rFonts w:ascii="TimesNewRomanPSMT" w:hAnsi="TimesNewRomanPSMT" w:eastAsia="TimesNewRomanPSMT"/>
                <w:b w:val="0"/>
                <w:i w:val="0"/>
                <w:color w:val="000000"/>
                <w:sz w:val="21"/>
              </w:rPr>
              <w:t xml:space="preserve">6 </w:t>
            </w:r>
          </w:p>
        </w:tc>
        <w:tc>
          <w:tcPr>
            <w:tcW w:type="dxa" w:w="212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80" w:lineRule="exact" w:before="12" w:after="0"/>
              <w:ind w:left="0" w:right="0" w:firstLine="0"/>
              <w:jc w:val="center"/>
            </w:pPr>
            <w:r>
              <w:rPr>
                <w:rFonts w:ascii="TimesNewRomanPSMT" w:hAnsi="TimesNewRomanPSMT" w:eastAsia="TimesNewRomanPSMT"/>
                <w:b w:val="0"/>
                <w:i w:val="0"/>
                <w:color w:val="000000"/>
                <w:sz w:val="21"/>
              </w:rPr>
              <w:t xml:space="preserve">0.8 </w:t>
            </w:r>
          </w:p>
        </w:tc>
        <w:tc>
          <w:tcPr>
            <w:tcW w:type="dxa" w:w="2128"/>
            <w:tcBorders>
              <w:start w:sz="4.0" w:val="single" w:color="#000000"/>
              <w:top w:sz="4.0" w:val="single" w:color="#000000"/>
              <w:end w:sz="3.199999999999818" w:val="single" w:color="#000000"/>
              <w:bottom w:sz="4.0" w:val="single" w:color="#000000"/>
            </w:tcBorders>
            <w:tcMar>
              <w:start w:w="0" w:type="dxa"/>
              <w:end w:w="0" w:type="dxa"/>
            </w:tcMar>
          </w:tcPr>
          <w:p>
            <w:pPr>
              <w:autoSpaceDN w:val="0"/>
              <w:autoSpaceDE w:val="0"/>
              <w:widowControl/>
              <w:spacing w:line="280" w:lineRule="exact" w:before="12" w:after="0"/>
              <w:ind w:left="0" w:right="0" w:firstLine="0"/>
              <w:jc w:val="center"/>
            </w:pPr>
            <w:r>
              <w:rPr>
                <w:rFonts w:ascii="TimesNewRomanPSMT" w:hAnsi="TimesNewRomanPSMT" w:eastAsia="TimesNewRomanPSMT"/>
                <w:b w:val="0"/>
                <w:i w:val="0"/>
                <w:color w:val="000000"/>
                <w:sz w:val="21"/>
              </w:rPr>
              <w:t xml:space="preserve">43 </w:t>
            </w:r>
          </w:p>
        </w:tc>
        <w:tc>
          <w:tcPr>
            <w:tcW w:type="dxa" w:w="2128"/>
            <w:tcBorders>
              <w:start w:sz="3.199999999999818" w:val="single" w:color="#000000"/>
              <w:top w:sz="4.0" w:val="single" w:color="#000000"/>
              <w:end w:sz="4.0" w:val="single" w:color="#000000"/>
              <w:bottom w:sz="4.0" w:val="single" w:color="#000000"/>
            </w:tcBorders>
            <w:tcMar>
              <w:start w:w="0" w:type="dxa"/>
              <w:end w:w="0" w:type="dxa"/>
            </w:tcMar>
          </w:tcPr>
          <w:p>
            <w:pPr>
              <w:autoSpaceDN w:val="0"/>
              <w:autoSpaceDE w:val="0"/>
              <w:widowControl/>
              <w:spacing w:line="280" w:lineRule="exact" w:before="12" w:after="0"/>
              <w:ind w:left="0" w:right="0" w:firstLine="0"/>
              <w:jc w:val="center"/>
            </w:pPr>
            <w:r>
              <w:rPr>
                <w:rFonts w:ascii="TimesNewRomanPSMT" w:hAnsi="TimesNewRomanPSMT" w:eastAsia="TimesNewRomanPSMT"/>
                <w:b w:val="0"/>
                <w:i w:val="0"/>
                <w:color w:val="000000"/>
                <w:sz w:val="21"/>
              </w:rPr>
              <w:t xml:space="preserve">0.6 </w:t>
            </w:r>
          </w:p>
        </w:tc>
      </w:tr>
      <w:tr>
        <w:trPr>
          <w:trHeight w:hRule="exact" w:val="320"/>
        </w:trPr>
        <w:tc>
          <w:tcPr>
            <w:tcW w:type="dxa" w:w="212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82" w:lineRule="exact" w:before="10" w:after="0"/>
              <w:ind w:left="0" w:right="0" w:firstLine="0"/>
              <w:jc w:val="center"/>
            </w:pPr>
            <w:r>
              <w:rPr>
                <w:rFonts w:ascii="TimesNewRomanPSMT" w:hAnsi="TimesNewRomanPSMT" w:eastAsia="TimesNewRomanPSMT"/>
                <w:b w:val="0"/>
                <w:i w:val="0"/>
                <w:color w:val="000000"/>
                <w:sz w:val="21"/>
              </w:rPr>
              <w:t xml:space="preserve">7 </w:t>
            </w:r>
          </w:p>
        </w:tc>
        <w:tc>
          <w:tcPr>
            <w:tcW w:type="dxa" w:w="212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82" w:lineRule="exact" w:before="10" w:after="0"/>
              <w:ind w:left="0" w:right="0" w:firstLine="0"/>
              <w:jc w:val="center"/>
            </w:pPr>
            <w:r>
              <w:rPr>
                <w:rFonts w:ascii="TimesNewRomanPSMT" w:hAnsi="TimesNewRomanPSMT" w:eastAsia="TimesNewRomanPSMT"/>
                <w:b w:val="0"/>
                <w:i w:val="0"/>
                <w:color w:val="000000"/>
                <w:sz w:val="21"/>
              </w:rPr>
              <w:t xml:space="preserve">1 </w:t>
            </w:r>
          </w:p>
        </w:tc>
        <w:tc>
          <w:tcPr>
            <w:tcW w:type="dxa" w:w="2128"/>
            <w:tcBorders>
              <w:start w:sz="4.0" w:val="single" w:color="#000000"/>
              <w:top w:sz="4.0" w:val="single" w:color="#000000"/>
              <w:end w:sz="3.199999999999818" w:val="single" w:color="#000000"/>
              <w:bottom w:sz="4.0" w:val="single" w:color="#000000"/>
            </w:tcBorders>
            <w:tcMar>
              <w:start w:w="0" w:type="dxa"/>
              <w:end w:w="0" w:type="dxa"/>
            </w:tcMar>
          </w:tcPr>
          <w:p>
            <w:pPr>
              <w:autoSpaceDN w:val="0"/>
              <w:autoSpaceDE w:val="0"/>
              <w:widowControl/>
              <w:spacing w:line="282" w:lineRule="exact" w:before="10" w:after="0"/>
              <w:ind w:left="0" w:right="0" w:firstLine="0"/>
              <w:jc w:val="center"/>
            </w:pPr>
            <w:r>
              <w:rPr>
                <w:rFonts w:ascii="TimesNewRomanPSMT" w:hAnsi="TimesNewRomanPSMT" w:eastAsia="TimesNewRomanPSMT"/>
                <w:b w:val="0"/>
                <w:i w:val="0"/>
                <w:color w:val="000000"/>
                <w:sz w:val="21"/>
              </w:rPr>
              <w:t xml:space="preserve">23 </w:t>
            </w:r>
          </w:p>
        </w:tc>
        <w:tc>
          <w:tcPr>
            <w:tcW w:type="dxa" w:w="2128"/>
            <w:tcBorders>
              <w:start w:sz="3.199999999999818" w:val="single" w:color="#000000"/>
              <w:top w:sz="4.0" w:val="single" w:color="#000000"/>
              <w:end w:sz="4.0" w:val="single" w:color="#000000"/>
              <w:bottom w:sz="4.0" w:val="single" w:color="#000000"/>
            </w:tcBorders>
            <w:tcMar>
              <w:start w:w="0" w:type="dxa"/>
              <w:end w:w="0" w:type="dxa"/>
            </w:tcMar>
          </w:tcPr>
          <w:p>
            <w:pPr>
              <w:autoSpaceDN w:val="0"/>
              <w:autoSpaceDE w:val="0"/>
              <w:widowControl/>
              <w:spacing w:line="282" w:lineRule="exact" w:before="10" w:after="0"/>
              <w:ind w:left="0" w:right="0" w:firstLine="0"/>
              <w:jc w:val="center"/>
            </w:pPr>
            <w:r>
              <w:rPr>
                <w:rFonts w:ascii="TimesNewRomanPSMT" w:hAnsi="TimesNewRomanPSMT" w:eastAsia="TimesNewRomanPSMT"/>
                <w:b w:val="0"/>
                <w:i w:val="0"/>
                <w:color w:val="000000"/>
                <w:sz w:val="21"/>
              </w:rPr>
              <w:t xml:space="preserve">0.6 </w:t>
            </w:r>
          </w:p>
        </w:tc>
      </w:tr>
      <w:tr>
        <w:trPr>
          <w:trHeight w:hRule="exact" w:val="322"/>
        </w:trPr>
        <w:tc>
          <w:tcPr>
            <w:tcW w:type="dxa" w:w="212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82" w:lineRule="exact" w:before="12" w:after="0"/>
              <w:ind w:left="0" w:right="0" w:firstLine="0"/>
              <w:jc w:val="center"/>
            </w:pPr>
            <w:r>
              <w:rPr>
                <w:rFonts w:ascii="TimesNewRomanPSMT" w:hAnsi="TimesNewRomanPSMT" w:eastAsia="TimesNewRomanPSMT"/>
                <w:b w:val="0"/>
                <w:i w:val="0"/>
                <w:color w:val="000000"/>
                <w:sz w:val="21"/>
              </w:rPr>
              <w:t xml:space="preserve">8 </w:t>
            </w:r>
          </w:p>
        </w:tc>
        <w:tc>
          <w:tcPr>
            <w:tcW w:type="dxa" w:w="212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82" w:lineRule="exact" w:before="12" w:after="0"/>
              <w:ind w:left="0" w:right="0" w:firstLine="0"/>
              <w:jc w:val="center"/>
            </w:pPr>
            <w:r>
              <w:rPr>
                <w:rFonts w:ascii="TimesNewRomanPSMT" w:hAnsi="TimesNewRomanPSMT" w:eastAsia="TimesNewRomanPSMT"/>
                <w:b w:val="0"/>
                <w:i w:val="0"/>
                <w:color w:val="000000"/>
                <w:sz w:val="21"/>
              </w:rPr>
              <w:t xml:space="preserve">1 </w:t>
            </w:r>
          </w:p>
        </w:tc>
        <w:tc>
          <w:tcPr>
            <w:tcW w:type="dxa" w:w="2128"/>
            <w:tcBorders>
              <w:start w:sz="4.0" w:val="single" w:color="#000000"/>
              <w:top w:sz="4.0" w:val="single" w:color="#000000"/>
              <w:end w:sz="3.199999999999818" w:val="single" w:color="#000000"/>
              <w:bottom w:sz="4.0" w:val="single" w:color="#000000"/>
            </w:tcBorders>
            <w:tcMar>
              <w:start w:w="0" w:type="dxa"/>
              <w:end w:w="0" w:type="dxa"/>
            </w:tcMar>
          </w:tcPr>
          <w:p>
            <w:pPr>
              <w:autoSpaceDN w:val="0"/>
              <w:autoSpaceDE w:val="0"/>
              <w:widowControl/>
              <w:spacing w:line="282" w:lineRule="exact" w:before="12" w:after="0"/>
              <w:ind w:left="0" w:right="0" w:firstLine="0"/>
              <w:jc w:val="center"/>
            </w:pPr>
            <w:r>
              <w:rPr>
                <w:rFonts w:ascii="TimesNewRomanPSMT" w:hAnsi="TimesNewRomanPSMT" w:eastAsia="TimesNewRomanPSMT"/>
                <w:b w:val="0"/>
                <w:i w:val="0"/>
                <w:color w:val="000000"/>
                <w:sz w:val="21"/>
              </w:rPr>
              <w:t xml:space="preserve">33 </w:t>
            </w:r>
          </w:p>
        </w:tc>
        <w:tc>
          <w:tcPr>
            <w:tcW w:type="dxa" w:w="2128"/>
            <w:tcBorders>
              <w:start w:sz="3.199999999999818" w:val="single" w:color="#000000"/>
              <w:top w:sz="4.0" w:val="single" w:color="#000000"/>
              <w:end w:sz="4.0" w:val="single" w:color="#000000"/>
              <w:bottom w:sz="4.0" w:val="single" w:color="#000000"/>
            </w:tcBorders>
            <w:tcMar>
              <w:start w:w="0" w:type="dxa"/>
              <w:end w:w="0" w:type="dxa"/>
            </w:tcMar>
          </w:tcPr>
          <w:p>
            <w:pPr>
              <w:autoSpaceDN w:val="0"/>
              <w:autoSpaceDE w:val="0"/>
              <w:widowControl/>
              <w:spacing w:line="282" w:lineRule="exact" w:before="12" w:after="0"/>
              <w:ind w:left="0" w:right="0" w:firstLine="0"/>
              <w:jc w:val="center"/>
            </w:pPr>
            <w:r>
              <w:rPr>
                <w:rFonts w:ascii="TimesNewRomanPSMT" w:hAnsi="TimesNewRomanPSMT" w:eastAsia="TimesNewRomanPSMT"/>
                <w:b w:val="0"/>
                <w:i w:val="0"/>
                <w:color w:val="000000"/>
                <w:sz w:val="21"/>
              </w:rPr>
              <w:t xml:space="preserve">0.8 </w:t>
            </w:r>
          </w:p>
        </w:tc>
      </w:tr>
      <w:tr>
        <w:trPr>
          <w:trHeight w:hRule="exact" w:val="326"/>
        </w:trPr>
        <w:tc>
          <w:tcPr>
            <w:tcW w:type="dxa" w:w="212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82" w:lineRule="exact" w:before="12" w:after="0"/>
              <w:ind w:left="0" w:right="0" w:firstLine="0"/>
              <w:jc w:val="center"/>
            </w:pPr>
            <w:r>
              <w:rPr>
                <w:rFonts w:ascii="TimesNewRomanPSMT" w:hAnsi="TimesNewRomanPSMT" w:eastAsia="TimesNewRomanPSMT"/>
                <w:b w:val="0"/>
                <w:i w:val="0"/>
                <w:color w:val="000000"/>
                <w:sz w:val="21"/>
              </w:rPr>
              <w:t xml:space="preserve">9 </w:t>
            </w:r>
          </w:p>
        </w:tc>
        <w:tc>
          <w:tcPr>
            <w:tcW w:type="dxa" w:w="212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82" w:lineRule="exact" w:before="12" w:after="0"/>
              <w:ind w:left="0" w:right="0" w:firstLine="0"/>
              <w:jc w:val="center"/>
            </w:pPr>
            <w:r>
              <w:rPr>
                <w:rFonts w:ascii="TimesNewRomanPSMT" w:hAnsi="TimesNewRomanPSMT" w:eastAsia="TimesNewRomanPSMT"/>
                <w:b w:val="0"/>
                <w:i w:val="0"/>
                <w:color w:val="000000"/>
                <w:sz w:val="21"/>
              </w:rPr>
              <w:t xml:space="preserve">1 </w:t>
            </w:r>
          </w:p>
        </w:tc>
        <w:tc>
          <w:tcPr>
            <w:tcW w:type="dxa" w:w="2128"/>
            <w:tcBorders>
              <w:start w:sz="4.0" w:val="single" w:color="#000000"/>
              <w:top w:sz="4.0" w:val="single" w:color="#000000"/>
              <w:end w:sz="3.199999999999818" w:val="single" w:color="#000000"/>
              <w:bottom w:sz="4.0" w:val="single" w:color="#000000"/>
            </w:tcBorders>
            <w:tcMar>
              <w:start w:w="0" w:type="dxa"/>
              <w:end w:w="0" w:type="dxa"/>
            </w:tcMar>
          </w:tcPr>
          <w:p>
            <w:pPr>
              <w:autoSpaceDN w:val="0"/>
              <w:autoSpaceDE w:val="0"/>
              <w:widowControl/>
              <w:spacing w:line="282" w:lineRule="exact" w:before="12" w:after="0"/>
              <w:ind w:left="0" w:right="0" w:firstLine="0"/>
              <w:jc w:val="center"/>
            </w:pPr>
            <w:r>
              <w:rPr>
                <w:rFonts w:ascii="TimesNewRomanPSMT" w:hAnsi="TimesNewRomanPSMT" w:eastAsia="TimesNewRomanPSMT"/>
                <w:b w:val="0"/>
                <w:i w:val="0"/>
                <w:color w:val="000000"/>
                <w:sz w:val="21"/>
              </w:rPr>
              <w:t xml:space="preserve">43 </w:t>
            </w:r>
          </w:p>
        </w:tc>
        <w:tc>
          <w:tcPr>
            <w:tcW w:type="dxa" w:w="2128"/>
            <w:tcBorders>
              <w:start w:sz="3.199999999999818" w:val="single" w:color="#000000"/>
              <w:top w:sz="4.0" w:val="single" w:color="#000000"/>
              <w:end w:sz="4.0" w:val="single" w:color="#000000"/>
              <w:bottom w:sz="4.0" w:val="single" w:color="#000000"/>
            </w:tcBorders>
            <w:tcMar>
              <w:start w:w="0" w:type="dxa"/>
              <w:end w:w="0" w:type="dxa"/>
            </w:tcMar>
          </w:tcPr>
          <w:p>
            <w:pPr>
              <w:autoSpaceDN w:val="0"/>
              <w:autoSpaceDE w:val="0"/>
              <w:widowControl/>
              <w:spacing w:line="282" w:lineRule="exact" w:before="12" w:after="0"/>
              <w:ind w:left="0" w:right="0" w:firstLine="0"/>
              <w:jc w:val="center"/>
            </w:pPr>
            <w:r>
              <w:rPr>
                <w:rFonts w:ascii="TimesNewRomanPSMT" w:hAnsi="TimesNewRomanPSMT" w:eastAsia="TimesNewRomanPSMT"/>
                <w:b w:val="0"/>
                <w:i w:val="0"/>
                <w:color w:val="000000"/>
                <w:sz w:val="21"/>
              </w:rPr>
              <w:t xml:space="preserve">0.4 </w:t>
            </w:r>
          </w:p>
        </w:tc>
      </w:tr>
    </w:tbl>
    <w:p>
      <w:pPr>
        <w:autoSpaceDN w:val="0"/>
        <w:autoSpaceDE w:val="0"/>
        <w:widowControl/>
        <w:spacing w:line="426" w:lineRule="exact" w:before="0" w:after="0"/>
        <w:ind w:left="1378" w:right="402" w:firstLine="480"/>
        <w:jc w:val="both"/>
      </w:pPr>
      <w:r>
        <w:rPr>
          <w:rFonts w:ascii="SimSun" w:hAnsi="SimSun" w:eastAsia="SimSun"/>
          <w:b w:val="0"/>
          <w:i w:val="0"/>
          <w:color w:val="000000"/>
          <w:sz w:val="24"/>
        </w:rPr>
        <w:t>其中试验</w:t>
      </w:r>
      <w:r>
        <w:rPr>
          <w:rFonts w:ascii="TimesNewRomanPSMT" w:hAnsi="TimesNewRomanPSMT" w:eastAsia="TimesNewRomanPSMT"/>
          <w:b w:val="0"/>
          <w:i w:val="0"/>
          <w:color w:val="000000"/>
          <w:sz w:val="24"/>
        </w:rPr>
        <w:t>3</w:t>
      </w:r>
      <w:r>
        <w:rPr>
          <w:rFonts w:ascii="SimSun" w:hAnsi="SimSun" w:eastAsia="SimSun"/>
          <w:b w:val="0"/>
          <w:i w:val="0"/>
          <w:color w:val="000000"/>
          <w:sz w:val="24"/>
        </w:rPr>
        <w:t xml:space="preserve"> 参数为桩间距</w:t>
      </w:r>
      <w:r>
        <w:rPr>
          <w:rFonts w:ascii="TimesNewRomanPSMT" w:hAnsi="TimesNewRomanPSMT" w:eastAsia="TimesNewRomanPSMT"/>
          <w:b w:val="0"/>
          <w:i w:val="0"/>
          <w:color w:val="000000"/>
          <w:sz w:val="24"/>
        </w:rPr>
        <w:t>0.6 m</w:t>
      </w:r>
      <w:r>
        <w:rPr>
          <w:rFonts w:ascii="SimSun" w:hAnsi="SimSun" w:eastAsia="SimSun"/>
          <w:b w:val="0"/>
          <w:i w:val="0"/>
          <w:color w:val="000000"/>
          <w:sz w:val="24"/>
        </w:rPr>
        <w:t>，桩长</w:t>
      </w:r>
      <w:r>
        <w:rPr>
          <w:rFonts w:ascii="TimesNewRomanPSMT" w:hAnsi="TimesNewRomanPSMT" w:eastAsia="TimesNewRomanPSMT"/>
          <w:b w:val="0"/>
          <w:i w:val="0"/>
          <w:color w:val="000000"/>
          <w:sz w:val="24"/>
        </w:rPr>
        <w:t>33 m</w:t>
      </w:r>
      <w:r>
        <w:rPr>
          <w:rFonts w:ascii="SimSun" w:hAnsi="SimSun" w:eastAsia="SimSun"/>
          <w:b w:val="0"/>
          <w:i w:val="0"/>
          <w:color w:val="000000"/>
          <w:sz w:val="24"/>
        </w:rPr>
        <w:t>，桩径</w:t>
      </w:r>
      <w:r>
        <w:rPr>
          <w:rFonts w:ascii="TimesNewRomanPSMT" w:hAnsi="TimesNewRomanPSMT" w:eastAsia="TimesNewRomanPSMT"/>
          <w:b w:val="0"/>
          <w:i w:val="0"/>
          <w:color w:val="000000"/>
          <w:sz w:val="24"/>
        </w:rPr>
        <w:t>0.8 m</w:t>
      </w:r>
      <w:r>
        <w:rPr>
          <w:rFonts w:ascii="SimSun" w:hAnsi="SimSun" w:eastAsia="SimSun"/>
          <w:b w:val="0"/>
          <w:i w:val="0"/>
          <w:color w:val="000000"/>
          <w:sz w:val="24"/>
        </w:rPr>
        <w:t>，相邻两桩之间存</w:t>
      </w:r>
      <w:r>
        <w:rPr>
          <w:rFonts w:ascii="SimSun" w:hAnsi="SimSun" w:eastAsia="SimSun"/>
          <w:b w:val="0"/>
          <w:i w:val="0"/>
          <w:color w:val="000000"/>
          <w:sz w:val="24"/>
        </w:rPr>
        <w:t>在重叠部分，实际工程中不存在这种参数组合。但是为了保证正交试验的均衡性</w:t>
      </w:r>
      <w:r>
        <w:rPr>
          <w:rFonts w:ascii="SimSun" w:hAnsi="SimSun" w:eastAsia="SimSun"/>
          <w:b w:val="0"/>
          <w:i w:val="0"/>
          <w:color w:val="000000"/>
          <w:sz w:val="24"/>
        </w:rPr>
        <w:t>和正交性，所以仍将其作为实验组，并且有限元模型中桩采用梁单元，不会出现</w:t>
      </w:r>
      <w:r>
        <w:rPr>
          <w:rFonts w:ascii="SimSun" w:hAnsi="SimSun" w:eastAsia="SimSun"/>
          <w:b w:val="0"/>
          <w:i w:val="0"/>
          <w:color w:val="000000"/>
          <w:sz w:val="24"/>
        </w:rPr>
        <w:t>相邻桩重叠的情况，对试验结果不会产生较大的影响。进行试验数据处理时仍正</w:t>
      </w:r>
    </w:p>
    <w:p>
      <w:pPr>
        <w:autoSpaceDN w:val="0"/>
        <w:autoSpaceDE w:val="0"/>
        <w:widowControl/>
        <w:spacing w:line="240" w:lineRule="exact" w:before="460" w:after="28"/>
        <w:ind w:left="0" w:right="4426" w:firstLine="0"/>
        <w:jc w:val="right"/>
      </w:pPr>
      <w:r>
        <w:rPr>
          <w:rFonts w:ascii="TimesNewRomanPSMT" w:hAnsi="TimesNewRomanPSMT" w:eastAsia="TimesNewRomanPSMT"/>
          <w:b w:val="0"/>
          <w:i w:val="0"/>
          <w:color w:val="000000"/>
          <w:sz w:val="18"/>
        </w:rPr>
        <w:t xml:space="preserve">64 </w:t>
      </w:r>
    </w:p>
    <w:tbl>
      <w:tblPr>
        <w:tblW w:type="auto" w:w="0"/>
        <w:tblLayout w:type="fixed"/>
        <w:tblLook w:firstColumn="1" w:firstRow="1" w:lastColumn="0" w:lastRow="0" w:noHBand="0" w:noVBand="1" w:val="04A0"/>
        <w:tblInd w:w="0.0" w:type="dxa"/>
      </w:tblPr>
      <w:tblGrid>
        <w:gridCol w:w="5048"/>
        <w:gridCol w:w="5048"/>
      </w:tblGrid>
      <w:tr>
        <w:trPr>
          <w:trHeight w:hRule="exact" w:val="566"/>
        </w:trPr>
        <w:tc>
          <w:tcPr>
            <w:tcW w:type="dxa" w:w="1158"/>
            <w:tcBorders>
              <w:top w:sz="6.0" w:val="single" w:color="#FF0000"/>
            </w:tcBorders>
            <w:tcMar>
              <w:start w:w="0" w:type="dxa"/>
              <w:end w:w="0" w:type="dxa"/>
            </w:tcMar>
          </w:tcPr>
          <w:p>
            <w:pPr>
              <w:autoSpaceDN w:val="0"/>
              <w:autoSpaceDE w:val="0"/>
              <w:widowControl/>
              <w:spacing w:line="240" w:lineRule="auto" w:before="338" w:after="0"/>
              <w:ind w:left="0" w:right="0" w:firstLine="0"/>
              <w:jc w:val="left"/>
            </w:pPr>
            <w:r>
              <w:drawing>
                <wp:inline xmlns:a="http://schemas.openxmlformats.org/drawingml/2006/main" xmlns:pic="http://schemas.openxmlformats.org/drawingml/2006/picture">
                  <wp:extent cx="584200" cy="139700"/>
                  <wp:docPr id="660" name="Picture 660"/>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84200" cy="139700"/>
                          </a:xfrm>
                          <a:prstGeom prst="rect"/>
                        </pic:spPr>
                      </pic:pic>
                    </a:graphicData>
                  </a:graphic>
                </wp:inline>
              </w:drawing>
            </w:r>
          </w:p>
        </w:tc>
        <w:tc>
          <w:tcPr>
            <w:tcW w:type="dxa" w:w="8802"/>
            <w:tcBorders>
              <w:top w:sz="6.0" w:val="single" w:color="#FF0000"/>
            </w:tcBorders>
            <w:tcMar>
              <w:start w:w="0" w:type="dxa"/>
              <w:end w:w="0" w:type="dxa"/>
            </w:tcMar>
          </w:tcPr>
          <w:p>
            <w:pPr>
              <w:autoSpaceDN w:val="0"/>
              <w:autoSpaceDE w:val="0"/>
              <w:widowControl/>
              <w:spacing w:line="240" w:lineRule="auto" w:before="358" w:after="0"/>
              <w:ind w:left="142" w:right="0" w:firstLine="0"/>
              <w:jc w:val="left"/>
            </w:pPr>
            <w:r>
              <w:drawing>
                <wp:inline xmlns:a="http://schemas.openxmlformats.org/drawingml/2006/main" xmlns:pic="http://schemas.openxmlformats.org/drawingml/2006/picture">
                  <wp:extent cx="1511300" cy="139700"/>
                  <wp:docPr id="661" name="Picture 661"/>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1511300" cy="139700"/>
                          </a:xfrm>
                          <a:prstGeom prst="rect"/>
                        </pic:spPr>
                      </pic:pic>
                    </a:graphicData>
                  </a:graphic>
                </wp:inline>
              </w:drawing>
            </w:r>
          </w:p>
        </w:tc>
      </w:tr>
    </w:tbl>
    <w:p>
      <w:pPr>
        <w:autoSpaceDN w:val="0"/>
        <w:autoSpaceDE w:val="0"/>
        <w:widowControl/>
        <w:spacing w:line="14" w:lineRule="exact" w:before="0" w:after="0"/>
        <w:ind w:left="0" w:right="0"/>
      </w:pPr>
    </w:p>
    <w:p>
      <w:pPr>
        <w:sectPr>
          <w:pgSz w:w="11906" w:h="16838"/>
          <w:pgMar w:top="576" w:right="1390" w:bottom="180" w:left="420" w:header="720" w:footer="720" w:gutter="0"/>
          <w:cols/>
          <w:docGrid w:linePitch="360"/>
        </w:sectPr>
      </w:pPr>
    </w:p>
    <w:p>
      <w:pPr>
        <w:autoSpaceDN w:val="0"/>
        <w:autoSpaceDE w:val="0"/>
        <w:widowControl/>
        <w:spacing w:line="220" w:lineRule="exact" w:before="0" w:after="356"/>
        <w:ind w:left="0" w:right="0"/>
      </w:pP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1165860</wp:posOffset>
            </wp:positionH>
            <wp:positionV relativeFrom="page">
              <wp:posOffset>688340</wp:posOffset>
            </wp:positionV>
            <wp:extent cx="5257800" cy="242527"/>
            <wp:wrapNone/>
            <wp:docPr id="665" name="Picture 665"/>
            <wp:cNvGraphicFramePr>
              <a:graphicFrameLocks noChangeAspect="1"/>
            </wp:cNvGraphicFramePr>
            <a:graphic>
              <a:graphicData uri="http://schemas.openxmlformats.org/drawingml/2006/picture">
                <pic:pic>
                  <pic:nvPicPr>
                    <pic:cNvPr id="0" name="image.png"/>
                    <pic:cNvPicPr/>
                  </pic:nvPicPr>
                  <pic:blipFill>
                    <a:blip r:embed="rId16"/>
                    <a:stretch>
                      <a:fillRect/>
                    </a:stretch>
                  </pic:blipFill>
                  <pic:spPr>
                    <a:xfrm>
                      <a:off x="0" y="0"/>
                      <a:ext cx="5257800" cy="242527"/>
                    </a:xfrm>
                    <a:prstGeom prst="rect"/>
                  </pic:spPr>
                </pic:pic>
              </a:graphicData>
            </a:graphic>
          </wp:anchor>
        </w:drawing>
      </w:r>
    </w:p>
    <w:p>
      <w:pPr>
        <w:autoSpaceDN w:val="0"/>
        <w:autoSpaceDE w:val="0"/>
        <w:widowControl/>
        <w:spacing w:line="185" w:lineRule="auto" w:before="0" w:after="0"/>
        <w:ind w:left="2196" w:right="0" w:firstLine="0"/>
        <w:jc w:val="left"/>
      </w:pPr>
      <w:r>
        <w:rPr>
          <w:rFonts w:ascii="KaiTi" w:hAnsi="KaiTi" w:eastAsia="KaiTi"/>
          <w:b w:val="0"/>
          <w:i w:val="0"/>
          <w:color w:val="FF0000"/>
          <w:sz w:val="33"/>
        </w:rPr>
        <w:t>华</w:t>
      </w:r>
      <w:r>
        <w:rPr>
          <w:rFonts w:ascii="KaiTi" w:hAnsi="KaiTi" w:eastAsia="KaiTi"/>
          <w:b w:val="0"/>
          <w:i w:val="0"/>
          <w:color w:val="FF0000"/>
          <w:sz w:val="33"/>
        </w:rPr>
        <w:t>中</w:t>
      </w:r>
      <w:r>
        <w:rPr>
          <w:rFonts w:ascii="KaiTi" w:hAnsi="KaiTi" w:eastAsia="KaiTi"/>
          <w:b w:val="0"/>
          <w:i w:val="0"/>
          <w:color w:val="FF0000"/>
          <w:sz w:val="33"/>
        </w:rPr>
        <w:t>科</w:t>
      </w:r>
      <w:r>
        <w:rPr>
          <w:rFonts w:ascii="KaiTi" w:hAnsi="KaiTi" w:eastAsia="KaiTi"/>
          <w:b w:val="0"/>
          <w:i w:val="0"/>
          <w:color w:val="FF0000"/>
          <w:sz w:val="33"/>
        </w:rPr>
        <w:t>技</w:t>
      </w:r>
      <w:r>
        <w:rPr>
          <w:rFonts w:ascii="KaiTi" w:hAnsi="KaiTi" w:eastAsia="KaiTi"/>
          <w:b w:val="0"/>
          <w:i w:val="0"/>
          <w:color w:val="FF0000"/>
          <w:sz w:val="33"/>
        </w:rPr>
        <w:t>大</w:t>
      </w:r>
      <w:r>
        <w:rPr>
          <w:rFonts w:ascii="KaiTi" w:hAnsi="KaiTi" w:eastAsia="KaiTi"/>
          <w:b w:val="0"/>
          <w:i w:val="0"/>
          <w:color w:val="FF0000"/>
          <w:sz w:val="33"/>
        </w:rPr>
        <w:t>学</w:t>
      </w:r>
      <w:r>
        <w:rPr>
          <w:rFonts w:ascii="KaiTi" w:hAnsi="KaiTi" w:eastAsia="KaiTi"/>
          <w:b w:val="0"/>
          <w:i w:val="0"/>
          <w:color w:val="FF0000"/>
          <w:sz w:val="33"/>
        </w:rPr>
        <w:t>硕</w:t>
      </w:r>
      <w:r>
        <w:rPr>
          <w:rFonts w:ascii="KaiTi" w:hAnsi="KaiTi" w:eastAsia="KaiTi"/>
          <w:b w:val="0"/>
          <w:i w:val="0"/>
          <w:color w:val="FF0000"/>
          <w:sz w:val="33"/>
        </w:rPr>
        <w:t>士</w:t>
      </w:r>
      <w:r>
        <w:rPr>
          <w:rFonts w:ascii="KaiTi" w:hAnsi="KaiTi" w:eastAsia="KaiTi"/>
          <w:b w:val="0"/>
          <w:i w:val="0"/>
          <w:color w:val="FF0000"/>
          <w:sz w:val="33"/>
        </w:rPr>
        <w:t>学</w:t>
      </w:r>
      <w:r>
        <w:rPr>
          <w:rFonts w:ascii="KaiTi" w:hAnsi="KaiTi" w:eastAsia="KaiTi"/>
          <w:b w:val="0"/>
          <w:i w:val="0"/>
          <w:color w:val="FF0000"/>
          <w:sz w:val="33"/>
        </w:rPr>
        <w:t>位</w:t>
      </w:r>
      <w:r>
        <w:rPr>
          <w:rFonts w:ascii="KaiTi" w:hAnsi="KaiTi" w:eastAsia="KaiTi"/>
          <w:b w:val="0"/>
          <w:i w:val="0"/>
          <w:color w:val="FF0000"/>
          <w:sz w:val="33"/>
        </w:rPr>
        <w:t>论</w:t>
      </w:r>
      <w:r>
        <w:rPr>
          <w:rFonts w:ascii="KaiTi" w:hAnsi="KaiTi" w:eastAsia="KaiTi"/>
          <w:b w:val="0"/>
          <w:i w:val="0"/>
          <w:color w:val="FF0000"/>
          <w:sz w:val="33"/>
        </w:rPr>
        <w:t>文</w:t>
      </w:r>
    </w:p>
    <w:p>
      <w:pPr>
        <w:autoSpaceDN w:val="0"/>
        <w:autoSpaceDE w:val="0"/>
        <w:widowControl/>
        <w:spacing w:line="185" w:lineRule="auto" w:before="818" w:after="0"/>
        <w:ind w:left="1378" w:right="0" w:firstLine="0"/>
        <w:jc w:val="left"/>
      </w:pPr>
      <w:r>
        <w:rPr>
          <w:rFonts w:ascii="SimSun" w:hAnsi="SimSun" w:eastAsia="SimSun"/>
          <w:b w:val="0"/>
          <w:i w:val="0"/>
          <w:color w:val="000000"/>
          <w:sz w:val="24"/>
        </w:rPr>
        <w:t>常分析其试验数据，只是在最终确定最优参数时不采用该参数组合。</w:t>
      </w:r>
    </w:p>
    <w:p>
      <w:pPr>
        <w:autoSpaceDN w:val="0"/>
        <w:autoSpaceDE w:val="0"/>
        <w:widowControl/>
        <w:spacing w:line="332" w:lineRule="exact" w:before="244" w:after="0"/>
        <w:ind w:left="1378" w:right="0" w:firstLine="0"/>
        <w:jc w:val="left"/>
      </w:pPr>
      <w:r>
        <w:rPr>
          <w:rFonts w:ascii="TimesNewRomanPS" w:hAnsi="TimesNewRomanPS" w:eastAsia="TimesNewRomanPS"/>
          <w:b/>
          <w:i w:val="0"/>
          <w:color w:val="000000"/>
          <w:sz w:val="24"/>
        </w:rPr>
        <w:t>5.1.2</w:t>
      </w:r>
      <w:r>
        <w:rPr>
          <w:rFonts w:ascii="SimHei" w:hAnsi="SimHei" w:eastAsia="SimHei"/>
          <w:b w:val="0"/>
          <w:i w:val="0"/>
          <w:color w:val="000000"/>
          <w:sz w:val="24"/>
        </w:rPr>
        <w:t>评价指标的选取</w:t>
      </w:r>
    </w:p>
    <w:p>
      <w:pPr>
        <w:autoSpaceDN w:val="0"/>
        <w:autoSpaceDE w:val="0"/>
        <w:widowControl/>
        <w:spacing w:line="288" w:lineRule="auto" w:before="332" w:after="0"/>
        <w:ind w:left="1378" w:right="404" w:firstLine="480"/>
        <w:jc w:val="both"/>
      </w:pPr>
      <w:r>
        <w:rPr>
          <w:rFonts w:ascii="SimSun" w:hAnsi="SimSun" w:eastAsia="SimSun"/>
          <w:b w:val="0"/>
          <w:i w:val="0"/>
          <w:color w:val="000000"/>
          <w:sz w:val="24"/>
        </w:rPr>
        <w:t>本次试验的主要目的是探究隔离桩各参数与保护效果之间的关系，并提出最</w:t>
      </w:r>
      <w:r>
        <w:rPr>
          <w:rFonts w:ascii="SimSun" w:hAnsi="SimSun" w:eastAsia="SimSun"/>
          <w:b w:val="0"/>
          <w:i w:val="0"/>
          <w:color w:val="000000"/>
          <w:sz w:val="24"/>
        </w:rPr>
        <w:t>优的参数组合，使得保护效果符合要求的同时又经济合理。所以选取的评价指标</w:t>
      </w:r>
      <w:r>
        <w:rPr>
          <w:rFonts w:ascii="SimSun" w:hAnsi="SimSun" w:eastAsia="SimSun"/>
          <w:b w:val="0"/>
          <w:i w:val="0"/>
          <w:color w:val="000000"/>
          <w:sz w:val="24"/>
        </w:rPr>
        <w:t>要能够全方位的体现隔离桩保护效果的强弱。</w:t>
      </w:r>
    </w:p>
    <w:p>
      <w:pPr>
        <w:autoSpaceDN w:val="0"/>
        <w:autoSpaceDE w:val="0"/>
        <w:widowControl/>
        <w:spacing w:line="440" w:lineRule="exact" w:before="0" w:after="0"/>
        <w:ind w:left="1378" w:right="402" w:firstLine="480"/>
        <w:jc w:val="both"/>
      </w:pPr>
      <w:r>
        <w:rPr>
          <w:rFonts w:ascii="SimSun" w:hAnsi="SimSun" w:eastAsia="SimSun"/>
          <w:b w:val="0"/>
          <w:i w:val="0"/>
          <w:color w:val="000000"/>
          <w:sz w:val="24"/>
        </w:rPr>
        <w:t>由上一小节的分析可知，打入隔离装可以有效减少地表沉降、降低先行隧道</w:t>
      </w:r>
      <w:r>
        <w:rPr>
          <w:rFonts w:ascii="SimSun" w:hAnsi="SimSun" w:eastAsia="SimSun"/>
          <w:b w:val="0"/>
          <w:i w:val="0"/>
          <w:color w:val="000000"/>
          <w:sz w:val="24"/>
        </w:rPr>
        <w:t>结构应力、减少先行隧道结构位移，其保护效果是多方面的，单一指标是无法全</w:t>
      </w:r>
      <w:r>
        <w:rPr>
          <w:rFonts w:ascii="SimSun" w:hAnsi="SimSun" w:eastAsia="SimSun"/>
          <w:b w:val="0"/>
          <w:i w:val="0"/>
          <w:color w:val="000000"/>
          <w:sz w:val="24"/>
        </w:rPr>
        <w:t>面评价其保护效果的，所以选取</w:t>
      </w:r>
      <w:r>
        <w:rPr>
          <w:rFonts w:ascii="TimesNewRomanPSMT" w:hAnsi="TimesNewRomanPSMT" w:eastAsia="TimesNewRomanPSMT"/>
          <w:b w:val="0"/>
          <w:i w:val="0"/>
          <w:color w:val="000000"/>
          <w:sz w:val="24"/>
        </w:rPr>
        <w:t>15</w:t>
      </w:r>
      <w:r>
        <w:rPr>
          <w:rFonts w:ascii="SimSun" w:hAnsi="SimSun" w:eastAsia="SimSun"/>
          <w:b w:val="0"/>
          <w:i w:val="0"/>
          <w:color w:val="000000"/>
          <w:sz w:val="24"/>
        </w:rPr>
        <w:t xml:space="preserve"> 环断面位置地表沉降最大值、先行隧道第</w:t>
      </w:r>
      <w:r>
        <w:rPr>
          <w:rFonts w:ascii="TimesNewRomanPSMT" w:hAnsi="TimesNewRomanPSMT" w:eastAsia="TimesNewRomanPSMT"/>
          <w:b w:val="0"/>
          <w:i w:val="0"/>
          <w:color w:val="000000"/>
          <w:sz w:val="24"/>
        </w:rPr>
        <w:t>15</w:t>
      </w:r>
      <w:r>
        <w:rPr>
          <w:rFonts w:ascii="SimSun" w:hAnsi="SimSun" w:eastAsia="SimSun"/>
          <w:b w:val="0"/>
          <w:i w:val="0"/>
          <w:color w:val="000000"/>
          <w:sz w:val="24"/>
        </w:rPr>
        <w:t>环衬砌最大等效应力、先行隧道第</w:t>
      </w:r>
      <w:r>
        <w:rPr>
          <w:rFonts w:ascii="TimesNewRomanPSMT" w:hAnsi="TimesNewRomanPSMT" w:eastAsia="TimesNewRomanPSMT"/>
          <w:b w:val="0"/>
          <w:i w:val="0"/>
          <w:color w:val="000000"/>
          <w:sz w:val="24"/>
        </w:rPr>
        <w:t>15</w:t>
      </w:r>
      <w:r>
        <w:rPr>
          <w:rFonts w:ascii="SimSun" w:hAnsi="SimSun" w:eastAsia="SimSun"/>
          <w:b w:val="0"/>
          <w:i w:val="0"/>
          <w:color w:val="000000"/>
          <w:sz w:val="24"/>
        </w:rPr>
        <w:t xml:space="preserve"> 环衬砌竖向和横向整体位移</w:t>
      </w:r>
      <w:r>
        <w:rPr>
          <w:rFonts w:ascii="TimesNewRomanPSMT" w:hAnsi="TimesNewRomanPSMT" w:eastAsia="TimesNewRomanPSMT"/>
          <w:b w:val="0"/>
          <w:i w:val="0"/>
          <w:color w:val="000000"/>
          <w:sz w:val="24"/>
        </w:rPr>
        <w:t>4</w:t>
      </w:r>
      <w:r>
        <w:rPr>
          <w:rFonts w:ascii="SimSun" w:hAnsi="SimSun" w:eastAsia="SimSun"/>
          <w:b w:val="0"/>
          <w:i w:val="0"/>
          <w:color w:val="000000"/>
          <w:sz w:val="24"/>
        </w:rPr>
        <w:t xml:space="preserve"> 个指标来描</w:t>
      </w:r>
      <w:r>
        <w:rPr>
          <w:rFonts w:ascii="SimSun" w:hAnsi="SimSun" w:eastAsia="SimSun"/>
          <w:b w:val="0"/>
          <w:i w:val="0"/>
          <w:color w:val="000000"/>
          <w:sz w:val="24"/>
        </w:rPr>
        <w:t>述试验结果。</w:t>
      </w:r>
    </w:p>
    <w:p>
      <w:pPr>
        <w:autoSpaceDN w:val="0"/>
        <w:autoSpaceDE w:val="0"/>
        <w:widowControl/>
        <w:spacing w:line="440" w:lineRule="exact" w:before="16" w:after="34"/>
        <w:ind w:left="1378" w:right="404" w:firstLine="480"/>
        <w:jc w:val="both"/>
      </w:pPr>
      <w:r>
        <w:rPr>
          <w:rFonts w:ascii="SimSun" w:hAnsi="SimSun" w:eastAsia="SimSun"/>
          <w:b w:val="0"/>
          <w:i w:val="0"/>
          <w:color w:val="000000"/>
          <w:sz w:val="24"/>
        </w:rPr>
        <w:t>值得注意的是，试验方案中的</w:t>
      </w:r>
      <w:r>
        <w:rPr>
          <w:rFonts w:ascii="TimesNewRomanPSMT" w:hAnsi="TimesNewRomanPSMT" w:eastAsia="TimesNewRomanPSMT"/>
          <w:b w:val="0"/>
          <w:i w:val="0"/>
          <w:color w:val="000000"/>
          <w:sz w:val="24"/>
        </w:rPr>
        <w:t>9</w:t>
      </w:r>
      <w:r>
        <w:rPr>
          <w:rFonts w:ascii="SimSun" w:hAnsi="SimSun" w:eastAsia="SimSun"/>
          <w:b w:val="0"/>
          <w:i w:val="0"/>
          <w:color w:val="000000"/>
          <w:sz w:val="24"/>
        </w:rPr>
        <w:t xml:space="preserve"> 组试验都是打入隔离桩的工况，未包含无桩</w:t>
      </w:r>
      <w:r>
        <w:rPr>
          <w:rFonts w:ascii="SimSun" w:hAnsi="SimSun" w:eastAsia="SimSun"/>
          <w:b w:val="0"/>
          <w:i w:val="0"/>
          <w:color w:val="000000"/>
          <w:sz w:val="24"/>
        </w:rPr>
        <w:t>的工况，如果仅仅是比较</w:t>
      </w:r>
      <w:r>
        <w:rPr>
          <w:rFonts w:ascii="TimesNewRomanPSMT" w:hAnsi="TimesNewRomanPSMT" w:eastAsia="TimesNewRomanPSMT"/>
          <w:b w:val="0"/>
          <w:i w:val="0"/>
          <w:color w:val="000000"/>
          <w:sz w:val="24"/>
        </w:rPr>
        <w:t>9</w:t>
      </w:r>
      <w:r>
        <w:rPr>
          <w:rFonts w:ascii="SimSun" w:hAnsi="SimSun" w:eastAsia="SimSun"/>
          <w:b w:val="0"/>
          <w:i w:val="0"/>
          <w:color w:val="000000"/>
          <w:sz w:val="24"/>
        </w:rPr>
        <w:t xml:space="preserve"> 组试验评价指标之间的相对关系，无法体现各组试验</w:t>
      </w:r>
      <w:r>
        <w:rPr>
          <w:rFonts w:ascii="SimSun" w:hAnsi="SimSun" w:eastAsia="SimSun"/>
          <w:b w:val="0"/>
          <w:i w:val="0"/>
          <w:color w:val="000000"/>
          <w:sz w:val="24"/>
        </w:rPr>
        <w:t>相对无桩工况的保护效果。所以引入控制率</w:t>
      </w:r>
      <w:r>
        <w:rPr>
          <w:rFonts w:ascii="Cambria Math" w:hAnsi="Cambria Math" w:eastAsia="Cambria Math"/>
          <w:b w:val="0"/>
          <w:i w:val="0"/>
          <w:color w:val="000000"/>
          <w:sz w:val="24"/>
        </w:rPr>
        <w:t>𝜂</w:t>
      </w:r>
      <w:r>
        <w:rPr>
          <w:rFonts w:ascii="SimSun" w:hAnsi="SimSun" w:eastAsia="SimSun"/>
          <w:b w:val="0"/>
          <w:i w:val="0"/>
          <w:color w:val="000000"/>
          <w:sz w:val="24"/>
        </w:rPr>
        <w:t>来更加直观的表现保护效果，定义</w:t>
      </w:r>
      <w:r>
        <w:rPr>
          <w:rFonts w:ascii="SimSun" w:hAnsi="SimSun" w:eastAsia="SimSun"/>
          <w:b w:val="0"/>
          <w:i w:val="0"/>
          <w:color w:val="000000"/>
          <w:sz w:val="24"/>
        </w:rPr>
        <w:t>控制率</w:t>
      </w:r>
      <w:r>
        <w:rPr>
          <w:rFonts w:ascii="Cambria Math" w:hAnsi="Cambria Math" w:eastAsia="Cambria Math"/>
          <w:b w:val="0"/>
          <w:i w:val="0"/>
          <w:color w:val="000000"/>
          <w:sz w:val="24"/>
        </w:rPr>
        <w:t>𝜂</w:t>
      </w:r>
      <w:r>
        <w:rPr>
          <w:rFonts w:ascii="SimSun" w:hAnsi="SimSun" w:eastAsia="SimSun"/>
          <w:b w:val="0"/>
          <w:i w:val="0"/>
          <w:color w:val="000000"/>
          <w:sz w:val="24"/>
        </w:rPr>
        <w:t>为：</w:t>
      </w:r>
    </w:p>
    <w:tbl>
      <w:tblPr>
        <w:tblW w:type="auto" w:w="0"/>
        <w:tblLayout w:type="fixed"/>
        <w:tblLook w:firstColumn="1" w:firstRow="1" w:lastColumn="0" w:lastRow="0" w:noHBand="0" w:noVBand="1" w:val="04A0"/>
        <w:tblInd w:w="1940.0" w:type="dxa"/>
      </w:tblPr>
      <w:tblGrid>
        <w:gridCol w:w="2524"/>
        <w:gridCol w:w="2524"/>
        <w:gridCol w:w="2524"/>
        <w:gridCol w:w="2524"/>
      </w:tblGrid>
      <w:tr>
        <w:trPr>
          <w:trHeight w:hRule="exact" w:val="308"/>
        </w:trPr>
        <w:tc>
          <w:tcPr>
            <w:tcW w:type="dxa" w:w="2492"/>
            <w:tcBorders>
              <w:bottom w:sz="6.400000000000091" w:val="single" w:color="#000000"/>
            </w:tcBorders>
            <w:tcMar>
              <w:start w:w="0" w:type="dxa"/>
              <w:end w:w="0" w:type="dxa"/>
            </w:tcMar>
          </w:tcPr>
          <w:p/>
        </w:tc>
        <w:tc>
          <w:tcPr>
            <w:tcW w:type="dxa" w:w="1088"/>
            <w:tcBorders>
              <w:bottom w:sz="6.400000000000091" w:val="single" w:color="#000000"/>
            </w:tcBorders>
            <w:tcMar>
              <w:start w:w="0" w:type="dxa"/>
              <w:end w:w="0" w:type="dxa"/>
            </w:tcMar>
          </w:tcPr>
          <w:p>
            <w:pPr>
              <w:autoSpaceDN w:val="0"/>
              <w:autoSpaceDE w:val="0"/>
              <w:widowControl/>
              <w:spacing w:line="62" w:lineRule="auto" w:before="34" w:after="0"/>
              <w:ind w:left="0" w:right="0" w:firstLine="0"/>
              <w:jc w:val="center"/>
            </w:pPr>
            <w:r>
              <w:rPr>
                <w:rFonts w:ascii="Cambria Math" w:hAnsi="Cambria Math" w:eastAsia="Cambria Math"/>
                <w:b w:val="0"/>
                <w:i w:val="0"/>
                <w:color w:val="000000"/>
                <w:sz w:val="17"/>
              </w:rPr>
              <w:t>𝛿</w:t>
            </w:r>
            <w:r>
              <w:rPr>
                <w:rFonts w:ascii="Cambria Math" w:hAnsi="Cambria Math" w:eastAsia="Cambria Math"/>
                <w:b w:val="0"/>
                <w:i w:val="0"/>
                <w:color w:val="000000"/>
                <w:sz w:val="14"/>
              </w:rPr>
              <w:t>𝑖</w:t>
            </w:r>
            <w:r>
              <w:rPr>
                <w:rFonts w:ascii="SimSun" w:hAnsi="SimSun" w:eastAsia="SimSun"/>
                <w:b w:val="0"/>
                <w:i w:val="0"/>
                <w:color w:val="000000"/>
                <w:sz w:val="14"/>
              </w:rPr>
              <w:t>无桩</w:t>
            </w:r>
            <w:r>
              <w:rPr>
                <w:rFonts w:ascii="Cambria Math" w:hAnsi="Cambria Math" w:eastAsia="Cambria Math"/>
                <w:b w:val="0"/>
                <w:i w:val="0"/>
                <w:color w:val="000000"/>
                <w:sz w:val="17"/>
              </w:rPr>
              <w:t>−𝛿</w:t>
            </w:r>
            <w:r>
              <w:rPr>
                <w:rFonts w:ascii="Cambria Math" w:hAnsi="Cambria Math" w:eastAsia="Cambria Math"/>
                <w:b w:val="0"/>
                <w:i w:val="0"/>
                <w:color w:val="000000"/>
                <w:sz w:val="14"/>
              </w:rPr>
              <w:t>𝑖</w:t>
            </w:r>
            <w:r>
              <w:rPr>
                <w:rFonts w:ascii="SimSun" w:hAnsi="SimSun" w:eastAsia="SimSun"/>
                <w:b w:val="0"/>
                <w:i w:val="0"/>
                <w:color w:val="000000"/>
                <w:sz w:val="14"/>
              </w:rPr>
              <w:t>有桩</w:t>
            </w:r>
          </w:p>
        </w:tc>
        <w:tc>
          <w:tcPr>
            <w:tcW w:type="dxa" w:w="2620"/>
            <w:tcBorders>
              <w:bottom w:sz="6.400000000000091" w:val="single" w:color="#000000"/>
            </w:tcBorders>
            <w:tcMar>
              <w:start w:w="0" w:type="dxa"/>
              <w:end w:w="0" w:type="dxa"/>
            </w:tcMar>
          </w:tcPr>
          <w:p>
            <w:pPr>
              <w:autoSpaceDN w:val="0"/>
              <w:autoSpaceDE w:val="0"/>
              <w:widowControl/>
              <w:spacing w:line="185" w:lineRule="auto" w:before="60" w:after="0"/>
              <w:ind w:left="52" w:right="0" w:firstLine="0"/>
              <w:jc w:val="left"/>
            </w:pPr>
            <w:r>
              <w:rPr>
                <w:rFonts w:ascii="SimSun" w:hAnsi="SimSun" w:eastAsia="SimSun"/>
                <w:b w:val="0"/>
                <w:i w:val="0"/>
                <w:color w:val="000000"/>
                <w:sz w:val="24"/>
              </w:rPr>
              <w:t>（</w:t>
            </w:r>
            <w:r>
              <w:rPr>
                <w:rFonts w:ascii="SimSun" w:hAnsi="SimSun" w:eastAsia="SimSun"/>
                <w:b w:val="0"/>
                <w:i w:val="0"/>
                <w:color w:val="000000"/>
                <w:sz w:val="24"/>
              </w:rPr>
              <w:t>）</w:t>
            </w:r>
          </w:p>
        </w:tc>
        <w:tc>
          <w:tcPr>
            <w:tcW w:type="dxa" w:w="1760"/>
            <w:tcBorders>
              <w:bottom w:sz="6.400000000000091" w:val="single" w:color="#000000"/>
            </w:tcBorders>
            <w:tcMar>
              <w:start w:w="0" w:type="dxa"/>
              <w:end w:w="0" w:type="dxa"/>
            </w:tcMar>
          </w:tcPr>
          <w:p>
            <w:pPr>
              <w:autoSpaceDN w:val="0"/>
              <w:autoSpaceDE w:val="0"/>
              <w:widowControl/>
              <w:spacing w:line="320" w:lineRule="exact" w:before="0" w:after="0"/>
              <w:ind w:left="0" w:right="158" w:firstLine="0"/>
              <w:jc w:val="right"/>
            </w:pPr>
            <w:r>
              <w:rPr>
                <w:rFonts w:ascii="TimesNewRomanPSMT" w:hAnsi="TimesNewRomanPSMT" w:eastAsia="TimesNewRomanPSMT"/>
                <w:b w:val="0"/>
                <w:i w:val="0"/>
                <w:color w:val="000000"/>
                <w:sz w:val="24"/>
              </w:rPr>
              <w:t xml:space="preserve">( 5-1 ) </w:t>
            </w:r>
          </w:p>
        </w:tc>
      </w:tr>
      <w:tr>
        <w:trPr>
          <w:trHeight w:hRule="exact" w:val="358"/>
        </w:trPr>
        <w:tc>
          <w:tcPr>
            <w:tcW w:type="dxa" w:w="2492"/>
            <w:tcBorders>
              <w:top w:sz="6.400000000000091" w:val="single" w:color="#000000"/>
            </w:tcBorders>
            <w:tcMar>
              <w:start w:w="0" w:type="dxa"/>
              <w:end w:w="0" w:type="dxa"/>
            </w:tcMar>
          </w:tcPr>
          <w:p>
            <w:pPr>
              <w:autoSpaceDN w:val="0"/>
              <w:autoSpaceDE w:val="0"/>
              <w:widowControl/>
              <w:spacing w:line="48" w:lineRule="auto" w:before="0" w:after="0"/>
              <w:ind w:left="0" w:right="68" w:firstLine="0"/>
              <w:jc w:val="right"/>
            </w:pPr>
            <w:r>
              <w:rPr>
                <w:rFonts w:ascii="Cambria Math" w:hAnsi="Cambria Math" w:eastAsia="Cambria Math"/>
                <w:b w:val="0"/>
                <w:i w:val="0"/>
                <w:color w:val="000000"/>
                <w:sz w:val="24"/>
              </w:rPr>
              <w:t>𝜂</w:t>
            </w:r>
            <w:r>
              <w:rPr>
                <w:rFonts w:ascii="Cambria Math" w:hAnsi="Cambria Math" w:eastAsia="Cambria Math"/>
                <w:b w:val="0"/>
                <w:i w:val="0"/>
                <w:color w:val="000000"/>
                <w:sz w:val="17"/>
              </w:rPr>
              <w:t>𝑖</w:t>
            </w:r>
            <w:r>
              <w:rPr>
                <w:rFonts w:ascii="Cambria Math" w:hAnsi="Cambria Math" w:eastAsia="Cambria Math"/>
                <w:b w:val="0"/>
                <w:i w:val="0"/>
                <w:color w:val="000000"/>
                <w:sz w:val="24"/>
              </w:rPr>
              <w:t>=</w:t>
            </w:r>
          </w:p>
        </w:tc>
        <w:tc>
          <w:tcPr>
            <w:tcW w:type="dxa" w:w="1088"/>
            <w:tcBorders>
              <w:top w:sz="6.400000000000091" w:val="single" w:color="#000000"/>
            </w:tcBorders>
            <w:tcMar>
              <w:start w:w="0" w:type="dxa"/>
              <w:end w:w="0" w:type="dxa"/>
            </w:tcMar>
          </w:tcPr>
          <w:p>
            <w:pPr>
              <w:autoSpaceDN w:val="0"/>
              <w:autoSpaceDE w:val="0"/>
              <w:widowControl/>
              <w:spacing w:line="60" w:lineRule="auto" w:before="48" w:after="0"/>
              <w:ind w:left="0" w:right="0" w:firstLine="0"/>
              <w:jc w:val="center"/>
            </w:pPr>
            <w:r>
              <w:rPr>
                <w:rFonts w:ascii="Cambria Math" w:hAnsi="Cambria Math" w:eastAsia="Cambria Math"/>
                <w:b w:val="0"/>
                <w:i w:val="0"/>
                <w:color w:val="000000"/>
                <w:sz w:val="17"/>
              </w:rPr>
              <w:t>𝛿</w:t>
            </w:r>
            <w:r>
              <w:rPr>
                <w:rFonts w:ascii="Cambria Math" w:hAnsi="Cambria Math" w:eastAsia="Cambria Math"/>
                <w:b w:val="0"/>
                <w:i w:val="0"/>
                <w:color w:val="000000"/>
                <w:sz w:val="14"/>
              </w:rPr>
              <w:t>𝑖</w:t>
            </w:r>
            <w:r>
              <w:rPr>
                <w:rFonts w:ascii="SimSun" w:hAnsi="SimSun" w:eastAsia="SimSun"/>
                <w:b w:val="0"/>
                <w:i w:val="0"/>
                <w:color w:val="000000"/>
                <w:sz w:val="14"/>
              </w:rPr>
              <w:t>无桩</w:t>
            </w:r>
          </w:p>
        </w:tc>
        <w:tc>
          <w:tcPr>
            <w:tcW w:type="dxa" w:w="2620"/>
            <w:tcBorders>
              <w:top w:sz="6.400000000000091" w:val="single" w:color="#000000"/>
            </w:tcBorders>
            <w:tcMar>
              <w:start w:w="0" w:type="dxa"/>
              <w:end w:w="0" w:type="dxa"/>
            </w:tcMar>
          </w:tcPr>
          <w:p>
            <w:pPr>
              <w:autoSpaceDN w:val="0"/>
              <w:autoSpaceDE w:val="0"/>
              <w:widowControl/>
              <w:spacing w:line="43" w:lineRule="auto" w:before="0" w:after="0"/>
              <w:ind w:left="304" w:right="0" w:firstLine="0"/>
              <w:jc w:val="left"/>
            </w:pPr>
            <w:r>
              <w:rPr>
                <w:rFonts w:ascii="Cambria Math" w:hAnsi="Cambria Math" w:eastAsia="Cambria Math"/>
                <w:b w:val="0"/>
                <w:i w:val="0"/>
                <w:color w:val="000000"/>
                <w:sz w:val="24"/>
              </w:rPr>
              <w:t>𝑖= 1,2,3,4</w:t>
            </w:r>
          </w:p>
        </w:tc>
        <w:tc>
          <w:tcPr>
            <w:tcW w:type="dxa" w:w="1760"/>
            <w:tcBorders>
              <w:top w:sz="6.400000000000091" w:val="single" w:color="#000000"/>
            </w:tcBorders>
            <w:tcMar>
              <w:start w:w="0" w:type="dxa"/>
              <w:end w:w="0" w:type="dxa"/>
            </w:tcMar>
          </w:tcPr>
          <w:p/>
        </w:tc>
      </w:tr>
    </w:tbl>
    <w:p>
      <w:pPr>
        <w:autoSpaceDN w:val="0"/>
        <w:autoSpaceDE w:val="0"/>
        <w:widowControl/>
        <w:spacing w:line="436" w:lineRule="exact" w:before="0" w:after="0"/>
        <w:ind w:left="2098" w:right="576" w:hanging="720"/>
        <w:jc w:val="left"/>
      </w:pPr>
      <w:r>
        <w:rPr>
          <w:rFonts w:ascii="SimSun" w:hAnsi="SimSun" w:eastAsia="SimSun"/>
          <w:b w:val="0"/>
          <w:i w:val="0"/>
          <w:color w:val="000000"/>
          <w:sz w:val="24"/>
        </w:rPr>
        <w:t>式中</w:t>
      </w:r>
      <w:r>
        <w:rPr>
          <w:rFonts w:ascii="Cambria Math" w:hAnsi="Cambria Math" w:eastAsia="Cambria Math"/>
          <w:b w:val="0"/>
          <w:i w:val="0"/>
          <w:color w:val="000000"/>
          <w:sz w:val="24"/>
        </w:rPr>
        <w:t>𝑖</w:t>
      </w:r>
      <w:r>
        <w:rPr>
          <w:rFonts w:ascii="SimSun" w:hAnsi="SimSun" w:eastAsia="SimSun"/>
          <w:b w:val="0"/>
          <w:i w:val="0"/>
          <w:color w:val="000000"/>
          <w:sz w:val="24"/>
        </w:rPr>
        <w:t>——表示第几个评价指标，取</w:t>
      </w:r>
      <w:r>
        <w:rPr>
          <w:rFonts w:ascii="TimesNewRomanPSMT" w:hAnsi="TimesNewRomanPSMT" w:eastAsia="TimesNewRomanPSMT"/>
          <w:b w:val="0"/>
          <w:i w:val="0"/>
          <w:color w:val="000000"/>
          <w:sz w:val="24"/>
        </w:rPr>
        <w:t>1</w:t>
      </w:r>
      <w:r>
        <w:rPr>
          <w:rFonts w:ascii="SimSun" w:hAnsi="SimSun" w:eastAsia="SimSun"/>
          <w:b w:val="0"/>
          <w:i w:val="0"/>
          <w:color w:val="000000"/>
          <w:sz w:val="24"/>
        </w:rPr>
        <w:t>—</w:t>
      </w:r>
      <w:r>
        <w:rPr>
          <w:rFonts w:ascii="TimesNewRomanPSMT" w:hAnsi="TimesNewRomanPSMT" w:eastAsia="TimesNewRomanPSMT"/>
          <w:b w:val="0"/>
          <w:i w:val="0"/>
          <w:color w:val="000000"/>
          <w:sz w:val="24"/>
        </w:rPr>
        <w:t>4</w:t>
      </w:r>
      <w:r>
        <w:rPr>
          <w:rFonts w:ascii="SimSun" w:hAnsi="SimSun" w:eastAsia="SimSun"/>
          <w:b w:val="0"/>
          <w:i w:val="0"/>
          <w:color w:val="000000"/>
          <w:sz w:val="24"/>
        </w:rPr>
        <w:t xml:space="preserve"> 分别对应上述</w:t>
      </w:r>
      <w:r>
        <w:rPr>
          <w:rFonts w:ascii="TimesNewRomanPSMT" w:hAnsi="TimesNewRomanPSMT" w:eastAsia="TimesNewRomanPSMT"/>
          <w:b w:val="0"/>
          <w:i w:val="0"/>
          <w:color w:val="000000"/>
          <w:sz w:val="24"/>
        </w:rPr>
        <w:t>4</w:t>
      </w:r>
      <w:r>
        <w:rPr>
          <w:rFonts w:ascii="SimSun" w:hAnsi="SimSun" w:eastAsia="SimSun"/>
          <w:b w:val="0"/>
          <w:i w:val="0"/>
          <w:color w:val="000000"/>
          <w:sz w:val="24"/>
        </w:rPr>
        <w:t xml:space="preserve"> 个评价指标；</w:t>
      </w:r>
      <w:r>
        <w:rPr>
          <w:rFonts w:ascii="Cambria Math" w:hAnsi="Cambria Math" w:eastAsia="Cambria Math"/>
          <w:b w:val="0"/>
          <w:i w:val="0"/>
          <w:color w:val="000000"/>
          <w:sz w:val="24"/>
        </w:rPr>
        <w:t>𝛿</w:t>
      </w:r>
      <w:r>
        <w:rPr>
          <w:rFonts w:ascii="Cambria Math" w:hAnsi="Cambria Math" w:eastAsia="Cambria Math"/>
          <w:b w:val="0"/>
          <w:i w:val="0"/>
          <w:color w:val="000000"/>
          <w:sz w:val="17"/>
        </w:rPr>
        <w:t>𝑖</w:t>
      </w:r>
      <w:r>
        <w:rPr>
          <w:rFonts w:ascii="SimSun" w:hAnsi="SimSun" w:eastAsia="SimSun"/>
          <w:b w:val="0"/>
          <w:i w:val="0"/>
          <w:color w:val="000000"/>
          <w:sz w:val="17"/>
        </w:rPr>
        <w:t>无桩</w:t>
      </w:r>
      <w:r>
        <w:rPr>
          <w:rFonts w:ascii="SimSun" w:hAnsi="SimSun" w:eastAsia="SimSun"/>
          <w:b w:val="0"/>
          <w:i w:val="0"/>
          <w:color w:val="000000"/>
          <w:sz w:val="24"/>
        </w:rPr>
        <w:t>——表示第</w:t>
      </w:r>
      <w:r>
        <w:rPr>
          <w:rFonts w:ascii="Cambria Math" w:hAnsi="Cambria Math" w:eastAsia="Cambria Math"/>
          <w:b w:val="0"/>
          <w:i w:val="0"/>
          <w:color w:val="000000"/>
          <w:sz w:val="24"/>
        </w:rPr>
        <w:t>𝑖</w:t>
      </w:r>
      <w:r>
        <w:rPr>
          <w:rFonts w:ascii="SimSun" w:hAnsi="SimSun" w:eastAsia="SimSun"/>
          <w:b w:val="0"/>
          <w:i w:val="0"/>
          <w:color w:val="000000"/>
          <w:sz w:val="24"/>
        </w:rPr>
        <w:t>个评价指标无桩工况下的值；</w:t>
      </w:r>
      <w:r>
        <w:br/>
      </w:r>
      <w:r>
        <w:rPr>
          <w:rFonts w:ascii="Cambria Math" w:hAnsi="Cambria Math" w:eastAsia="Cambria Math"/>
          <w:b w:val="0"/>
          <w:i w:val="0"/>
          <w:color w:val="000000"/>
          <w:sz w:val="24"/>
        </w:rPr>
        <w:t>𝛿</w:t>
      </w:r>
      <w:r>
        <w:rPr>
          <w:rFonts w:ascii="Cambria Math" w:hAnsi="Cambria Math" w:eastAsia="Cambria Math"/>
          <w:b w:val="0"/>
          <w:i w:val="0"/>
          <w:color w:val="000000"/>
          <w:sz w:val="17"/>
        </w:rPr>
        <w:t>𝑖</w:t>
      </w:r>
      <w:r>
        <w:rPr>
          <w:rFonts w:ascii="SimSun" w:hAnsi="SimSun" w:eastAsia="SimSun"/>
          <w:b w:val="0"/>
          <w:i w:val="0"/>
          <w:color w:val="000000"/>
          <w:sz w:val="17"/>
        </w:rPr>
        <w:t>有桩</w:t>
      </w:r>
      <w:r>
        <w:rPr>
          <w:rFonts w:ascii="SimSun" w:hAnsi="SimSun" w:eastAsia="SimSun"/>
          <w:b w:val="0"/>
          <w:i w:val="0"/>
          <w:color w:val="000000"/>
          <w:sz w:val="24"/>
        </w:rPr>
        <w:t>——表示第</w:t>
      </w:r>
      <w:r>
        <w:rPr>
          <w:rFonts w:ascii="Cambria Math" w:hAnsi="Cambria Math" w:eastAsia="Cambria Math"/>
          <w:b w:val="0"/>
          <w:i w:val="0"/>
          <w:color w:val="000000"/>
          <w:sz w:val="24"/>
        </w:rPr>
        <w:t>𝑖</w:t>
      </w:r>
      <w:r>
        <w:rPr>
          <w:rFonts w:ascii="SimSun" w:hAnsi="SimSun" w:eastAsia="SimSun"/>
          <w:b w:val="0"/>
          <w:i w:val="0"/>
          <w:color w:val="000000"/>
          <w:sz w:val="24"/>
        </w:rPr>
        <w:t>个评价指标有桩工况下的值。</w:t>
      </w:r>
    </w:p>
    <w:p>
      <w:pPr>
        <w:autoSpaceDN w:val="0"/>
        <w:autoSpaceDE w:val="0"/>
        <w:widowControl/>
        <w:spacing w:line="300" w:lineRule="exact" w:before="106" w:after="0"/>
        <w:ind w:left="1858" w:right="0" w:firstLine="0"/>
        <w:jc w:val="left"/>
      </w:pPr>
      <w:r>
        <w:rPr>
          <w:rFonts w:ascii="SimSun" w:hAnsi="SimSun" w:eastAsia="SimSun"/>
          <w:b w:val="0"/>
          <w:i w:val="0"/>
          <w:color w:val="000000"/>
          <w:sz w:val="24"/>
        </w:rPr>
        <w:t>可知，</w:t>
      </w:r>
      <w:r>
        <w:rPr>
          <w:rFonts w:ascii="Cambria Math" w:hAnsi="Cambria Math" w:eastAsia="Cambria Math"/>
          <w:b w:val="0"/>
          <w:i w:val="0"/>
          <w:color w:val="000000"/>
          <w:sz w:val="24"/>
        </w:rPr>
        <w:t>𝜂</w:t>
      </w:r>
      <w:r>
        <w:rPr>
          <w:rFonts w:ascii="Cambria Math" w:hAnsi="Cambria Math" w:eastAsia="Cambria Math"/>
          <w:b w:val="0"/>
          <w:i w:val="0"/>
          <w:color w:val="000000"/>
          <w:sz w:val="17"/>
        </w:rPr>
        <w:t>𝑖</w:t>
      </w:r>
      <w:r>
        <w:rPr>
          <w:rFonts w:ascii="SimSun" w:hAnsi="SimSun" w:eastAsia="SimSun"/>
          <w:b w:val="0"/>
          <w:i w:val="0"/>
          <w:color w:val="000000"/>
          <w:sz w:val="24"/>
        </w:rPr>
        <w:t>值在</w:t>
      </w:r>
      <w:r>
        <w:rPr>
          <w:rFonts w:ascii="TimesNewRomanPSMT" w:hAnsi="TimesNewRomanPSMT" w:eastAsia="TimesNewRomanPSMT"/>
          <w:b w:val="0"/>
          <w:i w:val="0"/>
          <w:color w:val="000000"/>
          <w:sz w:val="24"/>
        </w:rPr>
        <w:t>0</w:t>
      </w:r>
      <w:r>
        <w:rPr>
          <w:rFonts w:ascii="SimSun" w:hAnsi="SimSun" w:eastAsia="SimSun"/>
          <w:b w:val="0"/>
          <w:i w:val="0"/>
          <w:color w:val="000000"/>
          <w:sz w:val="24"/>
        </w:rPr>
        <w:t>—</w:t>
      </w:r>
      <w:r>
        <w:rPr>
          <w:rFonts w:ascii="TimesNewRomanPSMT" w:hAnsi="TimesNewRomanPSMT" w:eastAsia="TimesNewRomanPSMT"/>
          <w:b w:val="0"/>
          <w:i w:val="0"/>
          <w:color w:val="000000"/>
          <w:sz w:val="24"/>
        </w:rPr>
        <w:t>1</w:t>
      </w:r>
      <w:r>
        <w:rPr>
          <w:rFonts w:ascii="SimSun" w:hAnsi="SimSun" w:eastAsia="SimSun"/>
          <w:b w:val="0"/>
          <w:i w:val="0"/>
          <w:color w:val="000000"/>
          <w:sz w:val="24"/>
        </w:rPr>
        <w:t xml:space="preserve"> 之间，而且其值越大表明该组试验的控制效果越好。</w:t>
      </w:r>
    </w:p>
    <w:p>
      <w:pPr>
        <w:autoSpaceDN w:val="0"/>
        <w:autoSpaceDE w:val="0"/>
        <w:widowControl/>
        <w:spacing w:line="240" w:lineRule="exact" w:before="4652" w:after="28"/>
        <w:ind w:left="0" w:right="4426" w:firstLine="0"/>
        <w:jc w:val="right"/>
      </w:pPr>
      <w:r>
        <w:rPr>
          <w:rFonts w:ascii="TimesNewRomanPSMT" w:hAnsi="TimesNewRomanPSMT" w:eastAsia="TimesNewRomanPSMT"/>
          <w:b w:val="0"/>
          <w:i w:val="0"/>
          <w:color w:val="000000"/>
          <w:sz w:val="18"/>
        </w:rPr>
        <w:t xml:space="preserve">65 </w:t>
      </w:r>
    </w:p>
    <w:tbl>
      <w:tblPr>
        <w:tblW w:type="auto" w:w="0"/>
        <w:tblLayout w:type="fixed"/>
        <w:tblLook w:firstColumn="1" w:firstRow="1" w:lastColumn="0" w:lastRow="0" w:noHBand="0" w:noVBand="1" w:val="04A0"/>
        <w:tblInd w:w="0.0" w:type="dxa"/>
      </w:tblPr>
      <w:tblGrid>
        <w:gridCol w:w="5048"/>
        <w:gridCol w:w="5048"/>
      </w:tblGrid>
      <w:tr>
        <w:trPr>
          <w:trHeight w:hRule="exact" w:val="566"/>
        </w:trPr>
        <w:tc>
          <w:tcPr>
            <w:tcW w:type="dxa" w:w="1158"/>
            <w:tcBorders>
              <w:top w:sz="6.0" w:val="single" w:color="#FF0000"/>
            </w:tcBorders>
            <w:tcMar>
              <w:start w:w="0" w:type="dxa"/>
              <w:end w:w="0" w:type="dxa"/>
            </w:tcMar>
          </w:tcPr>
          <w:p>
            <w:pPr>
              <w:autoSpaceDN w:val="0"/>
              <w:autoSpaceDE w:val="0"/>
              <w:widowControl/>
              <w:spacing w:line="240" w:lineRule="auto" w:before="338" w:after="0"/>
              <w:ind w:left="0" w:right="0" w:firstLine="0"/>
              <w:jc w:val="left"/>
            </w:pPr>
            <w:r>
              <w:drawing>
                <wp:inline xmlns:a="http://schemas.openxmlformats.org/drawingml/2006/main" xmlns:pic="http://schemas.openxmlformats.org/drawingml/2006/picture">
                  <wp:extent cx="584200" cy="139700"/>
                  <wp:docPr id="663" name="Picture 663"/>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84200" cy="139700"/>
                          </a:xfrm>
                          <a:prstGeom prst="rect"/>
                        </pic:spPr>
                      </pic:pic>
                    </a:graphicData>
                  </a:graphic>
                </wp:inline>
              </w:drawing>
            </w:r>
          </w:p>
        </w:tc>
        <w:tc>
          <w:tcPr>
            <w:tcW w:type="dxa" w:w="8802"/>
            <w:tcBorders>
              <w:top w:sz="6.0" w:val="single" w:color="#FF0000"/>
            </w:tcBorders>
            <w:tcMar>
              <w:start w:w="0" w:type="dxa"/>
              <w:end w:w="0" w:type="dxa"/>
            </w:tcMar>
          </w:tcPr>
          <w:p>
            <w:pPr>
              <w:autoSpaceDN w:val="0"/>
              <w:autoSpaceDE w:val="0"/>
              <w:widowControl/>
              <w:spacing w:line="240" w:lineRule="auto" w:before="358" w:after="0"/>
              <w:ind w:left="142" w:right="0" w:firstLine="0"/>
              <w:jc w:val="left"/>
            </w:pPr>
            <w:r>
              <w:drawing>
                <wp:inline xmlns:a="http://schemas.openxmlformats.org/drawingml/2006/main" xmlns:pic="http://schemas.openxmlformats.org/drawingml/2006/picture">
                  <wp:extent cx="1511300" cy="139700"/>
                  <wp:docPr id="664" name="Picture 664"/>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1511300" cy="139700"/>
                          </a:xfrm>
                          <a:prstGeom prst="rect"/>
                        </pic:spPr>
                      </pic:pic>
                    </a:graphicData>
                  </a:graphic>
                </wp:inline>
              </w:drawing>
            </w:r>
          </w:p>
        </w:tc>
      </w:tr>
    </w:tbl>
    <w:p>
      <w:pPr>
        <w:autoSpaceDN w:val="0"/>
        <w:autoSpaceDE w:val="0"/>
        <w:widowControl/>
        <w:spacing w:line="14" w:lineRule="exact" w:before="0" w:after="0"/>
        <w:ind w:left="0" w:right="0"/>
      </w:pPr>
    </w:p>
    <w:p>
      <w:pPr>
        <w:sectPr>
          <w:pgSz w:w="11906" w:h="16838"/>
          <w:pgMar w:top="576" w:right="1390" w:bottom="180" w:left="420" w:header="720" w:footer="720" w:gutter="0"/>
          <w:cols/>
          <w:docGrid w:linePitch="360"/>
        </w:sectPr>
      </w:pPr>
    </w:p>
    <w:p>
      <w:pPr>
        <w:autoSpaceDN w:val="0"/>
        <w:autoSpaceDE w:val="0"/>
        <w:widowControl/>
        <w:spacing w:line="220" w:lineRule="exact" w:before="0" w:after="356"/>
        <w:ind w:left="0" w:right="0"/>
      </w:pP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1165860</wp:posOffset>
            </wp:positionH>
            <wp:positionV relativeFrom="page">
              <wp:posOffset>688340</wp:posOffset>
            </wp:positionV>
            <wp:extent cx="5257800" cy="242527"/>
            <wp:wrapNone/>
            <wp:docPr id="668" name="Picture 668"/>
            <wp:cNvGraphicFramePr>
              <a:graphicFrameLocks noChangeAspect="1"/>
            </wp:cNvGraphicFramePr>
            <a:graphic>
              <a:graphicData uri="http://schemas.openxmlformats.org/drawingml/2006/picture">
                <pic:pic>
                  <pic:nvPicPr>
                    <pic:cNvPr id="0" name="image.png"/>
                    <pic:cNvPicPr/>
                  </pic:nvPicPr>
                  <pic:blipFill>
                    <a:blip r:embed="rId16"/>
                    <a:stretch>
                      <a:fillRect/>
                    </a:stretch>
                  </pic:blipFill>
                  <pic:spPr>
                    <a:xfrm>
                      <a:off x="0" y="0"/>
                      <a:ext cx="5257800" cy="242527"/>
                    </a:xfrm>
                    <a:prstGeom prst="rect"/>
                  </pic:spPr>
                </pic:pic>
              </a:graphicData>
            </a:graphic>
          </wp:anchor>
        </w:drawing>
      </w:r>
    </w:p>
    <w:p>
      <w:pPr>
        <w:autoSpaceDN w:val="0"/>
        <w:autoSpaceDE w:val="0"/>
        <w:widowControl/>
        <w:spacing w:line="185" w:lineRule="auto" w:before="0" w:after="0"/>
        <w:ind w:left="2196" w:right="0" w:firstLine="0"/>
        <w:jc w:val="left"/>
      </w:pPr>
      <w:r>
        <w:rPr>
          <w:rFonts w:ascii="KaiTi" w:hAnsi="KaiTi" w:eastAsia="KaiTi"/>
          <w:b w:val="0"/>
          <w:i w:val="0"/>
          <w:color w:val="FF0000"/>
          <w:sz w:val="33"/>
        </w:rPr>
        <w:t>华</w:t>
      </w:r>
      <w:r>
        <w:rPr>
          <w:rFonts w:ascii="KaiTi" w:hAnsi="KaiTi" w:eastAsia="KaiTi"/>
          <w:b w:val="0"/>
          <w:i w:val="0"/>
          <w:color w:val="FF0000"/>
          <w:sz w:val="33"/>
        </w:rPr>
        <w:t>中</w:t>
      </w:r>
      <w:r>
        <w:rPr>
          <w:rFonts w:ascii="KaiTi" w:hAnsi="KaiTi" w:eastAsia="KaiTi"/>
          <w:b w:val="0"/>
          <w:i w:val="0"/>
          <w:color w:val="FF0000"/>
          <w:sz w:val="33"/>
        </w:rPr>
        <w:t>科</w:t>
      </w:r>
      <w:r>
        <w:rPr>
          <w:rFonts w:ascii="KaiTi" w:hAnsi="KaiTi" w:eastAsia="KaiTi"/>
          <w:b w:val="0"/>
          <w:i w:val="0"/>
          <w:color w:val="FF0000"/>
          <w:sz w:val="33"/>
        </w:rPr>
        <w:t>技</w:t>
      </w:r>
      <w:r>
        <w:rPr>
          <w:rFonts w:ascii="KaiTi" w:hAnsi="KaiTi" w:eastAsia="KaiTi"/>
          <w:b w:val="0"/>
          <w:i w:val="0"/>
          <w:color w:val="FF0000"/>
          <w:sz w:val="33"/>
        </w:rPr>
        <w:t>大</w:t>
      </w:r>
      <w:r>
        <w:rPr>
          <w:rFonts w:ascii="KaiTi" w:hAnsi="KaiTi" w:eastAsia="KaiTi"/>
          <w:b w:val="0"/>
          <w:i w:val="0"/>
          <w:color w:val="FF0000"/>
          <w:sz w:val="33"/>
        </w:rPr>
        <w:t>学</w:t>
      </w:r>
      <w:r>
        <w:rPr>
          <w:rFonts w:ascii="KaiTi" w:hAnsi="KaiTi" w:eastAsia="KaiTi"/>
          <w:b w:val="0"/>
          <w:i w:val="0"/>
          <w:color w:val="FF0000"/>
          <w:sz w:val="33"/>
        </w:rPr>
        <w:t>硕</w:t>
      </w:r>
      <w:r>
        <w:rPr>
          <w:rFonts w:ascii="KaiTi" w:hAnsi="KaiTi" w:eastAsia="KaiTi"/>
          <w:b w:val="0"/>
          <w:i w:val="0"/>
          <w:color w:val="FF0000"/>
          <w:sz w:val="33"/>
        </w:rPr>
        <w:t>士</w:t>
      </w:r>
      <w:r>
        <w:rPr>
          <w:rFonts w:ascii="KaiTi" w:hAnsi="KaiTi" w:eastAsia="KaiTi"/>
          <w:b w:val="0"/>
          <w:i w:val="0"/>
          <w:color w:val="FF0000"/>
          <w:sz w:val="33"/>
        </w:rPr>
        <w:t>学</w:t>
      </w:r>
      <w:r>
        <w:rPr>
          <w:rFonts w:ascii="KaiTi" w:hAnsi="KaiTi" w:eastAsia="KaiTi"/>
          <w:b w:val="0"/>
          <w:i w:val="0"/>
          <w:color w:val="FF0000"/>
          <w:sz w:val="33"/>
        </w:rPr>
        <w:t>位</w:t>
      </w:r>
      <w:r>
        <w:rPr>
          <w:rFonts w:ascii="KaiTi" w:hAnsi="KaiTi" w:eastAsia="KaiTi"/>
          <w:b w:val="0"/>
          <w:i w:val="0"/>
          <w:color w:val="FF0000"/>
          <w:sz w:val="33"/>
        </w:rPr>
        <w:t>论</w:t>
      </w:r>
      <w:r>
        <w:rPr>
          <w:rFonts w:ascii="KaiTi" w:hAnsi="KaiTi" w:eastAsia="KaiTi"/>
          <w:b w:val="0"/>
          <w:i w:val="0"/>
          <w:color w:val="FF0000"/>
          <w:sz w:val="33"/>
        </w:rPr>
        <w:t>文</w:t>
      </w:r>
    </w:p>
    <w:p>
      <w:pPr>
        <w:autoSpaceDN w:val="0"/>
        <w:autoSpaceDE w:val="0"/>
        <w:widowControl/>
        <w:spacing w:line="388" w:lineRule="exact" w:before="792" w:after="0"/>
        <w:ind w:left="1378" w:right="0" w:firstLine="0"/>
        <w:jc w:val="left"/>
      </w:pPr>
      <w:r>
        <w:rPr>
          <w:rFonts w:ascii="TimesNewRomanPS" w:hAnsi="TimesNewRomanPS" w:eastAsia="TimesNewRomanPS"/>
          <w:b/>
          <w:i w:val="0"/>
          <w:color w:val="000000"/>
          <w:sz w:val="28"/>
        </w:rPr>
        <w:t>5.2</w:t>
      </w:r>
      <w:r>
        <w:rPr>
          <w:rFonts w:ascii="SimHei" w:hAnsi="SimHei" w:eastAsia="SimHei"/>
          <w:b w:val="0"/>
          <w:i w:val="0"/>
          <w:color w:val="000000"/>
          <w:sz w:val="28"/>
        </w:rPr>
        <w:t>正交试验结果</w:t>
      </w:r>
    </w:p>
    <w:p>
      <w:pPr>
        <w:autoSpaceDN w:val="0"/>
        <w:autoSpaceDE w:val="0"/>
        <w:widowControl/>
        <w:spacing w:line="266" w:lineRule="exact" w:before="374" w:after="0"/>
        <w:ind w:left="1858" w:right="0" w:firstLine="0"/>
        <w:jc w:val="left"/>
      </w:pPr>
      <w:r>
        <w:rPr>
          <w:rFonts w:ascii="SimSun" w:hAnsi="SimSun" w:eastAsia="SimSun"/>
          <w:b w:val="0"/>
          <w:i w:val="0"/>
          <w:color w:val="000000"/>
          <w:sz w:val="24"/>
        </w:rPr>
        <w:t>按照以上试验方案进行数值模拟试验，最终得到结果如表</w:t>
      </w:r>
      <w:r>
        <w:rPr>
          <w:rFonts w:ascii="TimesNewRomanPSMT" w:hAnsi="TimesNewRomanPSMT" w:eastAsia="TimesNewRomanPSMT"/>
          <w:b w:val="0"/>
          <w:i w:val="0"/>
          <w:color w:val="000000"/>
          <w:sz w:val="24"/>
        </w:rPr>
        <w:t xml:space="preserve"> 5-2</w:t>
      </w:r>
      <w:r>
        <w:rPr>
          <w:rFonts w:ascii="SimSun" w:hAnsi="SimSun" w:eastAsia="SimSun"/>
          <w:b w:val="0"/>
          <w:i w:val="0"/>
          <w:color w:val="000000"/>
          <w:sz w:val="24"/>
        </w:rPr>
        <w:t xml:space="preserve"> 所示，为了方</w:t>
      </w:r>
    </w:p>
    <w:p>
      <w:pPr>
        <w:autoSpaceDN w:val="0"/>
        <w:autoSpaceDE w:val="0"/>
        <w:widowControl/>
        <w:spacing w:line="185" w:lineRule="auto" w:before="182" w:after="0"/>
        <w:ind w:left="1378" w:right="0" w:firstLine="0"/>
        <w:jc w:val="left"/>
      </w:pPr>
      <w:r>
        <w:rPr>
          <w:rFonts w:ascii="SimSun" w:hAnsi="SimSun" w:eastAsia="SimSun"/>
          <w:b w:val="0"/>
          <w:i w:val="0"/>
          <w:color w:val="000000"/>
          <w:sz w:val="24"/>
        </w:rPr>
        <w:t>便计算控制率，在第一行列出了无桩工况下四个评价指标值。</w:t>
      </w:r>
    </w:p>
    <w:p>
      <w:pPr>
        <w:autoSpaceDN w:val="0"/>
        <w:autoSpaceDE w:val="0"/>
        <w:widowControl/>
        <w:spacing w:line="234" w:lineRule="exact" w:before="176" w:after="112"/>
        <w:ind w:left="0" w:right="3528" w:firstLine="0"/>
        <w:jc w:val="right"/>
      </w:pPr>
      <w:r>
        <w:rPr>
          <w:rFonts w:ascii="SimHei" w:hAnsi="SimHei" w:eastAsia="SimHei"/>
          <w:b w:val="0"/>
          <w:i w:val="0"/>
          <w:color w:val="000000"/>
          <w:sz w:val="21"/>
        </w:rPr>
        <w:t>表</w:t>
      </w:r>
      <w:r>
        <w:rPr>
          <w:rFonts w:ascii="TimesNewRomanPSMT" w:hAnsi="TimesNewRomanPSMT" w:eastAsia="TimesNewRomanPSMT"/>
          <w:b w:val="0"/>
          <w:i w:val="0"/>
          <w:color w:val="000000"/>
          <w:sz w:val="21"/>
        </w:rPr>
        <w:t xml:space="preserve"> 5-2  </w:t>
      </w:r>
      <w:r>
        <w:rPr>
          <w:rFonts w:ascii="SimHei" w:hAnsi="SimHei" w:eastAsia="SimHei"/>
          <w:b w:val="0"/>
          <w:i w:val="0"/>
          <w:color w:val="000000"/>
          <w:sz w:val="21"/>
        </w:rPr>
        <w:t>正交试验结果</w:t>
      </w:r>
    </w:p>
    <w:tbl>
      <w:tblPr>
        <w:tblW w:type="auto" w:w="0"/>
        <w:tblLayout w:type="fixed"/>
        <w:tblLook w:firstColumn="1" w:firstRow="1" w:lastColumn="0" w:lastRow="0" w:noHBand="0" w:noVBand="1" w:val="04A0"/>
        <w:tblInd w:w="1284.0" w:type="dxa"/>
      </w:tblPr>
      <w:tblGrid>
        <w:gridCol w:w="2019"/>
        <w:gridCol w:w="2019"/>
        <w:gridCol w:w="2019"/>
        <w:gridCol w:w="2019"/>
        <w:gridCol w:w="2019"/>
      </w:tblGrid>
      <w:tr>
        <w:trPr>
          <w:trHeight w:hRule="exact" w:val="322"/>
        </w:trPr>
        <w:tc>
          <w:tcPr>
            <w:tcW w:type="dxa" w:w="99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182" w:lineRule="auto" w:before="52" w:after="0"/>
              <w:ind w:left="0" w:right="0" w:firstLine="0"/>
              <w:jc w:val="center"/>
            </w:pPr>
            <w:r>
              <w:rPr>
                <w:rFonts w:ascii="SimSun" w:hAnsi="SimSun" w:eastAsia="SimSun"/>
                <w:b w:val="0"/>
                <w:i w:val="0"/>
                <w:color w:val="000000"/>
                <w:sz w:val="21"/>
              </w:rPr>
              <w:t>组别</w:t>
            </w:r>
          </w:p>
        </w:tc>
        <w:tc>
          <w:tcPr>
            <w:tcW w:type="dxa" w:w="1558"/>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82" w:lineRule="exact" w:before="10" w:after="0"/>
              <w:ind w:left="0" w:right="0" w:firstLine="0"/>
              <w:jc w:val="center"/>
            </w:pPr>
            <w:r>
              <w:rPr>
                <w:rFonts w:ascii="SimSun" w:hAnsi="SimSun" w:eastAsia="SimSun"/>
                <w:b w:val="0"/>
                <w:i w:val="0"/>
                <w:color w:val="000000"/>
                <w:sz w:val="21"/>
              </w:rPr>
              <w:t>沉降</w:t>
            </w:r>
            <w:r>
              <w:rPr>
                <w:rFonts w:ascii="TimesNewRomanPSMT" w:hAnsi="TimesNewRomanPSMT" w:eastAsia="TimesNewRomanPSMT"/>
                <w:b w:val="0"/>
                <w:i w:val="0"/>
                <w:color w:val="000000"/>
                <w:sz w:val="21"/>
              </w:rPr>
              <w:t xml:space="preserve">/mm </w:t>
            </w:r>
          </w:p>
        </w:tc>
        <w:tc>
          <w:tcPr>
            <w:tcW w:type="dxa" w:w="170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82" w:lineRule="exact" w:before="10" w:after="0"/>
              <w:ind w:left="0" w:right="0" w:firstLine="0"/>
              <w:jc w:val="center"/>
            </w:pPr>
            <w:r>
              <w:rPr>
                <w:rFonts w:ascii="SimSun" w:hAnsi="SimSun" w:eastAsia="SimSun"/>
                <w:b w:val="0"/>
                <w:i w:val="0"/>
                <w:color w:val="000000"/>
                <w:sz w:val="21"/>
              </w:rPr>
              <w:t>等效应力</w:t>
            </w:r>
            <w:r>
              <w:rPr>
                <w:rFonts w:ascii="TimesNewRomanPSMT" w:hAnsi="TimesNewRomanPSMT" w:eastAsia="TimesNewRomanPSMT"/>
                <w:b w:val="0"/>
                <w:i w:val="0"/>
                <w:color w:val="000000"/>
                <w:sz w:val="21"/>
              </w:rPr>
              <w:t xml:space="preserve">/MPa </w:t>
            </w:r>
          </w:p>
        </w:tc>
        <w:tc>
          <w:tcPr>
            <w:tcW w:type="dxa" w:w="2128"/>
            <w:tcBorders>
              <w:start w:sz="4.0" w:val="single" w:color="#000000"/>
              <w:top w:sz="4.0" w:val="single" w:color="#000000"/>
              <w:end w:sz="3.199999999999818" w:val="single" w:color="#000000"/>
              <w:bottom w:sz="4.0" w:val="single" w:color="#000000"/>
            </w:tcBorders>
            <w:tcMar>
              <w:start w:w="0" w:type="dxa"/>
              <w:end w:w="0" w:type="dxa"/>
            </w:tcMar>
          </w:tcPr>
          <w:p>
            <w:pPr>
              <w:autoSpaceDN w:val="0"/>
              <w:autoSpaceDE w:val="0"/>
              <w:widowControl/>
              <w:spacing w:line="282" w:lineRule="exact" w:before="10" w:after="0"/>
              <w:ind w:left="0" w:right="0" w:firstLine="0"/>
              <w:jc w:val="center"/>
            </w:pPr>
            <w:r>
              <w:rPr>
                <w:rFonts w:ascii="SimSun" w:hAnsi="SimSun" w:eastAsia="SimSun"/>
                <w:b w:val="0"/>
                <w:i w:val="0"/>
                <w:color w:val="000000"/>
                <w:sz w:val="21"/>
              </w:rPr>
              <w:t>衬砌横向位移</w:t>
            </w:r>
            <w:r>
              <w:rPr>
                <w:rFonts w:ascii="TimesNewRomanPSMT" w:hAnsi="TimesNewRomanPSMT" w:eastAsia="TimesNewRomanPSMT"/>
                <w:b w:val="0"/>
                <w:i w:val="0"/>
                <w:color w:val="000000"/>
                <w:sz w:val="21"/>
              </w:rPr>
              <w:t xml:space="preserve">/mm </w:t>
            </w:r>
          </w:p>
        </w:tc>
        <w:tc>
          <w:tcPr>
            <w:tcW w:type="dxa" w:w="2128"/>
            <w:tcBorders>
              <w:start w:sz="3.199999999999818" w:val="single" w:color="#000000"/>
              <w:top w:sz="4.0" w:val="single" w:color="#000000"/>
              <w:end w:sz="4.0" w:val="single" w:color="#000000"/>
              <w:bottom w:sz="4.0" w:val="single" w:color="#000000"/>
            </w:tcBorders>
            <w:tcMar>
              <w:start w:w="0" w:type="dxa"/>
              <w:end w:w="0" w:type="dxa"/>
            </w:tcMar>
          </w:tcPr>
          <w:p>
            <w:pPr>
              <w:autoSpaceDN w:val="0"/>
              <w:autoSpaceDE w:val="0"/>
              <w:widowControl/>
              <w:spacing w:line="282" w:lineRule="exact" w:before="10" w:after="0"/>
              <w:ind w:left="0" w:right="0" w:firstLine="0"/>
              <w:jc w:val="center"/>
            </w:pPr>
            <w:r>
              <w:rPr>
                <w:rFonts w:ascii="SimSun" w:hAnsi="SimSun" w:eastAsia="SimSun"/>
                <w:b w:val="0"/>
                <w:i w:val="0"/>
                <w:color w:val="000000"/>
                <w:sz w:val="21"/>
              </w:rPr>
              <w:t>衬砌竖向位移</w:t>
            </w:r>
            <w:r>
              <w:rPr>
                <w:rFonts w:ascii="TimesNewRomanPSMT" w:hAnsi="TimesNewRomanPSMT" w:eastAsia="TimesNewRomanPSMT"/>
                <w:b w:val="0"/>
                <w:i w:val="0"/>
                <w:color w:val="000000"/>
                <w:sz w:val="21"/>
              </w:rPr>
              <w:t xml:space="preserve">/mm </w:t>
            </w:r>
          </w:p>
        </w:tc>
      </w:tr>
      <w:tr>
        <w:trPr>
          <w:trHeight w:hRule="exact" w:val="320"/>
        </w:trPr>
        <w:tc>
          <w:tcPr>
            <w:tcW w:type="dxa" w:w="99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185" w:lineRule="auto" w:before="48" w:after="0"/>
              <w:ind w:left="0" w:right="0" w:firstLine="0"/>
              <w:jc w:val="center"/>
            </w:pPr>
            <w:r>
              <w:rPr>
                <w:rFonts w:ascii="SimSun" w:hAnsi="SimSun" w:eastAsia="SimSun"/>
                <w:b w:val="0"/>
                <w:i w:val="0"/>
                <w:color w:val="000000"/>
                <w:sz w:val="21"/>
              </w:rPr>
              <w:t>无桩</w:t>
            </w:r>
          </w:p>
        </w:tc>
        <w:tc>
          <w:tcPr>
            <w:tcW w:type="dxa" w:w="1558"/>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82" w:lineRule="exact" w:before="8" w:after="0"/>
              <w:ind w:left="0" w:right="0" w:firstLine="0"/>
              <w:jc w:val="center"/>
            </w:pPr>
            <w:r>
              <w:rPr>
                <w:rFonts w:ascii="TimesNewRomanPSMT" w:hAnsi="TimesNewRomanPSMT" w:eastAsia="TimesNewRomanPSMT"/>
                <w:b w:val="0"/>
                <w:i w:val="0"/>
                <w:color w:val="000000"/>
                <w:sz w:val="21"/>
              </w:rPr>
              <w:t xml:space="preserve">-28.9525 </w:t>
            </w:r>
          </w:p>
        </w:tc>
        <w:tc>
          <w:tcPr>
            <w:tcW w:type="dxa" w:w="170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82" w:lineRule="exact" w:before="8" w:after="0"/>
              <w:ind w:left="0" w:right="0" w:firstLine="0"/>
              <w:jc w:val="center"/>
            </w:pPr>
            <w:r>
              <w:rPr>
                <w:rFonts w:ascii="TimesNewRomanPSMT" w:hAnsi="TimesNewRomanPSMT" w:eastAsia="TimesNewRomanPSMT"/>
                <w:b w:val="0"/>
                <w:i w:val="0"/>
                <w:color w:val="000000"/>
                <w:sz w:val="21"/>
              </w:rPr>
              <w:t xml:space="preserve">2.4150 </w:t>
            </w:r>
          </w:p>
        </w:tc>
        <w:tc>
          <w:tcPr>
            <w:tcW w:type="dxa" w:w="2128"/>
            <w:tcBorders>
              <w:start w:sz="4.0" w:val="single" w:color="#000000"/>
              <w:top w:sz="4.0" w:val="single" w:color="#000000"/>
              <w:end w:sz="3.199999999999818" w:val="single" w:color="#000000"/>
              <w:bottom w:sz="4.0" w:val="single" w:color="#000000"/>
            </w:tcBorders>
            <w:tcMar>
              <w:start w:w="0" w:type="dxa"/>
              <w:end w:w="0" w:type="dxa"/>
            </w:tcMar>
          </w:tcPr>
          <w:p>
            <w:pPr>
              <w:autoSpaceDN w:val="0"/>
              <w:autoSpaceDE w:val="0"/>
              <w:widowControl/>
              <w:spacing w:line="282" w:lineRule="exact" w:before="8" w:after="0"/>
              <w:ind w:left="0" w:right="0" w:firstLine="0"/>
              <w:jc w:val="center"/>
            </w:pPr>
            <w:r>
              <w:rPr>
                <w:rFonts w:ascii="TimesNewRomanPSMT" w:hAnsi="TimesNewRomanPSMT" w:eastAsia="TimesNewRomanPSMT"/>
                <w:b w:val="0"/>
                <w:i w:val="0"/>
                <w:color w:val="000000"/>
                <w:sz w:val="21"/>
              </w:rPr>
              <w:t xml:space="preserve">-3.96247 </w:t>
            </w:r>
          </w:p>
        </w:tc>
        <w:tc>
          <w:tcPr>
            <w:tcW w:type="dxa" w:w="2128"/>
            <w:tcBorders>
              <w:start w:sz="3.199999999999818" w:val="single" w:color="#000000"/>
              <w:top w:sz="4.0" w:val="single" w:color="#000000"/>
              <w:end w:sz="4.0" w:val="single" w:color="#000000"/>
              <w:bottom w:sz="4.0" w:val="single" w:color="#000000"/>
            </w:tcBorders>
            <w:tcMar>
              <w:start w:w="0" w:type="dxa"/>
              <w:end w:w="0" w:type="dxa"/>
            </w:tcMar>
          </w:tcPr>
          <w:p>
            <w:pPr>
              <w:autoSpaceDN w:val="0"/>
              <w:autoSpaceDE w:val="0"/>
              <w:widowControl/>
              <w:spacing w:line="282" w:lineRule="exact" w:before="8" w:after="0"/>
              <w:ind w:left="0" w:right="0" w:firstLine="0"/>
              <w:jc w:val="center"/>
            </w:pPr>
            <w:r>
              <w:rPr>
                <w:rFonts w:ascii="TimesNewRomanPSMT" w:hAnsi="TimesNewRomanPSMT" w:eastAsia="TimesNewRomanPSMT"/>
                <w:b w:val="0"/>
                <w:i w:val="0"/>
                <w:color w:val="000000"/>
                <w:sz w:val="21"/>
              </w:rPr>
              <w:t xml:space="preserve">-6.2028 </w:t>
            </w:r>
          </w:p>
        </w:tc>
      </w:tr>
      <w:tr>
        <w:trPr>
          <w:trHeight w:hRule="exact" w:val="322"/>
        </w:trPr>
        <w:tc>
          <w:tcPr>
            <w:tcW w:type="dxa" w:w="990"/>
            <w:tcBorders>
              <w:start w:sz="4.0" w:val="single" w:color="#000000"/>
              <w:top w:sz="4.0" w:val="single" w:color="#000000"/>
              <w:end w:sz="4.0" w:val="single" w:color="#000000"/>
              <w:bottom w:sz="3.200000000000273" w:val="single" w:color="#000000"/>
            </w:tcBorders>
            <w:tcMar>
              <w:start w:w="0" w:type="dxa"/>
              <w:end w:w="0" w:type="dxa"/>
            </w:tcMar>
          </w:tcPr>
          <w:p>
            <w:pPr>
              <w:autoSpaceDN w:val="0"/>
              <w:autoSpaceDE w:val="0"/>
              <w:widowControl/>
              <w:spacing w:line="282" w:lineRule="exact" w:before="10" w:after="0"/>
              <w:ind w:left="0" w:right="0" w:firstLine="0"/>
              <w:jc w:val="center"/>
            </w:pPr>
            <w:r>
              <w:rPr>
                <w:rFonts w:ascii="TimesNewRomanPSMT" w:hAnsi="TimesNewRomanPSMT" w:eastAsia="TimesNewRomanPSMT"/>
                <w:b w:val="0"/>
                <w:i w:val="0"/>
                <w:color w:val="000000"/>
                <w:sz w:val="21"/>
              </w:rPr>
              <w:t xml:space="preserve">1 </w:t>
            </w:r>
          </w:p>
        </w:tc>
        <w:tc>
          <w:tcPr>
            <w:tcW w:type="dxa" w:w="1558"/>
            <w:tcBorders>
              <w:start w:sz="4.0" w:val="single" w:color="#000000"/>
              <w:top w:sz="4.0" w:val="single" w:color="#000000"/>
              <w:end w:sz="4.0" w:val="single" w:color="#000000"/>
              <w:bottom w:sz="3.200000000000273" w:val="single" w:color="#000000"/>
            </w:tcBorders>
            <w:tcMar>
              <w:start w:w="0" w:type="dxa"/>
              <w:end w:w="0" w:type="dxa"/>
            </w:tcMar>
          </w:tcPr>
          <w:p>
            <w:pPr>
              <w:autoSpaceDN w:val="0"/>
              <w:autoSpaceDE w:val="0"/>
              <w:widowControl/>
              <w:spacing w:line="282" w:lineRule="exact" w:before="10" w:after="0"/>
              <w:ind w:left="0" w:right="0" w:firstLine="0"/>
              <w:jc w:val="center"/>
            </w:pPr>
            <w:r>
              <w:rPr>
                <w:rFonts w:ascii="TimesNewRomanPSMT" w:hAnsi="TimesNewRomanPSMT" w:eastAsia="TimesNewRomanPSMT"/>
                <w:b w:val="0"/>
                <w:i w:val="0"/>
                <w:color w:val="000000"/>
                <w:sz w:val="21"/>
              </w:rPr>
              <w:t xml:space="preserve">-25.5745 </w:t>
            </w:r>
          </w:p>
        </w:tc>
        <w:tc>
          <w:tcPr>
            <w:tcW w:type="dxa" w:w="1700"/>
            <w:tcBorders>
              <w:start w:sz="4.0" w:val="single" w:color="#000000"/>
              <w:top w:sz="4.0" w:val="single" w:color="#000000"/>
              <w:end w:sz="4.0" w:val="single" w:color="#000000"/>
              <w:bottom w:sz="3.200000000000273" w:val="single" w:color="#000000"/>
            </w:tcBorders>
            <w:tcMar>
              <w:start w:w="0" w:type="dxa"/>
              <w:end w:w="0" w:type="dxa"/>
            </w:tcMar>
          </w:tcPr>
          <w:p>
            <w:pPr>
              <w:autoSpaceDN w:val="0"/>
              <w:autoSpaceDE w:val="0"/>
              <w:widowControl/>
              <w:spacing w:line="282" w:lineRule="exact" w:before="10" w:after="0"/>
              <w:ind w:left="0" w:right="0" w:firstLine="0"/>
              <w:jc w:val="center"/>
            </w:pPr>
            <w:r>
              <w:rPr>
                <w:rFonts w:ascii="TimesNewRomanPSMT" w:hAnsi="TimesNewRomanPSMT" w:eastAsia="TimesNewRomanPSMT"/>
                <w:b w:val="0"/>
                <w:i w:val="0"/>
                <w:color w:val="000000"/>
                <w:sz w:val="21"/>
              </w:rPr>
              <w:t xml:space="preserve">2.3900 </w:t>
            </w:r>
          </w:p>
        </w:tc>
        <w:tc>
          <w:tcPr>
            <w:tcW w:type="dxa" w:w="2128"/>
            <w:tcBorders>
              <w:start w:sz="4.0" w:val="single" w:color="#000000"/>
              <w:top w:sz="4.0" w:val="single" w:color="#000000"/>
              <w:end w:sz="3.199999999999818" w:val="single" w:color="#000000"/>
              <w:bottom w:sz="3.200000000000273" w:val="single" w:color="#000000"/>
            </w:tcBorders>
            <w:tcMar>
              <w:start w:w="0" w:type="dxa"/>
              <w:end w:w="0" w:type="dxa"/>
            </w:tcMar>
          </w:tcPr>
          <w:p>
            <w:pPr>
              <w:autoSpaceDN w:val="0"/>
              <w:autoSpaceDE w:val="0"/>
              <w:widowControl/>
              <w:spacing w:line="282" w:lineRule="exact" w:before="10" w:after="0"/>
              <w:ind w:left="0" w:right="0" w:firstLine="0"/>
              <w:jc w:val="center"/>
            </w:pPr>
            <w:r>
              <w:rPr>
                <w:rFonts w:ascii="TimesNewRomanPSMT" w:hAnsi="TimesNewRomanPSMT" w:eastAsia="TimesNewRomanPSMT"/>
                <w:b w:val="0"/>
                <w:i w:val="0"/>
                <w:color w:val="000000"/>
                <w:sz w:val="21"/>
              </w:rPr>
              <w:t xml:space="preserve">-0.6362 </w:t>
            </w:r>
          </w:p>
        </w:tc>
        <w:tc>
          <w:tcPr>
            <w:tcW w:type="dxa" w:w="2128"/>
            <w:tcBorders>
              <w:start w:sz="3.199999999999818" w:val="single" w:color="#000000"/>
              <w:top w:sz="4.0" w:val="single" w:color="#000000"/>
              <w:end w:sz="4.0" w:val="single" w:color="#000000"/>
              <w:bottom w:sz="3.200000000000273" w:val="single" w:color="#000000"/>
            </w:tcBorders>
            <w:tcMar>
              <w:start w:w="0" w:type="dxa"/>
              <w:end w:w="0" w:type="dxa"/>
            </w:tcMar>
          </w:tcPr>
          <w:p>
            <w:pPr>
              <w:autoSpaceDN w:val="0"/>
              <w:autoSpaceDE w:val="0"/>
              <w:widowControl/>
              <w:spacing w:line="282" w:lineRule="exact" w:before="10" w:after="0"/>
              <w:ind w:left="0" w:right="0" w:firstLine="0"/>
              <w:jc w:val="center"/>
            </w:pPr>
            <w:r>
              <w:rPr>
                <w:rFonts w:ascii="TimesNewRomanPSMT" w:hAnsi="TimesNewRomanPSMT" w:eastAsia="TimesNewRomanPSMT"/>
                <w:b w:val="0"/>
                <w:i w:val="0"/>
                <w:color w:val="000000"/>
                <w:sz w:val="21"/>
              </w:rPr>
              <w:t xml:space="preserve">-5.1529 </w:t>
            </w:r>
          </w:p>
        </w:tc>
      </w:tr>
      <w:tr>
        <w:trPr>
          <w:trHeight w:hRule="exact" w:val="322"/>
        </w:trPr>
        <w:tc>
          <w:tcPr>
            <w:tcW w:type="dxa" w:w="990"/>
            <w:tcBorders>
              <w:start w:sz="4.0" w:val="single" w:color="#000000"/>
              <w:top w:sz="3.200000000000273" w:val="single" w:color="#000000"/>
              <w:end w:sz="4.0" w:val="single" w:color="#000000"/>
              <w:bottom w:sz="3.199999999999818" w:val="single" w:color="#000000"/>
            </w:tcBorders>
            <w:tcMar>
              <w:start w:w="0" w:type="dxa"/>
              <w:end w:w="0" w:type="dxa"/>
            </w:tcMar>
          </w:tcPr>
          <w:p>
            <w:pPr>
              <w:autoSpaceDN w:val="0"/>
              <w:autoSpaceDE w:val="0"/>
              <w:widowControl/>
              <w:spacing w:line="282" w:lineRule="exact" w:before="12" w:after="0"/>
              <w:ind w:left="0" w:right="0" w:firstLine="0"/>
              <w:jc w:val="center"/>
            </w:pPr>
            <w:r>
              <w:rPr>
                <w:rFonts w:ascii="TimesNewRomanPSMT" w:hAnsi="TimesNewRomanPSMT" w:eastAsia="TimesNewRomanPSMT"/>
                <w:b w:val="0"/>
                <w:i w:val="0"/>
                <w:color w:val="000000"/>
                <w:sz w:val="21"/>
              </w:rPr>
              <w:t xml:space="preserve">2 </w:t>
            </w:r>
          </w:p>
        </w:tc>
        <w:tc>
          <w:tcPr>
            <w:tcW w:type="dxa" w:w="1558"/>
            <w:tcBorders>
              <w:start w:sz="4.0" w:val="single" w:color="#000000"/>
              <w:top w:sz="3.200000000000273" w:val="single" w:color="#000000"/>
              <w:end w:sz="4.0" w:val="single" w:color="#000000"/>
              <w:bottom w:sz="3.199999999999818" w:val="single" w:color="#000000"/>
            </w:tcBorders>
            <w:tcMar>
              <w:start w:w="0" w:type="dxa"/>
              <w:end w:w="0" w:type="dxa"/>
            </w:tcMar>
          </w:tcPr>
          <w:p>
            <w:pPr>
              <w:autoSpaceDN w:val="0"/>
              <w:autoSpaceDE w:val="0"/>
              <w:widowControl/>
              <w:spacing w:line="282" w:lineRule="exact" w:before="12" w:after="0"/>
              <w:ind w:left="0" w:right="0" w:firstLine="0"/>
              <w:jc w:val="center"/>
            </w:pPr>
            <w:r>
              <w:rPr>
                <w:rFonts w:ascii="TimesNewRomanPSMT" w:hAnsi="TimesNewRomanPSMT" w:eastAsia="TimesNewRomanPSMT"/>
                <w:b w:val="0"/>
                <w:i w:val="0"/>
                <w:color w:val="000000"/>
                <w:sz w:val="21"/>
              </w:rPr>
              <w:t xml:space="preserve">-22.0929 </w:t>
            </w:r>
          </w:p>
        </w:tc>
        <w:tc>
          <w:tcPr>
            <w:tcW w:type="dxa" w:w="1700"/>
            <w:tcBorders>
              <w:start w:sz="4.0" w:val="single" w:color="#000000"/>
              <w:top w:sz="3.200000000000273" w:val="single" w:color="#000000"/>
              <w:end w:sz="4.0" w:val="single" w:color="#000000"/>
              <w:bottom w:sz="3.199999999999818" w:val="single" w:color="#000000"/>
            </w:tcBorders>
            <w:tcMar>
              <w:start w:w="0" w:type="dxa"/>
              <w:end w:w="0" w:type="dxa"/>
            </w:tcMar>
          </w:tcPr>
          <w:p>
            <w:pPr>
              <w:autoSpaceDN w:val="0"/>
              <w:autoSpaceDE w:val="0"/>
              <w:widowControl/>
              <w:spacing w:line="282" w:lineRule="exact" w:before="12" w:after="0"/>
              <w:ind w:left="0" w:right="0" w:firstLine="0"/>
              <w:jc w:val="center"/>
            </w:pPr>
            <w:r>
              <w:rPr>
                <w:rFonts w:ascii="TimesNewRomanPSMT" w:hAnsi="TimesNewRomanPSMT" w:eastAsia="TimesNewRomanPSMT"/>
                <w:b w:val="0"/>
                <w:i w:val="0"/>
                <w:color w:val="000000"/>
                <w:sz w:val="21"/>
              </w:rPr>
              <w:t xml:space="preserve">2.3440 </w:t>
            </w:r>
          </w:p>
        </w:tc>
        <w:tc>
          <w:tcPr>
            <w:tcW w:type="dxa" w:w="2128"/>
            <w:tcBorders>
              <w:start w:sz="4.0" w:val="single" w:color="#000000"/>
              <w:top w:sz="3.200000000000273" w:val="single" w:color="#000000"/>
              <w:end w:sz="3.199999999999818" w:val="single" w:color="#000000"/>
              <w:bottom w:sz="3.199999999999818" w:val="single" w:color="#000000"/>
            </w:tcBorders>
            <w:tcMar>
              <w:start w:w="0" w:type="dxa"/>
              <w:end w:w="0" w:type="dxa"/>
            </w:tcMar>
          </w:tcPr>
          <w:p>
            <w:pPr>
              <w:autoSpaceDN w:val="0"/>
              <w:autoSpaceDE w:val="0"/>
              <w:widowControl/>
              <w:spacing w:line="282" w:lineRule="exact" w:before="12" w:after="0"/>
              <w:ind w:left="0" w:right="0" w:firstLine="0"/>
              <w:jc w:val="center"/>
            </w:pPr>
            <w:r>
              <w:rPr>
                <w:rFonts w:ascii="TimesNewRomanPSMT" w:hAnsi="TimesNewRomanPSMT" w:eastAsia="TimesNewRomanPSMT"/>
                <w:b w:val="0"/>
                <w:i w:val="0"/>
                <w:color w:val="000000"/>
                <w:sz w:val="21"/>
              </w:rPr>
              <w:t xml:space="preserve">-0.2021 </w:t>
            </w:r>
          </w:p>
        </w:tc>
        <w:tc>
          <w:tcPr>
            <w:tcW w:type="dxa" w:w="2128"/>
            <w:tcBorders>
              <w:start w:sz="3.199999999999818" w:val="single" w:color="#000000"/>
              <w:top w:sz="3.200000000000273" w:val="single" w:color="#000000"/>
              <w:end w:sz="4.0" w:val="single" w:color="#000000"/>
              <w:bottom w:sz="3.199999999999818" w:val="single" w:color="#000000"/>
            </w:tcBorders>
            <w:tcMar>
              <w:start w:w="0" w:type="dxa"/>
              <w:end w:w="0" w:type="dxa"/>
            </w:tcMar>
          </w:tcPr>
          <w:p>
            <w:pPr>
              <w:autoSpaceDN w:val="0"/>
              <w:autoSpaceDE w:val="0"/>
              <w:widowControl/>
              <w:spacing w:line="282" w:lineRule="exact" w:before="12" w:after="0"/>
              <w:ind w:left="0" w:right="0" w:firstLine="0"/>
              <w:jc w:val="center"/>
            </w:pPr>
            <w:r>
              <w:rPr>
                <w:rFonts w:ascii="TimesNewRomanPSMT" w:hAnsi="TimesNewRomanPSMT" w:eastAsia="TimesNewRomanPSMT"/>
                <w:b w:val="0"/>
                <w:i w:val="0"/>
                <w:color w:val="000000"/>
                <w:sz w:val="21"/>
              </w:rPr>
              <w:t xml:space="preserve">-3.4298 </w:t>
            </w:r>
          </w:p>
        </w:tc>
      </w:tr>
      <w:tr>
        <w:trPr>
          <w:trHeight w:hRule="exact" w:val="322"/>
        </w:trPr>
        <w:tc>
          <w:tcPr>
            <w:tcW w:type="dxa" w:w="990"/>
            <w:tcBorders>
              <w:start w:sz="4.0" w:val="single" w:color="#000000"/>
              <w:top w:sz="3.199999999999818" w:val="single" w:color="#000000"/>
              <w:end w:sz="4.0" w:val="single" w:color="#000000"/>
              <w:bottom w:sz="3.200000000000273" w:val="single" w:color="#000000"/>
            </w:tcBorders>
            <w:tcMar>
              <w:start w:w="0" w:type="dxa"/>
              <w:end w:w="0" w:type="dxa"/>
            </w:tcMar>
          </w:tcPr>
          <w:p>
            <w:pPr>
              <w:autoSpaceDN w:val="0"/>
              <w:autoSpaceDE w:val="0"/>
              <w:widowControl/>
              <w:spacing w:line="282" w:lineRule="exact" w:before="12" w:after="0"/>
              <w:ind w:left="0" w:right="0" w:firstLine="0"/>
              <w:jc w:val="center"/>
            </w:pPr>
            <w:r>
              <w:rPr>
                <w:rFonts w:ascii="TimesNewRomanPSMT" w:hAnsi="TimesNewRomanPSMT" w:eastAsia="TimesNewRomanPSMT"/>
                <w:b w:val="0"/>
                <w:i w:val="0"/>
                <w:color w:val="000000"/>
                <w:sz w:val="21"/>
              </w:rPr>
              <w:t xml:space="preserve">3 </w:t>
            </w:r>
          </w:p>
        </w:tc>
        <w:tc>
          <w:tcPr>
            <w:tcW w:type="dxa" w:w="1558"/>
            <w:tcBorders>
              <w:start w:sz="4.0" w:val="single" w:color="#000000"/>
              <w:top w:sz="3.199999999999818" w:val="single" w:color="#000000"/>
              <w:end w:sz="4.0" w:val="single" w:color="#000000"/>
              <w:bottom w:sz="3.200000000000273" w:val="single" w:color="#000000"/>
            </w:tcBorders>
            <w:tcMar>
              <w:start w:w="0" w:type="dxa"/>
              <w:end w:w="0" w:type="dxa"/>
            </w:tcMar>
          </w:tcPr>
          <w:p>
            <w:pPr>
              <w:autoSpaceDN w:val="0"/>
              <w:autoSpaceDE w:val="0"/>
              <w:widowControl/>
              <w:spacing w:line="282" w:lineRule="exact" w:before="12" w:after="0"/>
              <w:ind w:left="0" w:right="0" w:firstLine="0"/>
              <w:jc w:val="center"/>
            </w:pPr>
            <w:r>
              <w:rPr>
                <w:rFonts w:ascii="TimesNewRomanPSMT" w:hAnsi="TimesNewRomanPSMT" w:eastAsia="TimesNewRomanPSMT"/>
                <w:b w:val="0"/>
                <w:i w:val="0"/>
                <w:color w:val="000000"/>
                <w:sz w:val="21"/>
              </w:rPr>
              <w:t xml:space="preserve">-20.5000 </w:t>
            </w:r>
          </w:p>
        </w:tc>
        <w:tc>
          <w:tcPr>
            <w:tcW w:type="dxa" w:w="1700"/>
            <w:tcBorders>
              <w:start w:sz="4.0" w:val="single" w:color="#000000"/>
              <w:top w:sz="3.199999999999818" w:val="single" w:color="#000000"/>
              <w:end w:sz="4.0" w:val="single" w:color="#000000"/>
              <w:bottom w:sz="3.200000000000273" w:val="single" w:color="#000000"/>
            </w:tcBorders>
            <w:tcMar>
              <w:start w:w="0" w:type="dxa"/>
              <w:end w:w="0" w:type="dxa"/>
            </w:tcMar>
          </w:tcPr>
          <w:p>
            <w:pPr>
              <w:autoSpaceDN w:val="0"/>
              <w:autoSpaceDE w:val="0"/>
              <w:widowControl/>
              <w:spacing w:line="282" w:lineRule="exact" w:before="12" w:after="0"/>
              <w:ind w:left="0" w:right="0" w:firstLine="0"/>
              <w:jc w:val="center"/>
            </w:pPr>
            <w:r>
              <w:rPr>
                <w:rFonts w:ascii="TimesNewRomanPSMT" w:hAnsi="TimesNewRomanPSMT" w:eastAsia="TimesNewRomanPSMT"/>
                <w:b w:val="0"/>
                <w:i w:val="0"/>
                <w:color w:val="000000"/>
                <w:sz w:val="21"/>
              </w:rPr>
              <w:t xml:space="preserve">2.3220 </w:t>
            </w:r>
          </w:p>
        </w:tc>
        <w:tc>
          <w:tcPr>
            <w:tcW w:type="dxa" w:w="2128"/>
            <w:tcBorders>
              <w:start w:sz="4.0" w:val="single" w:color="#000000"/>
              <w:top w:sz="3.199999999999818" w:val="single" w:color="#000000"/>
              <w:end w:sz="3.199999999999818" w:val="single" w:color="#000000"/>
              <w:bottom w:sz="3.200000000000273" w:val="single" w:color="#000000"/>
            </w:tcBorders>
            <w:tcMar>
              <w:start w:w="0" w:type="dxa"/>
              <w:end w:w="0" w:type="dxa"/>
            </w:tcMar>
          </w:tcPr>
          <w:p>
            <w:pPr>
              <w:autoSpaceDN w:val="0"/>
              <w:autoSpaceDE w:val="0"/>
              <w:widowControl/>
              <w:spacing w:line="282" w:lineRule="exact" w:before="12" w:after="0"/>
              <w:ind w:left="0" w:right="0" w:firstLine="0"/>
              <w:jc w:val="center"/>
            </w:pPr>
            <w:r>
              <w:rPr>
                <w:rFonts w:ascii="TimesNewRomanPSMT" w:hAnsi="TimesNewRomanPSMT" w:eastAsia="TimesNewRomanPSMT"/>
                <w:b w:val="0"/>
                <w:i w:val="0"/>
                <w:color w:val="000000"/>
                <w:sz w:val="21"/>
              </w:rPr>
              <w:t xml:space="preserve">-0.1102 </w:t>
            </w:r>
          </w:p>
        </w:tc>
        <w:tc>
          <w:tcPr>
            <w:tcW w:type="dxa" w:w="2128"/>
            <w:tcBorders>
              <w:start w:sz="3.199999999999818" w:val="single" w:color="#000000"/>
              <w:top w:sz="3.199999999999818" w:val="single" w:color="#000000"/>
              <w:end w:sz="4.0" w:val="single" w:color="#000000"/>
              <w:bottom w:sz="3.200000000000273" w:val="single" w:color="#000000"/>
            </w:tcBorders>
            <w:tcMar>
              <w:start w:w="0" w:type="dxa"/>
              <w:end w:w="0" w:type="dxa"/>
            </w:tcMar>
          </w:tcPr>
          <w:p>
            <w:pPr>
              <w:autoSpaceDN w:val="0"/>
              <w:autoSpaceDE w:val="0"/>
              <w:widowControl/>
              <w:spacing w:line="282" w:lineRule="exact" w:before="12" w:after="0"/>
              <w:ind w:left="0" w:right="0" w:firstLine="0"/>
              <w:jc w:val="center"/>
            </w:pPr>
            <w:r>
              <w:rPr>
                <w:rFonts w:ascii="TimesNewRomanPSMT" w:hAnsi="TimesNewRomanPSMT" w:eastAsia="TimesNewRomanPSMT"/>
                <w:b w:val="0"/>
                <w:i w:val="0"/>
                <w:color w:val="000000"/>
                <w:sz w:val="21"/>
              </w:rPr>
              <w:t xml:space="preserve">-2.9407 </w:t>
            </w:r>
          </w:p>
        </w:tc>
      </w:tr>
      <w:tr>
        <w:trPr>
          <w:trHeight w:hRule="exact" w:val="324"/>
        </w:trPr>
        <w:tc>
          <w:tcPr>
            <w:tcW w:type="dxa" w:w="990"/>
            <w:tcBorders>
              <w:start w:sz="4.0" w:val="single" w:color="#000000"/>
              <w:top w:sz="3.200000000000273" w:val="single" w:color="#000000"/>
              <w:end w:sz="4.0" w:val="single" w:color="#000000"/>
              <w:bottom w:sz="3.199999999999818" w:val="single" w:color="#000000"/>
            </w:tcBorders>
            <w:tcMar>
              <w:start w:w="0" w:type="dxa"/>
              <w:end w:w="0" w:type="dxa"/>
            </w:tcMar>
          </w:tcPr>
          <w:p>
            <w:pPr>
              <w:autoSpaceDN w:val="0"/>
              <w:autoSpaceDE w:val="0"/>
              <w:widowControl/>
              <w:spacing w:line="282" w:lineRule="exact" w:before="14" w:after="0"/>
              <w:ind w:left="0" w:right="0" w:firstLine="0"/>
              <w:jc w:val="center"/>
            </w:pPr>
            <w:r>
              <w:rPr>
                <w:rFonts w:ascii="TimesNewRomanPSMT" w:hAnsi="TimesNewRomanPSMT" w:eastAsia="TimesNewRomanPSMT"/>
                <w:b w:val="0"/>
                <w:i w:val="0"/>
                <w:color w:val="000000"/>
                <w:sz w:val="21"/>
              </w:rPr>
              <w:t xml:space="preserve">4 </w:t>
            </w:r>
          </w:p>
        </w:tc>
        <w:tc>
          <w:tcPr>
            <w:tcW w:type="dxa" w:w="1558"/>
            <w:tcBorders>
              <w:start w:sz="4.0" w:val="single" w:color="#000000"/>
              <w:top w:sz="3.200000000000273" w:val="single" w:color="#000000"/>
              <w:end w:sz="4.0" w:val="single" w:color="#000000"/>
              <w:bottom w:sz="3.199999999999818" w:val="single" w:color="#000000"/>
            </w:tcBorders>
            <w:tcMar>
              <w:start w:w="0" w:type="dxa"/>
              <w:end w:w="0" w:type="dxa"/>
            </w:tcMar>
          </w:tcPr>
          <w:p>
            <w:pPr>
              <w:autoSpaceDN w:val="0"/>
              <w:autoSpaceDE w:val="0"/>
              <w:widowControl/>
              <w:spacing w:line="282" w:lineRule="exact" w:before="14" w:after="0"/>
              <w:ind w:left="0" w:right="0" w:firstLine="0"/>
              <w:jc w:val="center"/>
            </w:pPr>
            <w:r>
              <w:rPr>
                <w:rFonts w:ascii="TimesNewRomanPSMT" w:hAnsi="TimesNewRomanPSMT" w:eastAsia="TimesNewRomanPSMT"/>
                <w:b w:val="0"/>
                <w:i w:val="0"/>
                <w:color w:val="000000"/>
                <w:sz w:val="21"/>
              </w:rPr>
              <w:t xml:space="preserve">-25.3931 </w:t>
            </w:r>
          </w:p>
        </w:tc>
        <w:tc>
          <w:tcPr>
            <w:tcW w:type="dxa" w:w="1700"/>
            <w:tcBorders>
              <w:start w:sz="4.0" w:val="single" w:color="#000000"/>
              <w:top w:sz="3.200000000000273" w:val="single" w:color="#000000"/>
              <w:end w:sz="4.0" w:val="single" w:color="#000000"/>
              <w:bottom w:sz="3.199999999999818" w:val="single" w:color="#000000"/>
            </w:tcBorders>
            <w:tcMar>
              <w:start w:w="0" w:type="dxa"/>
              <w:end w:w="0" w:type="dxa"/>
            </w:tcMar>
          </w:tcPr>
          <w:p>
            <w:pPr>
              <w:autoSpaceDN w:val="0"/>
              <w:autoSpaceDE w:val="0"/>
              <w:widowControl/>
              <w:spacing w:line="282" w:lineRule="exact" w:before="14" w:after="0"/>
              <w:ind w:left="0" w:right="0" w:firstLine="0"/>
              <w:jc w:val="center"/>
            </w:pPr>
            <w:r>
              <w:rPr>
                <w:rFonts w:ascii="TimesNewRomanPSMT" w:hAnsi="TimesNewRomanPSMT" w:eastAsia="TimesNewRomanPSMT"/>
                <w:b w:val="0"/>
                <w:i w:val="0"/>
                <w:color w:val="000000"/>
                <w:sz w:val="21"/>
              </w:rPr>
              <w:t xml:space="preserve">2.3420 </w:t>
            </w:r>
          </w:p>
        </w:tc>
        <w:tc>
          <w:tcPr>
            <w:tcW w:type="dxa" w:w="2128"/>
            <w:tcBorders>
              <w:start w:sz="4.0" w:val="single" w:color="#000000"/>
              <w:top w:sz="3.200000000000273" w:val="single" w:color="#000000"/>
              <w:end w:sz="3.199999999999818" w:val="single" w:color="#000000"/>
              <w:bottom w:sz="3.199999999999818" w:val="single" w:color="#000000"/>
            </w:tcBorders>
            <w:tcMar>
              <w:start w:w="0" w:type="dxa"/>
              <w:end w:w="0" w:type="dxa"/>
            </w:tcMar>
          </w:tcPr>
          <w:p>
            <w:pPr>
              <w:autoSpaceDN w:val="0"/>
              <w:autoSpaceDE w:val="0"/>
              <w:widowControl/>
              <w:spacing w:line="282" w:lineRule="exact" w:before="14" w:after="0"/>
              <w:ind w:left="0" w:right="0" w:firstLine="0"/>
              <w:jc w:val="center"/>
            </w:pPr>
            <w:r>
              <w:rPr>
                <w:rFonts w:ascii="TimesNewRomanPSMT" w:hAnsi="TimesNewRomanPSMT" w:eastAsia="TimesNewRomanPSMT"/>
                <w:b w:val="0"/>
                <w:i w:val="0"/>
                <w:color w:val="000000"/>
                <w:sz w:val="21"/>
              </w:rPr>
              <w:t xml:space="preserve">-0.3057 </w:t>
            </w:r>
          </w:p>
        </w:tc>
        <w:tc>
          <w:tcPr>
            <w:tcW w:type="dxa" w:w="2128"/>
            <w:tcBorders>
              <w:start w:sz="3.199999999999818" w:val="single" w:color="#000000"/>
              <w:top w:sz="3.200000000000273" w:val="single" w:color="#000000"/>
              <w:end w:sz="4.0" w:val="single" w:color="#000000"/>
              <w:bottom w:sz="3.199999999999818" w:val="single" w:color="#000000"/>
            </w:tcBorders>
            <w:tcMar>
              <w:start w:w="0" w:type="dxa"/>
              <w:end w:w="0" w:type="dxa"/>
            </w:tcMar>
          </w:tcPr>
          <w:p>
            <w:pPr>
              <w:autoSpaceDN w:val="0"/>
              <w:autoSpaceDE w:val="0"/>
              <w:widowControl/>
              <w:spacing w:line="282" w:lineRule="exact" w:before="14" w:after="0"/>
              <w:ind w:left="0" w:right="0" w:firstLine="0"/>
              <w:jc w:val="center"/>
            </w:pPr>
            <w:r>
              <w:rPr>
                <w:rFonts w:ascii="TimesNewRomanPSMT" w:hAnsi="TimesNewRomanPSMT" w:eastAsia="TimesNewRomanPSMT"/>
                <w:b w:val="0"/>
                <w:i w:val="0"/>
                <w:color w:val="000000"/>
                <w:sz w:val="21"/>
              </w:rPr>
              <w:t xml:space="preserve">-5.0070 </w:t>
            </w:r>
          </w:p>
        </w:tc>
      </w:tr>
      <w:tr>
        <w:trPr>
          <w:trHeight w:hRule="exact" w:val="322"/>
        </w:trPr>
        <w:tc>
          <w:tcPr>
            <w:tcW w:type="dxa" w:w="990"/>
            <w:tcBorders>
              <w:start w:sz="4.0" w:val="single" w:color="#000000"/>
              <w:top w:sz="3.199999999999818" w:val="single" w:color="#000000"/>
              <w:end w:sz="4.0" w:val="single" w:color="#000000"/>
              <w:bottom w:sz="4.0" w:val="single" w:color="#000000"/>
            </w:tcBorders>
            <w:tcMar>
              <w:start w:w="0" w:type="dxa"/>
              <w:end w:w="0" w:type="dxa"/>
            </w:tcMar>
          </w:tcPr>
          <w:p>
            <w:pPr>
              <w:autoSpaceDN w:val="0"/>
              <w:autoSpaceDE w:val="0"/>
              <w:widowControl/>
              <w:spacing w:line="280" w:lineRule="exact" w:before="12" w:after="0"/>
              <w:ind w:left="0" w:right="0" w:firstLine="0"/>
              <w:jc w:val="center"/>
            </w:pPr>
            <w:r>
              <w:rPr>
                <w:rFonts w:ascii="TimesNewRomanPSMT" w:hAnsi="TimesNewRomanPSMT" w:eastAsia="TimesNewRomanPSMT"/>
                <w:b w:val="0"/>
                <w:i w:val="0"/>
                <w:color w:val="000000"/>
                <w:sz w:val="21"/>
              </w:rPr>
              <w:t xml:space="preserve">5 </w:t>
            </w:r>
          </w:p>
        </w:tc>
        <w:tc>
          <w:tcPr>
            <w:tcW w:type="dxa" w:w="1558"/>
            <w:tcBorders>
              <w:start w:sz="4.0" w:val="single" w:color="#000000"/>
              <w:top w:sz="3.199999999999818" w:val="single" w:color="#000000"/>
              <w:end w:sz="4.0" w:val="single" w:color="#000000"/>
              <w:bottom w:sz="4.0" w:val="single" w:color="#000000"/>
            </w:tcBorders>
            <w:tcMar>
              <w:start w:w="0" w:type="dxa"/>
              <w:end w:w="0" w:type="dxa"/>
            </w:tcMar>
          </w:tcPr>
          <w:p>
            <w:pPr>
              <w:autoSpaceDN w:val="0"/>
              <w:autoSpaceDE w:val="0"/>
              <w:widowControl/>
              <w:spacing w:line="280" w:lineRule="exact" w:before="12" w:after="0"/>
              <w:ind w:left="0" w:right="0" w:firstLine="0"/>
              <w:jc w:val="center"/>
            </w:pPr>
            <w:r>
              <w:rPr>
                <w:rFonts w:ascii="TimesNewRomanPSMT" w:hAnsi="TimesNewRomanPSMT" w:eastAsia="TimesNewRomanPSMT"/>
                <w:b w:val="0"/>
                <w:i w:val="0"/>
                <w:color w:val="000000"/>
                <w:sz w:val="21"/>
              </w:rPr>
              <w:t xml:space="preserve">-22.7782 </w:t>
            </w:r>
          </w:p>
        </w:tc>
        <w:tc>
          <w:tcPr>
            <w:tcW w:type="dxa" w:w="1700"/>
            <w:tcBorders>
              <w:start w:sz="4.0" w:val="single" w:color="#000000"/>
              <w:top w:sz="3.199999999999818" w:val="single" w:color="#000000"/>
              <w:end w:sz="4.0" w:val="single" w:color="#000000"/>
              <w:bottom w:sz="4.0" w:val="single" w:color="#000000"/>
            </w:tcBorders>
            <w:tcMar>
              <w:start w:w="0" w:type="dxa"/>
              <w:end w:w="0" w:type="dxa"/>
            </w:tcMar>
          </w:tcPr>
          <w:p>
            <w:pPr>
              <w:autoSpaceDN w:val="0"/>
              <w:autoSpaceDE w:val="0"/>
              <w:widowControl/>
              <w:spacing w:line="280" w:lineRule="exact" w:before="12" w:after="0"/>
              <w:ind w:left="0" w:right="0" w:firstLine="0"/>
              <w:jc w:val="center"/>
            </w:pPr>
            <w:r>
              <w:rPr>
                <w:rFonts w:ascii="TimesNewRomanPSMT" w:hAnsi="TimesNewRomanPSMT" w:eastAsia="TimesNewRomanPSMT"/>
                <w:b w:val="0"/>
                <w:i w:val="0"/>
                <w:color w:val="000000"/>
                <w:sz w:val="21"/>
              </w:rPr>
              <w:t xml:space="preserve">2.3850 </w:t>
            </w:r>
          </w:p>
        </w:tc>
        <w:tc>
          <w:tcPr>
            <w:tcW w:type="dxa" w:w="2128"/>
            <w:tcBorders>
              <w:start w:sz="4.0" w:val="single" w:color="#000000"/>
              <w:top w:sz="3.199999999999818" w:val="single" w:color="#000000"/>
              <w:end w:sz="3.199999999999818" w:val="single" w:color="#000000"/>
              <w:bottom w:sz="4.0" w:val="single" w:color="#000000"/>
            </w:tcBorders>
            <w:tcMar>
              <w:start w:w="0" w:type="dxa"/>
              <w:end w:w="0" w:type="dxa"/>
            </w:tcMar>
          </w:tcPr>
          <w:p>
            <w:pPr>
              <w:autoSpaceDN w:val="0"/>
              <w:autoSpaceDE w:val="0"/>
              <w:widowControl/>
              <w:spacing w:line="280" w:lineRule="exact" w:before="12" w:after="0"/>
              <w:ind w:left="0" w:right="0" w:firstLine="0"/>
              <w:jc w:val="center"/>
            </w:pPr>
            <w:r>
              <w:rPr>
                <w:rFonts w:ascii="TimesNewRomanPSMT" w:hAnsi="TimesNewRomanPSMT" w:eastAsia="TimesNewRomanPSMT"/>
                <w:b w:val="0"/>
                <w:i w:val="0"/>
                <w:color w:val="000000"/>
                <w:sz w:val="21"/>
              </w:rPr>
              <w:t xml:space="preserve">-0.4522 </w:t>
            </w:r>
          </w:p>
        </w:tc>
        <w:tc>
          <w:tcPr>
            <w:tcW w:type="dxa" w:w="2128"/>
            <w:tcBorders>
              <w:start w:sz="3.199999999999818" w:val="single" w:color="#000000"/>
              <w:top w:sz="3.199999999999818" w:val="single" w:color="#000000"/>
              <w:end w:sz="4.0" w:val="single" w:color="#000000"/>
              <w:bottom w:sz="4.0" w:val="single" w:color="#000000"/>
            </w:tcBorders>
            <w:tcMar>
              <w:start w:w="0" w:type="dxa"/>
              <w:end w:w="0" w:type="dxa"/>
            </w:tcMar>
          </w:tcPr>
          <w:p>
            <w:pPr>
              <w:autoSpaceDN w:val="0"/>
              <w:autoSpaceDE w:val="0"/>
              <w:widowControl/>
              <w:spacing w:line="280" w:lineRule="exact" w:before="12" w:after="0"/>
              <w:ind w:left="0" w:right="0" w:firstLine="0"/>
              <w:jc w:val="center"/>
            </w:pPr>
            <w:r>
              <w:rPr>
                <w:rFonts w:ascii="TimesNewRomanPSMT" w:hAnsi="TimesNewRomanPSMT" w:eastAsia="TimesNewRomanPSMT"/>
                <w:b w:val="0"/>
                <w:i w:val="0"/>
                <w:color w:val="000000"/>
                <w:sz w:val="21"/>
              </w:rPr>
              <w:t xml:space="preserve">-3.6636 </w:t>
            </w:r>
          </w:p>
        </w:tc>
      </w:tr>
      <w:tr>
        <w:trPr>
          <w:trHeight w:hRule="exact" w:val="320"/>
        </w:trPr>
        <w:tc>
          <w:tcPr>
            <w:tcW w:type="dxa" w:w="99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82" w:lineRule="exact" w:before="10" w:after="0"/>
              <w:ind w:left="0" w:right="0" w:firstLine="0"/>
              <w:jc w:val="center"/>
            </w:pPr>
            <w:r>
              <w:rPr>
                <w:rFonts w:ascii="TimesNewRomanPSMT" w:hAnsi="TimesNewRomanPSMT" w:eastAsia="TimesNewRomanPSMT"/>
                <w:b w:val="0"/>
                <w:i w:val="0"/>
                <w:color w:val="000000"/>
                <w:sz w:val="21"/>
              </w:rPr>
              <w:t xml:space="preserve">6 </w:t>
            </w:r>
          </w:p>
        </w:tc>
        <w:tc>
          <w:tcPr>
            <w:tcW w:type="dxa" w:w="1558"/>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82" w:lineRule="exact" w:before="10" w:after="0"/>
              <w:ind w:left="0" w:right="0" w:firstLine="0"/>
              <w:jc w:val="center"/>
            </w:pPr>
            <w:r>
              <w:rPr>
                <w:rFonts w:ascii="TimesNewRomanPSMT" w:hAnsi="TimesNewRomanPSMT" w:eastAsia="TimesNewRomanPSMT"/>
                <w:b w:val="0"/>
                <w:i w:val="0"/>
                <w:color w:val="000000"/>
                <w:sz w:val="21"/>
              </w:rPr>
              <w:t xml:space="preserve">-20.9285 </w:t>
            </w:r>
          </w:p>
        </w:tc>
        <w:tc>
          <w:tcPr>
            <w:tcW w:type="dxa" w:w="170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82" w:lineRule="exact" w:before="10" w:after="0"/>
              <w:ind w:left="0" w:right="0" w:firstLine="0"/>
              <w:jc w:val="center"/>
            </w:pPr>
            <w:r>
              <w:rPr>
                <w:rFonts w:ascii="TimesNewRomanPSMT" w:hAnsi="TimesNewRomanPSMT" w:eastAsia="TimesNewRomanPSMT"/>
                <w:b w:val="0"/>
                <w:i w:val="0"/>
                <w:color w:val="000000"/>
                <w:sz w:val="21"/>
              </w:rPr>
              <w:t xml:space="preserve">2.3370 </w:t>
            </w:r>
          </w:p>
        </w:tc>
        <w:tc>
          <w:tcPr>
            <w:tcW w:type="dxa" w:w="2128"/>
            <w:tcBorders>
              <w:start w:sz="4.0" w:val="single" w:color="#000000"/>
              <w:top w:sz="4.0" w:val="single" w:color="#000000"/>
              <w:end w:sz="3.199999999999818" w:val="single" w:color="#000000"/>
              <w:bottom w:sz="4.0" w:val="single" w:color="#000000"/>
            </w:tcBorders>
            <w:tcMar>
              <w:start w:w="0" w:type="dxa"/>
              <w:end w:w="0" w:type="dxa"/>
            </w:tcMar>
          </w:tcPr>
          <w:p>
            <w:pPr>
              <w:autoSpaceDN w:val="0"/>
              <w:autoSpaceDE w:val="0"/>
              <w:widowControl/>
              <w:spacing w:line="282" w:lineRule="exact" w:before="10" w:after="0"/>
              <w:ind w:left="0" w:right="0" w:firstLine="0"/>
              <w:jc w:val="center"/>
            </w:pPr>
            <w:r>
              <w:rPr>
                <w:rFonts w:ascii="TimesNewRomanPSMT" w:hAnsi="TimesNewRomanPSMT" w:eastAsia="TimesNewRomanPSMT"/>
                <w:b w:val="0"/>
                <w:i w:val="0"/>
                <w:color w:val="000000"/>
                <w:sz w:val="21"/>
              </w:rPr>
              <w:t xml:space="preserve">-0.1882 </w:t>
            </w:r>
          </w:p>
        </w:tc>
        <w:tc>
          <w:tcPr>
            <w:tcW w:type="dxa" w:w="2128"/>
            <w:tcBorders>
              <w:start w:sz="3.199999999999818" w:val="single" w:color="#000000"/>
              <w:top w:sz="4.0" w:val="single" w:color="#000000"/>
              <w:end w:sz="4.0" w:val="single" w:color="#000000"/>
              <w:bottom w:sz="4.0" w:val="single" w:color="#000000"/>
            </w:tcBorders>
            <w:tcMar>
              <w:start w:w="0" w:type="dxa"/>
              <w:end w:w="0" w:type="dxa"/>
            </w:tcMar>
          </w:tcPr>
          <w:p>
            <w:pPr>
              <w:autoSpaceDN w:val="0"/>
              <w:autoSpaceDE w:val="0"/>
              <w:widowControl/>
              <w:spacing w:line="282" w:lineRule="exact" w:before="10" w:after="0"/>
              <w:ind w:left="0" w:right="0" w:firstLine="0"/>
              <w:jc w:val="center"/>
            </w:pPr>
            <w:r>
              <w:rPr>
                <w:rFonts w:ascii="TimesNewRomanPSMT" w:hAnsi="TimesNewRomanPSMT" w:eastAsia="TimesNewRomanPSMT"/>
                <w:b w:val="0"/>
                <w:i w:val="0"/>
                <w:color w:val="000000"/>
                <w:sz w:val="21"/>
              </w:rPr>
              <w:t xml:space="preserve">-2.9757 </w:t>
            </w:r>
          </w:p>
        </w:tc>
      </w:tr>
      <w:tr>
        <w:trPr>
          <w:trHeight w:hRule="exact" w:val="324"/>
        </w:trPr>
        <w:tc>
          <w:tcPr>
            <w:tcW w:type="dxa" w:w="99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82" w:lineRule="exact" w:before="12" w:after="0"/>
              <w:ind w:left="0" w:right="0" w:firstLine="0"/>
              <w:jc w:val="center"/>
            </w:pPr>
            <w:r>
              <w:rPr>
                <w:rFonts w:ascii="TimesNewRomanPSMT" w:hAnsi="TimesNewRomanPSMT" w:eastAsia="TimesNewRomanPSMT"/>
                <w:b w:val="0"/>
                <w:i w:val="0"/>
                <w:color w:val="000000"/>
                <w:sz w:val="21"/>
              </w:rPr>
              <w:t xml:space="preserve">7 </w:t>
            </w:r>
          </w:p>
        </w:tc>
        <w:tc>
          <w:tcPr>
            <w:tcW w:type="dxa" w:w="1558"/>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82" w:lineRule="exact" w:before="12" w:after="0"/>
              <w:ind w:left="0" w:right="0" w:firstLine="0"/>
              <w:jc w:val="center"/>
            </w:pPr>
            <w:r>
              <w:rPr>
                <w:rFonts w:ascii="TimesNewRomanPSMT" w:hAnsi="TimesNewRomanPSMT" w:eastAsia="TimesNewRomanPSMT"/>
                <w:b w:val="0"/>
                <w:i w:val="0"/>
                <w:color w:val="000000"/>
                <w:sz w:val="21"/>
              </w:rPr>
              <w:t xml:space="preserve">-25.0273 </w:t>
            </w:r>
          </w:p>
        </w:tc>
        <w:tc>
          <w:tcPr>
            <w:tcW w:type="dxa" w:w="170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82" w:lineRule="exact" w:before="12" w:after="0"/>
              <w:ind w:left="0" w:right="0" w:firstLine="0"/>
              <w:jc w:val="center"/>
            </w:pPr>
            <w:r>
              <w:rPr>
                <w:rFonts w:ascii="TimesNewRomanPSMT" w:hAnsi="TimesNewRomanPSMT" w:eastAsia="TimesNewRomanPSMT"/>
                <w:b w:val="0"/>
                <w:i w:val="0"/>
                <w:color w:val="000000"/>
                <w:sz w:val="21"/>
              </w:rPr>
              <w:t xml:space="preserve">2.3620 </w:t>
            </w:r>
          </w:p>
        </w:tc>
        <w:tc>
          <w:tcPr>
            <w:tcW w:type="dxa" w:w="2128"/>
            <w:tcBorders>
              <w:start w:sz="4.0" w:val="single" w:color="#000000"/>
              <w:top w:sz="4.0" w:val="single" w:color="#000000"/>
              <w:end w:sz="3.199999999999818" w:val="single" w:color="#000000"/>
              <w:bottom w:sz="4.0" w:val="single" w:color="#000000"/>
            </w:tcBorders>
            <w:tcMar>
              <w:start w:w="0" w:type="dxa"/>
              <w:end w:w="0" w:type="dxa"/>
            </w:tcMar>
          </w:tcPr>
          <w:p>
            <w:pPr>
              <w:autoSpaceDN w:val="0"/>
              <w:autoSpaceDE w:val="0"/>
              <w:widowControl/>
              <w:spacing w:line="282" w:lineRule="exact" w:before="12" w:after="0"/>
              <w:ind w:left="0" w:right="0" w:firstLine="0"/>
              <w:jc w:val="center"/>
            </w:pPr>
            <w:r>
              <w:rPr>
                <w:rFonts w:ascii="TimesNewRomanPSMT" w:hAnsi="TimesNewRomanPSMT" w:eastAsia="TimesNewRomanPSMT"/>
                <w:b w:val="0"/>
                <w:i w:val="0"/>
                <w:color w:val="000000"/>
                <w:sz w:val="21"/>
              </w:rPr>
              <w:t xml:space="preserve">-0.4343 </w:t>
            </w:r>
          </w:p>
        </w:tc>
        <w:tc>
          <w:tcPr>
            <w:tcW w:type="dxa" w:w="2128"/>
            <w:tcBorders>
              <w:start w:sz="3.199999999999818" w:val="single" w:color="#000000"/>
              <w:top w:sz="4.0" w:val="single" w:color="#000000"/>
              <w:end w:sz="4.0" w:val="single" w:color="#000000"/>
              <w:bottom w:sz="4.0" w:val="single" w:color="#000000"/>
            </w:tcBorders>
            <w:tcMar>
              <w:start w:w="0" w:type="dxa"/>
              <w:end w:w="0" w:type="dxa"/>
            </w:tcMar>
          </w:tcPr>
          <w:p>
            <w:pPr>
              <w:autoSpaceDN w:val="0"/>
              <w:autoSpaceDE w:val="0"/>
              <w:widowControl/>
              <w:spacing w:line="282" w:lineRule="exact" w:before="12" w:after="0"/>
              <w:ind w:left="0" w:right="0" w:firstLine="0"/>
              <w:jc w:val="center"/>
            </w:pPr>
            <w:r>
              <w:rPr>
                <w:rFonts w:ascii="TimesNewRomanPSMT" w:hAnsi="TimesNewRomanPSMT" w:eastAsia="TimesNewRomanPSMT"/>
                <w:b w:val="0"/>
                <w:i w:val="0"/>
                <w:color w:val="000000"/>
                <w:sz w:val="21"/>
              </w:rPr>
              <w:t xml:space="preserve">-4.7045 </w:t>
            </w:r>
          </w:p>
        </w:tc>
      </w:tr>
      <w:tr>
        <w:trPr>
          <w:trHeight w:hRule="exact" w:val="320"/>
        </w:trPr>
        <w:tc>
          <w:tcPr>
            <w:tcW w:type="dxa" w:w="99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82" w:lineRule="exact" w:before="8" w:after="0"/>
              <w:ind w:left="0" w:right="0" w:firstLine="0"/>
              <w:jc w:val="center"/>
            </w:pPr>
            <w:r>
              <w:rPr>
                <w:rFonts w:ascii="TimesNewRomanPSMT" w:hAnsi="TimesNewRomanPSMT" w:eastAsia="TimesNewRomanPSMT"/>
                <w:b w:val="0"/>
                <w:i w:val="0"/>
                <w:color w:val="000000"/>
                <w:sz w:val="21"/>
              </w:rPr>
              <w:t xml:space="preserve">8 </w:t>
            </w:r>
          </w:p>
        </w:tc>
        <w:tc>
          <w:tcPr>
            <w:tcW w:type="dxa" w:w="1558"/>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82" w:lineRule="exact" w:before="8" w:after="0"/>
              <w:ind w:left="0" w:right="0" w:firstLine="0"/>
              <w:jc w:val="center"/>
            </w:pPr>
            <w:r>
              <w:rPr>
                <w:rFonts w:ascii="TimesNewRomanPSMT" w:hAnsi="TimesNewRomanPSMT" w:eastAsia="TimesNewRomanPSMT"/>
                <w:b w:val="0"/>
                <w:i w:val="0"/>
                <w:color w:val="000000"/>
                <w:sz w:val="21"/>
              </w:rPr>
              <w:t xml:space="preserve">-22.1101 </w:t>
            </w:r>
          </w:p>
        </w:tc>
        <w:tc>
          <w:tcPr>
            <w:tcW w:type="dxa" w:w="170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82" w:lineRule="exact" w:before="8" w:after="0"/>
              <w:ind w:left="0" w:right="0" w:firstLine="0"/>
              <w:jc w:val="center"/>
            </w:pPr>
            <w:r>
              <w:rPr>
                <w:rFonts w:ascii="TimesNewRomanPSMT" w:hAnsi="TimesNewRomanPSMT" w:eastAsia="TimesNewRomanPSMT"/>
                <w:b w:val="0"/>
                <w:i w:val="0"/>
                <w:color w:val="000000"/>
                <w:sz w:val="21"/>
              </w:rPr>
              <w:t xml:space="preserve">2.3390 </w:t>
            </w:r>
          </w:p>
        </w:tc>
        <w:tc>
          <w:tcPr>
            <w:tcW w:type="dxa" w:w="2128"/>
            <w:tcBorders>
              <w:start w:sz="4.0" w:val="single" w:color="#000000"/>
              <w:top w:sz="4.0" w:val="single" w:color="#000000"/>
              <w:end w:sz="3.199999999999818" w:val="single" w:color="#000000"/>
              <w:bottom w:sz="4.0" w:val="single" w:color="#000000"/>
            </w:tcBorders>
            <w:tcMar>
              <w:start w:w="0" w:type="dxa"/>
              <w:end w:w="0" w:type="dxa"/>
            </w:tcMar>
          </w:tcPr>
          <w:p>
            <w:pPr>
              <w:autoSpaceDN w:val="0"/>
              <w:autoSpaceDE w:val="0"/>
              <w:widowControl/>
              <w:spacing w:line="282" w:lineRule="exact" w:before="8" w:after="0"/>
              <w:ind w:left="0" w:right="0" w:firstLine="0"/>
              <w:jc w:val="center"/>
            </w:pPr>
            <w:r>
              <w:rPr>
                <w:rFonts w:ascii="TimesNewRomanPSMT" w:hAnsi="TimesNewRomanPSMT" w:eastAsia="TimesNewRomanPSMT"/>
                <w:b w:val="0"/>
                <w:i w:val="0"/>
                <w:color w:val="000000"/>
                <w:sz w:val="21"/>
              </w:rPr>
              <w:t xml:space="preserve">-0.1414 </w:t>
            </w:r>
          </w:p>
        </w:tc>
        <w:tc>
          <w:tcPr>
            <w:tcW w:type="dxa" w:w="2128"/>
            <w:tcBorders>
              <w:start w:sz="3.199999999999818" w:val="single" w:color="#000000"/>
              <w:top w:sz="4.0" w:val="single" w:color="#000000"/>
              <w:end w:sz="4.0" w:val="single" w:color="#000000"/>
              <w:bottom w:sz="4.0" w:val="single" w:color="#000000"/>
            </w:tcBorders>
            <w:tcMar>
              <w:start w:w="0" w:type="dxa"/>
              <w:end w:w="0" w:type="dxa"/>
            </w:tcMar>
          </w:tcPr>
          <w:p>
            <w:pPr>
              <w:autoSpaceDN w:val="0"/>
              <w:autoSpaceDE w:val="0"/>
              <w:widowControl/>
              <w:spacing w:line="282" w:lineRule="exact" w:before="8" w:after="0"/>
              <w:ind w:left="0" w:right="0" w:firstLine="0"/>
              <w:jc w:val="center"/>
            </w:pPr>
            <w:r>
              <w:rPr>
                <w:rFonts w:ascii="TimesNewRomanPSMT" w:hAnsi="TimesNewRomanPSMT" w:eastAsia="TimesNewRomanPSMT"/>
                <w:b w:val="0"/>
                <w:i w:val="0"/>
                <w:color w:val="000000"/>
                <w:sz w:val="21"/>
              </w:rPr>
              <w:t xml:space="preserve">-3.4189 </w:t>
            </w:r>
          </w:p>
        </w:tc>
      </w:tr>
      <w:tr>
        <w:trPr>
          <w:trHeight w:hRule="exact" w:val="326"/>
        </w:trPr>
        <w:tc>
          <w:tcPr>
            <w:tcW w:type="dxa" w:w="99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82" w:lineRule="exact" w:before="10" w:after="0"/>
              <w:ind w:left="0" w:right="0" w:firstLine="0"/>
              <w:jc w:val="center"/>
            </w:pPr>
            <w:r>
              <w:rPr>
                <w:rFonts w:ascii="TimesNewRomanPSMT" w:hAnsi="TimesNewRomanPSMT" w:eastAsia="TimesNewRomanPSMT"/>
                <w:b w:val="0"/>
                <w:i w:val="0"/>
                <w:color w:val="000000"/>
                <w:sz w:val="21"/>
              </w:rPr>
              <w:t xml:space="preserve">9 </w:t>
            </w:r>
          </w:p>
        </w:tc>
        <w:tc>
          <w:tcPr>
            <w:tcW w:type="dxa" w:w="1558"/>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82" w:lineRule="exact" w:before="10" w:after="0"/>
              <w:ind w:left="0" w:right="0" w:firstLine="0"/>
              <w:jc w:val="center"/>
            </w:pPr>
            <w:r>
              <w:rPr>
                <w:rFonts w:ascii="TimesNewRomanPSMT" w:hAnsi="TimesNewRomanPSMT" w:eastAsia="TimesNewRomanPSMT"/>
                <w:b w:val="0"/>
                <w:i w:val="0"/>
                <w:color w:val="000000"/>
                <w:sz w:val="21"/>
              </w:rPr>
              <w:t xml:space="preserve">-21.9752 </w:t>
            </w:r>
          </w:p>
        </w:tc>
        <w:tc>
          <w:tcPr>
            <w:tcW w:type="dxa" w:w="170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82" w:lineRule="exact" w:before="10" w:after="0"/>
              <w:ind w:left="0" w:right="0" w:firstLine="0"/>
              <w:jc w:val="center"/>
            </w:pPr>
            <w:r>
              <w:rPr>
                <w:rFonts w:ascii="TimesNewRomanPSMT" w:hAnsi="TimesNewRomanPSMT" w:eastAsia="TimesNewRomanPSMT"/>
                <w:b w:val="0"/>
                <w:i w:val="0"/>
                <w:color w:val="000000"/>
                <w:sz w:val="21"/>
              </w:rPr>
              <w:t xml:space="preserve">2.3700 </w:t>
            </w:r>
          </w:p>
        </w:tc>
        <w:tc>
          <w:tcPr>
            <w:tcW w:type="dxa" w:w="2128"/>
            <w:tcBorders>
              <w:start w:sz="4.0" w:val="single" w:color="#000000"/>
              <w:top w:sz="4.0" w:val="single" w:color="#000000"/>
              <w:end w:sz="3.199999999999818" w:val="single" w:color="#000000"/>
              <w:bottom w:sz="4.0" w:val="single" w:color="#000000"/>
            </w:tcBorders>
            <w:tcMar>
              <w:start w:w="0" w:type="dxa"/>
              <w:end w:w="0" w:type="dxa"/>
            </w:tcMar>
          </w:tcPr>
          <w:p>
            <w:pPr>
              <w:autoSpaceDN w:val="0"/>
              <w:autoSpaceDE w:val="0"/>
              <w:widowControl/>
              <w:spacing w:line="282" w:lineRule="exact" w:before="10" w:after="0"/>
              <w:ind w:left="0" w:right="0" w:firstLine="0"/>
              <w:jc w:val="center"/>
            </w:pPr>
            <w:r>
              <w:rPr>
                <w:rFonts w:ascii="TimesNewRomanPSMT" w:hAnsi="TimesNewRomanPSMT" w:eastAsia="TimesNewRomanPSMT"/>
                <w:b w:val="0"/>
                <w:i w:val="0"/>
                <w:color w:val="000000"/>
                <w:sz w:val="21"/>
              </w:rPr>
              <w:t xml:space="preserve">-0.4622 </w:t>
            </w:r>
          </w:p>
        </w:tc>
        <w:tc>
          <w:tcPr>
            <w:tcW w:type="dxa" w:w="2128"/>
            <w:tcBorders>
              <w:start w:sz="3.199999999999818" w:val="single" w:color="#000000"/>
              <w:top w:sz="4.0" w:val="single" w:color="#000000"/>
              <w:end w:sz="4.0" w:val="single" w:color="#000000"/>
              <w:bottom w:sz="4.0" w:val="single" w:color="#000000"/>
            </w:tcBorders>
            <w:tcMar>
              <w:start w:w="0" w:type="dxa"/>
              <w:end w:w="0" w:type="dxa"/>
            </w:tcMar>
          </w:tcPr>
          <w:p>
            <w:pPr>
              <w:autoSpaceDN w:val="0"/>
              <w:autoSpaceDE w:val="0"/>
              <w:widowControl/>
              <w:spacing w:line="282" w:lineRule="exact" w:before="10" w:after="0"/>
              <w:ind w:left="0" w:right="0" w:firstLine="0"/>
              <w:jc w:val="center"/>
            </w:pPr>
            <w:r>
              <w:rPr>
                <w:rFonts w:ascii="TimesNewRomanPSMT" w:hAnsi="TimesNewRomanPSMT" w:eastAsia="TimesNewRomanPSMT"/>
                <w:b w:val="0"/>
                <w:i w:val="0"/>
                <w:color w:val="000000"/>
                <w:sz w:val="21"/>
              </w:rPr>
              <w:t xml:space="preserve">-3.3211 </w:t>
            </w:r>
          </w:p>
        </w:tc>
      </w:tr>
    </w:tbl>
    <w:p>
      <w:pPr>
        <w:autoSpaceDN w:val="0"/>
        <w:autoSpaceDE w:val="0"/>
        <w:widowControl/>
        <w:spacing w:line="266" w:lineRule="exact" w:before="138" w:after="0"/>
        <w:ind w:left="1858" w:right="0" w:firstLine="0"/>
        <w:jc w:val="left"/>
      </w:pPr>
      <w:r>
        <w:rPr>
          <w:rFonts w:ascii="SimSun" w:hAnsi="SimSun" w:eastAsia="SimSun"/>
          <w:b w:val="0"/>
          <w:i w:val="0"/>
          <w:color w:val="000000"/>
          <w:sz w:val="24"/>
        </w:rPr>
        <w:t>根据以上试验结果，计算出各组试验每个指标的控制率，如表</w:t>
      </w:r>
      <w:r>
        <w:rPr>
          <w:rFonts w:ascii="TimesNewRomanPSMT" w:hAnsi="TimesNewRomanPSMT" w:eastAsia="TimesNewRomanPSMT"/>
          <w:b w:val="0"/>
          <w:i w:val="0"/>
          <w:color w:val="000000"/>
          <w:sz w:val="24"/>
        </w:rPr>
        <w:t xml:space="preserve"> 5-3</w:t>
      </w:r>
      <w:r>
        <w:rPr>
          <w:rFonts w:ascii="SimSun" w:hAnsi="SimSun" w:eastAsia="SimSun"/>
          <w:b w:val="0"/>
          <w:i w:val="0"/>
          <w:color w:val="000000"/>
          <w:sz w:val="24"/>
        </w:rPr>
        <w:t xml:space="preserve"> 所示。</w:t>
      </w:r>
    </w:p>
    <w:p>
      <w:pPr>
        <w:autoSpaceDN w:val="0"/>
        <w:autoSpaceDE w:val="0"/>
        <w:widowControl/>
        <w:spacing w:line="234" w:lineRule="exact" w:before="156" w:after="112"/>
        <w:ind w:left="0" w:right="3422" w:firstLine="0"/>
        <w:jc w:val="right"/>
      </w:pPr>
      <w:r>
        <w:rPr>
          <w:rFonts w:ascii="SimHei" w:hAnsi="SimHei" w:eastAsia="SimHei"/>
          <w:b w:val="0"/>
          <w:i w:val="0"/>
          <w:color w:val="000000"/>
          <w:sz w:val="21"/>
        </w:rPr>
        <w:t>表</w:t>
      </w:r>
      <w:r>
        <w:rPr>
          <w:rFonts w:ascii="TimesNewRomanPSMT" w:hAnsi="TimesNewRomanPSMT" w:eastAsia="TimesNewRomanPSMT"/>
          <w:b w:val="0"/>
          <w:i w:val="0"/>
          <w:color w:val="000000"/>
          <w:sz w:val="21"/>
        </w:rPr>
        <w:t xml:space="preserve"> 5-3  </w:t>
      </w:r>
      <w:r>
        <w:rPr>
          <w:rFonts w:ascii="SimHei" w:hAnsi="SimHei" w:eastAsia="SimHei"/>
          <w:b w:val="0"/>
          <w:i w:val="0"/>
          <w:color w:val="000000"/>
          <w:sz w:val="21"/>
        </w:rPr>
        <w:t>各组试验控制率</w:t>
      </w:r>
    </w:p>
    <w:tbl>
      <w:tblPr>
        <w:tblW w:type="auto" w:w="0"/>
        <w:tblLayout w:type="fixed"/>
        <w:tblLook w:firstColumn="1" w:firstRow="1" w:lastColumn="0" w:lastRow="0" w:noHBand="0" w:noVBand="1" w:val="04A0"/>
        <w:tblInd w:w="1284.0" w:type="dxa"/>
      </w:tblPr>
      <w:tblGrid>
        <w:gridCol w:w="2019"/>
        <w:gridCol w:w="2019"/>
        <w:gridCol w:w="2019"/>
        <w:gridCol w:w="2019"/>
        <w:gridCol w:w="2019"/>
      </w:tblGrid>
      <w:tr>
        <w:trPr>
          <w:trHeight w:hRule="exact" w:val="324"/>
        </w:trPr>
        <w:tc>
          <w:tcPr>
            <w:tcW w:type="dxa" w:w="99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182" w:lineRule="auto" w:before="52" w:after="0"/>
              <w:ind w:left="0" w:right="0" w:firstLine="0"/>
              <w:jc w:val="center"/>
            </w:pPr>
            <w:r>
              <w:rPr>
                <w:rFonts w:ascii="SimSun" w:hAnsi="SimSun" w:eastAsia="SimSun"/>
                <w:b w:val="0"/>
                <w:i w:val="0"/>
                <w:color w:val="000000"/>
                <w:sz w:val="21"/>
              </w:rPr>
              <w:t>组别</w:t>
            </w:r>
          </w:p>
        </w:tc>
        <w:tc>
          <w:tcPr>
            <w:tcW w:type="dxa" w:w="1558"/>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182" w:lineRule="auto" w:before="52" w:after="0"/>
              <w:ind w:left="0" w:right="0" w:firstLine="0"/>
              <w:jc w:val="center"/>
            </w:pPr>
            <w:r>
              <w:rPr>
                <w:rFonts w:ascii="SimSun" w:hAnsi="SimSun" w:eastAsia="SimSun"/>
                <w:b w:val="0"/>
                <w:i w:val="0"/>
                <w:color w:val="000000"/>
                <w:sz w:val="21"/>
              </w:rPr>
              <w:t>沉降控制率</w:t>
            </w:r>
          </w:p>
        </w:tc>
        <w:tc>
          <w:tcPr>
            <w:tcW w:type="dxa" w:w="170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182" w:lineRule="auto" w:before="52" w:after="0"/>
              <w:ind w:left="0" w:right="0" w:firstLine="0"/>
              <w:jc w:val="center"/>
            </w:pPr>
            <w:r>
              <w:rPr>
                <w:rFonts w:ascii="SimSun" w:hAnsi="SimSun" w:eastAsia="SimSun"/>
                <w:b w:val="0"/>
                <w:i w:val="0"/>
                <w:color w:val="000000"/>
                <w:sz w:val="21"/>
              </w:rPr>
              <w:t>等效应力控制率</w:t>
            </w:r>
          </w:p>
        </w:tc>
        <w:tc>
          <w:tcPr>
            <w:tcW w:type="dxa" w:w="2128"/>
            <w:tcBorders>
              <w:start w:sz="4.0" w:val="single" w:color="#000000"/>
              <w:top w:sz="4.0" w:val="single" w:color="#000000"/>
              <w:end w:sz="3.199999999999818" w:val="single" w:color="#000000"/>
              <w:bottom w:sz="4.0" w:val="single" w:color="#000000"/>
            </w:tcBorders>
            <w:tcMar>
              <w:start w:w="0" w:type="dxa"/>
              <w:end w:w="0" w:type="dxa"/>
            </w:tcMar>
          </w:tcPr>
          <w:p>
            <w:pPr>
              <w:autoSpaceDN w:val="0"/>
              <w:autoSpaceDE w:val="0"/>
              <w:widowControl/>
              <w:spacing w:line="182" w:lineRule="auto" w:before="52" w:after="0"/>
              <w:ind w:left="0" w:right="0" w:firstLine="0"/>
              <w:jc w:val="center"/>
            </w:pPr>
            <w:r>
              <w:rPr>
                <w:rFonts w:ascii="SimSun" w:hAnsi="SimSun" w:eastAsia="SimSun"/>
                <w:b w:val="0"/>
                <w:i w:val="0"/>
                <w:color w:val="000000"/>
                <w:sz w:val="21"/>
              </w:rPr>
              <w:t>衬砌横向位移控制率</w:t>
            </w:r>
          </w:p>
        </w:tc>
        <w:tc>
          <w:tcPr>
            <w:tcW w:type="dxa" w:w="2128"/>
            <w:tcBorders>
              <w:start w:sz="3.199999999999818" w:val="single" w:color="#000000"/>
              <w:top w:sz="4.0" w:val="single" w:color="#000000"/>
              <w:end w:sz="4.0" w:val="single" w:color="#000000"/>
              <w:bottom w:sz="4.0" w:val="single" w:color="#000000"/>
            </w:tcBorders>
            <w:tcMar>
              <w:start w:w="0" w:type="dxa"/>
              <w:end w:w="0" w:type="dxa"/>
            </w:tcMar>
          </w:tcPr>
          <w:p>
            <w:pPr>
              <w:autoSpaceDN w:val="0"/>
              <w:autoSpaceDE w:val="0"/>
              <w:widowControl/>
              <w:spacing w:line="182" w:lineRule="auto" w:before="52" w:after="0"/>
              <w:ind w:left="0" w:right="0" w:firstLine="0"/>
              <w:jc w:val="center"/>
            </w:pPr>
            <w:r>
              <w:rPr>
                <w:rFonts w:ascii="SimSun" w:hAnsi="SimSun" w:eastAsia="SimSun"/>
                <w:b w:val="0"/>
                <w:i w:val="0"/>
                <w:color w:val="000000"/>
                <w:sz w:val="21"/>
              </w:rPr>
              <w:t>衬砌竖向位移控制率</w:t>
            </w:r>
          </w:p>
        </w:tc>
      </w:tr>
      <w:tr>
        <w:trPr>
          <w:trHeight w:hRule="exact" w:val="322"/>
        </w:trPr>
        <w:tc>
          <w:tcPr>
            <w:tcW w:type="dxa" w:w="99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82" w:lineRule="exact" w:before="8" w:after="0"/>
              <w:ind w:left="0" w:right="0" w:firstLine="0"/>
              <w:jc w:val="center"/>
            </w:pPr>
            <w:r>
              <w:rPr>
                <w:rFonts w:ascii="TimesNewRomanPSMT" w:hAnsi="TimesNewRomanPSMT" w:eastAsia="TimesNewRomanPSMT"/>
                <w:b w:val="0"/>
                <w:i w:val="0"/>
                <w:color w:val="000000"/>
                <w:sz w:val="21"/>
              </w:rPr>
              <w:t xml:space="preserve">1 </w:t>
            </w:r>
          </w:p>
        </w:tc>
        <w:tc>
          <w:tcPr>
            <w:tcW w:type="dxa" w:w="1558"/>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82" w:lineRule="exact" w:before="8" w:after="0"/>
              <w:ind w:left="0" w:right="0" w:firstLine="0"/>
              <w:jc w:val="center"/>
            </w:pPr>
            <w:r>
              <w:rPr>
                <w:rFonts w:ascii="TimesNewRomanPSMT" w:hAnsi="TimesNewRomanPSMT" w:eastAsia="TimesNewRomanPSMT"/>
                <w:b w:val="0"/>
                <w:i w:val="0"/>
                <w:color w:val="000000"/>
                <w:sz w:val="21"/>
              </w:rPr>
              <w:t xml:space="preserve">0.1167 </w:t>
            </w:r>
          </w:p>
        </w:tc>
        <w:tc>
          <w:tcPr>
            <w:tcW w:type="dxa" w:w="170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82" w:lineRule="exact" w:before="8" w:after="0"/>
              <w:ind w:left="0" w:right="0" w:firstLine="0"/>
              <w:jc w:val="center"/>
            </w:pPr>
            <w:r>
              <w:rPr>
                <w:rFonts w:ascii="TimesNewRomanPSMT" w:hAnsi="TimesNewRomanPSMT" w:eastAsia="TimesNewRomanPSMT"/>
                <w:b w:val="0"/>
                <w:i w:val="0"/>
                <w:color w:val="000000"/>
                <w:sz w:val="21"/>
              </w:rPr>
              <w:t xml:space="preserve">0.0104 </w:t>
            </w:r>
          </w:p>
        </w:tc>
        <w:tc>
          <w:tcPr>
            <w:tcW w:type="dxa" w:w="2128"/>
            <w:tcBorders>
              <w:start w:sz="4.0" w:val="single" w:color="#000000"/>
              <w:top w:sz="4.0" w:val="single" w:color="#000000"/>
              <w:end w:sz="3.199999999999818" w:val="single" w:color="#000000"/>
              <w:bottom w:sz="4.0" w:val="single" w:color="#000000"/>
            </w:tcBorders>
            <w:tcMar>
              <w:start w:w="0" w:type="dxa"/>
              <w:end w:w="0" w:type="dxa"/>
            </w:tcMar>
          </w:tcPr>
          <w:p>
            <w:pPr>
              <w:autoSpaceDN w:val="0"/>
              <w:autoSpaceDE w:val="0"/>
              <w:widowControl/>
              <w:spacing w:line="282" w:lineRule="exact" w:before="8" w:after="0"/>
              <w:ind w:left="0" w:right="0" w:firstLine="0"/>
              <w:jc w:val="center"/>
            </w:pPr>
            <w:r>
              <w:rPr>
                <w:rFonts w:ascii="TimesNewRomanPSMT" w:hAnsi="TimesNewRomanPSMT" w:eastAsia="TimesNewRomanPSMT"/>
                <w:b w:val="0"/>
                <w:i w:val="0"/>
                <w:color w:val="000000"/>
                <w:sz w:val="21"/>
              </w:rPr>
              <w:t xml:space="preserve">0.8394 </w:t>
            </w:r>
          </w:p>
        </w:tc>
        <w:tc>
          <w:tcPr>
            <w:tcW w:type="dxa" w:w="2128"/>
            <w:tcBorders>
              <w:start w:sz="3.199999999999818" w:val="single" w:color="#000000"/>
              <w:top w:sz="4.0" w:val="single" w:color="#000000"/>
              <w:end w:sz="4.0" w:val="single" w:color="#000000"/>
              <w:bottom w:sz="4.0" w:val="single" w:color="#000000"/>
            </w:tcBorders>
            <w:tcMar>
              <w:start w:w="0" w:type="dxa"/>
              <w:end w:w="0" w:type="dxa"/>
            </w:tcMar>
          </w:tcPr>
          <w:p>
            <w:pPr>
              <w:autoSpaceDN w:val="0"/>
              <w:autoSpaceDE w:val="0"/>
              <w:widowControl/>
              <w:spacing w:line="282" w:lineRule="exact" w:before="8" w:after="0"/>
              <w:ind w:left="0" w:right="0" w:firstLine="0"/>
              <w:jc w:val="center"/>
            </w:pPr>
            <w:r>
              <w:rPr>
                <w:rFonts w:ascii="TimesNewRomanPSMT" w:hAnsi="TimesNewRomanPSMT" w:eastAsia="TimesNewRomanPSMT"/>
                <w:b w:val="0"/>
                <w:i w:val="0"/>
                <w:color w:val="000000"/>
                <w:sz w:val="21"/>
              </w:rPr>
              <w:t xml:space="preserve">0.1693 </w:t>
            </w:r>
          </w:p>
        </w:tc>
      </w:tr>
      <w:tr>
        <w:trPr>
          <w:trHeight w:hRule="exact" w:val="320"/>
        </w:trPr>
        <w:tc>
          <w:tcPr>
            <w:tcW w:type="dxa" w:w="990"/>
            <w:tcBorders>
              <w:start w:sz="4.0" w:val="single" w:color="#000000"/>
              <w:top w:sz="4.0" w:val="single" w:color="#000000"/>
              <w:end w:sz="4.0" w:val="single" w:color="#000000"/>
              <w:bottom w:sz="3.200000000000273" w:val="single" w:color="#000000"/>
            </w:tcBorders>
            <w:tcMar>
              <w:start w:w="0" w:type="dxa"/>
              <w:end w:w="0" w:type="dxa"/>
            </w:tcMar>
          </w:tcPr>
          <w:p>
            <w:pPr>
              <w:autoSpaceDN w:val="0"/>
              <w:autoSpaceDE w:val="0"/>
              <w:widowControl/>
              <w:spacing w:line="282" w:lineRule="exact" w:before="10" w:after="0"/>
              <w:ind w:left="0" w:right="0" w:firstLine="0"/>
              <w:jc w:val="center"/>
            </w:pPr>
            <w:r>
              <w:rPr>
                <w:rFonts w:ascii="TimesNewRomanPSMT" w:hAnsi="TimesNewRomanPSMT" w:eastAsia="TimesNewRomanPSMT"/>
                <w:b w:val="0"/>
                <w:i w:val="0"/>
                <w:color w:val="000000"/>
                <w:sz w:val="21"/>
              </w:rPr>
              <w:t xml:space="preserve">2 </w:t>
            </w:r>
          </w:p>
        </w:tc>
        <w:tc>
          <w:tcPr>
            <w:tcW w:type="dxa" w:w="1558"/>
            <w:tcBorders>
              <w:start w:sz="4.0" w:val="single" w:color="#000000"/>
              <w:top w:sz="4.0" w:val="single" w:color="#000000"/>
              <w:end w:sz="4.0" w:val="single" w:color="#000000"/>
              <w:bottom w:sz="3.200000000000273" w:val="single" w:color="#000000"/>
            </w:tcBorders>
            <w:tcMar>
              <w:start w:w="0" w:type="dxa"/>
              <w:end w:w="0" w:type="dxa"/>
            </w:tcMar>
          </w:tcPr>
          <w:p>
            <w:pPr>
              <w:autoSpaceDN w:val="0"/>
              <w:autoSpaceDE w:val="0"/>
              <w:widowControl/>
              <w:spacing w:line="282" w:lineRule="exact" w:before="10" w:after="0"/>
              <w:ind w:left="0" w:right="0" w:firstLine="0"/>
              <w:jc w:val="center"/>
            </w:pPr>
            <w:r>
              <w:rPr>
                <w:rFonts w:ascii="TimesNewRomanPSMT" w:hAnsi="TimesNewRomanPSMT" w:eastAsia="TimesNewRomanPSMT"/>
                <w:b w:val="0"/>
                <w:i w:val="0"/>
                <w:color w:val="000000"/>
                <w:sz w:val="21"/>
              </w:rPr>
              <w:t xml:space="preserve">0.2369 </w:t>
            </w:r>
          </w:p>
        </w:tc>
        <w:tc>
          <w:tcPr>
            <w:tcW w:type="dxa" w:w="1700"/>
            <w:tcBorders>
              <w:start w:sz="4.0" w:val="single" w:color="#000000"/>
              <w:top w:sz="4.0" w:val="single" w:color="#000000"/>
              <w:end w:sz="4.0" w:val="single" w:color="#000000"/>
              <w:bottom w:sz="3.200000000000273" w:val="single" w:color="#000000"/>
            </w:tcBorders>
            <w:tcMar>
              <w:start w:w="0" w:type="dxa"/>
              <w:end w:w="0" w:type="dxa"/>
            </w:tcMar>
          </w:tcPr>
          <w:p>
            <w:pPr>
              <w:autoSpaceDN w:val="0"/>
              <w:autoSpaceDE w:val="0"/>
              <w:widowControl/>
              <w:spacing w:line="282" w:lineRule="exact" w:before="10" w:after="0"/>
              <w:ind w:left="0" w:right="0" w:firstLine="0"/>
              <w:jc w:val="center"/>
            </w:pPr>
            <w:r>
              <w:rPr>
                <w:rFonts w:ascii="TimesNewRomanPSMT" w:hAnsi="TimesNewRomanPSMT" w:eastAsia="TimesNewRomanPSMT"/>
                <w:b w:val="0"/>
                <w:i w:val="0"/>
                <w:color w:val="000000"/>
                <w:sz w:val="21"/>
              </w:rPr>
              <w:t xml:space="preserve">0.0294 </w:t>
            </w:r>
          </w:p>
        </w:tc>
        <w:tc>
          <w:tcPr>
            <w:tcW w:type="dxa" w:w="2128"/>
            <w:tcBorders>
              <w:start w:sz="4.0" w:val="single" w:color="#000000"/>
              <w:top w:sz="4.0" w:val="single" w:color="#000000"/>
              <w:end w:sz="3.199999999999818" w:val="single" w:color="#000000"/>
              <w:bottom w:sz="3.200000000000273" w:val="single" w:color="#000000"/>
            </w:tcBorders>
            <w:tcMar>
              <w:start w:w="0" w:type="dxa"/>
              <w:end w:w="0" w:type="dxa"/>
            </w:tcMar>
          </w:tcPr>
          <w:p>
            <w:pPr>
              <w:autoSpaceDN w:val="0"/>
              <w:autoSpaceDE w:val="0"/>
              <w:widowControl/>
              <w:spacing w:line="282" w:lineRule="exact" w:before="10" w:after="0"/>
              <w:ind w:left="0" w:right="0" w:firstLine="0"/>
              <w:jc w:val="center"/>
            </w:pPr>
            <w:r>
              <w:rPr>
                <w:rFonts w:ascii="TimesNewRomanPSMT" w:hAnsi="TimesNewRomanPSMT" w:eastAsia="TimesNewRomanPSMT"/>
                <w:b w:val="0"/>
                <w:i w:val="0"/>
                <w:color w:val="000000"/>
                <w:sz w:val="21"/>
              </w:rPr>
              <w:t xml:space="preserve">0.9490 </w:t>
            </w:r>
          </w:p>
        </w:tc>
        <w:tc>
          <w:tcPr>
            <w:tcW w:type="dxa" w:w="2128"/>
            <w:tcBorders>
              <w:start w:sz="3.199999999999818" w:val="single" w:color="#000000"/>
              <w:top w:sz="4.0" w:val="single" w:color="#000000"/>
              <w:end w:sz="4.0" w:val="single" w:color="#000000"/>
              <w:bottom w:sz="3.200000000000273" w:val="single" w:color="#000000"/>
            </w:tcBorders>
            <w:tcMar>
              <w:start w:w="0" w:type="dxa"/>
              <w:end w:w="0" w:type="dxa"/>
            </w:tcMar>
          </w:tcPr>
          <w:p>
            <w:pPr>
              <w:autoSpaceDN w:val="0"/>
              <w:autoSpaceDE w:val="0"/>
              <w:widowControl/>
              <w:spacing w:line="282" w:lineRule="exact" w:before="10" w:after="0"/>
              <w:ind w:left="0" w:right="0" w:firstLine="0"/>
              <w:jc w:val="center"/>
            </w:pPr>
            <w:r>
              <w:rPr>
                <w:rFonts w:ascii="TimesNewRomanPSMT" w:hAnsi="TimesNewRomanPSMT" w:eastAsia="TimesNewRomanPSMT"/>
                <w:b w:val="0"/>
                <w:i w:val="0"/>
                <w:color w:val="000000"/>
                <w:sz w:val="21"/>
              </w:rPr>
              <w:t xml:space="preserve">0.4471 </w:t>
            </w:r>
          </w:p>
        </w:tc>
      </w:tr>
      <w:tr>
        <w:trPr>
          <w:trHeight w:hRule="exact" w:val="324"/>
        </w:trPr>
        <w:tc>
          <w:tcPr>
            <w:tcW w:type="dxa" w:w="990"/>
            <w:tcBorders>
              <w:start w:sz="4.0" w:val="single" w:color="#000000"/>
              <w:top w:sz="3.200000000000273" w:val="single" w:color="#000000"/>
              <w:end w:sz="4.0" w:val="single" w:color="#000000"/>
              <w:bottom w:sz="4.0" w:val="single" w:color="#000000"/>
            </w:tcBorders>
            <w:tcMar>
              <w:start w:w="0" w:type="dxa"/>
              <w:end w:w="0" w:type="dxa"/>
            </w:tcMar>
          </w:tcPr>
          <w:p>
            <w:pPr>
              <w:autoSpaceDN w:val="0"/>
              <w:autoSpaceDE w:val="0"/>
              <w:widowControl/>
              <w:spacing w:line="282" w:lineRule="exact" w:before="14" w:after="0"/>
              <w:ind w:left="0" w:right="0" w:firstLine="0"/>
              <w:jc w:val="center"/>
            </w:pPr>
            <w:r>
              <w:rPr>
                <w:rFonts w:ascii="TimesNewRomanPSMT" w:hAnsi="TimesNewRomanPSMT" w:eastAsia="TimesNewRomanPSMT"/>
                <w:b w:val="0"/>
                <w:i w:val="0"/>
                <w:color w:val="000000"/>
                <w:sz w:val="21"/>
              </w:rPr>
              <w:t xml:space="preserve">3 </w:t>
            </w:r>
          </w:p>
        </w:tc>
        <w:tc>
          <w:tcPr>
            <w:tcW w:type="dxa" w:w="1558"/>
            <w:tcBorders>
              <w:start w:sz="4.0" w:val="single" w:color="#000000"/>
              <w:top w:sz="3.200000000000273" w:val="single" w:color="#000000"/>
              <w:end w:sz="4.0" w:val="single" w:color="#000000"/>
              <w:bottom w:sz="4.0" w:val="single" w:color="#000000"/>
            </w:tcBorders>
            <w:tcMar>
              <w:start w:w="0" w:type="dxa"/>
              <w:end w:w="0" w:type="dxa"/>
            </w:tcMar>
          </w:tcPr>
          <w:p>
            <w:pPr>
              <w:autoSpaceDN w:val="0"/>
              <w:autoSpaceDE w:val="0"/>
              <w:widowControl/>
              <w:spacing w:line="282" w:lineRule="exact" w:before="14" w:after="0"/>
              <w:ind w:left="0" w:right="0" w:firstLine="0"/>
              <w:jc w:val="center"/>
            </w:pPr>
            <w:r>
              <w:rPr>
                <w:rFonts w:ascii="TimesNewRomanPSMT" w:hAnsi="TimesNewRomanPSMT" w:eastAsia="TimesNewRomanPSMT"/>
                <w:b w:val="0"/>
                <w:i w:val="0"/>
                <w:color w:val="000000"/>
                <w:sz w:val="21"/>
              </w:rPr>
              <w:t xml:space="preserve">0.2919 </w:t>
            </w:r>
          </w:p>
        </w:tc>
        <w:tc>
          <w:tcPr>
            <w:tcW w:type="dxa" w:w="1700"/>
            <w:tcBorders>
              <w:start w:sz="4.0" w:val="single" w:color="#000000"/>
              <w:top w:sz="3.200000000000273" w:val="single" w:color="#000000"/>
              <w:end w:sz="4.0" w:val="single" w:color="#000000"/>
              <w:bottom w:sz="4.0" w:val="single" w:color="#000000"/>
            </w:tcBorders>
            <w:tcMar>
              <w:start w:w="0" w:type="dxa"/>
              <w:end w:w="0" w:type="dxa"/>
            </w:tcMar>
          </w:tcPr>
          <w:p>
            <w:pPr>
              <w:autoSpaceDN w:val="0"/>
              <w:autoSpaceDE w:val="0"/>
              <w:widowControl/>
              <w:spacing w:line="282" w:lineRule="exact" w:before="14" w:after="0"/>
              <w:ind w:left="0" w:right="0" w:firstLine="0"/>
              <w:jc w:val="center"/>
            </w:pPr>
            <w:r>
              <w:rPr>
                <w:rFonts w:ascii="TimesNewRomanPSMT" w:hAnsi="TimesNewRomanPSMT" w:eastAsia="TimesNewRomanPSMT"/>
                <w:b w:val="0"/>
                <w:i w:val="0"/>
                <w:color w:val="000000"/>
                <w:sz w:val="21"/>
              </w:rPr>
              <w:t xml:space="preserve">0.0385 </w:t>
            </w:r>
          </w:p>
        </w:tc>
        <w:tc>
          <w:tcPr>
            <w:tcW w:type="dxa" w:w="2128"/>
            <w:tcBorders>
              <w:start w:sz="4.0" w:val="single" w:color="#000000"/>
              <w:top w:sz="3.200000000000273" w:val="single" w:color="#000000"/>
              <w:end w:sz="3.199999999999818" w:val="single" w:color="#000000"/>
              <w:bottom w:sz="4.0" w:val="single" w:color="#000000"/>
            </w:tcBorders>
            <w:tcMar>
              <w:start w:w="0" w:type="dxa"/>
              <w:end w:w="0" w:type="dxa"/>
            </w:tcMar>
          </w:tcPr>
          <w:p>
            <w:pPr>
              <w:autoSpaceDN w:val="0"/>
              <w:autoSpaceDE w:val="0"/>
              <w:widowControl/>
              <w:spacing w:line="282" w:lineRule="exact" w:before="14" w:after="0"/>
              <w:ind w:left="0" w:right="0" w:firstLine="0"/>
              <w:jc w:val="center"/>
            </w:pPr>
            <w:r>
              <w:rPr>
                <w:rFonts w:ascii="TimesNewRomanPSMT" w:hAnsi="TimesNewRomanPSMT" w:eastAsia="TimesNewRomanPSMT"/>
                <w:b w:val="0"/>
                <w:i w:val="0"/>
                <w:color w:val="000000"/>
                <w:sz w:val="21"/>
              </w:rPr>
              <w:t xml:space="preserve">0.9722 </w:t>
            </w:r>
          </w:p>
        </w:tc>
        <w:tc>
          <w:tcPr>
            <w:tcW w:type="dxa" w:w="2128"/>
            <w:tcBorders>
              <w:start w:sz="3.199999999999818" w:val="single" w:color="#000000"/>
              <w:top w:sz="3.200000000000273" w:val="single" w:color="#000000"/>
              <w:end w:sz="4.0" w:val="single" w:color="#000000"/>
              <w:bottom w:sz="4.0" w:val="single" w:color="#000000"/>
            </w:tcBorders>
            <w:tcMar>
              <w:start w:w="0" w:type="dxa"/>
              <w:end w:w="0" w:type="dxa"/>
            </w:tcMar>
          </w:tcPr>
          <w:p>
            <w:pPr>
              <w:autoSpaceDN w:val="0"/>
              <w:autoSpaceDE w:val="0"/>
              <w:widowControl/>
              <w:spacing w:line="282" w:lineRule="exact" w:before="14" w:after="0"/>
              <w:ind w:left="0" w:right="0" w:firstLine="0"/>
              <w:jc w:val="center"/>
            </w:pPr>
            <w:r>
              <w:rPr>
                <w:rFonts w:ascii="TimesNewRomanPSMT" w:hAnsi="TimesNewRomanPSMT" w:eastAsia="TimesNewRomanPSMT"/>
                <w:b w:val="0"/>
                <w:i w:val="0"/>
                <w:color w:val="000000"/>
                <w:sz w:val="21"/>
              </w:rPr>
              <w:t xml:space="preserve">0.5259 </w:t>
            </w:r>
          </w:p>
        </w:tc>
      </w:tr>
      <w:tr>
        <w:trPr>
          <w:trHeight w:hRule="exact" w:val="322"/>
        </w:trPr>
        <w:tc>
          <w:tcPr>
            <w:tcW w:type="dxa" w:w="990"/>
            <w:tcBorders>
              <w:start w:sz="4.0" w:val="single" w:color="#000000"/>
              <w:top w:sz="4.0" w:val="single" w:color="#000000"/>
              <w:end w:sz="4.0" w:val="single" w:color="#000000"/>
              <w:bottom w:sz="3.199999999999818" w:val="single" w:color="#000000"/>
            </w:tcBorders>
            <w:tcMar>
              <w:start w:w="0" w:type="dxa"/>
              <w:end w:w="0" w:type="dxa"/>
            </w:tcMar>
          </w:tcPr>
          <w:p>
            <w:pPr>
              <w:autoSpaceDN w:val="0"/>
              <w:autoSpaceDE w:val="0"/>
              <w:widowControl/>
              <w:spacing w:line="282" w:lineRule="exact" w:before="10" w:after="0"/>
              <w:ind w:left="0" w:right="0" w:firstLine="0"/>
              <w:jc w:val="center"/>
            </w:pPr>
            <w:r>
              <w:rPr>
                <w:rFonts w:ascii="TimesNewRomanPSMT" w:hAnsi="TimesNewRomanPSMT" w:eastAsia="TimesNewRomanPSMT"/>
                <w:b w:val="0"/>
                <w:i w:val="0"/>
                <w:color w:val="000000"/>
                <w:sz w:val="21"/>
              </w:rPr>
              <w:t xml:space="preserve">4 </w:t>
            </w:r>
          </w:p>
        </w:tc>
        <w:tc>
          <w:tcPr>
            <w:tcW w:type="dxa" w:w="1558"/>
            <w:tcBorders>
              <w:start w:sz="4.0" w:val="single" w:color="#000000"/>
              <w:top w:sz="4.0" w:val="single" w:color="#000000"/>
              <w:end w:sz="4.0" w:val="single" w:color="#000000"/>
              <w:bottom w:sz="3.199999999999818" w:val="single" w:color="#000000"/>
            </w:tcBorders>
            <w:tcMar>
              <w:start w:w="0" w:type="dxa"/>
              <w:end w:w="0" w:type="dxa"/>
            </w:tcMar>
          </w:tcPr>
          <w:p>
            <w:pPr>
              <w:autoSpaceDN w:val="0"/>
              <w:autoSpaceDE w:val="0"/>
              <w:widowControl/>
              <w:spacing w:line="282" w:lineRule="exact" w:before="10" w:after="0"/>
              <w:ind w:left="0" w:right="0" w:firstLine="0"/>
              <w:jc w:val="center"/>
            </w:pPr>
            <w:r>
              <w:rPr>
                <w:rFonts w:ascii="TimesNewRomanPSMT" w:hAnsi="TimesNewRomanPSMT" w:eastAsia="TimesNewRomanPSMT"/>
                <w:b w:val="0"/>
                <w:i w:val="0"/>
                <w:color w:val="000000"/>
                <w:sz w:val="21"/>
              </w:rPr>
              <w:t xml:space="preserve">0.1229 </w:t>
            </w:r>
          </w:p>
        </w:tc>
        <w:tc>
          <w:tcPr>
            <w:tcW w:type="dxa" w:w="1700"/>
            <w:tcBorders>
              <w:start w:sz="4.0" w:val="single" w:color="#000000"/>
              <w:top w:sz="4.0" w:val="single" w:color="#000000"/>
              <w:end w:sz="4.0" w:val="single" w:color="#000000"/>
              <w:bottom w:sz="3.199999999999818" w:val="single" w:color="#000000"/>
            </w:tcBorders>
            <w:tcMar>
              <w:start w:w="0" w:type="dxa"/>
              <w:end w:w="0" w:type="dxa"/>
            </w:tcMar>
          </w:tcPr>
          <w:p>
            <w:pPr>
              <w:autoSpaceDN w:val="0"/>
              <w:autoSpaceDE w:val="0"/>
              <w:widowControl/>
              <w:spacing w:line="282" w:lineRule="exact" w:before="10" w:after="0"/>
              <w:ind w:left="0" w:right="0" w:firstLine="0"/>
              <w:jc w:val="center"/>
            </w:pPr>
            <w:r>
              <w:rPr>
                <w:rFonts w:ascii="TimesNewRomanPSMT" w:hAnsi="TimesNewRomanPSMT" w:eastAsia="TimesNewRomanPSMT"/>
                <w:b w:val="0"/>
                <w:i w:val="0"/>
                <w:color w:val="000000"/>
                <w:sz w:val="21"/>
              </w:rPr>
              <w:t xml:space="preserve">0.0302 </w:t>
            </w:r>
          </w:p>
        </w:tc>
        <w:tc>
          <w:tcPr>
            <w:tcW w:type="dxa" w:w="2128"/>
            <w:tcBorders>
              <w:start w:sz="4.0" w:val="single" w:color="#000000"/>
              <w:top w:sz="4.0" w:val="single" w:color="#000000"/>
              <w:end w:sz="3.199999999999818" w:val="single" w:color="#000000"/>
              <w:bottom w:sz="3.199999999999818" w:val="single" w:color="#000000"/>
            </w:tcBorders>
            <w:tcMar>
              <w:start w:w="0" w:type="dxa"/>
              <w:end w:w="0" w:type="dxa"/>
            </w:tcMar>
          </w:tcPr>
          <w:p>
            <w:pPr>
              <w:autoSpaceDN w:val="0"/>
              <w:autoSpaceDE w:val="0"/>
              <w:widowControl/>
              <w:spacing w:line="282" w:lineRule="exact" w:before="10" w:after="0"/>
              <w:ind w:left="0" w:right="0" w:firstLine="0"/>
              <w:jc w:val="center"/>
            </w:pPr>
            <w:r>
              <w:rPr>
                <w:rFonts w:ascii="TimesNewRomanPSMT" w:hAnsi="TimesNewRomanPSMT" w:eastAsia="TimesNewRomanPSMT"/>
                <w:b w:val="0"/>
                <w:i w:val="0"/>
                <w:color w:val="000000"/>
                <w:sz w:val="21"/>
              </w:rPr>
              <w:t xml:space="preserve">0.9229 </w:t>
            </w:r>
          </w:p>
        </w:tc>
        <w:tc>
          <w:tcPr>
            <w:tcW w:type="dxa" w:w="2128"/>
            <w:tcBorders>
              <w:start w:sz="3.199999999999818" w:val="single" w:color="#000000"/>
              <w:top w:sz="4.0" w:val="single" w:color="#000000"/>
              <w:end w:sz="4.0" w:val="single" w:color="#000000"/>
              <w:bottom w:sz="3.199999999999818" w:val="single" w:color="#000000"/>
            </w:tcBorders>
            <w:tcMar>
              <w:start w:w="0" w:type="dxa"/>
              <w:end w:w="0" w:type="dxa"/>
            </w:tcMar>
          </w:tcPr>
          <w:p>
            <w:pPr>
              <w:autoSpaceDN w:val="0"/>
              <w:autoSpaceDE w:val="0"/>
              <w:widowControl/>
              <w:spacing w:line="282" w:lineRule="exact" w:before="10" w:after="0"/>
              <w:ind w:left="0" w:right="0" w:firstLine="0"/>
              <w:jc w:val="center"/>
            </w:pPr>
            <w:r>
              <w:rPr>
                <w:rFonts w:ascii="TimesNewRomanPSMT" w:hAnsi="TimesNewRomanPSMT" w:eastAsia="TimesNewRomanPSMT"/>
                <w:b w:val="0"/>
                <w:i w:val="0"/>
                <w:color w:val="000000"/>
                <w:sz w:val="21"/>
              </w:rPr>
              <w:t xml:space="preserve">0.1928 </w:t>
            </w:r>
          </w:p>
        </w:tc>
      </w:tr>
      <w:tr>
        <w:trPr>
          <w:trHeight w:hRule="exact" w:val="320"/>
        </w:trPr>
        <w:tc>
          <w:tcPr>
            <w:tcW w:type="dxa" w:w="990"/>
            <w:tcBorders>
              <w:start w:sz="4.0" w:val="single" w:color="#000000"/>
              <w:top w:sz="3.199999999999818" w:val="single" w:color="#000000"/>
              <w:end w:sz="4.0" w:val="single" w:color="#000000"/>
              <w:bottom w:sz="4.0" w:val="single" w:color="#000000"/>
            </w:tcBorders>
            <w:tcMar>
              <w:start w:w="0" w:type="dxa"/>
              <w:end w:w="0" w:type="dxa"/>
            </w:tcMar>
          </w:tcPr>
          <w:p>
            <w:pPr>
              <w:autoSpaceDN w:val="0"/>
              <w:autoSpaceDE w:val="0"/>
              <w:widowControl/>
              <w:spacing w:line="280" w:lineRule="exact" w:before="12" w:after="0"/>
              <w:ind w:left="0" w:right="0" w:firstLine="0"/>
              <w:jc w:val="center"/>
            </w:pPr>
            <w:r>
              <w:rPr>
                <w:rFonts w:ascii="TimesNewRomanPSMT" w:hAnsi="TimesNewRomanPSMT" w:eastAsia="TimesNewRomanPSMT"/>
                <w:b w:val="0"/>
                <w:i w:val="0"/>
                <w:color w:val="000000"/>
                <w:sz w:val="21"/>
              </w:rPr>
              <w:t xml:space="preserve">5 </w:t>
            </w:r>
          </w:p>
        </w:tc>
        <w:tc>
          <w:tcPr>
            <w:tcW w:type="dxa" w:w="1558"/>
            <w:tcBorders>
              <w:start w:sz="4.0" w:val="single" w:color="#000000"/>
              <w:top w:sz="3.199999999999818" w:val="single" w:color="#000000"/>
              <w:end w:sz="4.0" w:val="single" w:color="#000000"/>
              <w:bottom w:sz="4.0" w:val="single" w:color="#000000"/>
            </w:tcBorders>
            <w:tcMar>
              <w:start w:w="0" w:type="dxa"/>
              <w:end w:w="0" w:type="dxa"/>
            </w:tcMar>
          </w:tcPr>
          <w:p>
            <w:pPr>
              <w:autoSpaceDN w:val="0"/>
              <w:autoSpaceDE w:val="0"/>
              <w:widowControl/>
              <w:spacing w:line="280" w:lineRule="exact" w:before="12" w:after="0"/>
              <w:ind w:left="0" w:right="0" w:firstLine="0"/>
              <w:jc w:val="center"/>
            </w:pPr>
            <w:r>
              <w:rPr>
                <w:rFonts w:ascii="TimesNewRomanPSMT" w:hAnsi="TimesNewRomanPSMT" w:eastAsia="TimesNewRomanPSMT"/>
                <w:b w:val="0"/>
                <w:i w:val="0"/>
                <w:color w:val="000000"/>
                <w:sz w:val="21"/>
              </w:rPr>
              <w:t xml:space="preserve">0.2133 </w:t>
            </w:r>
          </w:p>
        </w:tc>
        <w:tc>
          <w:tcPr>
            <w:tcW w:type="dxa" w:w="1700"/>
            <w:tcBorders>
              <w:start w:sz="4.0" w:val="single" w:color="#000000"/>
              <w:top w:sz="3.199999999999818" w:val="single" w:color="#000000"/>
              <w:end w:sz="4.0" w:val="single" w:color="#000000"/>
              <w:bottom w:sz="4.0" w:val="single" w:color="#000000"/>
            </w:tcBorders>
            <w:tcMar>
              <w:start w:w="0" w:type="dxa"/>
              <w:end w:w="0" w:type="dxa"/>
            </w:tcMar>
          </w:tcPr>
          <w:p>
            <w:pPr>
              <w:autoSpaceDN w:val="0"/>
              <w:autoSpaceDE w:val="0"/>
              <w:widowControl/>
              <w:spacing w:line="280" w:lineRule="exact" w:before="12" w:after="0"/>
              <w:ind w:left="0" w:right="0" w:firstLine="0"/>
              <w:jc w:val="center"/>
            </w:pPr>
            <w:r>
              <w:rPr>
                <w:rFonts w:ascii="TimesNewRomanPSMT" w:hAnsi="TimesNewRomanPSMT" w:eastAsia="TimesNewRomanPSMT"/>
                <w:b w:val="0"/>
                <w:i w:val="0"/>
                <w:color w:val="000000"/>
                <w:sz w:val="21"/>
              </w:rPr>
              <w:t xml:space="preserve">0.0124 </w:t>
            </w:r>
          </w:p>
        </w:tc>
        <w:tc>
          <w:tcPr>
            <w:tcW w:type="dxa" w:w="2128"/>
            <w:tcBorders>
              <w:start w:sz="4.0" w:val="single" w:color="#000000"/>
              <w:top w:sz="3.199999999999818" w:val="single" w:color="#000000"/>
              <w:end w:sz="3.199999999999818" w:val="single" w:color="#000000"/>
              <w:bottom w:sz="4.0" w:val="single" w:color="#000000"/>
            </w:tcBorders>
            <w:tcMar>
              <w:start w:w="0" w:type="dxa"/>
              <w:end w:w="0" w:type="dxa"/>
            </w:tcMar>
          </w:tcPr>
          <w:p>
            <w:pPr>
              <w:autoSpaceDN w:val="0"/>
              <w:autoSpaceDE w:val="0"/>
              <w:widowControl/>
              <w:spacing w:line="280" w:lineRule="exact" w:before="12" w:after="0"/>
              <w:ind w:left="0" w:right="0" w:firstLine="0"/>
              <w:jc w:val="center"/>
            </w:pPr>
            <w:r>
              <w:rPr>
                <w:rFonts w:ascii="TimesNewRomanPSMT" w:hAnsi="TimesNewRomanPSMT" w:eastAsia="TimesNewRomanPSMT"/>
                <w:b w:val="0"/>
                <w:i w:val="0"/>
                <w:color w:val="000000"/>
                <w:sz w:val="21"/>
              </w:rPr>
              <w:t xml:space="preserve">0.8859 </w:t>
            </w:r>
          </w:p>
        </w:tc>
        <w:tc>
          <w:tcPr>
            <w:tcW w:type="dxa" w:w="2128"/>
            <w:tcBorders>
              <w:start w:sz="3.199999999999818" w:val="single" w:color="#000000"/>
              <w:top w:sz="3.199999999999818" w:val="single" w:color="#000000"/>
              <w:end w:sz="4.0" w:val="single" w:color="#000000"/>
              <w:bottom w:sz="4.0" w:val="single" w:color="#000000"/>
            </w:tcBorders>
            <w:tcMar>
              <w:start w:w="0" w:type="dxa"/>
              <w:end w:w="0" w:type="dxa"/>
            </w:tcMar>
          </w:tcPr>
          <w:p>
            <w:pPr>
              <w:autoSpaceDN w:val="0"/>
              <w:autoSpaceDE w:val="0"/>
              <w:widowControl/>
              <w:spacing w:line="280" w:lineRule="exact" w:before="12" w:after="0"/>
              <w:ind w:left="0" w:right="0" w:firstLine="0"/>
              <w:jc w:val="center"/>
            </w:pPr>
            <w:r>
              <w:rPr>
                <w:rFonts w:ascii="TimesNewRomanPSMT" w:hAnsi="TimesNewRomanPSMT" w:eastAsia="TimesNewRomanPSMT"/>
                <w:b w:val="0"/>
                <w:i w:val="0"/>
                <w:color w:val="000000"/>
                <w:sz w:val="21"/>
              </w:rPr>
              <w:t xml:space="preserve">0.4094 </w:t>
            </w:r>
          </w:p>
        </w:tc>
      </w:tr>
      <w:tr>
        <w:trPr>
          <w:trHeight w:hRule="exact" w:val="324"/>
        </w:trPr>
        <w:tc>
          <w:tcPr>
            <w:tcW w:type="dxa" w:w="99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82" w:lineRule="exact" w:before="10" w:after="0"/>
              <w:ind w:left="0" w:right="0" w:firstLine="0"/>
              <w:jc w:val="center"/>
            </w:pPr>
            <w:r>
              <w:rPr>
                <w:rFonts w:ascii="TimesNewRomanPSMT" w:hAnsi="TimesNewRomanPSMT" w:eastAsia="TimesNewRomanPSMT"/>
                <w:b w:val="0"/>
                <w:i w:val="0"/>
                <w:color w:val="000000"/>
                <w:sz w:val="21"/>
              </w:rPr>
              <w:t xml:space="preserve">6 </w:t>
            </w:r>
          </w:p>
        </w:tc>
        <w:tc>
          <w:tcPr>
            <w:tcW w:type="dxa" w:w="1558"/>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82" w:lineRule="exact" w:before="10" w:after="0"/>
              <w:ind w:left="0" w:right="0" w:firstLine="0"/>
              <w:jc w:val="center"/>
            </w:pPr>
            <w:r>
              <w:rPr>
                <w:rFonts w:ascii="TimesNewRomanPSMT" w:hAnsi="TimesNewRomanPSMT" w:eastAsia="TimesNewRomanPSMT"/>
                <w:b w:val="0"/>
                <w:i w:val="0"/>
                <w:color w:val="000000"/>
                <w:sz w:val="21"/>
              </w:rPr>
              <w:t xml:space="preserve">0.2771 </w:t>
            </w:r>
          </w:p>
        </w:tc>
        <w:tc>
          <w:tcPr>
            <w:tcW w:type="dxa" w:w="170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82" w:lineRule="exact" w:before="10" w:after="0"/>
              <w:ind w:left="0" w:right="0" w:firstLine="0"/>
              <w:jc w:val="center"/>
            </w:pPr>
            <w:r>
              <w:rPr>
                <w:rFonts w:ascii="TimesNewRomanPSMT" w:hAnsi="TimesNewRomanPSMT" w:eastAsia="TimesNewRomanPSMT"/>
                <w:b w:val="0"/>
                <w:i w:val="0"/>
                <w:color w:val="000000"/>
                <w:sz w:val="21"/>
              </w:rPr>
              <w:t xml:space="preserve">0.0323 </w:t>
            </w:r>
          </w:p>
        </w:tc>
        <w:tc>
          <w:tcPr>
            <w:tcW w:type="dxa" w:w="2128"/>
            <w:tcBorders>
              <w:start w:sz="4.0" w:val="single" w:color="#000000"/>
              <w:top w:sz="4.0" w:val="single" w:color="#000000"/>
              <w:end w:sz="3.199999999999818" w:val="single" w:color="#000000"/>
              <w:bottom w:sz="4.0" w:val="single" w:color="#000000"/>
            </w:tcBorders>
            <w:tcMar>
              <w:start w:w="0" w:type="dxa"/>
              <w:end w:w="0" w:type="dxa"/>
            </w:tcMar>
          </w:tcPr>
          <w:p>
            <w:pPr>
              <w:autoSpaceDN w:val="0"/>
              <w:autoSpaceDE w:val="0"/>
              <w:widowControl/>
              <w:spacing w:line="282" w:lineRule="exact" w:before="10" w:after="0"/>
              <w:ind w:left="0" w:right="0" w:firstLine="0"/>
              <w:jc w:val="center"/>
            </w:pPr>
            <w:r>
              <w:rPr>
                <w:rFonts w:ascii="TimesNewRomanPSMT" w:hAnsi="TimesNewRomanPSMT" w:eastAsia="TimesNewRomanPSMT"/>
                <w:b w:val="0"/>
                <w:i w:val="0"/>
                <w:color w:val="000000"/>
                <w:sz w:val="21"/>
              </w:rPr>
              <w:t xml:space="preserve">0.9525 </w:t>
            </w:r>
          </w:p>
        </w:tc>
        <w:tc>
          <w:tcPr>
            <w:tcW w:type="dxa" w:w="2128"/>
            <w:tcBorders>
              <w:start w:sz="3.199999999999818" w:val="single" w:color="#000000"/>
              <w:top w:sz="4.0" w:val="single" w:color="#000000"/>
              <w:end w:sz="4.0" w:val="single" w:color="#000000"/>
              <w:bottom w:sz="4.0" w:val="single" w:color="#000000"/>
            </w:tcBorders>
            <w:tcMar>
              <w:start w:w="0" w:type="dxa"/>
              <w:end w:w="0" w:type="dxa"/>
            </w:tcMar>
          </w:tcPr>
          <w:p>
            <w:pPr>
              <w:autoSpaceDN w:val="0"/>
              <w:autoSpaceDE w:val="0"/>
              <w:widowControl/>
              <w:spacing w:line="282" w:lineRule="exact" w:before="10" w:after="0"/>
              <w:ind w:left="0" w:right="0" w:firstLine="0"/>
              <w:jc w:val="center"/>
            </w:pPr>
            <w:r>
              <w:rPr>
                <w:rFonts w:ascii="TimesNewRomanPSMT" w:hAnsi="TimesNewRomanPSMT" w:eastAsia="TimesNewRomanPSMT"/>
                <w:b w:val="0"/>
                <w:i w:val="0"/>
                <w:color w:val="000000"/>
                <w:sz w:val="21"/>
              </w:rPr>
              <w:t xml:space="preserve">0.5203 </w:t>
            </w:r>
          </w:p>
        </w:tc>
      </w:tr>
      <w:tr>
        <w:trPr>
          <w:trHeight w:hRule="exact" w:val="322"/>
        </w:trPr>
        <w:tc>
          <w:tcPr>
            <w:tcW w:type="dxa" w:w="99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82" w:lineRule="exact" w:before="10" w:after="0"/>
              <w:ind w:left="0" w:right="0" w:firstLine="0"/>
              <w:jc w:val="center"/>
            </w:pPr>
            <w:r>
              <w:rPr>
                <w:rFonts w:ascii="TimesNewRomanPSMT" w:hAnsi="TimesNewRomanPSMT" w:eastAsia="TimesNewRomanPSMT"/>
                <w:b w:val="0"/>
                <w:i w:val="0"/>
                <w:color w:val="000000"/>
                <w:sz w:val="21"/>
              </w:rPr>
              <w:t xml:space="preserve">7 </w:t>
            </w:r>
          </w:p>
        </w:tc>
        <w:tc>
          <w:tcPr>
            <w:tcW w:type="dxa" w:w="1558"/>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82" w:lineRule="exact" w:before="10" w:after="0"/>
              <w:ind w:left="0" w:right="0" w:firstLine="0"/>
              <w:jc w:val="center"/>
            </w:pPr>
            <w:r>
              <w:rPr>
                <w:rFonts w:ascii="TimesNewRomanPSMT" w:hAnsi="TimesNewRomanPSMT" w:eastAsia="TimesNewRomanPSMT"/>
                <w:b w:val="0"/>
                <w:i w:val="0"/>
                <w:color w:val="000000"/>
                <w:sz w:val="21"/>
              </w:rPr>
              <w:t xml:space="preserve">0.1356 </w:t>
            </w:r>
          </w:p>
        </w:tc>
        <w:tc>
          <w:tcPr>
            <w:tcW w:type="dxa" w:w="170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82" w:lineRule="exact" w:before="10" w:after="0"/>
              <w:ind w:left="0" w:right="0" w:firstLine="0"/>
              <w:jc w:val="center"/>
            </w:pPr>
            <w:r>
              <w:rPr>
                <w:rFonts w:ascii="TimesNewRomanPSMT" w:hAnsi="TimesNewRomanPSMT" w:eastAsia="TimesNewRomanPSMT"/>
                <w:b w:val="0"/>
                <w:i w:val="0"/>
                <w:color w:val="000000"/>
                <w:sz w:val="21"/>
              </w:rPr>
              <w:t xml:space="preserve">0.0219 </w:t>
            </w:r>
          </w:p>
        </w:tc>
        <w:tc>
          <w:tcPr>
            <w:tcW w:type="dxa" w:w="2128"/>
            <w:tcBorders>
              <w:start w:sz="4.0" w:val="single" w:color="#000000"/>
              <w:top w:sz="4.0" w:val="single" w:color="#000000"/>
              <w:end w:sz="3.199999999999818" w:val="single" w:color="#000000"/>
              <w:bottom w:sz="4.0" w:val="single" w:color="#000000"/>
            </w:tcBorders>
            <w:tcMar>
              <w:start w:w="0" w:type="dxa"/>
              <w:end w:w="0" w:type="dxa"/>
            </w:tcMar>
          </w:tcPr>
          <w:p>
            <w:pPr>
              <w:autoSpaceDN w:val="0"/>
              <w:autoSpaceDE w:val="0"/>
              <w:widowControl/>
              <w:spacing w:line="282" w:lineRule="exact" w:before="10" w:after="0"/>
              <w:ind w:left="0" w:right="0" w:firstLine="0"/>
              <w:jc w:val="center"/>
            </w:pPr>
            <w:r>
              <w:rPr>
                <w:rFonts w:ascii="TimesNewRomanPSMT" w:hAnsi="TimesNewRomanPSMT" w:eastAsia="TimesNewRomanPSMT"/>
                <w:b w:val="0"/>
                <w:i w:val="0"/>
                <w:color w:val="000000"/>
                <w:sz w:val="21"/>
              </w:rPr>
              <w:t xml:space="preserve">0.8904 </w:t>
            </w:r>
          </w:p>
        </w:tc>
        <w:tc>
          <w:tcPr>
            <w:tcW w:type="dxa" w:w="2128"/>
            <w:tcBorders>
              <w:start w:sz="3.199999999999818" w:val="single" w:color="#000000"/>
              <w:top w:sz="4.0" w:val="single" w:color="#000000"/>
              <w:end w:sz="4.0" w:val="single" w:color="#000000"/>
              <w:bottom w:sz="4.0" w:val="single" w:color="#000000"/>
            </w:tcBorders>
            <w:tcMar>
              <w:start w:w="0" w:type="dxa"/>
              <w:end w:w="0" w:type="dxa"/>
            </w:tcMar>
          </w:tcPr>
          <w:p>
            <w:pPr>
              <w:autoSpaceDN w:val="0"/>
              <w:autoSpaceDE w:val="0"/>
              <w:widowControl/>
              <w:spacing w:line="282" w:lineRule="exact" w:before="10" w:after="0"/>
              <w:ind w:left="0" w:right="0" w:firstLine="0"/>
              <w:jc w:val="center"/>
            </w:pPr>
            <w:r>
              <w:rPr>
                <w:rFonts w:ascii="TimesNewRomanPSMT" w:hAnsi="TimesNewRomanPSMT" w:eastAsia="TimesNewRomanPSMT"/>
                <w:b w:val="0"/>
                <w:i w:val="0"/>
                <w:color w:val="000000"/>
                <w:sz w:val="21"/>
              </w:rPr>
              <w:t xml:space="preserve">0.2416 </w:t>
            </w:r>
          </w:p>
        </w:tc>
      </w:tr>
      <w:tr>
        <w:trPr>
          <w:trHeight w:hRule="exact" w:val="320"/>
        </w:trPr>
        <w:tc>
          <w:tcPr>
            <w:tcW w:type="dxa" w:w="99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82" w:lineRule="exact" w:before="8" w:after="0"/>
              <w:ind w:left="0" w:right="0" w:firstLine="0"/>
              <w:jc w:val="center"/>
            </w:pPr>
            <w:r>
              <w:rPr>
                <w:rFonts w:ascii="TimesNewRomanPSMT" w:hAnsi="TimesNewRomanPSMT" w:eastAsia="TimesNewRomanPSMT"/>
                <w:b w:val="0"/>
                <w:i w:val="0"/>
                <w:color w:val="000000"/>
                <w:sz w:val="21"/>
              </w:rPr>
              <w:t xml:space="preserve">8 </w:t>
            </w:r>
          </w:p>
        </w:tc>
        <w:tc>
          <w:tcPr>
            <w:tcW w:type="dxa" w:w="1558"/>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82" w:lineRule="exact" w:before="8" w:after="0"/>
              <w:ind w:left="0" w:right="0" w:firstLine="0"/>
              <w:jc w:val="center"/>
            </w:pPr>
            <w:r>
              <w:rPr>
                <w:rFonts w:ascii="TimesNewRomanPSMT" w:hAnsi="TimesNewRomanPSMT" w:eastAsia="TimesNewRomanPSMT"/>
                <w:b w:val="0"/>
                <w:i w:val="0"/>
                <w:color w:val="000000"/>
                <w:sz w:val="21"/>
              </w:rPr>
              <w:t xml:space="preserve">0.2363 </w:t>
            </w:r>
          </w:p>
        </w:tc>
        <w:tc>
          <w:tcPr>
            <w:tcW w:type="dxa" w:w="170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82" w:lineRule="exact" w:before="8" w:after="0"/>
              <w:ind w:left="0" w:right="0" w:firstLine="0"/>
              <w:jc w:val="center"/>
            </w:pPr>
            <w:r>
              <w:rPr>
                <w:rFonts w:ascii="TimesNewRomanPSMT" w:hAnsi="TimesNewRomanPSMT" w:eastAsia="TimesNewRomanPSMT"/>
                <w:b w:val="0"/>
                <w:i w:val="0"/>
                <w:color w:val="000000"/>
                <w:sz w:val="21"/>
              </w:rPr>
              <w:t xml:space="preserve">0.0315 </w:t>
            </w:r>
          </w:p>
        </w:tc>
        <w:tc>
          <w:tcPr>
            <w:tcW w:type="dxa" w:w="2128"/>
            <w:tcBorders>
              <w:start w:sz="4.0" w:val="single" w:color="#000000"/>
              <w:top w:sz="4.0" w:val="single" w:color="#000000"/>
              <w:end w:sz="3.199999999999818" w:val="single" w:color="#000000"/>
              <w:bottom w:sz="4.0" w:val="single" w:color="#000000"/>
            </w:tcBorders>
            <w:tcMar>
              <w:start w:w="0" w:type="dxa"/>
              <w:end w:w="0" w:type="dxa"/>
            </w:tcMar>
          </w:tcPr>
          <w:p>
            <w:pPr>
              <w:autoSpaceDN w:val="0"/>
              <w:autoSpaceDE w:val="0"/>
              <w:widowControl/>
              <w:spacing w:line="282" w:lineRule="exact" w:before="8" w:after="0"/>
              <w:ind w:left="0" w:right="0" w:firstLine="0"/>
              <w:jc w:val="center"/>
            </w:pPr>
            <w:r>
              <w:rPr>
                <w:rFonts w:ascii="TimesNewRomanPSMT" w:hAnsi="TimesNewRomanPSMT" w:eastAsia="TimesNewRomanPSMT"/>
                <w:b w:val="0"/>
                <w:i w:val="0"/>
                <w:color w:val="000000"/>
                <w:sz w:val="21"/>
              </w:rPr>
              <w:t xml:space="preserve">0.9643 </w:t>
            </w:r>
          </w:p>
        </w:tc>
        <w:tc>
          <w:tcPr>
            <w:tcW w:type="dxa" w:w="2128"/>
            <w:tcBorders>
              <w:start w:sz="3.199999999999818" w:val="single" w:color="#000000"/>
              <w:top w:sz="4.0" w:val="single" w:color="#000000"/>
              <w:end w:sz="4.0" w:val="single" w:color="#000000"/>
              <w:bottom w:sz="4.0" w:val="single" w:color="#000000"/>
            </w:tcBorders>
            <w:tcMar>
              <w:start w:w="0" w:type="dxa"/>
              <w:end w:w="0" w:type="dxa"/>
            </w:tcMar>
          </w:tcPr>
          <w:p>
            <w:pPr>
              <w:autoSpaceDN w:val="0"/>
              <w:autoSpaceDE w:val="0"/>
              <w:widowControl/>
              <w:spacing w:line="282" w:lineRule="exact" w:before="8" w:after="0"/>
              <w:ind w:left="0" w:right="0" w:firstLine="0"/>
              <w:jc w:val="center"/>
            </w:pPr>
            <w:r>
              <w:rPr>
                <w:rFonts w:ascii="TimesNewRomanPSMT" w:hAnsi="TimesNewRomanPSMT" w:eastAsia="TimesNewRomanPSMT"/>
                <w:b w:val="0"/>
                <w:i w:val="0"/>
                <w:color w:val="000000"/>
                <w:sz w:val="21"/>
              </w:rPr>
              <w:t xml:space="preserve">0.4488 </w:t>
            </w:r>
          </w:p>
        </w:tc>
      </w:tr>
      <w:tr>
        <w:trPr>
          <w:trHeight w:hRule="exact" w:val="326"/>
        </w:trPr>
        <w:tc>
          <w:tcPr>
            <w:tcW w:type="dxa" w:w="99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82" w:lineRule="exact" w:before="12" w:after="0"/>
              <w:ind w:left="0" w:right="0" w:firstLine="0"/>
              <w:jc w:val="center"/>
            </w:pPr>
            <w:r>
              <w:rPr>
                <w:rFonts w:ascii="TimesNewRomanPSMT" w:hAnsi="TimesNewRomanPSMT" w:eastAsia="TimesNewRomanPSMT"/>
                <w:b w:val="0"/>
                <w:i w:val="0"/>
                <w:color w:val="000000"/>
                <w:sz w:val="21"/>
              </w:rPr>
              <w:t xml:space="preserve">9 </w:t>
            </w:r>
          </w:p>
        </w:tc>
        <w:tc>
          <w:tcPr>
            <w:tcW w:type="dxa" w:w="1558"/>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82" w:lineRule="exact" w:before="12" w:after="0"/>
              <w:ind w:left="0" w:right="0" w:firstLine="0"/>
              <w:jc w:val="center"/>
            </w:pPr>
            <w:r>
              <w:rPr>
                <w:rFonts w:ascii="TimesNewRomanPSMT" w:hAnsi="TimesNewRomanPSMT" w:eastAsia="TimesNewRomanPSMT"/>
                <w:b w:val="0"/>
                <w:i w:val="0"/>
                <w:color w:val="000000"/>
                <w:sz w:val="21"/>
              </w:rPr>
              <w:t xml:space="preserve">0.2410 </w:t>
            </w:r>
          </w:p>
        </w:tc>
        <w:tc>
          <w:tcPr>
            <w:tcW w:type="dxa" w:w="170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82" w:lineRule="exact" w:before="12" w:after="0"/>
              <w:ind w:left="0" w:right="0" w:firstLine="0"/>
              <w:jc w:val="center"/>
            </w:pPr>
            <w:r>
              <w:rPr>
                <w:rFonts w:ascii="TimesNewRomanPSMT" w:hAnsi="TimesNewRomanPSMT" w:eastAsia="TimesNewRomanPSMT"/>
                <w:b w:val="0"/>
                <w:i w:val="0"/>
                <w:color w:val="000000"/>
                <w:sz w:val="21"/>
              </w:rPr>
              <w:t xml:space="preserve">0.0186 </w:t>
            </w:r>
          </w:p>
        </w:tc>
        <w:tc>
          <w:tcPr>
            <w:tcW w:type="dxa" w:w="2128"/>
            <w:tcBorders>
              <w:start w:sz="4.0" w:val="single" w:color="#000000"/>
              <w:top w:sz="4.0" w:val="single" w:color="#000000"/>
              <w:end w:sz="3.199999999999818" w:val="single" w:color="#000000"/>
              <w:bottom w:sz="4.0" w:val="single" w:color="#000000"/>
            </w:tcBorders>
            <w:tcMar>
              <w:start w:w="0" w:type="dxa"/>
              <w:end w:w="0" w:type="dxa"/>
            </w:tcMar>
          </w:tcPr>
          <w:p>
            <w:pPr>
              <w:autoSpaceDN w:val="0"/>
              <w:autoSpaceDE w:val="0"/>
              <w:widowControl/>
              <w:spacing w:line="282" w:lineRule="exact" w:before="12" w:after="0"/>
              <w:ind w:left="0" w:right="0" w:firstLine="0"/>
              <w:jc w:val="center"/>
            </w:pPr>
            <w:r>
              <w:rPr>
                <w:rFonts w:ascii="TimesNewRomanPSMT" w:hAnsi="TimesNewRomanPSMT" w:eastAsia="TimesNewRomanPSMT"/>
                <w:b w:val="0"/>
                <w:i w:val="0"/>
                <w:color w:val="000000"/>
                <w:sz w:val="21"/>
              </w:rPr>
              <w:t xml:space="preserve">0.8834 </w:t>
            </w:r>
          </w:p>
        </w:tc>
        <w:tc>
          <w:tcPr>
            <w:tcW w:type="dxa" w:w="2128"/>
            <w:tcBorders>
              <w:start w:sz="3.199999999999818" w:val="single" w:color="#000000"/>
              <w:top w:sz="4.0" w:val="single" w:color="#000000"/>
              <w:end w:sz="4.0" w:val="single" w:color="#000000"/>
              <w:bottom w:sz="4.0" w:val="single" w:color="#000000"/>
            </w:tcBorders>
            <w:tcMar>
              <w:start w:w="0" w:type="dxa"/>
              <w:end w:w="0" w:type="dxa"/>
            </w:tcMar>
          </w:tcPr>
          <w:p>
            <w:pPr>
              <w:autoSpaceDN w:val="0"/>
              <w:autoSpaceDE w:val="0"/>
              <w:widowControl/>
              <w:spacing w:line="282" w:lineRule="exact" w:before="12" w:after="0"/>
              <w:ind w:left="0" w:right="0" w:firstLine="0"/>
              <w:jc w:val="center"/>
            </w:pPr>
            <w:r>
              <w:rPr>
                <w:rFonts w:ascii="TimesNewRomanPSMT" w:hAnsi="TimesNewRomanPSMT" w:eastAsia="TimesNewRomanPSMT"/>
                <w:b w:val="0"/>
                <w:i w:val="0"/>
                <w:color w:val="000000"/>
                <w:sz w:val="21"/>
              </w:rPr>
              <w:t xml:space="preserve">0.4646 </w:t>
            </w:r>
          </w:p>
        </w:tc>
      </w:tr>
    </w:tbl>
    <w:p>
      <w:pPr>
        <w:autoSpaceDN w:val="0"/>
        <w:autoSpaceDE w:val="0"/>
        <w:widowControl/>
        <w:spacing w:line="240" w:lineRule="exact" w:before="3678" w:after="28"/>
        <w:ind w:left="0" w:right="4426" w:firstLine="0"/>
        <w:jc w:val="right"/>
      </w:pPr>
      <w:r>
        <w:rPr>
          <w:rFonts w:ascii="TimesNewRomanPSMT" w:hAnsi="TimesNewRomanPSMT" w:eastAsia="TimesNewRomanPSMT"/>
          <w:b w:val="0"/>
          <w:i w:val="0"/>
          <w:color w:val="000000"/>
          <w:sz w:val="18"/>
        </w:rPr>
        <w:t xml:space="preserve">66 </w:t>
      </w:r>
    </w:p>
    <w:tbl>
      <w:tblPr>
        <w:tblW w:type="auto" w:w="0"/>
        <w:tblLayout w:type="fixed"/>
        <w:tblLook w:firstColumn="1" w:firstRow="1" w:lastColumn="0" w:lastRow="0" w:noHBand="0" w:noVBand="1" w:val="04A0"/>
        <w:tblInd w:w="0.0" w:type="dxa"/>
      </w:tblPr>
      <w:tblGrid>
        <w:gridCol w:w="5048"/>
        <w:gridCol w:w="5048"/>
      </w:tblGrid>
      <w:tr>
        <w:trPr>
          <w:trHeight w:hRule="exact" w:val="566"/>
        </w:trPr>
        <w:tc>
          <w:tcPr>
            <w:tcW w:type="dxa" w:w="1158"/>
            <w:tcBorders>
              <w:top w:sz="6.0" w:val="single" w:color="#FF0000"/>
            </w:tcBorders>
            <w:tcMar>
              <w:start w:w="0" w:type="dxa"/>
              <w:end w:w="0" w:type="dxa"/>
            </w:tcMar>
          </w:tcPr>
          <w:p>
            <w:pPr>
              <w:autoSpaceDN w:val="0"/>
              <w:autoSpaceDE w:val="0"/>
              <w:widowControl/>
              <w:spacing w:line="240" w:lineRule="auto" w:before="338" w:after="0"/>
              <w:ind w:left="0" w:right="0" w:firstLine="0"/>
              <w:jc w:val="left"/>
            </w:pPr>
            <w:r>
              <w:drawing>
                <wp:inline xmlns:a="http://schemas.openxmlformats.org/drawingml/2006/main" xmlns:pic="http://schemas.openxmlformats.org/drawingml/2006/picture">
                  <wp:extent cx="584200" cy="139700"/>
                  <wp:docPr id="666" name="Picture 666"/>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84200" cy="139700"/>
                          </a:xfrm>
                          <a:prstGeom prst="rect"/>
                        </pic:spPr>
                      </pic:pic>
                    </a:graphicData>
                  </a:graphic>
                </wp:inline>
              </w:drawing>
            </w:r>
          </w:p>
        </w:tc>
        <w:tc>
          <w:tcPr>
            <w:tcW w:type="dxa" w:w="8802"/>
            <w:tcBorders>
              <w:top w:sz="6.0" w:val="single" w:color="#FF0000"/>
            </w:tcBorders>
            <w:tcMar>
              <w:start w:w="0" w:type="dxa"/>
              <w:end w:w="0" w:type="dxa"/>
            </w:tcMar>
          </w:tcPr>
          <w:p>
            <w:pPr>
              <w:autoSpaceDN w:val="0"/>
              <w:autoSpaceDE w:val="0"/>
              <w:widowControl/>
              <w:spacing w:line="240" w:lineRule="auto" w:before="358" w:after="0"/>
              <w:ind w:left="142" w:right="0" w:firstLine="0"/>
              <w:jc w:val="left"/>
            </w:pPr>
            <w:r>
              <w:drawing>
                <wp:inline xmlns:a="http://schemas.openxmlformats.org/drawingml/2006/main" xmlns:pic="http://schemas.openxmlformats.org/drawingml/2006/picture">
                  <wp:extent cx="1511300" cy="139700"/>
                  <wp:docPr id="667" name="Picture 667"/>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1511300" cy="139700"/>
                          </a:xfrm>
                          <a:prstGeom prst="rect"/>
                        </pic:spPr>
                      </pic:pic>
                    </a:graphicData>
                  </a:graphic>
                </wp:inline>
              </w:drawing>
            </w:r>
          </w:p>
        </w:tc>
      </w:tr>
    </w:tbl>
    <w:p>
      <w:pPr>
        <w:autoSpaceDN w:val="0"/>
        <w:autoSpaceDE w:val="0"/>
        <w:widowControl/>
        <w:spacing w:line="14" w:lineRule="exact" w:before="0" w:after="0"/>
        <w:ind w:left="0" w:right="0"/>
      </w:pPr>
    </w:p>
    <w:p>
      <w:pPr>
        <w:sectPr>
          <w:pgSz w:w="11906" w:h="16838"/>
          <w:pgMar w:top="576" w:right="1390" w:bottom="180" w:left="420" w:header="720" w:footer="720" w:gutter="0"/>
          <w:cols/>
          <w:docGrid w:linePitch="360"/>
        </w:sectPr>
      </w:pPr>
    </w:p>
    <w:p>
      <w:pPr>
        <w:autoSpaceDN w:val="0"/>
        <w:autoSpaceDE w:val="0"/>
        <w:widowControl/>
        <w:spacing w:line="220" w:lineRule="exact" w:before="0" w:after="356"/>
        <w:ind w:left="0" w:right="0"/>
      </w:pP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1165860</wp:posOffset>
            </wp:positionH>
            <wp:positionV relativeFrom="page">
              <wp:posOffset>688340</wp:posOffset>
            </wp:positionV>
            <wp:extent cx="5257800" cy="242527"/>
            <wp:wrapNone/>
            <wp:docPr id="672" name="Picture 672"/>
            <wp:cNvGraphicFramePr>
              <a:graphicFrameLocks noChangeAspect="1"/>
            </wp:cNvGraphicFramePr>
            <a:graphic>
              <a:graphicData uri="http://schemas.openxmlformats.org/drawingml/2006/picture">
                <pic:pic>
                  <pic:nvPicPr>
                    <pic:cNvPr id="0" name="image.png"/>
                    <pic:cNvPicPr/>
                  </pic:nvPicPr>
                  <pic:blipFill>
                    <a:blip r:embed="rId16"/>
                    <a:stretch>
                      <a:fillRect/>
                    </a:stretch>
                  </pic:blipFill>
                  <pic:spPr>
                    <a:xfrm>
                      <a:off x="0" y="0"/>
                      <a:ext cx="5257800" cy="242527"/>
                    </a:xfrm>
                    <a:prstGeom prst="rect"/>
                  </pic:spPr>
                </pic:pic>
              </a:graphicData>
            </a:graphic>
          </wp:anchor>
        </w:drawing>
      </w:r>
    </w:p>
    <w:p>
      <w:pPr>
        <w:autoSpaceDN w:val="0"/>
        <w:autoSpaceDE w:val="0"/>
        <w:widowControl/>
        <w:spacing w:line="185" w:lineRule="auto" w:before="0" w:after="0"/>
        <w:ind w:left="2196" w:right="0" w:firstLine="0"/>
        <w:jc w:val="left"/>
      </w:pPr>
      <w:r>
        <w:rPr>
          <w:rFonts w:ascii="KaiTi" w:hAnsi="KaiTi" w:eastAsia="KaiTi"/>
          <w:b w:val="0"/>
          <w:i w:val="0"/>
          <w:color w:val="FF0000"/>
          <w:sz w:val="33"/>
        </w:rPr>
        <w:t>华</w:t>
      </w:r>
      <w:r>
        <w:rPr>
          <w:rFonts w:ascii="KaiTi" w:hAnsi="KaiTi" w:eastAsia="KaiTi"/>
          <w:b w:val="0"/>
          <w:i w:val="0"/>
          <w:color w:val="FF0000"/>
          <w:sz w:val="33"/>
        </w:rPr>
        <w:t>中</w:t>
      </w:r>
      <w:r>
        <w:rPr>
          <w:rFonts w:ascii="KaiTi" w:hAnsi="KaiTi" w:eastAsia="KaiTi"/>
          <w:b w:val="0"/>
          <w:i w:val="0"/>
          <w:color w:val="FF0000"/>
          <w:sz w:val="33"/>
        </w:rPr>
        <w:t>科</w:t>
      </w:r>
      <w:r>
        <w:rPr>
          <w:rFonts w:ascii="KaiTi" w:hAnsi="KaiTi" w:eastAsia="KaiTi"/>
          <w:b w:val="0"/>
          <w:i w:val="0"/>
          <w:color w:val="FF0000"/>
          <w:sz w:val="33"/>
        </w:rPr>
        <w:t>技</w:t>
      </w:r>
      <w:r>
        <w:rPr>
          <w:rFonts w:ascii="KaiTi" w:hAnsi="KaiTi" w:eastAsia="KaiTi"/>
          <w:b w:val="0"/>
          <w:i w:val="0"/>
          <w:color w:val="FF0000"/>
          <w:sz w:val="33"/>
        </w:rPr>
        <w:t>大</w:t>
      </w:r>
      <w:r>
        <w:rPr>
          <w:rFonts w:ascii="KaiTi" w:hAnsi="KaiTi" w:eastAsia="KaiTi"/>
          <w:b w:val="0"/>
          <w:i w:val="0"/>
          <w:color w:val="FF0000"/>
          <w:sz w:val="33"/>
        </w:rPr>
        <w:t>学</w:t>
      </w:r>
      <w:r>
        <w:rPr>
          <w:rFonts w:ascii="KaiTi" w:hAnsi="KaiTi" w:eastAsia="KaiTi"/>
          <w:b w:val="0"/>
          <w:i w:val="0"/>
          <w:color w:val="FF0000"/>
          <w:sz w:val="33"/>
        </w:rPr>
        <w:t>硕</w:t>
      </w:r>
      <w:r>
        <w:rPr>
          <w:rFonts w:ascii="KaiTi" w:hAnsi="KaiTi" w:eastAsia="KaiTi"/>
          <w:b w:val="0"/>
          <w:i w:val="0"/>
          <w:color w:val="FF0000"/>
          <w:sz w:val="33"/>
        </w:rPr>
        <w:t>士</w:t>
      </w:r>
      <w:r>
        <w:rPr>
          <w:rFonts w:ascii="KaiTi" w:hAnsi="KaiTi" w:eastAsia="KaiTi"/>
          <w:b w:val="0"/>
          <w:i w:val="0"/>
          <w:color w:val="FF0000"/>
          <w:sz w:val="33"/>
        </w:rPr>
        <w:t>学</w:t>
      </w:r>
      <w:r>
        <w:rPr>
          <w:rFonts w:ascii="KaiTi" w:hAnsi="KaiTi" w:eastAsia="KaiTi"/>
          <w:b w:val="0"/>
          <w:i w:val="0"/>
          <w:color w:val="FF0000"/>
          <w:sz w:val="33"/>
        </w:rPr>
        <w:t>位</w:t>
      </w:r>
      <w:r>
        <w:rPr>
          <w:rFonts w:ascii="KaiTi" w:hAnsi="KaiTi" w:eastAsia="KaiTi"/>
          <w:b w:val="0"/>
          <w:i w:val="0"/>
          <w:color w:val="FF0000"/>
          <w:sz w:val="33"/>
        </w:rPr>
        <w:t>论</w:t>
      </w:r>
      <w:r>
        <w:rPr>
          <w:rFonts w:ascii="KaiTi" w:hAnsi="KaiTi" w:eastAsia="KaiTi"/>
          <w:b w:val="0"/>
          <w:i w:val="0"/>
          <w:color w:val="FF0000"/>
          <w:sz w:val="33"/>
        </w:rPr>
        <w:t>文</w:t>
      </w:r>
    </w:p>
    <w:p>
      <w:pPr>
        <w:autoSpaceDN w:val="0"/>
        <w:autoSpaceDE w:val="0"/>
        <w:widowControl/>
        <w:spacing w:line="388" w:lineRule="exact" w:before="792" w:after="0"/>
        <w:ind w:left="1378" w:right="0" w:firstLine="0"/>
        <w:jc w:val="left"/>
      </w:pPr>
      <w:r>
        <w:rPr>
          <w:rFonts w:ascii="TimesNewRomanPS" w:hAnsi="TimesNewRomanPS" w:eastAsia="TimesNewRomanPS"/>
          <w:b/>
          <w:i w:val="0"/>
          <w:color w:val="000000"/>
          <w:sz w:val="28"/>
        </w:rPr>
        <w:t>5.3</w:t>
      </w:r>
      <w:r>
        <w:rPr>
          <w:rFonts w:ascii="SimHei" w:hAnsi="SimHei" w:eastAsia="SimHei"/>
          <w:b w:val="0"/>
          <w:i w:val="0"/>
          <w:color w:val="000000"/>
          <w:sz w:val="28"/>
        </w:rPr>
        <w:t>试验结果的直观分析</w:t>
      </w:r>
    </w:p>
    <w:p>
      <w:pPr>
        <w:autoSpaceDN w:val="0"/>
        <w:autoSpaceDE w:val="0"/>
        <w:widowControl/>
        <w:spacing w:line="245" w:lineRule="auto" w:before="382" w:after="0"/>
        <w:ind w:left="1378" w:right="404" w:firstLine="480"/>
        <w:jc w:val="both"/>
      </w:pPr>
      <w:r>
        <w:rPr>
          <w:rFonts w:ascii="SimSun" w:hAnsi="SimSun" w:eastAsia="SimSun"/>
          <w:b w:val="0"/>
          <w:i w:val="0"/>
          <w:color w:val="000000"/>
          <w:sz w:val="24"/>
        </w:rPr>
        <w:t>根据正交试验结果，分别计算出四个评价指标的</w:t>
      </w:r>
      <w:r>
        <w:rPr>
          <w:rFonts w:ascii="Cambria Math" w:hAnsi="Cambria Math" w:eastAsia="Cambria Math"/>
          <w:b w:val="0"/>
          <w:i w:val="0"/>
          <w:color w:val="000000"/>
          <w:sz w:val="24"/>
        </w:rPr>
        <w:t>𝐾</w:t>
      </w:r>
      <w:r>
        <w:rPr>
          <w:rFonts w:ascii="Cambria Math" w:hAnsi="Cambria Math" w:eastAsia="Cambria Math"/>
          <w:b w:val="0"/>
          <w:i w:val="0"/>
          <w:color w:val="000000"/>
          <w:sz w:val="17"/>
        </w:rPr>
        <w:t>𝑖</w:t>
      </w:r>
      <w:r>
        <w:rPr>
          <w:rFonts w:ascii="SimSun" w:hAnsi="SimSun" w:eastAsia="SimSun"/>
          <w:b w:val="0"/>
          <w:i w:val="0"/>
          <w:color w:val="000000"/>
          <w:sz w:val="24"/>
        </w:rPr>
        <w:t>、</w:t>
      </w:r>
      <w:r>
        <w:rPr>
          <w:rFonts w:ascii="Cambria Math" w:hAnsi="Cambria Math" w:eastAsia="Cambria Math"/>
          <w:b w:val="0"/>
          <w:i w:val="0"/>
          <w:color w:val="000000"/>
          <w:sz w:val="24"/>
        </w:rPr>
        <w:t>𝑘</w:t>
      </w:r>
      <w:r>
        <w:rPr>
          <w:rFonts w:ascii="Cambria Math" w:hAnsi="Cambria Math" w:eastAsia="Cambria Math"/>
          <w:b w:val="0"/>
          <w:i w:val="0"/>
          <w:color w:val="000000"/>
          <w:sz w:val="17"/>
        </w:rPr>
        <w:t>𝑖</w:t>
      </w:r>
      <w:r>
        <w:rPr>
          <w:rFonts w:ascii="SimSun" w:hAnsi="SimSun" w:eastAsia="SimSun"/>
          <w:b w:val="0"/>
          <w:i w:val="0"/>
          <w:color w:val="000000"/>
          <w:sz w:val="24"/>
        </w:rPr>
        <w:t>、</w:t>
      </w:r>
      <w:r>
        <w:rPr>
          <w:rFonts w:ascii="Cambria Math" w:hAnsi="Cambria Math" w:eastAsia="Cambria Math"/>
          <w:b w:val="0"/>
          <w:i w:val="0"/>
          <w:color w:val="000000"/>
          <w:sz w:val="24"/>
        </w:rPr>
        <w:t>𝑅</w:t>
      </w:r>
      <w:r>
        <w:rPr>
          <w:rFonts w:ascii="SimSun" w:hAnsi="SimSun" w:eastAsia="SimSun"/>
          <w:b w:val="0"/>
          <w:i w:val="0"/>
          <w:color w:val="000000"/>
          <w:sz w:val="24"/>
        </w:rPr>
        <w:t>，得到直观分析</w:t>
      </w:r>
      <w:r>
        <w:rPr>
          <w:rFonts w:ascii="SimSun" w:hAnsi="SimSun" w:eastAsia="SimSun"/>
          <w:b w:val="0"/>
          <w:i w:val="0"/>
          <w:color w:val="000000"/>
          <w:sz w:val="24"/>
        </w:rPr>
        <w:t>表，以各因素水平为横坐标，各水平对应的</w:t>
      </w:r>
      <w:r>
        <w:rPr>
          <w:rFonts w:ascii="Cambria Math" w:hAnsi="Cambria Math" w:eastAsia="Cambria Math"/>
          <w:b w:val="0"/>
          <w:i w:val="0"/>
          <w:color w:val="000000"/>
          <w:sz w:val="24"/>
        </w:rPr>
        <w:t>𝑘</w:t>
      </w:r>
      <w:r>
        <w:rPr>
          <w:rFonts w:ascii="Cambria Math" w:hAnsi="Cambria Math" w:eastAsia="Cambria Math"/>
          <w:b w:val="0"/>
          <w:i w:val="0"/>
          <w:color w:val="000000"/>
          <w:sz w:val="17"/>
        </w:rPr>
        <w:t>𝑖</w:t>
      </w:r>
      <w:r>
        <w:rPr>
          <w:rFonts w:ascii="SimSun" w:hAnsi="SimSun" w:eastAsia="SimSun"/>
          <w:b w:val="0"/>
          <w:i w:val="0"/>
          <w:color w:val="000000"/>
          <w:sz w:val="24"/>
        </w:rPr>
        <w:t>值为纵坐标绘制评价指标与因素各</w:t>
      </w:r>
      <w:r>
        <w:rPr>
          <w:rFonts w:ascii="SimSun" w:hAnsi="SimSun" w:eastAsia="SimSun"/>
          <w:b w:val="0"/>
          <w:i w:val="0"/>
          <w:color w:val="000000"/>
          <w:sz w:val="24"/>
        </w:rPr>
        <w:t>水平之间的关系图。以此找出影响保护效果的显著因素与非显著因素。</w:t>
      </w:r>
    </w:p>
    <w:p>
      <w:pPr>
        <w:autoSpaceDN w:val="0"/>
        <w:autoSpaceDE w:val="0"/>
        <w:widowControl/>
        <w:spacing w:line="334" w:lineRule="exact" w:before="244" w:after="0"/>
        <w:ind w:left="1378" w:right="0" w:firstLine="0"/>
        <w:jc w:val="left"/>
      </w:pPr>
      <w:r>
        <w:rPr>
          <w:rFonts w:ascii="TimesNewRomanPS" w:hAnsi="TimesNewRomanPS" w:eastAsia="TimesNewRomanPS"/>
          <w:b/>
          <w:i w:val="0"/>
          <w:color w:val="000000"/>
          <w:sz w:val="24"/>
        </w:rPr>
        <w:t>5.3.1</w:t>
      </w:r>
      <w:r>
        <w:rPr>
          <w:rFonts w:ascii="SimHei" w:hAnsi="SimHei" w:eastAsia="SimHei"/>
          <w:b w:val="0"/>
          <w:i w:val="0"/>
          <w:color w:val="000000"/>
          <w:sz w:val="24"/>
        </w:rPr>
        <w:t>地表沉降控制率</w:t>
      </w:r>
    </w:p>
    <w:p>
      <w:pPr>
        <w:autoSpaceDN w:val="0"/>
        <w:autoSpaceDE w:val="0"/>
        <w:widowControl/>
        <w:spacing w:line="264" w:lineRule="exact" w:before="324" w:after="0"/>
        <w:ind w:left="1858" w:right="0" w:firstLine="0"/>
        <w:jc w:val="left"/>
      </w:pPr>
      <w:r>
        <w:rPr>
          <w:rFonts w:ascii="SimSun" w:hAnsi="SimSun" w:eastAsia="SimSun"/>
          <w:b w:val="0"/>
          <w:i w:val="0"/>
          <w:color w:val="000000"/>
          <w:sz w:val="24"/>
        </w:rPr>
        <w:t>地表沉降控制率的直观分析结果如表</w:t>
      </w:r>
      <w:r>
        <w:rPr>
          <w:rFonts w:ascii="TimesNewRomanPSMT" w:hAnsi="TimesNewRomanPSMT" w:eastAsia="TimesNewRomanPSMT"/>
          <w:b w:val="0"/>
          <w:i w:val="0"/>
          <w:color w:val="000000"/>
          <w:sz w:val="24"/>
        </w:rPr>
        <w:t xml:space="preserve"> 5-4</w:t>
      </w:r>
      <w:r>
        <w:rPr>
          <w:rFonts w:ascii="SimSun" w:hAnsi="SimSun" w:eastAsia="SimSun"/>
          <w:b w:val="0"/>
          <w:i w:val="0"/>
          <w:color w:val="000000"/>
          <w:sz w:val="24"/>
        </w:rPr>
        <w:t>、图</w:t>
      </w:r>
      <w:r>
        <w:rPr>
          <w:rFonts w:ascii="TimesNewRomanPSMT" w:hAnsi="TimesNewRomanPSMT" w:eastAsia="TimesNewRomanPSMT"/>
          <w:b w:val="0"/>
          <w:i w:val="0"/>
          <w:color w:val="000000"/>
          <w:sz w:val="24"/>
        </w:rPr>
        <w:t xml:space="preserve"> 5-1</w:t>
      </w:r>
      <w:r>
        <w:rPr>
          <w:rFonts w:ascii="SimSun" w:hAnsi="SimSun" w:eastAsia="SimSun"/>
          <w:b w:val="0"/>
          <w:i w:val="0"/>
          <w:color w:val="000000"/>
          <w:sz w:val="24"/>
        </w:rPr>
        <w:t xml:space="preserve"> 所示，随着桩间距的加大，</w:t>
      </w:r>
    </w:p>
    <w:p>
      <w:pPr>
        <w:autoSpaceDN w:val="0"/>
        <w:autoSpaceDE w:val="0"/>
        <w:widowControl/>
        <w:spacing w:line="185" w:lineRule="auto" w:before="182" w:after="0"/>
        <w:ind w:left="1378" w:right="0" w:firstLine="0"/>
        <w:jc w:val="left"/>
      </w:pPr>
      <w:r>
        <w:rPr>
          <w:rFonts w:ascii="SimSun" w:hAnsi="SimSun" w:eastAsia="SimSun"/>
          <w:b w:val="0"/>
          <w:i w:val="0"/>
          <w:color w:val="000000"/>
          <w:sz w:val="24"/>
        </w:rPr>
        <w:t>地表沉降控制率降低；随着桩长和桩径的加大，地表沉降控制率增大，试验因素</w:t>
      </w:r>
    </w:p>
    <w:p>
      <w:pPr>
        <w:autoSpaceDN w:val="0"/>
        <w:autoSpaceDE w:val="0"/>
        <w:widowControl/>
        <w:spacing w:line="185" w:lineRule="auto" w:before="202" w:after="0"/>
        <w:ind w:left="1378" w:right="0" w:firstLine="0"/>
        <w:jc w:val="left"/>
      </w:pPr>
      <w:r>
        <w:rPr>
          <w:rFonts w:ascii="SimSun" w:hAnsi="SimSun" w:eastAsia="SimSun"/>
          <w:b w:val="0"/>
          <w:i w:val="0"/>
          <w:color w:val="000000"/>
          <w:sz w:val="24"/>
        </w:rPr>
        <w:t>水平与控制效果之间有较好的相关性。而桩长的极差最大，桩径次之，桩间距最</w:t>
      </w:r>
    </w:p>
    <w:p>
      <w:pPr>
        <w:autoSpaceDN w:val="0"/>
        <w:autoSpaceDE w:val="0"/>
        <w:widowControl/>
        <w:spacing w:line="264" w:lineRule="exact" w:before="192" w:after="0"/>
        <w:ind w:left="1378" w:right="0" w:firstLine="0"/>
        <w:jc w:val="left"/>
      </w:pPr>
      <w:r>
        <w:rPr>
          <w:rFonts w:ascii="SimSun" w:hAnsi="SimSun" w:eastAsia="SimSun"/>
          <w:b w:val="0"/>
          <w:i w:val="0"/>
          <w:color w:val="000000"/>
          <w:sz w:val="24"/>
        </w:rPr>
        <w:t>小，可知在各因素相应的变化范围内，其影响地表沉降的显著性顺序是：桩长</w:t>
      </w:r>
      <w:r>
        <w:rPr>
          <w:rFonts w:ascii="TimesNewRomanPSMT" w:hAnsi="TimesNewRomanPSMT" w:eastAsia="TimesNewRomanPSMT"/>
          <w:b w:val="0"/>
          <w:i w:val="0"/>
          <w:color w:val="000000"/>
          <w:sz w:val="24"/>
        </w:rPr>
        <w:t>&gt;</w:t>
      </w:r>
    </w:p>
    <w:p>
      <w:pPr>
        <w:autoSpaceDN w:val="0"/>
        <w:autoSpaceDE w:val="0"/>
        <w:widowControl/>
        <w:spacing w:line="266" w:lineRule="exact" w:before="174" w:after="0"/>
        <w:ind w:left="1378" w:right="0" w:firstLine="0"/>
        <w:jc w:val="left"/>
      </w:pPr>
      <w:r>
        <w:rPr>
          <w:rFonts w:ascii="SimSun" w:hAnsi="SimSun" w:eastAsia="SimSun"/>
          <w:b w:val="0"/>
          <w:i w:val="0"/>
          <w:color w:val="000000"/>
          <w:sz w:val="24"/>
        </w:rPr>
        <w:t>桩径</w:t>
      </w:r>
      <w:r>
        <w:rPr>
          <w:rFonts w:ascii="TimesNewRomanPSMT" w:hAnsi="TimesNewRomanPSMT" w:eastAsia="TimesNewRomanPSMT"/>
          <w:b w:val="0"/>
          <w:i w:val="0"/>
          <w:color w:val="000000"/>
          <w:sz w:val="24"/>
        </w:rPr>
        <w:t>&gt;</w:t>
      </w:r>
      <w:r>
        <w:rPr>
          <w:rFonts w:ascii="SimSun" w:hAnsi="SimSun" w:eastAsia="SimSun"/>
          <w:b w:val="0"/>
          <w:i w:val="0"/>
          <w:color w:val="000000"/>
          <w:sz w:val="24"/>
        </w:rPr>
        <w:t>桩间距。并且桩长和桩径均表现为在在第</w:t>
      </w:r>
      <w:r>
        <w:rPr>
          <w:rFonts w:ascii="TimesNewRomanPSMT" w:hAnsi="TimesNewRomanPSMT" w:eastAsia="TimesNewRomanPSMT"/>
          <w:b w:val="0"/>
          <w:i w:val="0"/>
          <w:color w:val="000000"/>
          <w:sz w:val="24"/>
        </w:rPr>
        <w:t>1</w:t>
      </w:r>
      <w:r>
        <w:rPr>
          <w:rFonts w:ascii="SimSun" w:hAnsi="SimSun" w:eastAsia="SimSun"/>
          <w:b w:val="0"/>
          <w:i w:val="0"/>
          <w:color w:val="000000"/>
          <w:sz w:val="24"/>
        </w:rPr>
        <w:t xml:space="preserve"> 水平和第</w:t>
      </w:r>
      <w:r>
        <w:rPr>
          <w:rFonts w:ascii="TimesNewRomanPSMT" w:hAnsi="TimesNewRomanPSMT" w:eastAsia="TimesNewRomanPSMT"/>
          <w:b w:val="0"/>
          <w:i w:val="0"/>
          <w:color w:val="000000"/>
          <w:sz w:val="24"/>
        </w:rPr>
        <w:t>2</w:t>
      </w:r>
      <w:r>
        <w:rPr>
          <w:rFonts w:ascii="SimSun" w:hAnsi="SimSun" w:eastAsia="SimSun"/>
          <w:b w:val="0"/>
          <w:i w:val="0"/>
          <w:color w:val="000000"/>
          <w:sz w:val="24"/>
        </w:rPr>
        <w:t xml:space="preserve"> 水平之间控制率增</w:t>
      </w:r>
    </w:p>
    <w:p>
      <w:pPr>
        <w:autoSpaceDN w:val="0"/>
        <w:tabs>
          <w:tab w:pos="3870" w:val="left"/>
        </w:tabs>
        <w:autoSpaceDE w:val="0"/>
        <w:widowControl/>
        <w:spacing w:line="390" w:lineRule="exact" w:before="52" w:after="114"/>
        <w:ind w:left="1378" w:right="2880" w:firstLine="0"/>
        <w:jc w:val="left"/>
      </w:pPr>
      <w:r>
        <w:rPr>
          <w:rFonts w:ascii="SimSun" w:hAnsi="SimSun" w:eastAsia="SimSun"/>
          <w:b w:val="0"/>
          <w:i w:val="0"/>
          <w:color w:val="000000"/>
          <w:sz w:val="24"/>
        </w:rPr>
        <w:t>加较明显，在第</w:t>
      </w:r>
      <w:r>
        <w:rPr>
          <w:rFonts w:ascii="TimesNewRomanPSMT" w:hAnsi="TimesNewRomanPSMT" w:eastAsia="TimesNewRomanPSMT"/>
          <w:b w:val="0"/>
          <w:i w:val="0"/>
          <w:color w:val="000000"/>
          <w:sz w:val="24"/>
        </w:rPr>
        <w:t>2</w:t>
      </w:r>
      <w:r>
        <w:rPr>
          <w:rFonts w:ascii="SimSun" w:hAnsi="SimSun" w:eastAsia="SimSun"/>
          <w:b w:val="0"/>
          <w:i w:val="0"/>
          <w:color w:val="000000"/>
          <w:sz w:val="24"/>
        </w:rPr>
        <w:t xml:space="preserve"> 水平到第</w:t>
      </w:r>
      <w:r>
        <w:rPr>
          <w:rFonts w:ascii="TimesNewRomanPSMT" w:hAnsi="TimesNewRomanPSMT" w:eastAsia="TimesNewRomanPSMT"/>
          <w:b w:val="0"/>
          <w:i w:val="0"/>
          <w:color w:val="000000"/>
          <w:sz w:val="24"/>
        </w:rPr>
        <w:t>3</w:t>
      </w:r>
      <w:r>
        <w:rPr>
          <w:rFonts w:ascii="SimSun" w:hAnsi="SimSun" w:eastAsia="SimSun"/>
          <w:b w:val="0"/>
          <w:i w:val="0"/>
          <w:color w:val="000000"/>
          <w:sz w:val="24"/>
        </w:rPr>
        <w:t xml:space="preserve"> 水平之间增加放缓。</w:t>
      </w:r>
      <w:r>
        <w:tab/>
      </w:r>
      <w:r>
        <w:rPr>
          <w:rFonts w:ascii="SimHei" w:hAnsi="SimHei" w:eastAsia="SimHei"/>
          <w:b w:val="0"/>
          <w:i w:val="0"/>
          <w:color w:val="000000"/>
          <w:sz w:val="21"/>
        </w:rPr>
        <w:t>表</w:t>
      </w:r>
      <w:r>
        <w:rPr>
          <w:rFonts w:ascii="TimesNewRomanPSMT" w:hAnsi="TimesNewRomanPSMT" w:eastAsia="TimesNewRomanPSMT"/>
          <w:b w:val="0"/>
          <w:i w:val="0"/>
          <w:color w:val="000000"/>
          <w:sz w:val="21"/>
        </w:rPr>
        <w:t xml:space="preserve"> 5-4  </w:t>
      </w:r>
      <w:r>
        <w:rPr>
          <w:rFonts w:ascii="SimHei" w:hAnsi="SimHei" w:eastAsia="SimHei"/>
          <w:b w:val="0"/>
          <w:i w:val="0"/>
          <w:color w:val="000000"/>
          <w:sz w:val="21"/>
        </w:rPr>
        <w:t>地表沉降控制率直观分析表</w:t>
      </w:r>
    </w:p>
    <w:tbl>
      <w:tblPr>
        <w:tblW w:type="auto" w:w="0"/>
        <w:tblLayout w:type="fixed"/>
        <w:tblLook w:firstColumn="1" w:firstRow="1" w:lastColumn="0" w:lastRow="0" w:noHBand="0" w:noVBand="1" w:val="04A0"/>
        <w:tblInd w:w="1280.0" w:type="dxa"/>
      </w:tblPr>
      <w:tblGrid>
        <w:gridCol w:w="2524"/>
        <w:gridCol w:w="2524"/>
        <w:gridCol w:w="2524"/>
        <w:gridCol w:w="2524"/>
      </w:tblGrid>
      <w:tr>
        <w:trPr>
          <w:trHeight w:hRule="exact" w:val="320"/>
        </w:trPr>
        <w:tc>
          <w:tcPr>
            <w:tcW w:type="dxa" w:w="2124"/>
            <w:vMerge w:val="restart"/>
            <w:tcBorders>
              <w:start w:sz="4.0" w:val="single" w:color="#000000"/>
              <w:top w:sz="4.0" w:val="single" w:color="#000000"/>
              <w:end w:sz="3.2000000000000455" w:val="single" w:color="#000000"/>
              <w:bottom w:sz="3.199999999999818" w:val="single" w:color="#000000"/>
            </w:tcBorders>
            <w:tcMar>
              <w:start w:w="0" w:type="dxa"/>
              <w:end w:w="0" w:type="dxa"/>
            </w:tcMar>
            <w:tcMar>
              <w:start w:w="0" w:type="dxa"/>
              <w:end w:w="0" w:type="dxa"/>
            </w:tcMar>
          </w:tcPr>
          <w:p>
            <w:pPr>
              <w:autoSpaceDN w:val="0"/>
              <w:autoSpaceDE w:val="0"/>
              <w:widowControl/>
              <w:spacing w:line="185" w:lineRule="auto" w:before="210" w:after="0"/>
              <w:ind w:left="0" w:right="0" w:firstLine="0"/>
              <w:jc w:val="center"/>
            </w:pPr>
            <w:r>
              <w:rPr>
                <w:rFonts w:ascii="SimSun" w:hAnsi="SimSun" w:eastAsia="SimSun"/>
                <w:b w:val="0"/>
                <w:i w:val="0"/>
                <w:color w:val="000000"/>
                <w:sz w:val="21"/>
              </w:rPr>
              <w:t>综合平均值</w:t>
            </w:r>
          </w:p>
        </w:tc>
        <w:tc>
          <w:tcPr>
            <w:tcW w:type="dxa" w:w="6384"/>
            <w:gridSpan w:val="3"/>
            <w:tcBorders>
              <w:start w:sz="3.2000000000000455" w:val="single" w:color="#000000"/>
              <w:top w:sz="4.0" w:val="single" w:color="#000000"/>
              <w:end w:sz="4.0" w:val="single" w:color="#000000"/>
              <w:bottom w:sz="4.0" w:val="single" w:color="#000000"/>
            </w:tcBorders>
            <w:tcMar>
              <w:start w:w="0" w:type="dxa"/>
              <w:end w:w="0" w:type="dxa"/>
            </w:tcMar>
            <w:tcMar>
              <w:start w:w="0" w:type="dxa"/>
              <w:end w:w="0" w:type="dxa"/>
            </w:tcMar>
            <w:tcMar>
              <w:start w:w="0" w:type="dxa"/>
              <w:end w:w="0" w:type="dxa"/>
            </w:tcMar>
          </w:tcPr>
          <w:p>
            <w:pPr>
              <w:autoSpaceDN w:val="0"/>
              <w:autoSpaceDE w:val="0"/>
              <w:widowControl/>
              <w:spacing w:line="182" w:lineRule="auto" w:before="50" w:after="0"/>
              <w:ind w:left="0" w:right="0" w:firstLine="0"/>
              <w:jc w:val="center"/>
            </w:pPr>
            <w:r>
              <w:rPr>
                <w:rFonts w:ascii="SimSun" w:hAnsi="SimSun" w:eastAsia="SimSun"/>
                <w:b w:val="0"/>
                <w:i w:val="0"/>
                <w:color w:val="000000"/>
                <w:sz w:val="21"/>
              </w:rPr>
              <w:t>因素</w:t>
            </w:r>
          </w:p>
        </w:tc>
      </w:tr>
      <w:tr>
        <w:trPr>
          <w:trHeight w:hRule="exact" w:val="322"/>
        </w:trPr>
        <w:tc>
          <w:tcPr>
            <w:tcW w:type="dxa" w:w="2524"/>
            <w:vMerge/>
            <w:tcBorders>
              <w:start w:sz="4.0" w:val="single" w:color="#000000"/>
              <w:top w:sz="4.0" w:val="single" w:color="#000000"/>
              <w:end w:sz="3.2000000000000455" w:val="single" w:color="#000000"/>
              <w:bottom w:sz="3.199999999999818" w:val="single" w:color="#000000"/>
            </w:tcBorders>
          </w:tcPr>
          <w:p/>
        </w:tc>
        <w:tc>
          <w:tcPr>
            <w:tcW w:type="dxa" w:w="2128"/>
            <w:tcBorders>
              <w:start w:sz="3.2000000000000455" w:val="single" w:color="#000000"/>
              <w:top w:sz="4.0" w:val="single" w:color="#000000"/>
              <w:end w:sz="4.0" w:val="single" w:color="#000000"/>
              <w:bottom w:sz="3.199999999999818" w:val="single" w:color="#000000"/>
            </w:tcBorders>
            <w:tcMar>
              <w:start w:w="0" w:type="dxa"/>
              <w:end w:w="0" w:type="dxa"/>
            </w:tcMar>
          </w:tcPr>
          <w:p>
            <w:pPr>
              <w:autoSpaceDN w:val="0"/>
              <w:autoSpaceDE w:val="0"/>
              <w:widowControl/>
              <w:spacing w:line="185" w:lineRule="auto" w:before="50" w:after="0"/>
              <w:ind w:left="0" w:right="0" w:firstLine="0"/>
              <w:jc w:val="center"/>
            </w:pPr>
            <w:r>
              <w:rPr>
                <w:rFonts w:ascii="SimSun" w:hAnsi="SimSun" w:eastAsia="SimSun"/>
                <w:b w:val="0"/>
                <w:i w:val="0"/>
                <w:color w:val="000000"/>
                <w:sz w:val="21"/>
              </w:rPr>
              <w:t>桩间距</w:t>
            </w:r>
          </w:p>
        </w:tc>
        <w:tc>
          <w:tcPr>
            <w:tcW w:type="dxa" w:w="2128"/>
            <w:tcBorders>
              <w:start w:sz="4.0" w:val="single" w:color="#000000"/>
              <w:top w:sz="4.0" w:val="single" w:color="#000000"/>
              <w:end w:sz="3.199999999999818" w:val="single" w:color="#000000"/>
              <w:bottom w:sz="3.199999999999818" w:val="single" w:color="#000000"/>
            </w:tcBorders>
            <w:tcMar>
              <w:start w:w="0" w:type="dxa"/>
              <w:end w:w="0" w:type="dxa"/>
            </w:tcMar>
          </w:tcPr>
          <w:p>
            <w:pPr>
              <w:autoSpaceDN w:val="0"/>
              <w:autoSpaceDE w:val="0"/>
              <w:widowControl/>
              <w:spacing w:line="185" w:lineRule="auto" w:before="50" w:after="0"/>
              <w:ind w:left="0" w:right="0" w:firstLine="0"/>
              <w:jc w:val="center"/>
            </w:pPr>
            <w:r>
              <w:rPr>
                <w:rFonts w:ascii="SimSun" w:hAnsi="SimSun" w:eastAsia="SimSun"/>
                <w:b w:val="0"/>
                <w:i w:val="0"/>
                <w:color w:val="000000"/>
                <w:sz w:val="21"/>
              </w:rPr>
              <w:t>桩长</w:t>
            </w:r>
          </w:p>
        </w:tc>
        <w:tc>
          <w:tcPr>
            <w:tcW w:type="dxa" w:w="2128"/>
            <w:tcBorders>
              <w:start w:sz="3.199999999999818" w:val="single" w:color="#000000"/>
              <w:top w:sz="4.0" w:val="single" w:color="#000000"/>
              <w:end w:sz="4.0" w:val="single" w:color="#000000"/>
              <w:bottom w:sz="3.199999999999818" w:val="single" w:color="#000000"/>
            </w:tcBorders>
            <w:tcMar>
              <w:start w:w="0" w:type="dxa"/>
              <w:end w:w="0" w:type="dxa"/>
            </w:tcMar>
          </w:tcPr>
          <w:p>
            <w:pPr>
              <w:autoSpaceDN w:val="0"/>
              <w:autoSpaceDE w:val="0"/>
              <w:widowControl/>
              <w:spacing w:line="185" w:lineRule="auto" w:before="50" w:after="0"/>
              <w:ind w:left="0" w:right="0" w:firstLine="0"/>
              <w:jc w:val="center"/>
            </w:pPr>
            <w:r>
              <w:rPr>
                <w:rFonts w:ascii="SimSun" w:hAnsi="SimSun" w:eastAsia="SimSun"/>
                <w:b w:val="0"/>
                <w:i w:val="0"/>
                <w:color w:val="000000"/>
                <w:sz w:val="21"/>
              </w:rPr>
              <w:t>桩径</w:t>
            </w:r>
          </w:p>
        </w:tc>
      </w:tr>
      <w:tr>
        <w:trPr>
          <w:trHeight w:hRule="exact" w:val="324"/>
        </w:trPr>
        <w:tc>
          <w:tcPr>
            <w:tcW w:type="dxa" w:w="2124"/>
            <w:tcBorders>
              <w:start w:sz="4.0" w:val="single" w:color="#000000"/>
              <w:top w:sz="3.199999999999818" w:val="single" w:color="#000000"/>
              <w:end w:sz="3.2000000000000455" w:val="single" w:color="#000000"/>
              <w:bottom w:sz="4.0" w:val="single" w:color="#000000"/>
            </w:tcBorders>
            <w:tcMar>
              <w:start w:w="0" w:type="dxa"/>
              <w:end w:w="0" w:type="dxa"/>
            </w:tcMar>
          </w:tcPr>
          <w:p>
            <w:pPr>
              <w:autoSpaceDN w:val="0"/>
              <w:autoSpaceDE w:val="0"/>
              <w:widowControl/>
              <w:spacing w:line="48" w:lineRule="auto" w:before="70" w:after="0"/>
              <w:ind w:left="0" w:right="0" w:firstLine="0"/>
              <w:jc w:val="center"/>
            </w:pPr>
            <w:r>
              <w:rPr>
                <w:rFonts w:ascii="Cambria Math" w:hAnsi="Cambria Math" w:eastAsia="Cambria Math"/>
                <w:b w:val="0"/>
                <w:i w:val="0"/>
                <w:color w:val="000000"/>
                <w:sz w:val="21"/>
              </w:rPr>
              <w:t>𝐾</w:t>
            </w:r>
            <w:r>
              <w:rPr>
                <w:rFonts w:ascii="Cambria Math" w:hAnsi="Cambria Math" w:eastAsia="Cambria Math"/>
                <w:b w:val="0"/>
                <w:i w:val="0"/>
                <w:color w:val="000000"/>
                <w:sz w:val="15"/>
              </w:rPr>
              <w:t>1</w:t>
            </w:r>
          </w:p>
        </w:tc>
        <w:tc>
          <w:tcPr>
            <w:tcW w:type="dxa" w:w="2128"/>
            <w:tcBorders>
              <w:start w:sz="3.2000000000000455" w:val="single" w:color="#000000"/>
              <w:top w:sz="3.199999999999818" w:val="single" w:color="#000000"/>
              <w:end w:sz="4.0" w:val="single" w:color="#000000"/>
              <w:bottom w:sz="4.0" w:val="single" w:color="#000000"/>
            </w:tcBorders>
            <w:tcMar>
              <w:start w:w="0" w:type="dxa"/>
              <w:end w:w="0" w:type="dxa"/>
            </w:tcMar>
          </w:tcPr>
          <w:p>
            <w:pPr>
              <w:autoSpaceDN w:val="0"/>
              <w:autoSpaceDE w:val="0"/>
              <w:widowControl/>
              <w:spacing w:line="282" w:lineRule="exact" w:before="12" w:after="0"/>
              <w:ind w:left="0" w:right="0" w:firstLine="0"/>
              <w:jc w:val="center"/>
            </w:pPr>
            <w:r>
              <w:rPr>
                <w:rFonts w:ascii="TimesNewRomanPSMT" w:hAnsi="TimesNewRomanPSMT" w:eastAsia="TimesNewRomanPSMT"/>
                <w:b w:val="0"/>
                <w:i w:val="0"/>
                <w:color w:val="000000"/>
                <w:sz w:val="21"/>
              </w:rPr>
              <w:t xml:space="preserve">0.6455 </w:t>
            </w:r>
          </w:p>
        </w:tc>
        <w:tc>
          <w:tcPr>
            <w:tcW w:type="dxa" w:w="2128"/>
            <w:tcBorders>
              <w:start w:sz="4.0" w:val="single" w:color="#000000"/>
              <w:top w:sz="3.199999999999818" w:val="single" w:color="#000000"/>
              <w:end w:sz="3.199999999999818" w:val="single" w:color="#000000"/>
              <w:bottom w:sz="4.0" w:val="single" w:color="#000000"/>
            </w:tcBorders>
            <w:tcMar>
              <w:start w:w="0" w:type="dxa"/>
              <w:end w:w="0" w:type="dxa"/>
            </w:tcMar>
          </w:tcPr>
          <w:p>
            <w:pPr>
              <w:autoSpaceDN w:val="0"/>
              <w:autoSpaceDE w:val="0"/>
              <w:widowControl/>
              <w:spacing w:line="282" w:lineRule="exact" w:before="12" w:after="0"/>
              <w:ind w:left="0" w:right="0" w:firstLine="0"/>
              <w:jc w:val="center"/>
            </w:pPr>
            <w:r>
              <w:rPr>
                <w:rFonts w:ascii="TimesNewRomanPSMT" w:hAnsi="TimesNewRomanPSMT" w:eastAsia="TimesNewRomanPSMT"/>
                <w:b w:val="0"/>
                <w:i w:val="0"/>
                <w:color w:val="000000"/>
                <w:sz w:val="21"/>
              </w:rPr>
              <w:t xml:space="preserve">0.3752 </w:t>
            </w:r>
          </w:p>
        </w:tc>
        <w:tc>
          <w:tcPr>
            <w:tcW w:type="dxa" w:w="2128"/>
            <w:tcBorders>
              <w:start w:sz="3.199999999999818" w:val="single" w:color="#000000"/>
              <w:top w:sz="3.199999999999818" w:val="single" w:color="#000000"/>
              <w:end w:sz="4.0" w:val="single" w:color="#000000"/>
              <w:bottom w:sz="4.0" w:val="single" w:color="#000000"/>
            </w:tcBorders>
            <w:tcMar>
              <w:start w:w="0" w:type="dxa"/>
              <w:end w:w="0" w:type="dxa"/>
            </w:tcMar>
          </w:tcPr>
          <w:p>
            <w:pPr>
              <w:autoSpaceDN w:val="0"/>
              <w:autoSpaceDE w:val="0"/>
              <w:widowControl/>
              <w:spacing w:line="282" w:lineRule="exact" w:before="12" w:after="0"/>
              <w:ind w:left="0" w:right="0" w:firstLine="0"/>
              <w:jc w:val="center"/>
            </w:pPr>
            <w:r>
              <w:rPr>
                <w:rFonts w:ascii="TimesNewRomanPSMT" w:hAnsi="TimesNewRomanPSMT" w:eastAsia="TimesNewRomanPSMT"/>
                <w:b w:val="0"/>
                <w:i w:val="0"/>
                <w:color w:val="000000"/>
                <w:sz w:val="21"/>
              </w:rPr>
              <w:t xml:space="preserve">0.5709 </w:t>
            </w:r>
          </w:p>
        </w:tc>
      </w:tr>
      <w:tr>
        <w:trPr>
          <w:trHeight w:hRule="exact" w:val="324"/>
        </w:trPr>
        <w:tc>
          <w:tcPr>
            <w:tcW w:type="dxa" w:w="2124"/>
            <w:tcBorders>
              <w:start w:sz="4.0" w:val="single" w:color="#000000"/>
              <w:top w:sz="4.0" w:val="single" w:color="#000000"/>
              <w:end w:sz="3.2000000000000455" w:val="single" w:color="#000000"/>
              <w:bottom w:sz="4.0" w:val="single" w:color="#000000"/>
            </w:tcBorders>
            <w:tcMar>
              <w:start w:w="0" w:type="dxa"/>
              <w:end w:w="0" w:type="dxa"/>
            </w:tcMar>
          </w:tcPr>
          <w:p>
            <w:pPr>
              <w:autoSpaceDN w:val="0"/>
              <w:autoSpaceDE w:val="0"/>
              <w:widowControl/>
              <w:spacing w:line="48" w:lineRule="auto" w:before="70" w:after="0"/>
              <w:ind w:left="0" w:right="0" w:firstLine="0"/>
              <w:jc w:val="center"/>
            </w:pPr>
            <w:r>
              <w:rPr>
                <w:rFonts w:ascii="Cambria Math" w:hAnsi="Cambria Math" w:eastAsia="Cambria Math"/>
                <w:b w:val="0"/>
                <w:i w:val="0"/>
                <w:color w:val="000000"/>
                <w:sz w:val="21"/>
              </w:rPr>
              <w:t>𝐾</w:t>
            </w:r>
            <w:r>
              <w:rPr>
                <w:rFonts w:ascii="Cambria Math" w:hAnsi="Cambria Math" w:eastAsia="Cambria Math"/>
                <w:b w:val="0"/>
                <w:i w:val="0"/>
                <w:color w:val="000000"/>
                <w:sz w:val="15"/>
              </w:rPr>
              <w:t>2</w:t>
            </w:r>
          </w:p>
        </w:tc>
        <w:tc>
          <w:tcPr>
            <w:tcW w:type="dxa" w:w="2128"/>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82" w:lineRule="exact" w:before="12" w:after="0"/>
              <w:ind w:left="0" w:right="0" w:firstLine="0"/>
              <w:jc w:val="center"/>
            </w:pPr>
            <w:r>
              <w:rPr>
                <w:rFonts w:ascii="TimesNewRomanPSMT" w:hAnsi="TimesNewRomanPSMT" w:eastAsia="TimesNewRomanPSMT"/>
                <w:b w:val="0"/>
                <w:i w:val="0"/>
                <w:color w:val="000000"/>
                <w:sz w:val="21"/>
              </w:rPr>
              <w:t xml:space="preserve">0.6133 </w:t>
            </w:r>
          </w:p>
        </w:tc>
        <w:tc>
          <w:tcPr>
            <w:tcW w:type="dxa" w:w="2128"/>
            <w:tcBorders>
              <w:start w:sz="4.0" w:val="single" w:color="#000000"/>
              <w:top w:sz="4.0" w:val="single" w:color="#000000"/>
              <w:end w:sz="3.199999999999818" w:val="single" w:color="#000000"/>
              <w:bottom w:sz="4.0" w:val="single" w:color="#000000"/>
            </w:tcBorders>
            <w:tcMar>
              <w:start w:w="0" w:type="dxa"/>
              <w:end w:w="0" w:type="dxa"/>
            </w:tcMar>
          </w:tcPr>
          <w:p>
            <w:pPr>
              <w:autoSpaceDN w:val="0"/>
              <w:autoSpaceDE w:val="0"/>
              <w:widowControl/>
              <w:spacing w:line="282" w:lineRule="exact" w:before="12" w:after="0"/>
              <w:ind w:left="0" w:right="0" w:firstLine="0"/>
              <w:jc w:val="center"/>
            </w:pPr>
            <w:r>
              <w:rPr>
                <w:rFonts w:ascii="TimesNewRomanPSMT" w:hAnsi="TimesNewRomanPSMT" w:eastAsia="TimesNewRomanPSMT"/>
                <w:b w:val="0"/>
                <w:i w:val="0"/>
                <w:color w:val="000000"/>
                <w:sz w:val="21"/>
              </w:rPr>
              <w:t xml:space="preserve">0.6865 </w:t>
            </w:r>
          </w:p>
        </w:tc>
        <w:tc>
          <w:tcPr>
            <w:tcW w:type="dxa" w:w="2128"/>
            <w:tcBorders>
              <w:start w:sz="3.199999999999818" w:val="single" w:color="#000000"/>
              <w:top w:sz="4.0" w:val="single" w:color="#000000"/>
              <w:end w:sz="4.0" w:val="single" w:color="#000000"/>
              <w:bottom w:sz="4.0" w:val="single" w:color="#000000"/>
            </w:tcBorders>
            <w:tcMar>
              <w:start w:w="0" w:type="dxa"/>
              <w:end w:w="0" w:type="dxa"/>
            </w:tcMar>
          </w:tcPr>
          <w:p>
            <w:pPr>
              <w:autoSpaceDN w:val="0"/>
              <w:autoSpaceDE w:val="0"/>
              <w:widowControl/>
              <w:spacing w:line="282" w:lineRule="exact" w:before="12" w:after="0"/>
              <w:ind w:left="0" w:right="0" w:firstLine="0"/>
              <w:jc w:val="center"/>
            </w:pPr>
            <w:r>
              <w:rPr>
                <w:rFonts w:ascii="TimesNewRomanPSMT" w:hAnsi="TimesNewRomanPSMT" w:eastAsia="TimesNewRomanPSMT"/>
                <w:b w:val="0"/>
                <w:i w:val="0"/>
                <w:color w:val="000000"/>
                <w:sz w:val="21"/>
              </w:rPr>
              <w:t xml:space="preserve">0.6496 </w:t>
            </w:r>
          </w:p>
        </w:tc>
      </w:tr>
      <w:tr>
        <w:trPr>
          <w:trHeight w:hRule="exact" w:val="320"/>
        </w:trPr>
        <w:tc>
          <w:tcPr>
            <w:tcW w:type="dxa" w:w="2124"/>
            <w:tcBorders>
              <w:start w:sz="4.0" w:val="single" w:color="#000000"/>
              <w:top w:sz="4.0" w:val="single" w:color="#000000"/>
              <w:end w:sz="3.2000000000000455" w:val="single" w:color="#000000"/>
              <w:bottom w:sz="3.200000000000273" w:val="single" w:color="#000000"/>
            </w:tcBorders>
            <w:tcMar>
              <w:start w:w="0" w:type="dxa"/>
              <w:end w:w="0" w:type="dxa"/>
            </w:tcMar>
          </w:tcPr>
          <w:p>
            <w:pPr>
              <w:autoSpaceDN w:val="0"/>
              <w:autoSpaceDE w:val="0"/>
              <w:widowControl/>
              <w:spacing w:line="48" w:lineRule="auto" w:before="66" w:after="0"/>
              <w:ind w:left="0" w:right="0" w:firstLine="0"/>
              <w:jc w:val="center"/>
            </w:pPr>
            <w:r>
              <w:rPr>
                <w:rFonts w:ascii="Cambria Math" w:hAnsi="Cambria Math" w:eastAsia="Cambria Math"/>
                <w:b w:val="0"/>
                <w:i w:val="0"/>
                <w:color w:val="000000"/>
                <w:sz w:val="21"/>
              </w:rPr>
              <w:t>𝐾</w:t>
            </w:r>
            <w:r>
              <w:rPr>
                <w:rFonts w:ascii="Cambria Math" w:hAnsi="Cambria Math" w:eastAsia="Cambria Math"/>
                <w:b w:val="0"/>
                <w:i w:val="0"/>
                <w:color w:val="000000"/>
                <w:sz w:val="15"/>
              </w:rPr>
              <w:t>3</w:t>
            </w:r>
          </w:p>
        </w:tc>
        <w:tc>
          <w:tcPr>
            <w:tcW w:type="dxa" w:w="2128"/>
            <w:tcBorders>
              <w:start w:sz="3.2000000000000455" w:val="single" w:color="#000000"/>
              <w:top w:sz="4.0" w:val="single" w:color="#000000"/>
              <w:end w:sz="4.0" w:val="single" w:color="#000000"/>
              <w:bottom w:sz="3.200000000000273" w:val="single" w:color="#000000"/>
            </w:tcBorders>
            <w:tcMar>
              <w:start w:w="0" w:type="dxa"/>
              <w:end w:w="0" w:type="dxa"/>
            </w:tcMar>
          </w:tcPr>
          <w:p>
            <w:pPr>
              <w:autoSpaceDN w:val="0"/>
              <w:autoSpaceDE w:val="0"/>
              <w:widowControl/>
              <w:spacing w:line="282" w:lineRule="exact" w:before="8" w:after="0"/>
              <w:ind w:left="0" w:right="0" w:firstLine="0"/>
              <w:jc w:val="center"/>
            </w:pPr>
            <w:r>
              <w:rPr>
                <w:rFonts w:ascii="TimesNewRomanPSMT" w:hAnsi="TimesNewRomanPSMT" w:eastAsia="TimesNewRomanPSMT"/>
                <w:b w:val="0"/>
                <w:i w:val="0"/>
                <w:color w:val="000000"/>
                <w:sz w:val="21"/>
              </w:rPr>
              <w:t xml:space="preserve">0.6129 </w:t>
            </w:r>
          </w:p>
        </w:tc>
        <w:tc>
          <w:tcPr>
            <w:tcW w:type="dxa" w:w="2128"/>
            <w:tcBorders>
              <w:start w:sz="4.0" w:val="single" w:color="#000000"/>
              <w:top w:sz="4.0" w:val="single" w:color="#000000"/>
              <w:end w:sz="3.199999999999818" w:val="single" w:color="#000000"/>
              <w:bottom w:sz="3.200000000000273" w:val="single" w:color="#000000"/>
            </w:tcBorders>
            <w:tcMar>
              <w:start w:w="0" w:type="dxa"/>
              <w:end w:w="0" w:type="dxa"/>
            </w:tcMar>
          </w:tcPr>
          <w:p>
            <w:pPr>
              <w:autoSpaceDN w:val="0"/>
              <w:autoSpaceDE w:val="0"/>
              <w:widowControl/>
              <w:spacing w:line="282" w:lineRule="exact" w:before="8" w:after="0"/>
              <w:ind w:left="0" w:right="0" w:firstLine="0"/>
              <w:jc w:val="center"/>
            </w:pPr>
            <w:r>
              <w:rPr>
                <w:rFonts w:ascii="TimesNewRomanPSMT" w:hAnsi="TimesNewRomanPSMT" w:eastAsia="TimesNewRomanPSMT"/>
                <w:b w:val="0"/>
                <w:i w:val="0"/>
                <w:color w:val="000000"/>
                <w:sz w:val="21"/>
              </w:rPr>
              <w:t xml:space="preserve">0.8101 </w:t>
            </w:r>
          </w:p>
        </w:tc>
        <w:tc>
          <w:tcPr>
            <w:tcW w:type="dxa" w:w="2128"/>
            <w:tcBorders>
              <w:start w:sz="3.199999999999818" w:val="single" w:color="#000000"/>
              <w:top w:sz="4.0" w:val="single" w:color="#000000"/>
              <w:end w:sz="4.0" w:val="single" w:color="#000000"/>
              <w:bottom w:sz="3.200000000000273" w:val="single" w:color="#000000"/>
            </w:tcBorders>
            <w:tcMar>
              <w:start w:w="0" w:type="dxa"/>
              <w:end w:w="0" w:type="dxa"/>
            </w:tcMar>
          </w:tcPr>
          <w:p>
            <w:pPr>
              <w:autoSpaceDN w:val="0"/>
              <w:autoSpaceDE w:val="0"/>
              <w:widowControl/>
              <w:spacing w:line="282" w:lineRule="exact" w:before="8" w:after="0"/>
              <w:ind w:left="0" w:right="0" w:firstLine="0"/>
              <w:jc w:val="center"/>
            </w:pPr>
            <w:r>
              <w:rPr>
                <w:rFonts w:ascii="TimesNewRomanPSMT" w:hAnsi="TimesNewRomanPSMT" w:eastAsia="TimesNewRomanPSMT"/>
                <w:b w:val="0"/>
                <w:i w:val="0"/>
                <w:color w:val="000000"/>
                <w:sz w:val="21"/>
              </w:rPr>
              <w:t xml:space="preserve">0.6512 </w:t>
            </w:r>
          </w:p>
        </w:tc>
      </w:tr>
      <w:tr>
        <w:trPr>
          <w:trHeight w:hRule="exact" w:val="320"/>
        </w:trPr>
        <w:tc>
          <w:tcPr>
            <w:tcW w:type="dxa" w:w="2124"/>
            <w:tcBorders>
              <w:start w:sz="4.0" w:val="single" w:color="#000000"/>
              <w:top w:sz="3.200000000000273" w:val="single" w:color="#000000"/>
              <w:end w:sz="3.2000000000000455" w:val="single" w:color="#000000"/>
              <w:bottom w:sz="4.0" w:val="single" w:color="#000000"/>
            </w:tcBorders>
            <w:tcMar>
              <w:start w:w="0" w:type="dxa"/>
              <w:end w:w="0" w:type="dxa"/>
            </w:tcMar>
          </w:tcPr>
          <w:p>
            <w:pPr>
              <w:autoSpaceDN w:val="0"/>
              <w:autoSpaceDE w:val="0"/>
              <w:widowControl/>
              <w:spacing w:line="48" w:lineRule="auto" w:before="70" w:after="0"/>
              <w:ind w:left="0" w:right="0" w:firstLine="0"/>
              <w:jc w:val="center"/>
            </w:pPr>
            <w:r>
              <w:rPr>
                <w:rFonts w:ascii="Cambria Math" w:hAnsi="Cambria Math" w:eastAsia="Cambria Math"/>
                <w:b w:val="0"/>
                <w:i w:val="0"/>
                <w:color w:val="000000"/>
                <w:sz w:val="21"/>
              </w:rPr>
              <w:t>𝑘</w:t>
            </w:r>
            <w:r>
              <w:rPr>
                <w:rFonts w:ascii="Cambria Math" w:hAnsi="Cambria Math" w:eastAsia="Cambria Math"/>
                <w:b w:val="0"/>
                <w:i w:val="0"/>
                <w:color w:val="000000"/>
                <w:sz w:val="15"/>
              </w:rPr>
              <w:t>1</w:t>
            </w:r>
          </w:p>
        </w:tc>
        <w:tc>
          <w:tcPr>
            <w:tcW w:type="dxa" w:w="2128"/>
            <w:tcBorders>
              <w:start w:sz="3.2000000000000455" w:val="single" w:color="#000000"/>
              <w:top w:sz="3.200000000000273" w:val="single" w:color="#000000"/>
              <w:end w:sz="4.0" w:val="single" w:color="#000000"/>
              <w:bottom w:sz="4.0" w:val="single" w:color="#000000"/>
            </w:tcBorders>
            <w:tcMar>
              <w:start w:w="0" w:type="dxa"/>
              <w:end w:w="0" w:type="dxa"/>
            </w:tcMar>
          </w:tcPr>
          <w:p>
            <w:pPr>
              <w:autoSpaceDN w:val="0"/>
              <w:autoSpaceDE w:val="0"/>
              <w:widowControl/>
              <w:spacing w:line="280" w:lineRule="exact" w:before="12" w:after="0"/>
              <w:ind w:left="0" w:right="0" w:firstLine="0"/>
              <w:jc w:val="center"/>
            </w:pPr>
            <w:r>
              <w:rPr>
                <w:rFonts w:ascii="TimesNewRomanPSMT" w:hAnsi="TimesNewRomanPSMT" w:eastAsia="TimesNewRomanPSMT"/>
                <w:b w:val="0"/>
                <w:i w:val="0"/>
                <w:color w:val="000000"/>
                <w:sz w:val="21"/>
              </w:rPr>
              <w:t xml:space="preserve">0.2152 </w:t>
            </w:r>
          </w:p>
        </w:tc>
        <w:tc>
          <w:tcPr>
            <w:tcW w:type="dxa" w:w="2128"/>
            <w:tcBorders>
              <w:start w:sz="4.0" w:val="single" w:color="#000000"/>
              <w:top w:sz="3.200000000000273" w:val="single" w:color="#000000"/>
              <w:end w:sz="3.199999999999818" w:val="single" w:color="#000000"/>
              <w:bottom w:sz="4.0" w:val="single" w:color="#000000"/>
            </w:tcBorders>
            <w:tcMar>
              <w:start w:w="0" w:type="dxa"/>
              <w:end w:w="0" w:type="dxa"/>
            </w:tcMar>
          </w:tcPr>
          <w:p>
            <w:pPr>
              <w:autoSpaceDN w:val="0"/>
              <w:autoSpaceDE w:val="0"/>
              <w:widowControl/>
              <w:spacing w:line="280" w:lineRule="exact" w:before="12" w:after="0"/>
              <w:ind w:left="0" w:right="0" w:firstLine="0"/>
              <w:jc w:val="center"/>
            </w:pPr>
            <w:r>
              <w:rPr>
                <w:rFonts w:ascii="TimesNewRomanPSMT" w:hAnsi="TimesNewRomanPSMT" w:eastAsia="TimesNewRomanPSMT"/>
                <w:b w:val="0"/>
                <w:i w:val="0"/>
                <w:color w:val="000000"/>
                <w:sz w:val="21"/>
              </w:rPr>
              <w:t xml:space="preserve">0.1251 </w:t>
            </w:r>
          </w:p>
        </w:tc>
        <w:tc>
          <w:tcPr>
            <w:tcW w:type="dxa" w:w="2128"/>
            <w:tcBorders>
              <w:start w:sz="3.199999999999818" w:val="single" w:color="#000000"/>
              <w:top w:sz="3.200000000000273" w:val="single" w:color="#000000"/>
              <w:end w:sz="4.0" w:val="single" w:color="#000000"/>
              <w:bottom w:sz="4.0" w:val="single" w:color="#000000"/>
            </w:tcBorders>
            <w:tcMar>
              <w:start w:w="0" w:type="dxa"/>
              <w:end w:w="0" w:type="dxa"/>
            </w:tcMar>
          </w:tcPr>
          <w:p>
            <w:pPr>
              <w:autoSpaceDN w:val="0"/>
              <w:autoSpaceDE w:val="0"/>
              <w:widowControl/>
              <w:spacing w:line="280" w:lineRule="exact" w:before="12" w:after="0"/>
              <w:ind w:left="0" w:right="0" w:firstLine="0"/>
              <w:jc w:val="center"/>
            </w:pPr>
            <w:r>
              <w:rPr>
                <w:rFonts w:ascii="TimesNewRomanPSMT" w:hAnsi="TimesNewRomanPSMT" w:eastAsia="TimesNewRomanPSMT"/>
                <w:b w:val="0"/>
                <w:i w:val="0"/>
                <w:color w:val="000000"/>
                <w:sz w:val="21"/>
              </w:rPr>
              <w:t xml:space="preserve">0.1903 </w:t>
            </w:r>
          </w:p>
        </w:tc>
      </w:tr>
      <w:tr>
        <w:trPr>
          <w:trHeight w:hRule="exact" w:val="324"/>
        </w:trPr>
        <w:tc>
          <w:tcPr>
            <w:tcW w:type="dxa" w:w="2124"/>
            <w:tcBorders>
              <w:start w:sz="4.0" w:val="single" w:color="#000000"/>
              <w:top w:sz="4.0" w:val="single" w:color="#000000"/>
              <w:end w:sz="3.2000000000000455" w:val="single" w:color="#000000"/>
              <w:bottom w:sz="4.0" w:val="single" w:color="#000000"/>
            </w:tcBorders>
            <w:tcMar>
              <w:start w:w="0" w:type="dxa"/>
              <w:end w:w="0" w:type="dxa"/>
            </w:tcMar>
          </w:tcPr>
          <w:p>
            <w:pPr>
              <w:autoSpaceDN w:val="0"/>
              <w:autoSpaceDE w:val="0"/>
              <w:widowControl/>
              <w:spacing w:line="50" w:lineRule="auto" w:before="68" w:after="0"/>
              <w:ind w:left="0" w:right="0" w:firstLine="0"/>
              <w:jc w:val="center"/>
            </w:pPr>
            <w:r>
              <w:rPr>
                <w:rFonts w:ascii="Cambria Math" w:hAnsi="Cambria Math" w:eastAsia="Cambria Math"/>
                <w:b w:val="0"/>
                <w:i w:val="0"/>
                <w:color w:val="000000"/>
                <w:sz w:val="21"/>
              </w:rPr>
              <w:t>𝑘</w:t>
            </w:r>
            <w:r>
              <w:rPr>
                <w:rFonts w:ascii="Cambria Math" w:hAnsi="Cambria Math" w:eastAsia="Cambria Math"/>
                <w:b w:val="0"/>
                <w:i w:val="0"/>
                <w:color w:val="000000"/>
                <w:sz w:val="15"/>
              </w:rPr>
              <w:t>2</w:t>
            </w:r>
          </w:p>
        </w:tc>
        <w:tc>
          <w:tcPr>
            <w:tcW w:type="dxa" w:w="2128"/>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82" w:lineRule="exact" w:before="10" w:after="0"/>
              <w:ind w:left="0" w:right="0" w:firstLine="0"/>
              <w:jc w:val="center"/>
            </w:pPr>
            <w:r>
              <w:rPr>
                <w:rFonts w:ascii="TimesNewRomanPSMT" w:hAnsi="TimesNewRomanPSMT" w:eastAsia="TimesNewRomanPSMT"/>
                <w:b w:val="0"/>
                <w:i w:val="0"/>
                <w:color w:val="000000"/>
                <w:sz w:val="21"/>
              </w:rPr>
              <w:t xml:space="preserve">0.2044 </w:t>
            </w:r>
          </w:p>
        </w:tc>
        <w:tc>
          <w:tcPr>
            <w:tcW w:type="dxa" w:w="2128"/>
            <w:tcBorders>
              <w:start w:sz="4.0" w:val="single" w:color="#000000"/>
              <w:top w:sz="4.0" w:val="single" w:color="#000000"/>
              <w:end w:sz="3.199999999999818" w:val="single" w:color="#000000"/>
              <w:bottom w:sz="4.0" w:val="single" w:color="#000000"/>
            </w:tcBorders>
            <w:tcMar>
              <w:start w:w="0" w:type="dxa"/>
              <w:end w:w="0" w:type="dxa"/>
            </w:tcMar>
          </w:tcPr>
          <w:p>
            <w:pPr>
              <w:autoSpaceDN w:val="0"/>
              <w:autoSpaceDE w:val="0"/>
              <w:widowControl/>
              <w:spacing w:line="282" w:lineRule="exact" w:before="10" w:after="0"/>
              <w:ind w:left="0" w:right="0" w:firstLine="0"/>
              <w:jc w:val="center"/>
            </w:pPr>
            <w:r>
              <w:rPr>
                <w:rFonts w:ascii="TimesNewRomanPSMT" w:hAnsi="TimesNewRomanPSMT" w:eastAsia="TimesNewRomanPSMT"/>
                <w:b w:val="0"/>
                <w:i w:val="0"/>
                <w:color w:val="000000"/>
                <w:sz w:val="21"/>
              </w:rPr>
              <w:t xml:space="preserve">0.2288 </w:t>
            </w:r>
          </w:p>
        </w:tc>
        <w:tc>
          <w:tcPr>
            <w:tcW w:type="dxa" w:w="2128"/>
            <w:tcBorders>
              <w:start w:sz="3.199999999999818" w:val="single" w:color="#000000"/>
              <w:top w:sz="4.0" w:val="single" w:color="#000000"/>
              <w:end w:sz="4.0" w:val="single" w:color="#000000"/>
              <w:bottom w:sz="4.0" w:val="single" w:color="#000000"/>
            </w:tcBorders>
            <w:tcMar>
              <w:start w:w="0" w:type="dxa"/>
              <w:end w:w="0" w:type="dxa"/>
            </w:tcMar>
          </w:tcPr>
          <w:p>
            <w:pPr>
              <w:autoSpaceDN w:val="0"/>
              <w:autoSpaceDE w:val="0"/>
              <w:widowControl/>
              <w:spacing w:line="282" w:lineRule="exact" w:before="10" w:after="0"/>
              <w:ind w:left="0" w:right="0" w:firstLine="0"/>
              <w:jc w:val="center"/>
            </w:pPr>
            <w:r>
              <w:rPr>
                <w:rFonts w:ascii="TimesNewRomanPSMT" w:hAnsi="TimesNewRomanPSMT" w:eastAsia="TimesNewRomanPSMT"/>
                <w:b w:val="0"/>
                <w:i w:val="0"/>
                <w:color w:val="000000"/>
                <w:sz w:val="21"/>
              </w:rPr>
              <w:t xml:space="preserve">0.2165 </w:t>
            </w:r>
          </w:p>
        </w:tc>
      </w:tr>
      <w:tr>
        <w:trPr>
          <w:trHeight w:hRule="exact" w:val="322"/>
        </w:trPr>
        <w:tc>
          <w:tcPr>
            <w:tcW w:type="dxa" w:w="2124"/>
            <w:tcBorders>
              <w:start w:sz="4.0" w:val="single" w:color="#000000"/>
              <w:top w:sz="4.0" w:val="single" w:color="#000000"/>
              <w:end w:sz="3.2000000000000455" w:val="single" w:color="#000000"/>
              <w:bottom w:sz="4.0" w:val="single" w:color="#000000"/>
            </w:tcBorders>
            <w:tcMar>
              <w:start w:w="0" w:type="dxa"/>
              <w:end w:w="0" w:type="dxa"/>
            </w:tcMar>
          </w:tcPr>
          <w:p>
            <w:pPr>
              <w:autoSpaceDN w:val="0"/>
              <w:autoSpaceDE w:val="0"/>
              <w:widowControl/>
              <w:spacing w:line="50" w:lineRule="auto" w:before="68" w:after="0"/>
              <w:ind w:left="0" w:right="0" w:firstLine="0"/>
              <w:jc w:val="center"/>
            </w:pPr>
            <w:r>
              <w:rPr>
                <w:rFonts w:ascii="Cambria Math" w:hAnsi="Cambria Math" w:eastAsia="Cambria Math"/>
                <w:b w:val="0"/>
                <w:i w:val="0"/>
                <w:color w:val="000000"/>
                <w:sz w:val="21"/>
              </w:rPr>
              <w:t>𝑘</w:t>
            </w:r>
            <w:r>
              <w:rPr>
                <w:rFonts w:ascii="Cambria Math" w:hAnsi="Cambria Math" w:eastAsia="Cambria Math"/>
                <w:b w:val="0"/>
                <w:i w:val="0"/>
                <w:color w:val="000000"/>
                <w:sz w:val="15"/>
              </w:rPr>
              <w:t>3</w:t>
            </w:r>
          </w:p>
        </w:tc>
        <w:tc>
          <w:tcPr>
            <w:tcW w:type="dxa" w:w="2128"/>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82" w:lineRule="exact" w:before="10" w:after="0"/>
              <w:ind w:left="0" w:right="0" w:firstLine="0"/>
              <w:jc w:val="center"/>
            </w:pPr>
            <w:r>
              <w:rPr>
                <w:rFonts w:ascii="TimesNewRomanPSMT" w:hAnsi="TimesNewRomanPSMT" w:eastAsia="TimesNewRomanPSMT"/>
                <w:b w:val="0"/>
                <w:i w:val="0"/>
                <w:color w:val="000000"/>
                <w:sz w:val="21"/>
              </w:rPr>
              <w:t xml:space="preserve">0.2043 </w:t>
            </w:r>
          </w:p>
        </w:tc>
        <w:tc>
          <w:tcPr>
            <w:tcW w:type="dxa" w:w="2128"/>
            <w:tcBorders>
              <w:start w:sz="4.0" w:val="single" w:color="#000000"/>
              <w:top w:sz="4.0" w:val="single" w:color="#000000"/>
              <w:end w:sz="3.199999999999818" w:val="single" w:color="#000000"/>
              <w:bottom w:sz="4.0" w:val="single" w:color="#000000"/>
            </w:tcBorders>
            <w:tcMar>
              <w:start w:w="0" w:type="dxa"/>
              <w:end w:w="0" w:type="dxa"/>
            </w:tcMar>
          </w:tcPr>
          <w:p>
            <w:pPr>
              <w:autoSpaceDN w:val="0"/>
              <w:autoSpaceDE w:val="0"/>
              <w:widowControl/>
              <w:spacing w:line="282" w:lineRule="exact" w:before="10" w:after="0"/>
              <w:ind w:left="0" w:right="0" w:firstLine="0"/>
              <w:jc w:val="center"/>
            </w:pPr>
            <w:r>
              <w:rPr>
                <w:rFonts w:ascii="TimesNewRomanPSMT" w:hAnsi="TimesNewRomanPSMT" w:eastAsia="TimesNewRomanPSMT"/>
                <w:b w:val="0"/>
                <w:i w:val="0"/>
                <w:color w:val="000000"/>
                <w:sz w:val="21"/>
              </w:rPr>
              <w:t xml:space="preserve">0.2700 </w:t>
            </w:r>
          </w:p>
        </w:tc>
        <w:tc>
          <w:tcPr>
            <w:tcW w:type="dxa" w:w="2128"/>
            <w:tcBorders>
              <w:start w:sz="3.199999999999818" w:val="single" w:color="#000000"/>
              <w:top w:sz="4.0" w:val="single" w:color="#000000"/>
              <w:end w:sz="4.0" w:val="single" w:color="#000000"/>
              <w:bottom w:sz="4.0" w:val="single" w:color="#000000"/>
            </w:tcBorders>
            <w:tcMar>
              <w:start w:w="0" w:type="dxa"/>
              <w:end w:w="0" w:type="dxa"/>
            </w:tcMar>
          </w:tcPr>
          <w:p>
            <w:pPr>
              <w:autoSpaceDN w:val="0"/>
              <w:autoSpaceDE w:val="0"/>
              <w:widowControl/>
              <w:spacing w:line="282" w:lineRule="exact" w:before="10" w:after="0"/>
              <w:ind w:left="0" w:right="0" w:firstLine="0"/>
              <w:jc w:val="center"/>
            </w:pPr>
            <w:r>
              <w:rPr>
                <w:rFonts w:ascii="TimesNewRomanPSMT" w:hAnsi="TimesNewRomanPSMT" w:eastAsia="TimesNewRomanPSMT"/>
                <w:b w:val="0"/>
                <w:i w:val="0"/>
                <w:color w:val="000000"/>
                <w:sz w:val="21"/>
              </w:rPr>
              <w:t xml:space="preserve">0.2171 </w:t>
            </w:r>
          </w:p>
        </w:tc>
      </w:tr>
      <w:tr>
        <w:trPr>
          <w:trHeight w:hRule="exact" w:val="322"/>
        </w:trPr>
        <w:tc>
          <w:tcPr>
            <w:tcW w:type="dxa" w:w="2124"/>
            <w:tcBorders>
              <w:start w:sz="4.0" w:val="single" w:color="#000000"/>
              <w:top w:sz="4.0" w:val="single" w:color="#000000"/>
              <w:end w:sz="3.2000000000000455" w:val="single" w:color="#000000"/>
              <w:bottom w:sz="4.0" w:val="single" w:color="#000000"/>
            </w:tcBorders>
            <w:tcMar>
              <w:start w:w="0" w:type="dxa"/>
              <w:end w:w="0" w:type="dxa"/>
            </w:tcMar>
          </w:tcPr>
          <w:p>
            <w:pPr>
              <w:autoSpaceDN w:val="0"/>
              <w:autoSpaceDE w:val="0"/>
              <w:widowControl/>
              <w:spacing w:line="43" w:lineRule="auto" w:before="68" w:after="0"/>
              <w:ind w:left="0" w:right="0" w:firstLine="0"/>
              <w:jc w:val="center"/>
            </w:pPr>
            <w:r>
              <w:rPr>
                <w:rFonts w:ascii="Cambria Math" w:hAnsi="Cambria Math" w:eastAsia="Cambria Math"/>
                <w:b w:val="0"/>
                <w:i w:val="0"/>
                <w:color w:val="000000"/>
                <w:sz w:val="21"/>
              </w:rPr>
              <w:t>𝑅</w:t>
            </w:r>
          </w:p>
        </w:tc>
        <w:tc>
          <w:tcPr>
            <w:tcW w:type="dxa" w:w="2128"/>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82" w:lineRule="exact" w:before="10" w:after="0"/>
              <w:ind w:left="0" w:right="0" w:firstLine="0"/>
              <w:jc w:val="center"/>
            </w:pPr>
            <w:r>
              <w:rPr>
                <w:rFonts w:ascii="TimesNewRomanPSMT" w:hAnsi="TimesNewRomanPSMT" w:eastAsia="TimesNewRomanPSMT"/>
                <w:b w:val="0"/>
                <w:i w:val="0"/>
                <w:color w:val="000000"/>
                <w:sz w:val="21"/>
              </w:rPr>
              <w:t xml:space="preserve">0.0109 </w:t>
            </w:r>
          </w:p>
        </w:tc>
        <w:tc>
          <w:tcPr>
            <w:tcW w:type="dxa" w:w="2128"/>
            <w:tcBorders>
              <w:start w:sz="4.0" w:val="single" w:color="#000000"/>
              <w:top w:sz="4.0" w:val="single" w:color="#000000"/>
              <w:end w:sz="3.199999999999818" w:val="single" w:color="#000000"/>
              <w:bottom w:sz="4.0" w:val="single" w:color="#000000"/>
            </w:tcBorders>
            <w:tcMar>
              <w:start w:w="0" w:type="dxa"/>
              <w:end w:w="0" w:type="dxa"/>
            </w:tcMar>
          </w:tcPr>
          <w:p>
            <w:pPr>
              <w:autoSpaceDN w:val="0"/>
              <w:autoSpaceDE w:val="0"/>
              <w:widowControl/>
              <w:spacing w:line="282" w:lineRule="exact" w:before="10" w:after="0"/>
              <w:ind w:left="0" w:right="0" w:firstLine="0"/>
              <w:jc w:val="center"/>
            </w:pPr>
            <w:r>
              <w:rPr>
                <w:rFonts w:ascii="TimesNewRomanPSMT" w:hAnsi="TimesNewRomanPSMT" w:eastAsia="TimesNewRomanPSMT"/>
                <w:b w:val="0"/>
                <w:i w:val="0"/>
                <w:color w:val="000000"/>
                <w:sz w:val="21"/>
              </w:rPr>
              <w:t xml:space="preserve">0.1450 </w:t>
            </w:r>
          </w:p>
        </w:tc>
        <w:tc>
          <w:tcPr>
            <w:tcW w:type="dxa" w:w="2128"/>
            <w:tcBorders>
              <w:start w:sz="3.199999999999818" w:val="single" w:color="#000000"/>
              <w:top w:sz="4.0" w:val="single" w:color="#000000"/>
              <w:end w:sz="4.0" w:val="single" w:color="#000000"/>
              <w:bottom w:sz="4.0" w:val="single" w:color="#000000"/>
            </w:tcBorders>
            <w:tcMar>
              <w:start w:w="0" w:type="dxa"/>
              <w:end w:w="0" w:type="dxa"/>
            </w:tcMar>
          </w:tcPr>
          <w:p>
            <w:pPr>
              <w:autoSpaceDN w:val="0"/>
              <w:autoSpaceDE w:val="0"/>
              <w:widowControl/>
              <w:spacing w:line="282" w:lineRule="exact" w:before="10" w:after="0"/>
              <w:ind w:left="0" w:right="0" w:firstLine="0"/>
              <w:jc w:val="center"/>
            </w:pPr>
            <w:r>
              <w:rPr>
                <w:rFonts w:ascii="TimesNewRomanPSMT" w:hAnsi="TimesNewRomanPSMT" w:eastAsia="TimesNewRomanPSMT"/>
                <w:b w:val="0"/>
                <w:i w:val="0"/>
                <w:color w:val="000000"/>
                <w:sz w:val="21"/>
              </w:rPr>
              <w:t xml:space="preserve">0.0268 </w:t>
            </w:r>
          </w:p>
        </w:tc>
      </w:tr>
    </w:tbl>
    <w:p>
      <w:pPr>
        <w:autoSpaceDN w:val="0"/>
        <w:autoSpaceDE w:val="0"/>
        <w:widowControl/>
        <w:spacing w:line="240" w:lineRule="auto" w:before="60" w:after="0"/>
        <w:ind w:left="2214" w:right="0" w:firstLine="0"/>
        <w:jc w:val="left"/>
      </w:pPr>
      <w:r>
        <w:drawing>
          <wp:inline xmlns:a="http://schemas.openxmlformats.org/drawingml/2006/main" xmlns:pic="http://schemas.openxmlformats.org/drawingml/2006/picture">
            <wp:extent cx="4213860" cy="2486660"/>
            <wp:docPr id="669" name="Picture 669"/>
            <wp:cNvGraphicFramePr>
              <a:graphicFrameLocks noChangeAspect="1"/>
            </wp:cNvGraphicFramePr>
            <a:graphic>
              <a:graphicData uri="http://schemas.openxmlformats.org/drawingml/2006/picture">
                <pic:pic>
                  <pic:nvPicPr>
                    <pic:cNvPr id="0" name="image.png"/>
                    <pic:cNvPicPr/>
                  </pic:nvPicPr>
                  <pic:blipFill>
                    <a:blip r:embed="rId451"/>
                    <a:stretch>
                      <a:fillRect/>
                    </a:stretch>
                  </pic:blipFill>
                  <pic:spPr>
                    <a:xfrm>
                      <a:off x="0" y="0"/>
                      <a:ext cx="4213860" cy="2486660"/>
                    </a:xfrm>
                    <a:prstGeom prst="rect"/>
                  </pic:spPr>
                </pic:pic>
              </a:graphicData>
            </a:graphic>
          </wp:inline>
        </w:drawing>
      </w:r>
    </w:p>
    <w:p>
      <w:pPr>
        <w:autoSpaceDN w:val="0"/>
        <w:autoSpaceDE w:val="0"/>
        <w:widowControl/>
        <w:spacing w:line="234" w:lineRule="exact" w:before="202" w:after="0"/>
        <w:ind w:left="0" w:right="2478" w:firstLine="0"/>
        <w:jc w:val="right"/>
      </w:pPr>
      <w:r>
        <w:rPr>
          <w:rFonts w:ascii="SimHei" w:hAnsi="SimHei" w:eastAsia="SimHei"/>
          <w:b w:val="0"/>
          <w:i w:val="0"/>
          <w:color w:val="000000"/>
          <w:sz w:val="21"/>
        </w:rPr>
        <w:t>图</w:t>
      </w:r>
      <w:r>
        <w:rPr>
          <w:rFonts w:ascii="TimesNewRomanPSMT" w:hAnsi="TimesNewRomanPSMT" w:eastAsia="TimesNewRomanPSMT"/>
          <w:b w:val="0"/>
          <w:i w:val="0"/>
          <w:color w:val="000000"/>
          <w:sz w:val="21"/>
        </w:rPr>
        <w:t xml:space="preserve"> 5-1  </w:t>
      </w:r>
      <w:r>
        <w:rPr>
          <w:rFonts w:ascii="SimHei" w:hAnsi="SimHei" w:eastAsia="SimHei"/>
          <w:b w:val="0"/>
          <w:i w:val="0"/>
          <w:color w:val="000000"/>
          <w:sz w:val="21"/>
        </w:rPr>
        <w:t>地表沉降控制率与各因素水平关系图</w:t>
      </w:r>
    </w:p>
    <w:p>
      <w:pPr>
        <w:autoSpaceDN w:val="0"/>
        <w:autoSpaceDE w:val="0"/>
        <w:widowControl/>
        <w:spacing w:line="240" w:lineRule="exact" w:before="260" w:after="28"/>
        <w:ind w:left="0" w:right="4426" w:firstLine="0"/>
        <w:jc w:val="right"/>
      </w:pPr>
      <w:r>
        <w:rPr>
          <w:rFonts w:ascii="TimesNewRomanPSMT" w:hAnsi="TimesNewRomanPSMT" w:eastAsia="TimesNewRomanPSMT"/>
          <w:b w:val="0"/>
          <w:i w:val="0"/>
          <w:color w:val="000000"/>
          <w:sz w:val="18"/>
        </w:rPr>
        <w:t xml:space="preserve">67 </w:t>
      </w:r>
    </w:p>
    <w:tbl>
      <w:tblPr>
        <w:tblW w:type="auto" w:w="0"/>
        <w:tblLayout w:type="fixed"/>
        <w:tblLook w:firstColumn="1" w:firstRow="1" w:lastColumn="0" w:lastRow="0" w:noHBand="0" w:noVBand="1" w:val="04A0"/>
        <w:tblInd w:w="0.0" w:type="dxa"/>
      </w:tblPr>
      <w:tblGrid>
        <w:gridCol w:w="5048"/>
        <w:gridCol w:w="5048"/>
      </w:tblGrid>
      <w:tr>
        <w:trPr>
          <w:trHeight w:hRule="exact" w:val="566"/>
        </w:trPr>
        <w:tc>
          <w:tcPr>
            <w:tcW w:type="dxa" w:w="1158"/>
            <w:tcBorders>
              <w:top w:sz="6.0" w:val="single" w:color="#FF0000"/>
            </w:tcBorders>
            <w:tcMar>
              <w:start w:w="0" w:type="dxa"/>
              <w:end w:w="0" w:type="dxa"/>
            </w:tcMar>
          </w:tcPr>
          <w:p>
            <w:pPr>
              <w:autoSpaceDN w:val="0"/>
              <w:autoSpaceDE w:val="0"/>
              <w:widowControl/>
              <w:spacing w:line="240" w:lineRule="auto" w:before="338" w:after="0"/>
              <w:ind w:left="0" w:right="0" w:firstLine="0"/>
              <w:jc w:val="left"/>
            </w:pPr>
            <w:r>
              <w:drawing>
                <wp:inline xmlns:a="http://schemas.openxmlformats.org/drawingml/2006/main" xmlns:pic="http://schemas.openxmlformats.org/drawingml/2006/picture">
                  <wp:extent cx="584200" cy="139700"/>
                  <wp:docPr id="670" name="Picture 670"/>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84200" cy="139700"/>
                          </a:xfrm>
                          <a:prstGeom prst="rect"/>
                        </pic:spPr>
                      </pic:pic>
                    </a:graphicData>
                  </a:graphic>
                </wp:inline>
              </w:drawing>
            </w:r>
          </w:p>
        </w:tc>
        <w:tc>
          <w:tcPr>
            <w:tcW w:type="dxa" w:w="8802"/>
            <w:tcBorders>
              <w:top w:sz="6.0" w:val="single" w:color="#FF0000"/>
            </w:tcBorders>
            <w:tcMar>
              <w:start w:w="0" w:type="dxa"/>
              <w:end w:w="0" w:type="dxa"/>
            </w:tcMar>
          </w:tcPr>
          <w:p>
            <w:pPr>
              <w:autoSpaceDN w:val="0"/>
              <w:autoSpaceDE w:val="0"/>
              <w:widowControl/>
              <w:spacing w:line="240" w:lineRule="auto" w:before="358" w:after="0"/>
              <w:ind w:left="142" w:right="0" w:firstLine="0"/>
              <w:jc w:val="left"/>
            </w:pPr>
            <w:r>
              <w:drawing>
                <wp:inline xmlns:a="http://schemas.openxmlformats.org/drawingml/2006/main" xmlns:pic="http://schemas.openxmlformats.org/drawingml/2006/picture">
                  <wp:extent cx="1511300" cy="139700"/>
                  <wp:docPr id="671" name="Picture 671"/>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1511300" cy="139700"/>
                          </a:xfrm>
                          <a:prstGeom prst="rect"/>
                        </pic:spPr>
                      </pic:pic>
                    </a:graphicData>
                  </a:graphic>
                </wp:inline>
              </w:drawing>
            </w:r>
          </w:p>
        </w:tc>
      </w:tr>
    </w:tbl>
    <w:p>
      <w:pPr>
        <w:autoSpaceDN w:val="0"/>
        <w:autoSpaceDE w:val="0"/>
        <w:widowControl/>
        <w:spacing w:line="14" w:lineRule="exact" w:before="0" w:after="0"/>
        <w:ind w:left="0" w:right="0"/>
      </w:pPr>
    </w:p>
    <w:p>
      <w:pPr>
        <w:sectPr>
          <w:pgSz w:w="11906" w:h="16838"/>
          <w:pgMar w:top="576" w:right="1390" w:bottom="180" w:left="420" w:header="720" w:footer="720" w:gutter="0"/>
          <w:cols/>
          <w:docGrid w:linePitch="360"/>
        </w:sectPr>
      </w:pPr>
    </w:p>
    <w:p>
      <w:pPr>
        <w:autoSpaceDN w:val="0"/>
        <w:autoSpaceDE w:val="0"/>
        <w:widowControl/>
        <w:spacing w:line="220" w:lineRule="exact" w:before="0" w:after="356"/>
        <w:ind w:left="0" w:right="0"/>
      </w:pP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1165860</wp:posOffset>
            </wp:positionH>
            <wp:positionV relativeFrom="page">
              <wp:posOffset>688340</wp:posOffset>
            </wp:positionV>
            <wp:extent cx="5257800" cy="242527"/>
            <wp:wrapNone/>
            <wp:docPr id="676" name="Picture 676"/>
            <wp:cNvGraphicFramePr>
              <a:graphicFrameLocks noChangeAspect="1"/>
            </wp:cNvGraphicFramePr>
            <a:graphic>
              <a:graphicData uri="http://schemas.openxmlformats.org/drawingml/2006/picture">
                <pic:pic>
                  <pic:nvPicPr>
                    <pic:cNvPr id="0" name="image.png"/>
                    <pic:cNvPicPr/>
                  </pic:nvPicPr>
                  <pic:blipFill>
                    <a:blip r:embed="rId16"/>
                    <a:stretch>
                      <a:fillRect/>
                    </a:stretch>
                  </pic:blipFill>
                  <pic:spPr>
                    <a:xfrm>
                      <a:off x="0" y="0"/>
                      <a:ext cx="5257800" cy="242527"/>
                    </a:xfrm>
                    <a:prstGeom prst="rect"/>
                  </pic:spPr>
                </pic:pic>
              </a:graphicData>
            </a:graphic>
          </wp:anchor>
        </w:drawing>
      </w:r>
    </w:p>
    <w:p>
      <w:pPr>
        <w:autoSpaceDN w:val="0"/>
        <w:autoSpaceDE w:val="0"/>
        <w:widowControl/>
        <w:spacing w:line="185" w:lineRule="auto" w:before="0" w:after="0"/>
        <w:ind w:left="2196" w:right="0" w:firstLine="0"/>
        <w:jc w:val="left"/>
      </w:pPr>
      <w:r>
        <w:rPr>
          <w:rFonts w:ascii="KaiTi" w:hAnsi="KaiTi" w:eastAsia="KaiTi"/>
          <w:b w:val="0"/>
          <w:i w:val="0"/>
          <w:color w:val="FF0000"/>
          <w:sz w:val="33"/>
        </w:rPr>
        <w:t>华</w:t>
      </w:r>
      <w:r>
        <w:rPr>
          <w:rFonts w:ascii="KaiTi" w:hAnsi="KaiTi" w:eastAsia="KaiTi"/>
          <w:b w:val="0"/>
          <w:i w:val="0"/>
          <w:color w:val="FF0000"/>
          <w:sz w:val="33"/>
        </w:rPr>
        <w:t>中</w:t>
      </w:r>
      <w:r>
        <w:rPr>
          <w:rFonts w:ascii="KaiTi" w:hAnsi="KaiTi" w:eastAsia="KaiTi"/>
          <w:b w:val="0"/>
          <w:i w:val="0"/>
          <w:color w:val="FF0000"/>
          <w:sz w:val="33"/>
        </w:rPr>
        <w:t>科</w:t>
      </w:r>
      <w:r>
        <w:rPr>
          <w:rFonts w:ascii="KaiTi" w:hAnsi="KaiTi" w:eastAsia="KaiTi"/>
          <w:b w:val="0"/>
          <w:i w:val="0"/>
          <w:color w:val="FF0000"/>
          <w:sz w:val="33"/>
        </w:rPr>
        <w:t>技</w:t>
      </w:r>
      <w:r>
        <w:rPr>
          <w:rFonts w:ascii="KaiTi" w:hAnsi="KaiTi" w:eastAsia="KaiTi"/>
          <w:b w:val="0"/>
          <w:i w:val="0"/>
          <w:color w:val="FF0000"/>
          <w:sz w:val="33"/>
        </w:rPr>
        <w:t>大</w:t>
      </w:r>
      <w:r>
        <w:rPr>
          <w:rFonts w:ascii="KaiTi" w:hAnsi="KaiTi" w:eastAsia="KaiTi"/>
          <w:b w:val="0"/>
          <w:i w:val="0"/>
          <w:color w:val="FF0000"/>
          <w:sz w:val="33"/>
        </w:rPr>
        <w:t>学</w:t>
      </w:r>
      <w:r>
        <w:rPr>
          <w:rFonts w:ascii="KaiTi" w:hAnsi="KaiTi" w:eastAsia="KaiTi"/>
          <w:b w:val="0"/>
          <w:i w:val="0"/>
          <w:color w:val="FF0000"/>
          <w:sz w:val="33"/>
        </w:rPr>
        <w:t>硕</w:t>
      </w:r>
      <w:r>
        <w:rPr>
          <w:rFonts w:ascii="KaiTi" w:hAnsi="KaiTi" w:eastAsia="KaiTi"/>
          <w:b w:val="0"/>
          <w:i w:val="0"/>
          <w:color w:val="FF0000"/>
          <w:sz w:val="33"/>
        </w:rPr>
        <w:t>士</w:t>
      </w:r>
      <w:r>
        <w:rPr>
          <w:rFonts w:ascii="KaiTi" w:hAnsi="KaiTi" w:eastAsia="KaiTi"/>
          <w:b w:val="0"/>
          <w:i w:val="0"/>
          <w:color w:val="FF0000"/>
          <w:sz w:val="33"/>
        </w:rPr>
        <w:t>学</w:t>
      </w:r>
      <w:r>
        <w:rPr>
          <w:rFonts w:ascii="KaiTi" w:hAnsi="KaiTi" w:eastAsia="KaiTi"/>
          <w:b w:val="0"/>
          <w:i w:val="0"/>
          <w:color w:val="FF0000"/>
          <w:sz w:val="33"/>
        </w:rPr>
        <w:t>位</w:t>
      </w:r>
      <w:r>
        <w:rPr>
          <w:rFonts w:ascii="KaiTi" w:hAnsi="KaiTi" w:eastAsia="KaiTi"/>
          <w:b w:val="0"/>
          <w:i w:val="0"/>
          <w:color w:val="FF0000"/>
          <w:sz w:val="33"/>
        </w:rPr>
        <w:t>论</w:t>
      </w:r>
      <w:r>
        <w:rPr>
          <w:rFonts w:ascii="KaiTi" w:hAnsi="KaiTi" w:eastAsia="KaiTi"/>
          <w:b w:val="0"/>
          <w:i w:val="0"/>
          <w:color w:val="FF0000"/>
          <w:sz w:val="33"/>
        </w:rPr>
        <w:t>文</w:t>
      </w:r>
    </w:p>
    <w:p>
      <w:pPr>
        <w:autoSpaceDN w:val="0"/>
        <w:autoSpaceDE w:val="0"/>
        <w:widowControl/>
        <w:spacing w:line="334" w:lineRule="exact" w:before="742" w:after="0"/>
        <w:ind w:left="1378" w:right="0" w:firstLine="0"/>
        <w:jc w:val="left"/>
      </w:pPr>
      <w:r>
        <w:rPr>
          <w:rFonts w:ascii="TimesNewRomanPS" w:hAnsi="TimesNewRomanPS" w:eastAsia="TimesNewRomanPS"/>
          <w:b/>
          <w:i w:val="0"/>
          <w:color w:val="000000"/>
          <w:sz w:val="24"/>
        </w:rPr>
        <w:t>5.3.2</w:t>
      </w:r>
      <w:r>
        <w:rPr>
          <w:rFonts w:ascii="SimHei" w:hAnsi="SimHei" w:eastAsia="SimHei"/>
          <w:b w:val="0"/>
          <w:i w:val="0"/>
          <w:color w:val="000000"/>
          <w:sz w:val="24"/>
        </w:rPr>
        <w:t>衬砌等效应力控制率</w:t>
      </w:r>
    </w:p>
    <w:p>
      <w:pPr>
        <w:autoSpaceDN w:val="0"/>
        <w:autoSpaceDE w:val="0"/>
        <w:widowControl/>
        <w:spacing w:line="440" w:lineRule="exact" w:before="148" w:after="0"/>
        <w:ind w:left="1378" w:right="402" w:firstLine="480"/>
        <w:jc w:val="both"/>
      </w:pPr>
      <w:r>
        <w:rPr>
          <w:rFonts w:ascii="SimSun" w:hAnsi="SimSun" w:eastAsia="SimSun"/>
          <w:b w:val="0"/>
          <w:i w:val="0"/>
          <w:color w:val="000000"/>
          <w:sz w:val="24"/>
        </w:rPr>
        <w:t>衬砌等效应力控制率的直观分析结果如表</w:t>
      </w:r>
      <w:r>
        <w:rPr>
          <w:rFonts w:ascii="TimesNewRomanPSMT" w:hAnsi="TimesNewRomanPSMT" w:eastAsia="TimesNewRomanPSMT"/>
          <w:b w:val="0"/>
          <w:i w:val="0"/>
          <w:color w:val="000000"/>
          <w:sz w:val="24"/>
        </w:rPr>
        <w:t xml:space="preserve"> 5-5</w:t>
      </w:r>
      <w:r>
        <w:rPr>
          <w:rFonts w:ascii="SimSun" w:hAnsi="SimSun" w:eastAsia="SimSun"/>
          <w:b w:val="0"/>
          <w:i w:val="0"/>
          <w:color w:val="000000"/>
          <w:sz w:val="24"/>
        </w:rPr>
        <w:t>、图</w:t>
      </w:r>
      <w:r>
        <w:rPr>
          <w:rFonts w:ascii="TimesNewRomanPSMT" w:hAnsi="TimesNewRomanPSMT" w:eastAsia="TimesNewRomanPSMT"/>
          <w:b w:val="0"/>
          <w:i w:val="0"/>
          <w:color w:val="000000"/>
          <w:sz w:val="24"/>
        </w:rPr>
        <w:t xml:space="preserve"> 5-2</w:t>
      </w:r>
      <w:r>
        <w:rPr>
          <w:rFonts w:ascii="SimSun" w:hAnsi="SimSun" w:eastAsia="SimSun"/>
          <w:b w:val="0"/>
          <w:i w:val="0"/>
          <w:color w:val="000000"/>
          <w:sz w:val="24"/>
        </w:rPr>
        <w:t xml:space="preserve"> 所示，随着桩间距加</w:t>
      </w:r>
      <w:r>
        <w:rPr>
          <w:rFonts w:ascii="SimSun" w:hAnsi="SimSun" w:eastAsia="SimSun"/>
          <w:b w:val="0"/>
          <w:i w:val="0"/>
          <w:color w:val="000000"/>
          <w:sz w:val="24"/>
        </w:rPr>
        <w:t>大，等效应力控制率降低；随着桩长和桩径的加大，等效应力控制率增大，等效</w:t>
      </w:r>
      <w:r>
        <w:rPr>
          <w:rFonts w:ascii="SimSun" w:hAnsi="SimSun" w:eastAsia="SimSun"/>
          <w:b w:val="0"/>
          <w:i w:val="0"/>
          <w:color w:val="000000"/>
          <w:sz w:val="24"/>
        </w:rPr>
        <w:t>应力控制率与各因素水平之间有较好的相关性。其中，桩径的极差最大，桩长次</w:t>
      </w:r>
      <w:r>
        <w:rPr>
          <w:rFonts w:ascii="SimSun" w:hAnsi="SimSun" w:eastAsia="SimSun"/>
          <w:b w:val="0"/>
          <w:i w:val="0"/>
          <w:color w:val="000000"/>
          <w:sz w:val="24"/>
        </w:rPr>
        <w:t>之，桩间距最小，可知在各因素相应的变化范围内，其影响衬砌等效应力的显著</w:t>
      </w:r>
      <w:r>
        <w:rPr>
          <w:rFonts w:ascii="SimSun" w:hAnsi="SimSun" w:eastAsia="SimSun"/>
          <w:b w:val="0"/>
          <w:i w:val="0"/>
          <w:color w:val="000000"/>
          <w:sz w:val="24"/>
        </w:rPr>
        <w:t>性顺序是：桩径</w:t>
      </w:r>
      <w:r>
        <w:rPr>
          <w:rFonts w:ascii="TimesNewRomanPSMT" w:hAnsi="TimesNewRomanPSMT" w:eastAsia="TimesNewRomanPSMT"/>
          <w:b w:val="0"/>
          <w:i w:val="0"/>
          <w:color w:val="000000"/>
          <w:sz w:val="24"/>
        </w:rPr>
        <w:t>&gt;</w:t>
      </w:r>
      <w:r>
        <w:rPr>
          <w:rFonts w:ascii="SimSun" w:hAnsi="SimSun" w:eastAsia="SimSun"/>
          <w:b w:val="0"/>
          <w:i w:val="0"/>
          <w:color w:val="000000"/>
          <w:sz w:val="24"/>
        </w:rPr>
        <w:t>桩长</w:t>
      </w:r>
      <w:r>
        <w:rPr>
          <w:rFonts w:ascii="TimesNewRomanPSMT" w:hAnsi="TimesNewRomanPSMT" w:eastAsia="TimesNewRomanPSMT"/>
          <w:b w:val="0"/>
          <w:i w:val="0"/>
          <w:color w:val="000000"/>
          <w:sz w:val="24"/>
        </w:rPr>
        <w:t>&gt;</w:t>
      </w:r>
      <w:r>
        <w:rPr>
          <w:rFonts w:ascii="SimSun" w:hAnsi="SimSun" w:eastAsia="SimSun"/>
          <w:b w:val="0"/>
          <w:i w:val="0"/>
          <w:color w:val="000000"/>
          <w:sz w:val="24"/>
        </w:rPr>
        <w:t>桩间距。并且桩径表现为在在第</w:t>
      </w:r>
      <w:r>
        <w:rPr>
          <w:rFonts w:ascii="TimesNewRomanPSMT" w:hAnsi="TimesNewRomanPSMT" w:eastAsia="TimesNewRomanPSMT"/>
          <w:b w:val="0"/>
          <w:i w:val="0"/>
          <w:color w:val="000000"/>
          <w:sz w:val="24"/>
        </w:rPr>
        <w:t>1</w:t>
      </w:r>
      <w:r>
        <w:rPr>
          <w:rFonts w:ascii="SimSun" w:hAnsi="SimSun" w:eastAsia="SimSun"/>
          <w:b w:val="0"/>
          <w:i w:val="0"/>
          <w:color w:val="000000"/>
          <w:sz w:val="24"/>
        </w:rPr>
        <w:t xml:space="preserve"> 水平和第</w:t>
      </w:r>
      <w:r>
        <w:rPr>
          <w:rFonts w:ascii="TimesNewRomanPSMT" w:hAnsi="TimesNewRomanPSMT" w:eastAsia="TimesNewRomanPSMT"/>
          <w:b w:val="0"/>
          <w:i w:val="0"/>
          <w:color w:val="000000"/>
          <w:sz w:val="24"/>
        </w:rPr>
        <w:t>2</w:t>
      </w:r>
      <w:r>
        <w:rPr>
          <w:rFonts w:ascii="SimSun" w:hAnsi="SimSun" w:eastAsia="SimSun"/>
          <w:b w:val="0"/>
          <w:i w:val="0"/>
          <w:color w:val="000000"/>
          <w:sz w:val="24"/>
        </w:rPr>
        <w:t xml:space="preserve"> 水平之间控</w:t>
      </w:r>
      <w:r>
        <w:rPr>
          <w:rFonts w:ascii="SimSun" w:hAnsi="SimSun" w:eastAsia="SimSun"/>
          <w:b w:val="0"/>
          <w:i w:val="0"/>
          <w:color w:val="000000"/>
          <w:sz w:val="24"/>
        </w:rPr>
        <w:t>制率增加较明显，在第</w:t>
      </w:r>
      <w:r>
        <w:rPr>
          <w:rFonts w:ascii="TimesNewRomanPSMT" w:hAnsi="TimesNewRomanPSMT" w:eastAsia="TimesNewRomanPSMT"/>
          <w:b w:val="0"/>
          <w:i w:val="0"/>
          <w:color w:val="000000"/>
          <w:sz w:val="24"/>
        </w:rPr>
        <w:t>2</w:t>
      </w:r>
      <w:r>
        <w:rPr>
          <w:rFonts w:ascii="SimSun" w:hAnsi="SimSun" w:eastAsia="SimSun"/>
          <w:b w:val="0"/>
          <w:i w:val="0"/>
          <w:color w:val="000000"/>
          <w:sz w:val="24"/>
        </w:rPr>
        <w:t xml:space="preserve"> 水平到第</w:t>
      </w:r>
      <w:r>
        <w:rPr>
          <w:rFonts w:ascii="TimesNewRomanPSMT" w:hAnsi="TimesNewRomanPSMT" w:eastAsia="TimesNewRomanPSMT"/>
          <w:b w:val="0"/>
          <w:i w:val="0"/>
          <w:color w:val="000000"/>
          <w:sz w:val="24"/>
        </w:rPr>
        <w:t>3</w:t>
      </w:r>
      <w:r>
        <w:rPr>
          <w:rFonts w:ascii="SimSun" w:hAnsi="SimSun" w:eastAsia="SimSun"/>
          <w:b w:val="0"/>
          <w:i w:val="0"/>
          <w:color w:val="000000"/>
          <w:sz w:val="24"/>
        </w:rPr>
        <w:t xml:space="preserve"> 水平之间增加放缓。</w:t>
      </w:r>
    </w:p>
    <w:p>
      <w:pPr>
        <w:autoSpaceDN w:val="0"/>
        <w:autoSpaceDE w:val="0"/>
        <w:widowControl/>
        <w:spacing w:line="234" w:lineRule="exact" w:before="156" w:after="112"/>
        <w:ind w:left="0" w:right="2686" w:firstLine="0"/>
        <w:jc w:val="right"/>
      </w:pPr>
      <w:r>
        <w:rPr>
          <w:rFonts w:ascii="SimHei" w:hAnsi="SimHei" w:eastAsia="SimHei"/>
          <w:b w:val="0"/>
          <w:i w:val="0"/>
          <w:color w:val="000000"/>
          <w:sz w:val="21"/>
        </w:rPr>
        <w:t>表</w:t>
      </w:r>
      <w:r>
        <w:rPr>
          <w:rFonts w:ascii="TimesNewRomanPSMT" w:hAnsi="TimesNewRomanPSMT" w:eastAsia="TimesNewRomanPSMT"/>
          <w:b w:val="0"/>
          <w:i w:val="0"/>
          <w:color w:val="000000"/>
          <w:sz w:val="21"/>
        </w:rPr>
        <w:t xml:space="preserve"> 5-5  </w:t>
      </w:r>
      <w:r>
        <w:rPr>
          <w:rFonts w:ascii="SimHei" w:hAnsi="SimHei" w:eastAsia="SimHei"/>
          <w:b w:val="0"/>
          <w:i w:val="0"/>
          <w:color w:val="000000"/>
          <w:sz w:val="21"/>
        </w:rPr>
        <w:t>衬砌等效应力控制率直观分析表</w:t>
      </w:r>
    </w:p>
    <w:tbl>
      <w:tblPr>
        <w:tblW w:type="auto" w:w="0"/>
        <w:tblLayout w:type="fixed"/>
        <w:tblLook w:firstColumn="1" w:firstRow="1" w:lastColumn="0" w:lastRow="0" w:noHBand="0" w:noVBand="1" w:val="04A0"/>
        <w:tblInd w:w="1280.0" w:type="dxa"/>
      </w:tblPr>
      <w:tblGrid>
        <w:gridCol w:w="2524"/>
        <w:gridCol w:w="2524"/>
        <w:gridCol w:w="2524"/>
        <w:gridCol w:w="2524"/>
      </w:tblGrid>
      <w:tr>
        <w:trPr>
          <w:trHeight w:hRule="exact" w:val="320"/>
        </w:trPr>
        <w:tc>
          <w:tcPr>
            <w:tcW w:type="dxa" w:w="2124"/>
            <w:vMerge w:val="restart"/>
            <w:tcBorders>
              <w:start w:sz="4.0" w:val="single" w:color="#000000"/>
              <w:top w:sz="4.0" w:val="single" w:color="#000000"/>
              <w:end w:sz="3.2000000000000455" w:val="single" w:color="#000000"/>
              <w:bottom w:sz="3.199999999999818" w:val="single" w:color="#000000"/>
            </w:tcBorders>
            <w:tcMar>
              <w:start w:w="0" w:type="dxa"/>
              <w:end w:w="0" w:type="dxa"/>
            </w:tcMar>
            <w:tcMar>
              <w:start w:w="0" w:type="dxa"/>
              <w:end w:w="0" w:type="dxa"/>
            </w:tcMar>
          </w:tcPr>
          <w:p>
            <w:pPr>
              <w:autoSpaceDN w:val="0"/>
              <w:autoSpaceDE w:val="0"/>
              <w:widowControl/>
              <w:spacing w:line="185" w:lineRule="auto" w:before="212" w:after="0"/>
              <w:ind w:left="0" w:right="0" w:firstLine="0"/>
              <w:jc w:val="center"/>
            </w:pPr>
            <w:r>
              <w:rPr>
                <w:rFonts w:ascii="SimSun" w:hAnsi="SimSun" w:eastAsia="SimSun"/>
                <w:b w:val="0"/>
                <w:i w:val="0"/>
                <w:color w:val="000000"/>
                <w:sz w:val="21"/>
              </w:rPr>
              <w:t>综合平均值</w:t>
            </w:r>
          </w:p>
        </w:tc>
        <w:tc>
          <w:tcPr>
            <w:tcW w:type="dxa" w:w="6384"/>
            <w:gridSpan w:val="3"/>
            <w:tcBorders>
              <w:start w:sz="3.2000000000000455" w:val="single" w:color="#000000"/>
              <w:top w:sz="4.0" w:val="single" w:color="#000000"/>
              <w:end w:sz="4.0" w:val="single" w:color="#000000"/>
              <w:bottom w:sz="4.0" w:val="single" w:color="#000000"/>
            </w:tcBorders>
            <w:tcMar>
              <w:start w:w="0" w:type="dxa"/>
              <w:end w:w="0" w:type="dxa"/>
            </w:tcMar>
            <w:tcMar>
              <w:start w:w="0" w:type="dxa"/>
              <w:end w:w="0" w:type="dxa"/>
            </w:tcMar>
            <w:tcMar>
              <w:start w:w="0" w:type="dxa"/>
              <w:end w:w="0" w:type="dxa"/>
            </w:tcMar>
          </w:tcPr>
          <w:p>
            <w:pPr>
              <w:autoSpaceDN w:val="0"/>
              <w:autoSpaceDE w:val="0"/>
              <w:widowControl/>
              <w:spacing w:line="182" w:lineRule="auto" w:before="52" w:after="0"/>
              <w:ind w:left="0" w:right="0" w:firstLine="0"/>
              <w:jc w:val="center"/>
            </w:pPr>
            <w:r>
              <w:rPr>
                <w:rFonts w:ascii="SimSun" w:hAnsi="SimSun" w:eastAsia="SimSun"/>
                <w:b w:val="0"/>
                <w:i w:val="0"/>
                <w:color w:val="000000"/>
                <w:sz w:val="21"/>
              </w:rPr>
              <w:t>因素</w:t>
            </w:r>
          </w:p>
        </w:tc>
      </w:tr>
      <w:tr>
        <w:trPr>
          <w:trHeight w:hRule="exact" w:val="322"/>
        </w:trPr>
        <w:tc>
          <w:tcPr>
            <w:tcW w:type="dxa" w:w="2524"/>
            <w:vMerge/>
            <w:tcBorders>
              <w:start w:sz="4.0" w:val="single" w:color="#000000"/>
              <w:top w:sz="4.0" w:val="single" w:color="#000000"/>
              <w:end w:sz="3.2000000000000455" w:val="single" w:color="#000000"/>
              <w:bottom w:sz="3.199999999999818" w:val="single" w:color="#000000"/>
            </w:tcBorders>
          </w:tcPr>
          <w:p/>
        </w:tc>
        <w:tc>
          <w:tcPr>
            <w:tcW w:type="dxa" w:w="2128"/>
            <w:tcBorders>
              <w:start w:sz="3.2000000000000455" w:val="single" w:color="#000000"/>
              <w:top w:sz="4.0" w:val="single" w:color="#000000"/>
              <w:end w:sz="4.0" w:val="single" w:color="#000000"/>
              <w:bottom w:sz="3.199999999999818" w:val="single" w:color="#000000"/>
            </w:tcBorders>
            <w:tcMar>
              <w:start w:w="0" w:type="dxa"/>
              <w:end w:w="0" w:type="dxa"/>
            </w:tcMar>
          </w:tcPr>
          <w:p>
            <w:pPr>
              <w:autoSpaceDN w:val="0"/>
              <w:autoSpaceDE w:val="0"/>
              <w:widowControl/>
              <w:spacing w:line="185" w:lineRule="auto" w:before="52" w:after="0"/>
              <w:ind w:left="0" w:right="0" w:firstLine="0"/>
              <w:jc w:val="center"/>
            </w:pPr>
            <w:r>
              <w:rPr>
                <w:rFonts w:ascii="SimSun" w:hAnsi="SimSun" w:eastAsia="SimSun"/>
                <w:b w:val="0"/>
                <w:i w:val="0"/>
                <w:color w:val="000000"/>
                <w:sz w:val="21"/>
              </w:rPr>
              <w:t>桩间距</w:t>
            </w:r>
          </w:p>
        </w:tc>
        <w:tc>
          <w:tcPr>
            <w:tcW w:type="dxa" w:w="2128"/>
            <w:tcBorders>
              <w:start w:sz="4.0" w:val="single" w:color="#000000"/>
              <w:top w:sz="4.0" w:val="single" w:color="#000000"/>
              <w:end w:sz="3.199999999999818" w:val="single" w:color="#000000"/>
              <w:bottom w:sz="3.199999999999818" w:val="single" w:color="#000000"/>
            </w:tcBorders>
            <w:tcMar>
              <w:start w:w="0" w:type="dxa"/>
              <w:end w:w="0" w:type="dxa"/>
            </w:tcMar>
          </w:tcPr>
          <w:p>
            <w:pPr>
              <w:autoSpaceDN w:val="0"/>
              <w:autoSpaceDE w:val="0"/>
              <w:widowControl/>
              <w:spacing w:line="185" w:lineRule="auto" w:before="52" w:after="0"/>
              <w:ind w:left="0" w:right="0" w:firstLine="0"/>
              <w:jc w:val="center"/>
            </w:pPr>
            <w:r>
              <w:rPr>
                <w:rFonts w:ascii="SimSun" w:hAnsi="SimSun" w:eastAsia="SimSun"/>
                <w:b w:val="0"/>
                <w:i w:val="0"/>
                <w:color w:val="000000"/>
                <w:sz w:val="21"/>
              </w:rPr>
              <w:t>桩长</w:t>
            </w:r>
          </w:p>
        </w:tc>
        <w:tc>
          <w:tcPr>
            <w:tcW w:type="dxa" w:w="2128"/>
            <w:tcBorders>
              <w:start w:sz="3.199999999999818" w:val="single" w:color="#000000"/>
              <w:top w:sz="4.0" w:val="single" w:color="#000000"/>
              <w:end w:sz="4.0" w:val="single" w:color="#000000"/>
              <w:bottom w:sz="3.199999999999818" w:val="single" w:color="#000000"/>
            </w:tcBorders>
            <w:tcMar>
              <w:start w:w="0" w:type="dxa"/>
              <w:end w:w="0" w:type="dxa"/>
            </w:tcMar>
          </w:tcPr>
          <w:p>
            <w:pPr>
              <w:autoSpaceDN w:val="0"/>
              <w:autoSpaceDE w:val="0"/>
              <w:widowControl/>
              <w:spacing w:line="185" w:lineRule="auto" w:before="52" w:after="0"/>
              <w:ind w:left="0" w:right="0" w:firstLine="0"/>
              <w:jc w:val="center"/>
            </w:pPr>
            <w:r>
              <w:rPr>
                <w:rFonts w:ascii="SimSun" w:hAnsi="SimSun" w:eastAsia="SimSun"/>
                <w:b w:val="0"/>
                <w:i w:val="0"/>
                <w:color w:val="000000"/>
                <w:sz w:val="21"/>
              </w:rPr>
              <w:t>桩径</w:t>
            </w:r>
          </w:p>
        </w:tc>
      </w:tr>
      <w:tr>
        <w:trPr>
          <w:trHeight w:hRule="exact" w:val="322"/>
        </w:trPr>
        <w:tc>
          <w:tcPr>
            <w:tcW w:type="dxa" w:w="2124"/>
            <w:tcBorders>
              <w:start w:sz="4.0" w:val="single" w:color="#000000"/>
              <w:top w:sz="3.199999999999818" w:val="single" w:color="#000000"/>
              <w:end w:sz="3.2000000000000455" w:val="single" w:color="#000000"/>
              <w:bottom w:sz="3.200000000000273" w:val="single" w:color="#000000"/>
            </w:tcBorders>
            <w:tcMar>
              <w:start w:w="0" w:type="dxa"/>
              <w:end w:w="0" w:type="dxa"/>
            </w:tcMar>
          </w:tcPr>
          <w:p>
            <w:pPr>
              <w:autoSpaceDN w:val="0"/>
              <w:autoSpaceDE w:val="0"/>
              <w:widowControl/>
              <w:spacing w:line="48" w:lineRule="auto" w:before="70" w:after="0"/>
              <w:ind w:left="0" w:right="0" w:firstLine="0"/>
              <w:jc w:val="center"/>
            </w:pPr>
            <w:r>
              <w:rPr>
                <w:rFonts w:ascii="Cambria Math" w:hAnsi="Cambria Math" w:eastAsia="Cambria Math"/>
                <w:b w:val="0"/>
                <w:i w:val="0"/>
                <w:color w:val="000000"/>
                <w:sz w:val="21"/>
              </w:rPr>
              <w:t>𝐾</w:t>
            </w:r>
            <w:r>
              <w:rPr>
                <w:rFonts w:ascii="Cambria Math" w:hAnsi="Cambria Math" w:eastAsia="Cambria Math"/>
                <w:b w:val="0"/>
                <w:i w:val="0"/>
                <w:color w:val="000000"/>
                <w:sz w:val="15"/>
              </w:rPr>
              <w:t>1</w:t>
            </w:r>
          </w:p>
        </w:tc>
        <w:tc>
          <w:tcPr>
            <w:tcW w:type="dxa" w:w="2128"/>
            <w:tcBorders>
              <w:start w:sz="3.2000000000000455" w:val="single" w:color="#000000"/>
              <w:top w:sz="3.199999999999818" w:val="single" w:color="#000000"/>
              <w:end w:sz="4.0" w:val="single" w:color="#000000"/>
              <w:bottom w:sz="3.200000000000273" w:val="single" w:color="#000000"/>
            </w:tcBorders>
            <w:tcMar>
              <w:start w:w="0" w:type="dxa"/>
              <w:end w:w="0" w:type="dxa"/>
            </w:tcMar>
          </w:tcPr>
          <w:p>
            <w:pPr>
              <w:autoSpaceDN w:val="0"/>
              <w:autoSpaceDE w:val="0"/>
              <w:widowControl/>
              <w:spacing w:line="282" w:lineRule="exact" w:before="12" w:after="0"/>
              <w:ind w:left="0" w:right="0" w:firstLine="0"/>
              <w:jc w:val="center"/>
            </w:pPr>
            <w:r>
              <w:rPr>
                <w:rFonts w:ascii="TimesNewRomanPSMT" w:hAnsi="TimesNewRomanPSMT" w:eastAsia="TimesNewRomanPSMT"/>
                <w:b w:val="0"/>
                <w:i w:val="0"/>
                <w:color w:val="000000"/>
                <w:sz w:val="21"/>
              </w:rPr>
              <w:t xml:space="preserve">0.0783 </w:t>
            </w:r>
          </w:p>
        </w:tc>
        <w:tc>
          <w:tcPr>
            <w:tcW w:type="dxa" w:w="2128"/>
            <w:tcBorders>
              <w:start w:sz="4.0" w:val="single" w:color="#000000"/>
              <w:top w:sz="3.199999999999818" w:val="single" w:color="#000000"/>
              <w:end w:sz="3.199999999999818" w:val="single" w:color="#000000"/>
              <w:bottom w:sz="3.200000000000273" w:val="single" w:color="#000000"/>
            </w:tcBorders>
            <w:tcMar>
              <w:start w:w="0" w:type="dxa"/>
              <w:end w:w="0" w:type="dxa"/>
            </w:tcMar>
          </w:tcPr>
          <w:p>
            <w:pPr>
              <w:autoSpaceDN w:val="0"/>
              <w:autoSpaceDE w:val="0"/>
              <w:widowControl/>
              <w:spacing w:line="282" w:lineRule="exact" w:before="12" w:after="0"/>
              <w:ind w:left="0" w:right="0" w:firstLine="0"/>
              <w:jc w:val="center"/>
            </w:pPr>
            <w:r>
              <w:rPr>
                <w:rFonts w:ascii="TimesNewRomanPSMT" w:hAnsi="TimesNewRomanPSMT" w:eastAsia="TimesNewRomanPSMT"/>
                <w:b w:val="0"/>
                <w:i w:val="0"/>
                <w:color w:val="000000"/>
                <w:sz w:val="21"/>
              </w:rPr>
              <w:t xml:space="preserve">0.0625 </w:t>
            </w:r>
          </w:p>
        </w:tc>
        <w:tc>
          <w:tcPr>
            <w:tcW w:type="dxa" w:w="2128"/>
            <w:tcBorders>
              <w:start w:sz="3.199999999999818" w:val="single" w:color="#000000"/>
              <w:top w:sz="3.199999999999818" w:val="single" w:color="#000000"/>
              <w:end w:sz="4.0" w:val="single" w:color="#000000"/>
              <w:bottom w:sz="3.200000000000273" w:val="single" w:color="#000000"/>
            </w:tcBorders>
            <w:tcMar>
              <w:start w:w="0" w:type="dxa"/>
              <w:end w:w="0" w:type="dxa"/>
            </w:tcMar>
          </w:tcPr>
          <w:p>
            <w:pPr>
              <w:autoSpaceDN w:val="0"/>
              <w:autoSpaceDE w:val="0"/>
              <w:widowControl/>
              <w:spacing w:line="282" w:lineRule="exact" w:before="12" w:after="0"/>
              <w:ind w:left="0" w:right="0" w:firstLine="0"/>
              <w:jc w:val="center"/>
            </w:pPr>
            <w:r>
              <w:rPr>
                <w:rFonts w:ascii="TimesNewRomanPSMT" w:hAnsi="TimesNewRomanPSMT" w:eastAsia="TimesNewRomanPSMT"/>
                <w:b w:val="0"/>
                <w:i w:val="0"/>
                <w:color w:val="000000"/>
                <w:sz w:val="21"/>
              </w:rPr>
              <w:t xml:space="preserve">0.0414 </w:t>
            </w:r>
          </w:p>
        </w:tc>
      </w:tr>
      <w:tr>
        <w:trPr>
          <w:trHeight w:hRule="exact" w:val="324"/>
        </w:trPr>
        <w:tc>
          <w:tcPr>
            <w:tcW w:type="dxa" w:w="2124"/>
            <w:tcBorders>
              <w:start w:sz="4.0" w:val="single" w:color="#000000"/>
              <w:top w:sz="3.200000000000273" w:val="single" w:color="#000000"/>
              <w:end w:sz="3.2000000000000455" w:val="single" w:color="#000000"/>
              <w:bottom w:sz="3.199999999999818" w:val="single" w:color="#000000"/>
            </w:tcBorders>
            <w:tcMar>
              <w:start w:w="0" w:type="dxa"/>
              <w:end w:w="0" w:type="dxa"/>
            </w:tcMar>
          </w:tcPr>
          <w:p>
            <w:pPr>
              <w:autoSpaceDN w:val="0"/>
              <w:autoSpaceDE w:val="0"/>
              <w:widowControl/>
              <w:spacing w:line="48" w:lineRule="auto" w:before="72" w:after="0"/>
              <w:ind w:left="0" w:right="0" w:firstLine="0"/>
              <w:jc w:val="center"/>
            </w:pPr>
            <w:r>
              <w:rPr>
                <w:rFonts w:ascii="Cambria Math" w:hAnsi="Cambria Math" w:eastAsia="Cambria Math"/>
                <w:b w:val="0"/>
                <w:i w:val="0"/>
                <w:color w:val="000000"/>
                <w:sz w:val="21"/>
              </w:rPr>
              <w:t>𝐾</w:t>
            </w:r>
            <w:r>
              <w:rPr>
                <w:rFonts w:ascii="Cambria Math" w:hAnsi="Cambria Math" w:eastAsia="Cambria Math"/>
                <w:b w:val="0"/>
                <w:i w:val="0"/>
                <w:color w:val="000000"/>
                <w:sz w:val="15"/>
              </w:rPr>
              <w:t>2</w:t>
            </w:r>
          </w:p>
        </w:tc>
        <w:tc>
          <w:tcPr>
            <w:tcW w:type="dxa" w:w="2128"/>
            <w:tcBorders>
              <w:start w:sz="3.2000000000000455" w:val="single" w:color="#000000"/>
              <w:top w:sz="3.200000000000273" w:val="single" w:color="#000000"/>
              <w:end w:sz="4.0" w:val="single" w:color="#000000"/>
              <w:bottom w:sz="3.199999999999818" w:val="single" w:color="#000000"/>
            </w:tcBorders>
            <w:tcMar>
              <w:start w:w="0" w:type="dxa"/>
              <w:end w:w="0" w:type="dxa"/>
            </w:tcMar>
          </w:tcPr>
          <w:p>
            <w:pPr>
              <w:autoSpaceDN w:val="0"/>
              <w:autoSpaceDE w:val="0"/>
              <w:widowControl/>
              <w:spacing w:line="282" w:lineRule="exact" w:before="14" w:after="0"/>
              <w:ind w:left="0" w:right="0" w:firstLine="0"/>
              <w:jc w:val="center"/>
            </w:pPr>
            <w:r>
              <w:rPr>
                <w:rFonts w:ascii="TimesNewRomanPSMT" w:hAnsi="TimesNewRomanPSMT" w:eastAsia="TimesNewRomanPSMT"/>
                <w:b w:val="0"/>
                <w:i w:val="0"/>
                <w:color w:val="000000"/>
                <w:sz w:val="21"/>
              </w:rPr>
              <w:t xml:space="preserve">0.0749 </w:t>
            </w:r>
          </w:p>
        </w:tc>
        <w:tc>
          <w:tcPr>
            <w:tcW w:type="dxa" w:w="2128"/>
            <w:tcBorders>
              <w:start w:sz="4.0" w:val="single" w:color="#000000"/>
              <w:top w:sz="3.200000000000273" w:val="single" w:color="#000000"/>
              <w:end w:sz="3.199999999999818" w:val="single" w:color="#000000"/>
              <w:bottom w:sz="3.199999999999818" w:val="single" w:color="#000000"/>
            </w:tcBorders>
            <w:tcMar>
              <w:start w:w="0" w:type="dxa"/>
              <w:end w:w="0" w:type="dxa"/>
            </w:tcMar>
          </w:tcPr>
          <w:p>
            <w:pPr>
              <w:autoSpaceDN w:val="0"/>
              <w:autoSpaceDE w:val="0"/>
              <w:widowControl/>
              <w:spacing w:line="282" w:lineRule="exact" w:before="14" w:after="0"/>
              <w:ind w:left="0" w:right="0" w:firstLine="0"/>
              <w:jc w:val="center"/>
            </w:pPr>
            <w:r>
              <w:rPr>
                <w:rFonts w:ascii="TimesNewRomanPSMT" w:hAnsi="TimesNewRomanPSMT" w:eastAsia="TimesNewRomanPSMT"/>
                <w:b w:val="0"/>
                <w:i w:val="0"/>
                <w:color w:val="000000"/>
                <w:sz w:val="21"/>
              </w:rPr>
              <w:t xml:space="preserve">0.0733 </w:t>
            </w:r>
          </w:p>
        </w:tc>
        <w:tc>
          <w:tcPr>
            <w:tcW w:type="dxa" w:w="2128"/>
            <w:tcBorders>
              <w:start w:sz="3.199999999999818" w:val="single" w:color="#000000"/>
              <w:top w:sz="3.200000000000273" w:val="single" w:color="#000000"/>
              <w:end w:sz="4.0" w:val="single" w:color="#000000"/>
              <w:bottom w:sz="3.199999999999818" w:val="single" w:color="#000000"/>
            </w:tcBorders>
            <w:tcMar>
              <w:start w:w="0" w:type="dxa"/>
              <w:end w:w="0" w:type="dxa"/>
            </w:tcMar>
          </w:tcPr>
          <w:p>
            <w:pPr>
              <w:autoSpaceDN w:val="0"/>
              <w:autoSpaceDE w:val="0"/>
              <w:widowControl/>
              <w:spacing w:line="282" w:lineRule="exact" w:before="14" w:after="0"/>
              <w:ind w:left="0" w:right="0" w:firstLine="0"/>
              <w:jc w:val="center"/>
            </w:pPr>
            <w:r>
              <w:rPr>
                <w:rFonts w:ascii="TimesNewRomanPSMT" w:hAnsi="TimesNewRomanPSMT" w:eastAsia="TimesNewRomanPSMT"/>
                <w:b w:val="0"/>
                <w:i w:val="0"/>
                <w:color w:val="000000"/>
                <w:sz w:val="21"/>
              </w:rPr>
              <w:t xml:space="preserve">0.0836 </w:t>
            </w:r>
          </w:p>
        </w:tc>
      </w:tr>
      <w:tr>
        <w:trPr>
          <w:trHeight w:hRule="exact" w:val="322"/>
        </w:trPr>
        <w:tc>
          <w:tcPr>
            <w:tcW w:type="dxa" w:w="2124"/>
            <w:tcBorders>
              <w:start w:sz="4.0" w:val="single" w:color="#000000"/>
              <w:top w:sz="3.199999999999818" w:val="single" w:color="#000000"/>
              <w:end w:sz="3.2000000000000455" w:val="single" w:color="#000000"/>
              <w:bottom w:sz="4.0" w:val="single" w:color="#000000"/>
            </w:tcBorders>
            <w:tcMar>
              <w:start w:w="0" w:type="dxa"/>
              <w:end w:w="0" w:type="dxa"/>
            </w:tcMar>
          </w:tcPr>
          <w:p>
            <w:pPr>
              <w:autoSpaceDN w:val="0"/>
              <w:autoSpaceDE w:val="0"/>
              <w:widowControl/>
              <w:spacing w:line="48" w:lineRule="auto" w:before="70" w:after="0"/>
              <w:ind w:left="0" w:right="0" w:firstLine="0"/>
              <w:jc w:val="center"/>
            </w:pPr>
            <w:r>
              <w:rPr>
                <w:rFonts w:ascii="Cambria Math" w:hAnsi="Cambria Math" w:eastAsia="Cambria Math"/>
                <w:b w:val="0"/>
                <w:i w:val="0"/>
                <w:color w:val="000000"/>
                <w:sz w:val="21"/>
              </w:rPr>
              <w:t>𝐾</w:t>
            </w:r>
            <w:r>
              <w:rPr>
                <w:rFonts w:ascii="Cambria Math" w:hAnsi="Cambria Math" w:eastAsia="Cambria Math"/>
                <w:b w:val="0"/>
                <w:i w:val="0"/>
                <w:color w:val="000000"/>
                <w:sz w:val="15"/>
              </w:rPr>
              <w:t>3</w:t>
            </w:r>
          </w:p>
        </w:tc>
        <w:tc>
          <w:tcPr>
            <w:tcW w:type="dxa" w:w="2128"/>
            <w:tcBorders>
              <w:start w:sz="3.2000000000000455" w:val="single" w:color="#000000"/>
              <w:top w:sz="3.199999999999818" w:val="single" w:color="#000000"/>
              <w:end w:sz="4.0" w:val="single" w:color="#000000"/>
              <w:bottom w:sz="4.0" w:val="single" w:color="#000000"/>
            </w:tcBorders>
            <w:tcMar>
              <w:start w:w="0" w:type="dxa"/>
              <w:end w:w="0" w:type="dxa"/>
            </w:tcMar>
          </w:tcPr>
          <w:p>
            <w:pPr>
              <w:autoSpaceDN w:val="0"/>
              <w:autoSpaceDE w:val="0"/>
              <w:widowControl/>
              <w:spacing w:line="280" w:lineRule="exact" w:before="12" w:after="0"/>
              <w:ind w:left="0" w:right="0" w:firstLine="0"/>
              <w:jc w:val="center"/>
            </w:pPr>
            <w:r>
              <w:rPr>
                <w:rFonts w:ascii="TimesNewRomanPSMT" w:hAnsi="TimesNewRomanPSMT" w:eastAsia="TimesNewRomanPSMT"/>
                <w:b w:val="0"/>
                <w:i w:val="0"/>
                <w:color w:val="000000"/>
                <w:sz w:val="21"/>
              </w:rPr>
              <w:t xml:space="preserve">0.0720 </w:t>
            </w:r>
          </w:p>
        </w:tc>
        <w:tc>
          <w:tcPr>
            <w:tcW w:type="dxa" w:w="2128"/>
            <w:tcBorders>
              <w:start w:sz="4.0" w:val="single" w:color="#000000"/>
              <w:top w:sz="3.199999999999818" w:val="single" w:color="#000000"/>
              <w:end w:sz="3.199999999999818" w:val="single" w:color="#000000"/>
              <w:bottom w:sz="4.0" w:val="single" w:color="#000000"/>
            </w:tcBorders>
            <w:tcMar>
              <w:start w:w="0" w:type="dxa"/>
              <w:end w:w="0" w:type="dxa"/>
            </w:tcMar>
          </w:tcPr>
          <w:p>
            <w:pPr>
              <w:autoSpaceDN w:val="0"/>
              <w:autoSpaceDE w:val="0"/>
              <w:widowControl/>
              <w:spacing w:line="280" w:lineRule="exact" w:before="12" w:after="0"/>
              <w:ind w:left="0" w:right="0" w:firstLine="0"/>
              <w:jc w:val="center"/>
            </w:pPr>
            <w:r>
              <w:rPr>
                <w:rFonts w:ascii="TimesNewRomanPSMT" w:hAnsi="TimesNewRomanPSMT" w:eastAsia="TimesNewRomanPSMT"/>
                <w:b w:val="0"/>
                <w:i w:val="0"/>
                <w:color w:val="000000"/>
                <w:sz w:val="21"/>
              </w:rPr>
              <w:t xml:space="preserve">0.0894 </w:t>
            </w:r>
          </w:p>
        </w:tc>
        <w:tc>
          <w:tcPr>
            <w:tcW w:type="dxa" w:w="2128"/>
            <w:tcBorders>
              <w:start w:sz="3.199999999999818" w:val="single" w:color="#000000"/>
              <w:top w:sz="3.199999999999818" w:val="single" w:color="#000000"/>
              <w:end w:sz="4.0" w:val="single" w:color="#000000"/>
              <w:bottom w:sz="4.0" w:val="single" w:color="#000000"/>
            </w:tcBorders>
            <w:tcMar>
              <w:start w:w="0" w:type="dxa"/>
              <w:end w:w="0" w:type="dxa"/>
            </w:tcMar>
          </w:tcPr>
          <w:p>
            <w:pPr>
              <w:autoSpaceDN w:val="0"/>
              <w:autoSpaceDE w:val="0"/>
              <w:widowControl/>
              <w:spacing w:line="280" w:lineRule="exact" w:before="12" w:after="0"/>
              <w:ind w:left="0" w:right="0" w:firstLine="0"/>
              <w:jc w:val="center"/>
            </w:pPr>
            <w:r>
              <w:rPr>
                <w:rFonts w:ascii="TimesNewRomanPSMT" w:hAnsi="TimesNewRomanPSMT" w:eastAsia="TimesNewRomanPSMT"/>
                <w:b w:val="0"/>
                <w:i w:val="0"/>
                <w:color w:val="000000"/>
                <w:sz w:val="21"/>
              </w:rPr>
              <w:t xml:space="preserve">0.1002 </w:t>
            </w:r>
          </w:p>
        </w:tc>
      </w:tr>
      <w:tr>
        <w:trPr>
          <w:trHeight w:hRule="exact" w:val="320"/>
        </w:trPr>
        <w:tc>
          <w:tcPr>
            <w:tcW w:type="dxa" w:w="2124"/>
            <w:tcBorders>
              <w:start w:sz="4.0" w:val="single" w:color="#000000"/>
              <w:top w:sz="4.0" w:val="single" w:color="#000000"/>
              <w:end w:sz="3.2000000000000455" w:val="single" w:color="#000000"/>
              <w:bottom w:sz="4.0" w:val="single" w:color="#000000"/>
            </w:tcBorders>
            <w:tcMar>
              <w:start w:w="0" w:type="dxa"/>
              <w:end w:w="0" w:type="dxa"/>
            </w:tcMar>
          </w:tcPr>
          <w:p>
            <w:pPr>
              <w:autoSpaceDN w:val="0"/>
              <w:autoSpaceDE w:val="0"/>
              <w:widowControl/>
              <w:spacing w:line="50" w:lineRule="auto" w:before="68" w:after="0"/>
              <w:ind w:left="0" w:right="0" w:firstLine="0"/>
              <w:jc w:val="center"/>
            </w:pPr>
            <w:r>
              <w:rPr>
                <w:rFonts w:ascii="Cambria Math" w:hAnsi="Cambria Math" w:eastAsia="Cambria Math"/>
                <w:b w:val="0"/>
                <w:i w:val="0"/>
                <w:color w:val="000000"/>
                <w:sz w:val="21"/>
              </w:rPr>
              <w:t>𝑘</w:t>
            </w:r>
            <w:r>
              <w:rPr>
                <w:rFonts w:ascii="Cambria Math" w:hAnsi="Cambria Math" w:eastAsia="Cambria Math"/>
                <w:b w:val="0"/>
                <w:i w:val="0"/>
                <w:color w:val="000000"/>
                <w:sz w:val="15"/>
              </w:rPr>
              <w:t>1</w:t>
            </w:r>
          </w:p>
        </w:tc>
        <w:tc>
          <w:tcPr>
            <w:tcW w:type="dxa" w:w="2128"/>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82" w:lineRule="exact" w:before="10" w:after="0"/>
              <w:ind w:left="0" w:right="0" w:firstLine="0"/>
              <w:jc w:val="center"/>
            </w:pPr>
            <w:r>
              <w:rPr>
                <w:rFonts w:ascii="TimesNewRomanPSMT" w:hAnsi="TimesNewRomanPSMT" w:eastAsia="TimesNewRomanPSMT"/>
                <w:b w:val="0"/>
                <w:i w:val="0"/>
                <w:color w:val="000000"/>
                <w:sz w:val="21"/>
              </w:rPr>
              <w:t xml:space="preserve">0.0261 </w:t>
            </w:r>
          </w:p>
        </w:tc>
        <w:tc>
          <w:tcPr>
            <w:tcW w:type="dxa" w:w="2128"/>
            <w:tcBorders>
              <w:start w:sz="4.0" w:val="single" w:color="#000000"/>
              <w:top w:sz="4.0" w:val="single" w:color="#000000"/>
              <w:end w:sz="3.199999999999818" w:val="single" w:color="#000000"/>
              <w:bottom w:sz="4.0" w:val="single" w:color="#000000"/>
            </w:tcBorders>
            <w:tcMar>
              <w:start w:w="0" w:type="dxa"/>
              <w:end w:w="0" w:type="dxa"/>
            </w:tcMar>
          </w:tcPr>
          <w:p>
            <w:pPr>
              <w:autoSpaceDN w:val="0"/>
              <w:autoSpaceDE w:val="0"/>
              <w:widowControl/>
              <w:spacing w:line="282" w:lineRule="exact" w:before="10" w:after="0"/>
              <w:ind w:left="0" w:right="0" w:firstLine="0"/>
              <w:jc w:val="center"/>
            </w:pPr>
            <w:r>
              <w:rPr>
                <w:rFonts w:ascii="TimesNewRomanPSMT" w:hAnsi="TimesNewRomanPSMT" w:eastAsia="TimesNewRomanPSMT"/>
                <w:b w:val="0"/>
                <w:i w:val="0"/>
                <w:color w:val="000000"/>
                <w:sz w:val="21"/>
              </w:rPr>
              <w:t xml:space="preserve">0.0208 </w:t>
            </w:r>
          </w:p>
        </w:tc>
        <w:tc>
          <w:tcPr>
            <w:tcW w:type="dxa" w:w="2128"/>
            <w:tcBorders>
              <w:start w:sz="3.199999999999818" w:val="single" w:color="#000000"/>
              <w:top w:sz="4.0" w:val="single" w:color="#000000"/>
              <w:end w:sz="4.0" w:val="single" w:color="#000000"/>
              <w:bottom w:sz="4.0" w:val="single" w:color="#000000"/>
            </w:tcBorders>
            <w:tcMar>
              <w:start w:w="0" w:type="dxa"/>
              <w:end w:w="0" w:type="dxa"/>
            </w:tcMar>
          </w:tcPr>
          <w:p>
            <w:pPr>
              <w:autoSpaceDN w:val="0"/>
              <w:autoSpaceDE w:val="0"/>
              <w:widowControl/>
              <w:spacing w:line="282" w:lineRule="exact" w:before="10" w:after="0"/>
              <w:ind w:left="0" w:right="0" w:firstLine="0"/>
              <w:jc w:val="center"/>
            </w:pPr>
            <w:r>
              <w:rPr>
                <w:rFonts w:ascii="TimesNewRomanPSMT" w:hAnsi="TimesNewRomanPSMT" w:eastAsia="TimesNewRomanPSMT"/>
                <w:b w:val="0"/>
                <w:i w:val="0"/>
                <w:color w:val="000000"/>
                <w:sz w:val="21"/>
              </w:rPr>
              <w:t xml:space="preserve">0.0138 </w:t>
            </w:r>
          </w:p>
        </w:tc>
      </w:tr>
      <w:tr>
        <w:trPr>
          <w:trHeight w:hRule="exact" w:val="324"/>
        </w:trPr>
        <w:tc>
          <w:tcPr>
            <w:tcW w:type="dxa" w:w="2124"/>
            <w:tcBorders>
              <w:start w:sz="4.0" w:val="single" w:color="#000000"/>
              <w:top w:sz="4.0" w:val="single" w:color="#000000"/>
              <w:end w:sz="3.2000000000000455" w:val="single" w:color="#000000"/>
              <w:bottom w:sz="4.0" w:val="single" w:color="#000000"/>
            </w:tcBorders>
            <w:tcMar>
              <w:start w:w="0" w:type="dxa"/>
              <w:end w:w="0" w:type="dxa"/>
            </w:tcMar>
          </w:tcPr>
          <w:p>
            <w:pPr>
              <w:autoSpaceDN w:val="0"/>
              <w:autoSpaceDE w:val="0"/>
              <w:widowControl/>
              <w:spacing w:line="50" w:lineRule="auto" w:before="70" w:after="0"/>
              <w:ind w:left="0" w:right="0" w:firstLine="0"/>
              <w:jc w:val="center"/>
            </w:pPr>
            <w:r>
              <w:rPr>
                <w:rFonts w:ascii="Cambria Math" w:hAnsi="Cambria Math" w:eastAsia="Cambria Math"/>
                <w:b w:val="0"/>
                <w:i w:val="0"/>
                <w:color w:val="000000"/>
                <w:sz w:val="21"/>
              </w:rPr>
              <w:t>𝑘</w:t>
            </w:r>
            <w:r>
              <w:rPr>
                <w:rFonts w:ascii="Cambria Math" w:hAnsi="Cambria Math" w:eastAsia="Cambria Math"/>
                <w:b w:val="0"/>
                <w:i w:val="0"/>
                <w:color w:val="000000"/>
                <w:sz w:val="15"/>
              </w:rPr>
              <w:t>2</w:t>
            </w:r>
          </w:p>
        </w:tc>
        <w:tc>
          <w:tcPr>
            <w:tcW w:type="dxa" w:w="2128"/>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82" w:lineRule="exact" w:before="12" w:after="0"/>
              <w:ind w:left="0" w:right="0" w:firstLine="0"/>
              <w:jc w:val="center"/>
            </w:pPr>
            <w:r>
              <w:rPr>
                <w:rFonts w:ascii="TimesNewRomanPSMT" w:hAnsi="TimesNewRomanPSMT" w:eastAsia="TimesNewRomanPSMT"/>
                <w:b w:val="0"/>
                <w:i w:val="0"/>
                <w:color w:val="000000"/>
                <w:sz w:val="21"/>
              </w:rPr>
              <w:t xml:space="preserve">0.0250 </w:t>
            </w:r>
          </w:p>
        </w:tc>
        <w:tc>
          <w:tcPr>
            <w:tcW w:type="dxa" w:w="2128"/>
            <w:tcBorders>
              <w:start w:sz="4.0" w:val="single" w:color="#000000"/>
              <w:top w:sz="4.0" w:val="single" w:color="#000000"/>
              <w:end w:sz="3.199999999999818" w:val="single" w:color="#000000"/>
              <w:bottom w:sz="4.0" w:val="single" w:color="#000000"/>
            </w:tcBorders>
            <w:tcMar>
              <w:start w:w="0" w:type="dxa"/>
              <w:end w:w="0" w:type="dxa"/>
            </w:tcMar>
          </w:tcPr>
          <w:p>
            <w:pPr>
              <w:autoSpaceDN w:val="0"/>
              <w:autoSpaceDE w:val="0"/>
              <w:widowControl/>
              <w:spacing w:line="282" w:lineRule="exact" w:before="12" w:after="0"/>
              <w:ind w:left="0" w:right="0" w:firstLine="0"/>
              <w:jc w:val="center"/>
            </w:pPr>
            <w:r>
              <w:rPr>
                <w:rFonts w:ascii="TimesNewRomanPSMT" w:hAnsi="TimesNewRomanPSMT" w:eastAsia="TimesNewRomanPSMT"/>
                <w:b w:val="0"/>
                <w:i w:val="0"/>
                <w:color w:val="000000"/>
                <w:sz w:val="21"/>
              </w:rPr>
              <w:t xml:space="preserve">0.0244 </w:t>
            </w:r>
          </w:p>
        </w:tc>
        <w:tc>
          <w:tcPr>
            <w:tcW w:type="dxa" w:w="2128"/>
            <w:tcBorders>
              <w:start w:sz="3.199999999999818" w:val="single" w:color="#000000"/>
              <w:top w:sz="4.0" w:val="single" w:color="#000000"/>
              <w:end w:sz="4.0" w:val="single" w:color="#000000"/>
              <w:bottom w:sz="4.0" w:val="single" w:color="#000000"/>
            </w:tcBorders>
            <w:tcMar>
              <w:start w:w="0" w:type="dxa"/>
              <w:end w:w="0" w:type="dxa"/>
            </w:tcMar>
          </w:tcPr>
          <w:p>
            <w:pPr>
              <w:autoSpaceDN w:val="0"/>
              <w:autoSpaceDE w:val="0"/>
              <w:widowControl/>
              <w:spacing w:line="282" w:lineRule="exact" w:before="12" w:after="0"/>
              <w:ind w:left="0" w:right="0" w:firstLine="0"/>
              <w:jc w:val="center"/>
            </w:pPr>
            <w:r>
              <w:rPr>
                <w:rFonts w:ascii="TimesNewRomanPSMT" w:hAnsi="TimesNewRomanPSMT" w:eastAsia="TimesNewRomanPSMT"/>
                <w:b w:val="0"/>
                <w:i w:val="0"/>
                <w:color w:val="000000"/>
                <w:sz w:val="21"/>
              </w:rPr>
              <w:t xml:space="preserve">0.0279 </w:t>
            </w:r>
          </w:p>
        </w:tc>
      </w:tr>
      <w:tr>
        <w:trPr>
          <w:trHeight w:hRule="exact" w:val="320"/>
        </w:trPr>
        <w:tc>
          <w:tcPr>
            <w:tcW w:type="dxa" w:w="2124"/>
            <w:tcBorders>
              <w:start w:sz="4.0" w:val="single" w:color="#000000"/>
              <w:top w:sz="4.0" w:val="single" w:color="#000000"/>
              <w:end w:sz="3.2000000000000455" w:val="single" w:color="#000000"/>
              <w:bottom w:sz="4.0" w:val="single" w:color="#000000"/>
            </w:tcBorders>
            <w:tcMar>
              <w:start w:w="0" w:type="dxa"/>
              <w:end w:w="0" w:type="dxa"/>
            </w:tcMar>
          </w:tcPr>
          <w:p>
            <w:pPr>
              <w:autoSpaceDN w:val="0"/>
              <w:autoSpaceDE w:val="0"/>
              <w:widowControl/>
              <w:spacing w:line="48" w:lineRule="auto" w:before="66" w:after="0"/>
              <w:ind w:left="0" w:right="0" w:firstLine="0"/>
              <w:jc w:val="center"/>
            </w:pPr>
            <w:r>
              <w:rPr>
                <w:rFonts w:ascii="Cambria Math" w:hAnsi="Cambria Math" w:eastAsia="Cambria Math"/>
                <w:b w:val="0"/>
                <w:i w:val="0"/>
                <w:color w:val="000000"/>
                <w:sz w:val="21"/>
              </w:rPr>
              <w:t>𝑘</w:t>
            </w:r>
            <w:r>
              <w:rPr>
                <w:rFonts w:ascii="Cambria Math" w:hAnsi="Cambria Math" w:eastAsia="Cambria Math"/>
                <w:b w:val="0"/>
                <w:i w:val="0"/>
                <w:color w:val="000000"/>
                <w:sz w:val="15"/>
              </w:rPr>
              <w:t>3</w:t>
            </w:r>
          </w:p>
        </w:tc>
        <w:tc>
          <w:tcPr>
            <w:tcW w:type="dxa" w:w="2128"/>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82" w:lineRule="exact" w:before="8" w:after="0"/>
              <w:ind w:left="0" w:right="0" w:firstLine="0"/>
              <w:jc w:val="center"/>
            </w:pPr>
            <w:r>
              <w:rPr>
                <w:rFonts w:ascii="TimesNewRomanPSMT" w:hAnsi="TimesNewRomanPSMT" w:eastAsia="TimesNewRomanPSMT"/>
                <w:b w:val="0"/>
                <w:i w:val="0"/>
                <w:color w:val="000000"/>
                <w:sz w:val="21"/>
              </w:rPr>
              <w:t xml:space="preserve">0.0240 </w:t>
            </w:r>
          </w:p>
        </w:tc>
        <w:tc>
          <w:tcPr>
            <w:tcW w:type="dxa" w:w="2128"/>
            <w:tcBorders>
              <w:start w:sz="4.0" w:val="single" w:color="#000000"/>
              <w:top w:sz="4.0" w:val="single" w:color="#000000"/>
              <w:end w:sz="3.199999999999818" w:val="single" w:color="#000000"/>
              <w:bottom w:sz="4.0" w:val="single" w:color="#000000"/>
            </w:tcBorders>
            <w:tcMar>
              <w:start w:w="0" w:type="dxa"/>
              <w:end w:w="0" w:type="dxa"/>
            </w:tcMar>
          </w:tcPr>
          <w:p>
            <w:pPr>
              <w:autoSpaceDN w:val="0"/>
              <w:autoSpaceDE w:val="0"/>
              <w:widowControl/>
              <w:spacing w:line="282" w:lineRule="exact" w:before="8" w:after="0"/>
              <w:ind w:left="0" w:right="0" w:firstLine="0"/>
              <w:jc w:val="center"/>
            </w:pPr>
            <w:r>
              <w:rPr>
                <w:rFonts w:ascii="TimesNewRomanPSMT" w:hAnsi="TimesNewRomanPSMT" w:eastAsia="TimesNewRomanPSMT"/>
                <w:b w:val="0"/>
                <w:i w:val="0"/>
                <w:color w:val="000000"/>
                <w:sz w:val="21"/>
              </w:rPr>
              <w:t xml:space="preserve">0.0298 </w:t>
            </w:r>
          </w:p>
        </w:tc>
        <w:tc>
          <w:tcPr>
            <w:tcW w:type="dxa" w:w="2128"/>
            <w:tcBorders>
              <w:start w:sz="3.199999999999818" w:val="single" w:color="#000000"/>
              <w:top w:sz="4.0" w:val="single" w:color="#000000"/>
              <w:end w:sz="4.0" w:val="single" w:color="#000000"/>
              <w:bottom w:sz="4.0" w:val="single" w:color="#000000"/>
            </w:tcBorders>
            <w:tcMar>
              <w:start w:w="0" w:type="dxa"/>
              <w:end w:w="0" w:type="dxa"/>
            </w:tcMar>
          </w:tcPr>
          <w:p>
            <w:pPr>
              <w:autoSpaceDN w:val="0"/>
              <w:autoSpaceDE w:val="0"/>
              <w:widowControl/>
              <w:spacing w:line="282" w:lineRule="exact" w:before="8" w:after="0"/>
              <w:ind w:left="0" w:right="0" w:firstLine="0"/>
              <w:jc w:val="center"/>
            </w:pPr>
            <w:r>
              <w:rPr>
                <w:rFonts w:ascii="TimesNewRomanPSMT" w:hAnsi="TimesNewRomanPSMT" w:eastAsia="TimesNewRomanPSMT"/>
                <w:b w:val="0"/>
                <w:i w:val="0"/>
                <w:color w:val="000000"/>
                <w:sz w:val="21"/>
              </w:rPr>
              <w:t xml:space="preserve">0.0334 </w:t>
            </w:r>
          </w:p>
        </w:tc>
      </w:tr>
      <w:tr>
        <w:trPr>
          <w:trHeight w:hRule="exact" w:val="326"/>
        </w:trPr>
        <w:tc>
          <w:tcPr>
            <w:tcW w:type="dxa" w:w="2124"/>
            <w:tcBorders>
              <w:start w:sz="4.0" w:val="single" w:color="#000000"/>
              <w:top w:sz="4.0" w:val="single" w:color="#000000"/>
              <w:end w:sz="3.2000000000000455" w:val="single" w:color="#000000"/>
              <w:bottom w:sz="4.0" w:val="single" w:color="#000000"/>
            </w:tcBorders>
            <w:tcMar>
              <w:start w:w="0" w:type="dxa"/>
              <w:end w:w="0" w:type="dxa"/>
            </w:tcMar>
          </w:tcPr>
          <w:p>
            <w:pPr>
              <w:autoSpaceDN w:val="0"/>
              <w:autoSpaceDE w:val="0"/>
              <w:widowControl/>
              <w:spacing w:line="43" w:lineRule="auto" w:before="68" w:after="0"/>
              <w:ind w:left="0" w:right="0" w:firstLine="0"/>
              <w:jc w:val="center"/>
            </w:pPr>
            <w:r>
              <w:rPr>
                <w:rFonts w:ascii="Cambria Math" w:hAnsi="Cambria Math" w:eastAsia="Cambria Math"/>
                <w:b w:val="0"/>
                <w:i w:val="0"/>
                <w:color w:val="000000"/>
                <w:sz w:val="21"/>
              </w:rPr>
              <w:t>𝑅</w:t>
            </w:r>
          </w:p>
        </w:tc>
        <w:tc>
          <w:tcPr>
            <w:tcW w:type="dxa" w:w="2128"/>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82" w:lineRule="exact" w:before="10" w:after="0"/>
              <w:ind w:left="0" w:right="0" w:firstLine="0"/>
              <w:jc w:val="center"/>
            </w:pPr>
            <w:r>
              <w:rPr>
                <w:rFonts w:ascii="TimesNewRomanPSMT" w:hAnsi="TimesNewRomanPSMT" w:eastAsia="TimesNewRomanPSMT"/>
                <w:b w:val="0"/>
                <w:i w:val="0"/>
                <w:color w:val="000000"/>
                <w:sz w:val="21"/>
              </w:rPr>
              <w:t xml:space="preserve">0.0021 </w:t>
            </w:r>
          </w:p>
        </w:tc>
        <w:tc>
          <w:tcPr>
            <w:tcW w:type="dxa" w:w="2128"/>
            <w:tcBorders>
              <w:start w:sz="4.0" w:val="single" w:color="#000000"/>
              <w:top w:sz="4.0" w:val="single" w:color="#000000"/>
              <w:end w:sz="3.199999999999818" w:val="single" w:color="#000000"/>
              <w:bottom w:sz="4.0" w:val="single" w:color="#000000"/>
            </w:tcBorders>
            <w:tcMar>
              <w:start w:w="0" w:type="dxa"/>
              <w:end w:w="0" w:type="dxa"/>
            </w:tcMar>
          </w:tcPr>
          <w:p>
            <w:pPr>
              <w:autoSpaceDN w:val="0"/>
              <w:autoSpaceDE w:val="0"/>
              <w:widowControl/>
              <w:spacing w:line="282" w:lineRule="exact" w:before="10" w:after="0"/>
              <w:ind w:left="0" w:right="0" w:firstLine="0"/>
              <w:jc w:val="center"/>
            </w:pPr>
            <w:r>
              <w:rPr>
                <w:rFonts w:ascii="TimesNewRomanPSMT" w:hAnsi="TimesNewRomanPSMT" w:eastAsia="TimesNewRomanPSMT"/>
                <w:b w:val="0"/>
                <w:i w:val="0"/>
                <w:color w:val="000000"/>
                <w:sz w:val="21"/>
              </w:rPr>
              <w:t xml:space="preserve">0.0090 </w:t>
            </w:r>
          </w:p>
        </w:tc>
        <w:tc>
          <w:tcPr>
            <w:tcW w:type="dxa" w:w="2128"/>
            <w:tcBorders>
              <w:start w:sz="3.199999999999818" w:val="single" w:color="#000000"/>
              <w:top w:sz="4.0" w:val="single" w:color="#000000"/>
              <w:end w:sz="4.0" w:val="single" w:color="#000000"/>
              <w:bottom w:sz="4.0" w:val="single" w:color="#000000"/>
            </w:tcBorders>
            <w:tcMar>
              <w:start w:w="0" w:type="dxa"/>
              <w:end w:w="0" w:type="dxa"/>
            </w:tcMar>
          </w:tcPr>
          <w:p>
            <w:pPr>
              <w:autoSpaceDN w:val="0"/>
              <w:autoSpaceDE w:val="0"/>
              <w:widowControl/>
              <w:spacing w:line="282" w:lineRule="exact" w:before="10" w:after="0"/>
              <w:ind w:left="0" w:right="0" w:firstLine="0"/>
              <w:jc w:val="center"/>
            </w:pPr>
            <w:r>
              <w:rPr>
                <w:rFonts w:ascii="TimesNewRomanPSMT" w:hAnsi="TimesNewRomanPSMT" w:eastAsia="TimesNewRomanPSMT"/>
                <w:b w:val="0"/>
                <w:i w:val="0"/>
                <w:color w:val="000000"/>
                <w:sz w:val="21"/>
              </w:rPr>
              <w:t xml:space="preserve">0.0196 </w:t>
            </w:r>
          </w:p>
        </w:tc>
      </w:tr>
    </w:tbl>
    <w:p>
      <w:pPr>
        <w:autoSpaceDN w:val="0"/>
        <w:autoSpaceDE w:val="0"/>
        <w:widowControl/>
        <w:spacing w:line="240" w:lineRule="auto" w:before="116" w:after="0"/>
        <w:ind w:left="1376" w:right="0" w:firstLine="0"/>
        <w:jc w:val="left"/>
      </w:pPr>
      <w:r>
        <w:drawing>
          <wp:inline xmlns:a="http://schemas.openxmlformats.org/drawingml/2006/main" xmlns:pic="http://schemas.openxmlformats.org/drawingml/2006/picture">
            <wp:extent cx="5290820" cy="2813050"/>
            <wp:docPr id="673" name="Picture 673"/>
            <wp:cNvGraphicFramePr>
              <a:graphicFrameLocks noChangeAspect="1"/>
            </wp:cNvGraphicFramePr>
            <a:graphic>
              <a:graphicData uri="http://schemas.openxmlformats.org/drawingml/2006/picture">
                <pic:pic>
                  <pic:nvPicPr>
                    <pic:cNvPr id="0" name="image.png"/>
                    <pic:cNvPicPr/>
                  </pic:nvPicPr>
                  <pic:blipFill>
                    <a:blip r:embed="rId452"/>
                    <a:stretch>
                      <a:fillRect/>
                    </a:stretch>
                  </pic:blipFill>
                  <pic:spPr>
                    <a:xfrm>
                      <a:off x="0" y="0"/>
                      <a:ext cx="5290820" cy="2813050"/>
                    </a:xfrm>
                    <a:prstGeom prst="rect"/>
                  </pic:spPr>
                </pic:pic>
              </a:graphicData>
            </a:graphic>
          </wp:inline>
        </w:drawing>
      </w:r>
    </w:p>
    <w:p>
      <w:pPr>
        <w:autoSpaceDN w:val="0"/>
        <w:autoSpaceDE w:val="0"/>
        <w:widowControl/>
        <w:spacing w:line="234" w:lineRule="exact" w:before="256" w:after="0"/>
        <w:ind w:left="0" w:right="2476" w:firstLine="0"/>
        <w:jc w:val="right"/>
      </w:pPr>
      <w:r>
        <w:rPr>
          <w:rFonts w:ascii="SimHei" w:hAnsi="SimHei" w:eastAsia="SimHei"/>
          <w:b w:val="0"/>
          <w:i w:val="0"/>
          <w:color w:val="000000"/>
          <w:sz w:val="21"/>
        </w:rPr>
        <w:t>图</w:t>
      </w:r>
      <w:r>
        <w:rPr>
          <w:rFonts w:ascii="TimesNewRomanPSMT" w:hAnsi="TimesNewRomanPSMT" w:eastAsia="TimesNewRomanPSMT"/>
          <w:b w:val="0"/>
          <w:i w:val="0"/>
          <w:color w:val="000000"/>
          <w:sz w:val="21"/>
        </w:rPr>
        <w:t xml:space="preserve"> 5-2  </w:t>
      </w:r>
      <w:r>
        <w:rPr>
          <w:rFonts w:ascii="SimHei" w:hAnsi="SimHei" w:eastAsia="SimHei"/>
          <w:b w:val="0"/>
          <w:i w:val="0"/>
          <w:color w:val="000000"/>
          <w:sz w:val="21"/>
        </w:rPr>
        <w:t>等效应力控制率与各因素水平关系图</w:t>
      </w:r>
    </w:p>
    <w:p>
      <w:pPr>
        <w:autoSpaceDN w:val="0"/>
        <w:autoSpaceDE w:val="0"/>
        <w:widowControl/>
        <w:spacing w:line="240" w:lineRule="exact" w:before="1820" w:after="28"/>
        <w:ind w:left="0" w:right="4426" w:firstLine="0"/>
        <w:jc w:val="right"/>
      </w:pPr>
      <w:r>
        <w:rPr>
          <w:rFonts w:ascii="TimesNewRomanPSMT" w:hAnsi="TimesNewRomanPSMT" w:eastAsia="TimesNewRomanPSMT"/>
          <w:b w:val="0"/>
          <w:i w:val="0"/>
          <w:color w:val="000000"/>
          <w:sz w:val="18"/>
        </w:rPr>
        <w:t xml:space="preserve">68 </w:t>
      </w:r>
    </w:p>
    <w:tbl>
      <w:tblPr>
        <w:tblW w:type="auto" w:w="0"/>
        <w:tblLayout w:type="fixed"/>
        <w:tblLook w:firstColumn="1" w:firstRow="1" w:lastColumn="0" w:lastRow="0" w:noHBand="0" w:noVBand="1" w:val="04A0"/>
        <w:tblInd w:w="0.0" w:type="dxa"/>
      </w:tblPr>
      <w:tblGrid>
        <w:gridCol w:w="5048"/>
        <w:gridCol w:w="5048"/>
      </w:tblGrid>
      <w:tr>
        <w:trPr>
          <w:trHeight w:hRule="exact" w:val="566"/>
        </w:trPr>
        <w:tc>
          <w:tcPr>
            <w:tcW w:type="dxa" w:w="1158"/>
            <w:tcBorders>
              <w:top w:sz="6.0" w:val="single" w:color="#FF0000"/>
            </w:tcBorders>
            <w:tcMar>
              <w:start w:w="0" w:type="dxa"/>
              <w:end w:w="0" w:type="dxa"/>
            </w:tcMar>
          </w:tcPr>
          <w:p>
            <w:pPr>
              <w:autoSpaceDN w:val="0"/>
              <w:autoSpaceDE w:val="0"/>
              <w:widowControl/>
              <w:spacing w:line="240" w:lineRule="auto" w:before="338" w:after="0"/>
              <w:ind w:left="0" w:right="0" w:firstLine="0"/>
              <w:jc w:val="left"/>
            </w:pPr>
            <w:r>
              <w:drawing>
                <wp:inline xmlns:a="http://schemas.openxmlformats.org/drawingml/2006/main" xmlns:pic="http://schemas.openxmlformats.org/drawingml/2006/picture">
                  <wp:extent cx="584200" cy="139700"/>
                  <wp:docPr id="674" name="Picture 674"/>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84200" cy="139700"/>
                          </a:xfrm>
                          <a:prstGeom prst="rect"/>
                        </pic:spPr>
                      </pic:pic>
                    </a:graphicData>
                  </a:graphic>
                </wp:inline>
              </w:drawing>
            </w:r>
          </w:p>
        </w:tc>
        <w:tc>
          <w:tcPr>
            <w:tcW w:type="dxa" w:w="8802"/>
            <w:tcBorders>
              <w:top w:sz="6.0" w:val="single" w:color="#FF0000"/>
            </w:tcBorders>
            <w:tcMar>
              <w:start w:w="0" w:type="dxa"/>
              <w:end w:w="0" w:type="dxa"/>
            </w:tcMar>
          </w:tcPr>
          <w:p>
            <w:pPr>
              <w:autoSpaceDN w:val="0"/>
              <w:autoSpaceDE w:val="0"/>
              <w:widowControl/>
              <w:spacing w:line="240" w:lineRule="auto" w:before="358" w:after="0"/>
              <w:ind w:left="142" w:right="0" w:firstLine="0"/>
              <w:jc w:val="left"/>
            </w:pPr>
            <w:r>
              <w:drawing>
                <wp:inline xmlns:a="http://schemas.openxmlformats.org/drawingml/2006/main" xmlns:pic="http://schemas.openxmlformats.org/drawingml/2006/picture">
                  <wp:extent cx="1511300" cy="139700"/>
                  <wp:docPr id="675" name="Picture 675"/>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1511300" cy="139700"/>
                          </a:xfrm>
                          <a:prstGeom prst="rect"/>
                        </pic:spPr>
                      </pic:pic>
                    </a:graphicData>
                  </a:graphic>
                </wp:inline>
              </w:drawing>
            </w:r>
          </w:p>
        </w:tc>
      </w:tr>
    </w:tbl>
    <w:p>
      <w:pPr>
        <w:autoSpaceDN w:val="0"/>
        <w:autoSpaceDE w:val="0"/>
        <w:widowControl/>
        <w:spacing w:line="14" w:lineRule="exact" w:before="0" w:after="0"/>
        <w:ind w:left="0" w:right="0"/>
      </w:pPr>
    </w:p>
    <w:p>
      <w:pPr>
        <w:sectPr>
          <w:pgSz w:w="11906" w:h="16838"/>
          <w:pgMar w:top="576" w:right="1390" w:bottom="180" w:left="420" w:header="720" w:footer="720" w:gutter="0"/>
          <w:cols/>
          <w:docGrid w:linePitch="360"/>
        </w:sectPr>
      </w:pPr>
    </w:p>
    <w:p>
      <w:pPr>
        <w:autoSpaceDN w:val="0"/>
        <w:autoSpaceDE w:val="0"/>
        <w:widowControl/>
        <w:spacing w:line="220" w:lineRule="exact" w:before="0" w:after="356"/>
        <w:ind w:left="0" w:right="0"/>
      </w:pP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1165860</wp:posOffset>
            </wp:positionH>
            <wp:positionV relativeFrom="page">
              <wp:posOffset>688340</wp:posOffset>
            </wp:positionV>
            <wp:extent cx="5257800" cy="242527"/>
            <wp:wrapNone/>
            <wp:docPr id="680" name="Picture 680"/>
            <wp:cNvGraphicFramePr>
              <a:graphicFrameLocks noChangeAspect="1"/>
            </wp:cNvGraphicFramePr>
            <a:graphic>
              <a:graphicData uri="http://schemas.openxmlformats.org/drawingml/2006/picture">
                <pic:pic>
                  <pic:nvPicPr>
                    <pic:cNvPr id="0" name="image.png"/>
                    <pic:cNvPicPr/>
                  </pic:nvPicPr>
                  <pic:blipFill>
                    <a:blip r:embed="rId16"/>
                    <a:stretch>
                      <a:fillRect/>
                    </a:stretch>
                  </pic:blipFill>
                  <pic:spPr>
                    <a:xfrm>
                      <a:off x="0" y="0"/>
                      <a:ext cx="5257800" cy="242527"/>
                    </a:xfrm>
                    <a:prstGeom prst="rect"/>
                  </pic:spPr>
                </pic:pic>
              </a:graphicData>
            </a:graphic>
          </wp:anchor>
        </w:drawing>
      </w:r>
    </w:p>
    <w:p>
      <w:pPr>
        <w:autoSpaceDN w:val="0"/>
        <w:autoSpaceDE w:val="0"/>
        <w:widowControl/>
        <w:spacing w:line="185" w:lineRule="auto" w:before="0" w:after="0"/>
        <w:ind w:left="2196" w:right="0" w:firstLine="0"/>
        <w:jc w:val="left"/>
      </w:pPr>
      <w:r>
        <w:rPr>
          <w:rFonts w:ascii="KaiTi" w:hAnsi="KaiTi" w:eastAsia="KaiTi"/>
          <w:b w:val="0"/>
          <w:i w:val="0"/>
          <w:color w:val="FF0000"/>
          <w:sz w:val="33"/>
        </w:rPr>
        <w:t>华</w:t>
      </w:r>
      <w:r>
        <w:rPr>
          <w:rFonts w:ascii="KaiTi" w:hAnsi="KaiTi" w:eastAsia="KaiTi"/>
          <w:b w:val="0"/>
          <w:i w:val="0"/>
          <w:color w:val="FF0000"/>
          <w:sz w:val="33"/>
        </w:rPr>
        <w:t>中</w:t>
      </w:r>
      <w:r>
        <w:rPr>
          <w:rFonts w:ascii="KaiTi" w:hAnsi="KaiTi" w:eastAsia="KaiTi"/>
          <w:b w:val="0"/>
          <w:i w:val="0"/>
          <w:color w:val="FF0000"/>
          <w:sz w:val="33"/>
        </w:rPr>
        <w:t>科</w:t>
      </w:r>
      <w:r>
        <w:rPr>
          <w:rFonts w:ascii="KaiTi" w:hAnsi="KaiTi" w:eastAsia="KaiTi"/>
          <w:b w:val="0"/>
          <w:i w:val="0"/>
          <w:color w:val="FF0000"/>
          <w:sz w:val="33"/>
        </w:rPr>
        <w:t>技</w:t>
      </w:r>
      <w:r>
        <w:rPr>
          <w:rFonts w:ascii="KaiTi" w:hAnsi="KaiTi" w:eastAsia="KaiTi"/>
          <w:b w:val="0"/>
          <w:i w:val="0"/>
          <w:color w:val="FF0000"/>
          <w:sz w:val="33"/>
        </w:rPr>
        <w:t>大</w:t>
      </w:r>
      <w:r>
        <w:rPr>
          <w:rFonts w:ascii="KaiTi" w:hAnsi="KaiTi" w:eastAsia="KaiTi"/>
          <w:b w:val="0"/>
          <w:i w:val="0"/>
          <w:color w:val="FF0000"/>
          <w:sz w:val="33"/>
        </w:rPr>
        <w:t>学</w:t>
      </w:r>
      <w:r>
        <w:rPr>
          <w:rFonts w:ascii="KaiTi" w:hAnsi="KaiTi" w:eastAsia="KaiTi"/>
          <w:b w:val="0"/>
          <w:i w:val="0"/>
          <w:color w:val="FF0000"/>
          <w:sz w:val="33"/>
        </w:rPr>
        <w:t>硕</w:t>
      </w:r>
      <w:r>
        <w:rPr>
          <w:rFonts w:ascii="KaiTi" w:hAnsi="KaiTi" w:eastAsia="KaiTi"/>
          <w:b w:val="0"/>
          <w:i w:val="0"/>
          <w:color w:val="FF0000"/>
          <w:sz w:val="33"/>
        </w:rPr>
        <w:t>士</w:t>
      </w:r>
      <w:r>
        <w:rPr>
          <w:rFonts w:ascii="KaiTi" w:hAnsi="KaiTi" w:eastAsia="KaiTi"/>
          <w:b w:val="0"/>
          <w:i w:val="0"/>
          <w:color w:val="FF0000"/>
          <w:sz w:val="33"/>
        </w:rPr>
        <w:t>学</w:t>
      </w:r>
      <w:r>
        <w:rPr>
          <w:rFonts w:ascii="KaiTi" w:hAnsi="KaiTi" w:eastAsia="KaiTi"/>
          <w:b w:val="0"/>
          <w:i w:val="0"/>
          <w:color w:val="FF0000"/>
          <w:sz w:val="33"/>
        </w:rPr>
        <w:t>位</w:t>
      </w:r>
      <w:r>
        <w:rPr>
          <w:rFonts w:ascii="KaiTi" w:hAnsi="KaiTi" w:eastAsia="KaiTi"/>
          <w:b w:val="0"/>
          <w:i w:val="0"/>
          <w:color w:val="FF0000"/>
          <w:sz w:val="33"/>
        </w:rPr>
        <w:t>论</w:t>
      </w:r>
      <w:r>
        <w:rPr>
          <w:rFonts w:ascii="KaiTi" w:hAnsi="KaiTi" w:eastAsia="KaiTi"/>
          <w:b w:val="0"/>
          <w:i w:val="0"/>
          <w:color w:val="FF0000"/>
          <w:sz w:val="33"/>
        </w:rPr>
        <w:t>文</w:t>
      </w:r>
    </w:p>
    <w:p>
      <w:pPr>
        <w:autoSpaceDN w:val="0"/>
        <w:autoSpaceDE w:val="0"/>
        <w:widowControl/>
        <w:spacing w:line="334" w:lineRule="exact" w:before="742" w:after="0"/>
        <w:ind w:left="1378" w:right="0" w:firstLine="0"/>
        <w:jc w:val="left"/>
      </w:pPr>
      <w:r>
        <w:rPr>
          <w:rFonts w:ascii="TimesNewRomanPS" w:hAnsi="TimesNewRomanPS" w:eastAsia="TimesNewRomanPS"/>
          <w:b/>
          <w:i w:val="0"/>
          <w:color w:val="000000"/>
          <w:sz w:val="24"/>
        </w:rPr>
        <w:t>5.3.3</w:t>
      </w:r>
      <w:r>
        <w:rPr>
          <w:rFonts w:ascii="SimHei" w:hAnsi="SimHei" w:eastAsia="SimHei"/>
          <w:b w:val="0"/>
          <w:i w:val="0"/>
          <w:color w:val="000000"/>
          <w:sz w:val="24"/>
        </w:rPr>
        <w:t>衬砌横向位移控制率</w:t>
      </w:r>
    </w:p>
    <w:p>
      <w:pPr>
        <w:autoSpaceDN w:val="0"/>
        <w:autoSpaceDE w:val="0"/>
        <w:widowControl/>
        <w:spacing w:line="266" w:lineRule="exact" w:before="322" w:after="0"/>
        <w:ind w:left="1858" w:right="0" w:firstLine="0"/>
        <w:jc w:val="left"/>
      </w:pPr>
      <w:r>
        <w:rPr>
          <w:rFonts w:ascii="SimSun" w:hAnsi="SimSun" w:eastAsia="SimSun"/>
          <w:b w:val="0"/>
          <w:i w:val="0"/>
          <w:color w:val="000000"/>
          <w:sz w:val="24"/>
        </w:rPr>
        <w:t>衬砌横向位移控制率的直观分析结果如表</w:t>
      </w:r>
      <w:r>
        <w:rPr>
          <w:rFonts w:ascii="TimesNewRomanPSMT" w:hAnsi="TimesNewRomanPSMT" w:eastAsia="TimesNewRomanPSMT"/>
          <w:b w:val="0"/>
          <w:i w:val="0"/>
          <w:color w:val="000000"/>
          <w:sz w:val="24"/>
        </w:rPr>
        <w:t xml:space="preserve"> 5-6</w:t>
      </w:r>
      <w:r>
        <w:rPr>
          <w:rFonts w:ascii="SimSun" w:hAnsi="SimSun" w:eastAsia="SimSun"/>
          <w:b w:val="0"/>
          <w:i w:val="0"/>
          <w:color w:val="000000"/>
          <w:sz w:val="24"/>
        </w:rPr>
        <w:t>、图</w:t>
      </w:r>
      <w:r>
        <w:rPr>
          <w:rFonts w:ascii="TimesNewRomanPSMT" w:hAnsi="TimesNewRomanPSMT" w:eastAsia="TimesNewRomanPSMT"/>
          <w:b w:val="0"/>
          <w:i w:val="0"/>
          <w:color w:val="000000"/>
          <w:sz w:val="24"/>
        </w:rPr>
        <w:t xml:space="preserve"> 5-3</w:t>
      </w:r>
      <w:r>
        <w:rPr>
          <w:rFonts w:ascii="SimSun" w:hAnsi="SimSun" w:eastAsia="SimSun"/>
          <w:b w:val="0"/>
          <w:i w:val="0"/>
          <w:color w:val="000000"/>
          <w:sz w:val="24"/>
        </w:rPr>
        <w:t xml:space="preserve"> 所示，随着桩长、桩</w:t>
      </w:r>
    </w:p>
    <w:p>
      <w:pPr>
        <w:autoSpaceDN w:val="0"/>
        <w:autoSpaceDE w:val="0"/>
        <w:widowControl/>
        <w:spacing w:line="185" w:lineRule="auto" w:before="182" w:after="0"/>
        <w:ind w:left="1378" w:right="0" w:firstLine="0"/>
        <w:jc w:val="left"/>
      </w:pPr>
      <w:r>
        <w:rPr>
          <w:rFonts w:ascii="SimSun" w:hAnsi="SimSun" w:eastAsia="SimSun"/>
          <w:b w:val="0"/>
          <w:i w:val="0"/>
          <w:color w:val="000000"/>
          <w:sz w:val="24"/>
        </w:rPr>
        <w:t>径的加大，衬砌横向位移控制率逐渐增大，具有较好的相关性，并且均表现为在</w:t>
      </w:r>
    </w:p>
    <w:p>
      <w:pPr>
        <w:autoSpaceDN w:val="0"/>
        <w:autoSpaceDE w:val="0"/>
        <w:widowControl/>
        <w:spacing w:line="266" w:lineRule="exact" w:before="194" w:after="0"/>
        <w:ind w:left="1378" w:right="0" w:firstLine="0"/>
        <w:jc w:val="left"/>
      </w:pPr>
      <w:r>
        <w:rPr>
          <w:rFonts w:ascii="SimSun" w:hAnsi="SimSun" w:eastAsia="SimSun"/>
          <w:b w:val="0"/>
          <w:i w:val="0"/>
          <w:color w:val="000000"/>
          <w:sz w:val="24"/>
        </w:rPr>
        <w:t>在第</w:t>
      </w:r>
      <w:r>
        <w:rPr>
          <w:rFonts w:ascii="TimesNewRomanPSMT" w:hAnsi="TimesNewRomanPSMT" w:eastAsia="TimesNewRomanPSMT"/>
          <w:b w:val="0"/>
          <w:i w:val="0"/>
          <w:color w:val="000000"/>
          <w:sz w:val="24"/>
        </w:rPr>
        <w:t>1</w:t>
      </w:r>
      <w:r>
        <w:rPr>
          <w:rFonts w:ascii="SimSun" w:hAnsi="SimSun" w:eastAsia="SimSun"/>
          <w:b w:val="0"/>
          <w:i w:val="0"/>
          <w:color w:val="000000"/>
          <w:sz w:val="24"/>
        </w:rPr>
        <w:t xml:space="preserve"> 水平和第</w:t>
      </w:r>
      <w:r>
        <w:rPr>
          <w:rFonts w:ascii="TimesNewRomanPSMT" w:hAnsi="TimesNewRomanPSMT" w:eastAsia="TimesNewRomanPSMT"/>
          <w:b w:val="0"/>
          <w:i w:val="0"/>
          <w:color w:val="000000"/>
          <w:sz w:val="24"/>
        </w:rPr>
        <w:t>2</w:t>
      </w:r>
      <w:r>
        <w:rPr>
          <w:rFonts w:ascii="SimSun" w:hAnsi="SimSun" w:eastAsia="SimSun"/>
          <w:b w:val="0"/>
          <w:i w:val="0"/>
          <w:color w:val="000000"/>
          <w:sz w:val="24"/>
        </w:rPr>
        <w:t xml:space="preserve"> 水平之间控制效果增加较明显，在第</w:t>
      </w:r>
      <w:r>
        <w:rPr>
          <w:rFonts w:ascii="TimesNewRomanPSMT" w:hAnsi="TimesNewRomanPSMT" w:eastAsia="TimesNewRomanPSMT"/>
          <w:b w:val="0"/>
          <w:i w:val="0"/>
          <w:color w:val="000000"/>
          <w:sz w:val="24"/>
        </w:rPr>
        <w:t>2</w:t>
      </w:r>
      <w:r>
        <w:rPr>
          <w:rFonts w:ascii="SimSun" w:hAnsi="SimSun" w:eastAsia="SimSun"/>
          <w:b w:val="0"/>
          <w:i w:val="0"/>
          <w:color w:val="000000"/>
          <w:sz w:val="24"/>
        </w:rPr>
        <w:t xml:space="preserve"> 水平到第</w:t>
      </w:r>
      <w:r>
        <w:rPr>
          <w:rFonts w:ascii="TimesNewRomanPSMT" w:hAnsi="TimesNewRomanPSMT" w:eastAsia="TimesNewRomanPSMT"/>
          <w:b w:val="0"/>
          <w:i w:val="0"/>
          <w:color w:val="000000"/>
          <w:sz w:val="24"/>
        </w:rPr>
        <w:t>3</w:t>
      </w:r>
      <w:r>
        <w:rPr>
          <w:rFonts w:ascii="SimSun" w:hAnsi="SimSun" w:eastAsia="SimSun"/>
          <w:b w:val="0"/>
          <w:i w:val="0"/>
          <w:color w:val="000000"/>
          <w:sz w:val="24"/>
        </w:rPr>
        <w:t xml:space="preserve"> 水平之间增</w:t>
      </w:r>
    </w:p>
    <w:p>
      <w:pPr>
        <w:autoSpaceDN w:val="0"/>
        <w:autoSpaceDE w:val="0"/>
        <w:widowControl/>
        <w:spacing w:line="185" w:lineRule="auto" w:before="180" w:after="0"/>
        <w:ind w:left="1378" w:right="0" w:firstLine="0"/>
        <w:jc w:val="left"/>
      </w:pPr>
      <w:r>
        <w:rPr>
          <w:rFonts w:ascii="SimSun" w:hAnsi="SimSun" w:eastAsia="SimSun"/>
          <w:b w:val="0"/>
          <w:i w:val="0"/>
          <w:color w:val="000000"/>
          <w:sz w:val="24"/>
        </w:rPr>
        <w:t>加放缓。桩径极差最大，桩长次之，桩间距最小，可知在各因素相应的变化范围</w:t>
      </w:r>
    </w:p>
    <w:p>
      <w:pPr>
        <w:autoSpaceDN w:val="0"/>
        <w:autoSpaceDE w:val="0"/>
        <w:widowControl/>
        <w:spacing w:line="266" w:lineRule="exact" w:before="192" w:after="0"/>
        <w:ind w:left="1378" w:right="0" w:firstLine="0"/>
        <w:jc w:val="left"/>
      </w:pPr>
      <w:r>
        <w:rPr>
          <w:rFonts w:ascii="SimSun" w:hAnsi="SimSun" w:eastAsia="SimSun"/>
          <w:b w:val="0"/>
          <w:i w:val="0"/>
          <w:color w:val="000000"/>
          <w:sz w:val="24"/>
        </w:rPr>
        <w:t>内，其影响衬砌横向位移的显著性顺序是：桩径</w:t>
      </w:r>
      <w:r>
        <w:rPr>
          <w:rFonts w:ascii="TimesNewRomanPSMT" w:hAnsi="TimesNewRomanPSMT" w:eastAsia="TimesNewRomanPSMT"/>
          <w:b w:val="0"/>
          <w:i w:val="0"/>
          <w:color w:val="000000"/>
          <w:sz w:val="24"/>
        </w:rPr>
        <w:t>&gt;</w:t>
      </w:r>
      <w:r>
        <w:rPr>
          <w:rFonts w:ascii="SimSun" w:hAnsi="SimSun" w:eastAsia="SimSun"/>
          <w:b w:val="0"/>
          <w:i w:val="0"/>
          <w:color w:val="000000"/>
          <w:sz w:val="24"/>
        </w:rPr>
        <w:t>桩长</w:t>
      </w:r>
      <w:r>
        <w:rPr>
          <w:rFonts w:ascii="TimesNewRomanPSMT" w:hAnsi="TimesNewRomanPSMT" w:eastAsia="TimesNewRomanPSMT"/>
          <w:b w:val="0"/>
          <w:i w:val="0"/>
          <w:color w:val="000000"/>
          <w:sz w:val="24"/>
        </w:rPr>
        <w:t>&gt;</w:t>
      </w:r>
      <w:r>
        <w:rPr>
          <w:rFonts w:ascii="SimSun" w:hAnsi="SimSun" w:eastAsia="SimSun"/>
          <w:b w:val="0"/>
          <w:i w:val="0"/>
          <w:color w:val="000000"/>
          <w:sz w:val="24"/>
        </w:rPr>
        <w:t>桩间距。</w:t>
      </w:r>
    </w:p>
    <w:p>
      <w:pPr>
        <w:autoSpaceDN w:val="0"/>
        <w:autoSpaceDE w:val="0"/>
        <w:widowControl/>
        <w:spacing w:line="234" w:lineRule="exact" w:before="158" w:after="112"/>
        <w:ind w:left="0" w:right="2686" w:firstLine="0"/>
        <w:jc w:val="right"/>
      </w:pPr>
      <w:r>
        <w:rPr>
          <w:rFonts w:ascii="SimHei" w:hAnsi="SimHei" w:eastAsia="SimHei"/>
          <w:b w:val="0"/>
          <w:i w:val="0"/>
          <w:color w:val="000000"/>
          <w:sz w:val="21"/>
        </w:rPr>
        <w:t>表</w:t>
      </w:r>
      <w:r>
        <w:rPr>
          <w:rFonts w:ascii="TimesNewRomanPSMT" w:hAnsi="TimesNewRomanPSMT" w:eastAsia="TimesNewRomanPSMT"/>
          <w:b w:val="0"/>
          <w:i w:val="0"/>
          <w:color w:val="000000"/>
          <w:sz w:val="21"/>
        </w:rPr>
        <w:t xml:space="preserve"> 5-6  </w:t>
      </w:r>
      <w:r>
        <w:rPr>
          <w:rFonts w:ascii="SimHei" w:hAnsi="SimHei" w:eastAsia="SimHei"/>
          <w:b w:val="0"/>
          <w:i w:val="0"/>
          <w:color w:val="000000"/>
          <w:sz w:val="21"/>
        </w:rPr>
        <w:t>衬砌横向位移控制率直观分析表</w:t>
      </w:r>
    </w:p>
    <w:tbl>
      <w:tblPr>
        <w:tblW w:type="auto" w:w="0"/>
        <w:tblLayout w:type="fixed"/>
        <w:tblLook w:firstColumn="1" w:firstRow="1" w:lastColumn="0" w:lastRow="0" w:noHBand="0" w:noVBand="1" w:val="04A0"/>
        <w:tblInd w:w="1280.0" w:type="dxa"/>
      </w:tblPr>
      <w:tblGrid>
        <w:gridCol w:w="2524"/>
        <w:gridCol w:w="2524"/>
        <w:gridCol w:w="2524"/>
        <w:gridCol w:w="2524"/>
      </w:tblGrid>
      <w:tr>
        <w:trPr>
          <w:trHeight w:hRule="exact" w:val="320"/>
        </w:trPr>
        <w:tc>
          <w:tcPr>
            <w:tcW w:type="dxa" w:w="2124"/>
            <w:vMerge w:val="restart"/>
            <w:tcBorders>
              <w:start w:sz="4.0" w:val="single" w:color="#000000"/>
              <w:top w:sz="4.0" w:val="single" w:color="#000000"/>
              <w:end w:sz="3.2000000000000455" w:val="single" w:color="#000000"/>
              <w:bottom w:sz="4.0" w:val="single" w:color="#000000"/>
            </w:tcBorders>
            <w:tcMar>
              <w:start w:w="0" w:type="dxa"/>
              <w:end w:w="0" w:type="dxa"/>
            </w:tcMar>
            <w:tcMar>
              <w:start w:w="0" w:type="dxa"/>
              <w:end w:w="0" w:type="dxa"/>
            </w:tcMar>
          </w:tcPr>
          <w:p>
            <w:pPr>
              <w:autoSpaceDN w:val="0"/>
              <w:autoSpaceDE w:val="0"/>
              <w:widowControl/>
              <w:spacing w:line="185" w:lineRule="auto" w:before="212" w:after="0"/>
              <w:ind w:left="0" w:right="0" w:firstLine="0"/>
              <w:jc w:val="center"/>
            </w:pPr>
            <w:r>
              <w:rPr>
                <w:rFonts w:ascii="SimSun" w:hAnsi="SimSun" w:eastAsia="SimSun"/>
                <w:b w:val="0"/>
                <w:i w:val="0"/>
                <w:color w:val="000000"/>
                <w:sz w:val="21"/>
              </w:rPr>
              <w:t>综合平均值</w:t>
            </w:r>
          </w:p>
        </w:tc>
        <w:tc>
          <w:tcPr>
            <w:tcW w:type="dxa" w:w="6384"/>
            <w:gridSpan w:val="3"/>
            <w:tcBorders>
              <w:start w:sz="3.2000000000000455" w:val="single" w:color="#000000"/>
              <w:top w:sz="4.0" w:val="single" w:color="#000000"/>
              <w:end w:sz="4.0" w:val="single" w:color="#000000"/>
              <w:bottom w:sz="4.0" w:val="single" w:color="#000000"/>
            </w:tcBorders>
            <w:tcMar>
              <w:start w:w="0" w:type="dxa"/>
              <w:end w:w="0" w:type="dxa"/>
            </w:tcMar>
            <w:tcMar>
              <w:start w:w="0" w:type="dxa"/>
              <w:end w:w="0" w:type="dxa"/>
            </w:tcMar>
            <w:tcMar>
              <w:start w:w="0" w:type="dxa"/>
              <w:end w:w="0" w:type="dxa"/>
            </w:tcMar>
          </w:tcPr>
          <w:p>
            <w:pPr>
              <w:autoSpaceDN w:val="0"/>
              <w:autoSpaceDE w:val="0"/>
              <w:widowControl/>
              <w:spacing w:line="185" w:lineRule="auto" w:before="52" w:after="0"/>
              <w:ind w:left="0" w:right="0" w:firstLine="0"/>
              <w:jc w:val="center"/>
            </w:pPr>
            <w:r>
              <w:rPr>
                <w:rFonts w:ascii="SimSun" w:hAnsi="SimSun" w:eastAsia="SimSun"/>
                <w:b w:val="0"/>
                <w:i w:val="0"/>
                <w:color w:val="000000"/>
                <w:sz w:val="21"/>
              </w:rPr>
              <w:t>因素</w:t>
            </w:r>
          </w:p>
        </w:tc>
      </w:tr>
      <w:tr>
        <w:trPr>
          <w:trHeight w:hRule="exact" w:val="324"/>
        </w:trPr>
        <w:tc>
          <w:tcPr>
            <w:tcW w:type="dxa" w:w="2524"/>
            <w:vMerge/>
            <w:tcBorders>
              <w:start w:sz="4.0" w:val="single" w:color="#000000"/>
              <w:top w:sz="4.0" w:val="single" w:color="#000000"/>
              <w:end w:sz="3.2000000000000455" w:val="single" w:color="#000000"/>
              <w:bottom w:sz="4.0" w:val="single" w:color="#000000"/>
            </w:tcBorders>
          </w:tcPr>
          <w:p/>
        </w:tc>
        <w:tc>
          <w:tcPr>
            <w:tcW w:type="dxa" w:w="2128"/>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182" w:lineRule="auto" w:before="54" w:after="0"/>
              <w:ind w:left="0" w:right="0" w:firstLine="0"/>
              <w:jc w:val="center"/>
            </w:pPr>
            <w:r>
              <w:rPr>
                <w:rFonts w:ascii="SimSun" w:hAnsi="SimSun" w:eastAsia="SimSun"/>
                <w:b w:val="0"/>
                <w:i w:val="0"/>
                <w:color w:val="000000"/>
                <w:sz w:val="21"/>
              </w:rPr>
              <w:t>桩间距</w:t>
            </w:r>
          </w:p>
        </w:tc>
        <w:tc>
          <w:tcPr>
            <w:tcW w:type="dxa" w:w="2128"/>
            <w:tcBorders>
              <w:start w:sz="4.0" w:val="single" w:color="#000000"/>
              <w:top w:sz="4.0" w:val="single" w:color="#000000"/>
              <w:end w:sz="3.199999999999818" w:val="single" w:color="#000000"/>
              <w:bottom w:sz="4.0" w:val="single" w:color="#000000"/>
            </w:tcBorders>
            <w:tcMar>
              <w:start w:w="0" w:type="dxa"/>
              <w:end w:w="0" w:type="dxa"/>
            </w:tcMar>
          </w:tcPr>
          <w:p>
            <w:pPr>
              <w:autoSpaceDN w:val="0"/>
              <w:autoSpaceDE w:val="0"/>
              <w:widowControl/>
              <w:spacing w:line="182" w:lineRule="auto" w:before="54" w:after="0"/>
              <w:ind w:left="0" w:right="0" w:firstLine="0"/>
              <w:jc w:val="center"/>
            </w:pPr>
            <w:r>
              <w:rPr>
                <w:rFonts w:ascii="SimSun" w:hAnsi="SimSun" w:eastAsia="SimSun"/>
                <w:b w:val="0"/>
                <w:i w:val="0"/>
                <w:color w:val="000000"/>
                <w:sz w:val="21"/>
              </w:rPr>
              <w:t>桩长</w:t>
            </w:r>
          </w:p>
        </w:tc>
        <w:tc>
          <w:tcPr>
            <w:tcW w:type="dxa" w:w="2128"/>
            <w:tcBorders>
              <w:start w:sz="3.199999999999818" w:val="single" w:color="#000000"/>
              <w:top w:sz="4.0" w:val="single" w:color="#000000"/>
              <w:end w:sz="4.0" w:val="single" w:color="#000000"/>
              <w:bottom w:sz="4.0" w:val="single" w:color="#000000"/>
            </w:tcBorders>
            <w:tcMar>
              <w:start w:w="0" w:type="dxa"/>
              <w:end w:w="0" w:type="dxa"/>
            </w:tcMar>
          </w:tcPr>
          <w:p>
            <w:pPr>
              <w:autoSpaceDN w:val="0"/>
              <w:autoSpaceDE w:val="0"/>
              <w:widowControl/>
              <w:spacing w:line="182" w:lineRule="auto" w:before="54" w:after="0"/>
              <w:ind w:left="0" w:right="0" w:firstLine="0"/>
              <w:jc w:val="center"/>
            </w:pPr>
            <w:r>
              <w:rPr>
                <w:rFonts w:ascii="SimSun" w:hAnsi="SimSun" w:eastAsia="SimSun"/>
                <w:b w:val="0"/>
                <w:i w:val="0"/>
                <w:color w:val="000000"/>
                <w:sz w:val="21"/>
              </w:rPr>
              <w:t>桩径</w:t>
            </w:r>
          </w:p>
        </w:tc>
      </w:tr>
      <w:tr>
        <w:trPr>
          <w:trHeight w:hRule="exact" w:val="320"/>
        </w:trPr>
        <w:tc>
          <w:tcPr>
            <w:tcW w:type="dxa" w:w="2124"/>
            <w:tcBorders>
              <w:start w:sz="4.0" w:val="single" w:color="#000000"/>
              <w:top w:sz="4.0" w:val="single" w:color="#000000"/>
              <w:end w:sz="3.2000000000000455" w:val="single" w:color="#000000"/>
              <w:bottom w:sz="4.0" w:val="single" w:color="#000000"/>
            </w:tcBorders>
            <w:tcMar>
              <w:start w:w="0" w:type="dxa"/>
              <w:end w:w="0" w:type="dxa"/>
            </w:tcMar>
          </w:tcPr>
          <w:p>
            <w:pPr>
              <w:autoSpaceDN w:val="0"/>
              <w:autoSpaceDE w:val="0"/>
              <w:widowControl/>
              <w:spacing w:line="50" w:lineRule="auto" w:before="66" w:after="0"/>
              <w:ind w:left="0" w:right="0" w:firstLine="0"/>
              <w:jc w:val="center"/>
            </w:pPr>
            <w:r>
              <w:rPr>
                <w:rFonts w:ascii="Cambria Math" w:hAnsi="Cambria Math" w:eastAsia="Cambria Math"/>
                <w:b w:val="0"/>
                <w:i w:val="0"/>
                <w:color w:val="000000"/>
                <w:sz w:val="21"/>
              </w:rPr>
              <w:t>𝐾</w:t>
            </w:r>
            <w:r>
              <w:rPr>
                <w:rFonts w:ascii="Cambria Math" w:hAnsi="Cambria Math" w:eastAsia="Cambria Math"/>
                <w:b w:val="0"/>
                <w:i w:val="0"/>
                <w:color w:val="000000"/>
                <w:sz w:val="15"/>
              </w:rPr>
              <w:t>1</w:t>
            </w:r>
          </w:p>
        </w:tc>
        <w:tc>
          <w:tcPr>
            <w:tcW w:type="dxa" w:w="2128"/>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82" w:lineRule="exact" w:before="8" w:after="0"/>
              <w:ind w:left="0" w:right="0" w:firstLine="0"/>
              <w:jc w:val="center"/>
            </w:pPr>
            <w:r>
              <w:rPr>
                <w:rFonts w:ascii="TimesNewRomanPSMT" w:hAnsi="TimesNewRomanPSMT" w:eastAsia="TimesNewRomanPSMT"/>
                <w:b w:val="0"/>
                <w:i w:val="0"/>
                <w:color w:val="000000"/>
                <w:sz w:val="21"/>
              </w:rPr>
              <w:t xml:space="preserve">2.7606 </w:t>
            </w:r>
          </w:p>
        </w:tc>
        <w:tc>
          <w:tcPr>
            <w:tcW w:type="dxa" w:w="2128"/>
            <w:tcBorders>
              <w:start w:sz="4.0" w:val="single" w:color="#000000"/>
              <w:top w:sz="4.0" w:val="single" w:color="#000000"/>
              <w:end w:sz="3.199999999999818" w:val="single" w:color="#000000"/>
              <w:bottom w:sz="4.0" w:val="single" w:color="#000000"/>
            </w:tcBorders>
            <w:tcMar>
              <w:start w:w="0" w:type="dxa"/>
              <w:end w:w="0" w:type="dxa"/>
            </w:tcMar>
          </w:tcPr>
          <w:p>
            <w:pPr>
              <w:autoSpaceDN w:val="0"/>
              <w:autoSpaceDE w:val="0"/>
              <w:widowControl/>
              <w:spacing w:line="282" w:lineRule="exact" w:before="8" w:after="0"/>
              <w:ind w:left="0" w:right="0" w:firstLine="0"/>
              <w:jc w:val="center"/>
            </w:pPr>
            <w:r>
              <w:rPr>
                <w:rFonts w:ascii="TimesNewRomanPSMT" w:hAnsi="TimesNewRomanPSMT" w:eastAsia="TimesNewRomanPSMT"/>
                <w:b w:val="0"/>
                <w:i w:val="0"/>
                <w:color w:val="000000"/>
                <w:sz w:val="21"/>
              </w:rPr>
              <w:t xml:space="preserve">2.6527 </w:t>
            </w:r>
          </w:p>
        </w:tc>
        <w:tc>
          <w:tcPr>
            <w:tcW w:type="dxa" w:w="2128"/>
            <w:tcBorders>
              <w:start w:sz="3.199999999999818" w:val="single" w:color="#000000"/>
              <w:top w:sz="4.0" w:val="single" w:color="#000000"/>
              <w:end w:sz="4.0" w:val="single" w:color="#000000"/>
              <w:bottom w:sz="4.0" w:val="single" w:color="#000000"/>
            </w:tcBorders>
            <w:tcMar>
              <w:start w:w="0" w:type="dxa"/>
              <w:end w:w="0" w:type="dxa"/>
            </w:tcMar>
          </w:tcPr>
          <w:p>
            <w:pPr>
              <w:autoSpaceDN w:val="0"/>
              <w:autoSpaceDE w:val="0"/>
              <w:widowControl/>
              <w:spacing w:line="282" w:lineRule="exact" w:before="8" w:after="0"/>
              <w:ind w:left="0" w:right="0" w:firstLine="0"/>
              <w:jc w:val="center"/>
            </w:pPr>
            <w:r>
              <w:rPr>
                <w:rFonts w:ascii="TimesNewRomanPSMT" w:hAnsi="TimesNewRomanPSMT" w:eastAsia="TimesNewRomanPSMT"/>
                <w:b w:val="0"/>
                <w:i w:val="0"/>
                <w:color w:val="000000"/>
                <w:sz w:val="21"/>
              </w:rPr>
              <w:t xml:space="preserve">2.6087 </w:t>
            </w:r>
          </w:p>
        </w:tc>
      </w:tr>
      <w:tr>
        <w:trPr>
          <w:trHeight w:hRule="exact" w:val="322"/>
        </w:trPr>
        <w:tc>
          <w:tcPr>
            <w:tcW w:type="dxa" w:w="2124"/>
            <w:tcBorders>
              <w:start w:sz="4.0" w:val="single" w:color="#000000"/>
              <w:top w:sz="4.0" w:val="single" w:color="#000000"/>
              <w:end w:sz="3.2000000000000455" w:val="single" w:color="#000000"/>
              <w:bottom w:sz="3.199999999999818" w:val="single" w:color="#000000"/>
            </w:tcBorders>
            <w:tcMar>
              <w:start w:w="0" w:type="dxa"/>
              <w:end w:w="0" w:type="dxa"/>
            </w:tcMar>
          </w:tcPr>
          <w:p>
            <w:pPr>
              <w:autoSpaceDN w:val="0"/>
              <w:autoSpaceDE w:val="0"/>
              <w:widowControl/>
              <w:spacing w:line="48" w:lineRule="auto" w:before="68" w:after="0"/>
              <w:ind w:left="0" w:right="0" w:firstLine="0"/>
              <w:jc w:val="center"/>
            </w:pPr>
            <w:r>
              <w:rPr>
                <w:rFonts w:ascii="Cambria Math" w:hAnsi="Cambria Math" w:eastAsia="Cambria Math"/>
                <w:b w:val="0"/>
                <w:i w:val="0"/>
                <w:color w:val="000000"/>
                <w:sz w:val="21"/>
              </w:rPr>
              <w:t>𝐾</w:t>
            </w:r>
            <w:r>
              <w:rPr>
                <w:rFonts w:ascii="Cambria Math" w:hAnsi="Cambria Math" w:eastAsia="Cambria Math"/>
                <w:b w:val="0"/>
                <w:i w:val="0"/>
                <w:color w:val="000000"/>
                <w:sz w:val="15"/>
              </w:rPr>
              <w:t>2</w:t>
            </w:r>
          </w:p>
        </w:tc>
        <w:tc>
          <w:tcPr>
            <w:tcW w:type="dxa" w:w="2128"/>
            <w:tcBorders>
              <w:start w:sz="3.2000000000000455" w:val="single" w:color="#000000"/>
              <w:top w:sz="4.0" w:val="single" w:color="#000000"/>
              <w:end w:sz="4.0" w:val="single" w:color="#000000"/>
              <w:bottom w:sz="3.199999999999818" w:val="single" w:color="#000000"/>
            </w:tcBorders>
            <w:tcMar>
              <w:start w:w="0" w:type="dxa"/>
              <w:end w:w="0" w:type="dxa"/>
            </w:tcMar>
          </w:tcPr>
          <w:p>
            <w:pPr>
              <w:autoSpaceDN w:val="0"/>
              <w:autoSpaceDE w:val="0"/>
              <w:widowControl/>
              <w:spacing w:line="282" w:lineRule="exact" w:before="10" w:after="0"/>
              <w:ind w:left="0" w:right="0" w:firstLine="0"/>
              <w:jc w:val="center"/>
            </w:pPr>
            <w:r>
              <w:rPr>
                <w:rFonts w:ascii="TimesNewRomanPSMT" w:hAnsi="TimesNewRomanPSMT" w:eastAsia="TimesNewRomanPSMT"/>
                <w:b w:val="0"/>
                <w:i w:val="0"/>
                <w:color w:val="000000"/>
                <w:sz w:val="21"/>
              </w:rPr>
              <w:t xml:space="preserve">2.7612 </w:t>
            </w:r>
          </w:p>
        </w:tc>
        <w:tc>
          <w:tcPr>
            <w:tcW w:type="dxa" w:w="2128"/>
            <w:tcBorders>
              <w:start w:sz="4.0" w:val="single" w:color="#000000"/>
              <w:top w:sz="4.0" w:val="single" w:color="#000000"/>
              <w:end w:sz="3.199999999999818" w:val="single" w:color="#000000"/>
              <w:bottom w:sz="3.199999999999818" w:val="single" w:color="#000000"/>
            </w:tcBorders>
            <w:tcMar>
              <w:start w:w="0" w:type="dxa"/>
              <w:end w:w="0" w:type="dxa"/>
            </w:tcMar>
          </w:tcPr>
          <w:p>
            <w:pPr>
              <w:autoSpaceDN w:val="0"/>
              <w:autoSpaceDE w:val="0"/>
              <w:widowControl/>
              <w:spacing w:line="282" w:lineRule="exact" w:before="10" w:after="0"/>
              <w:ind w:left="0" w:right="0" w:firstLine="0"/>
              <w:jc w:val="center"/>
            </w:pPr>
            <w:r>
              <w:rPr>
                <w:rFonts w:ascii="TimesNewRomanPSMT" w:hAnsi="TimesNewRomanPSMT" w:eastAsia="TimesNewRomanPSMT"/>
                <w:b w:val="0"/>
                <w:i w:val="0"/>
                <w:color w:val="000000"/>
                <w:sz w:val="21"/>
              </w:rPr>
              <w:t xml:space="preserve">2.7992 </w:t>
            </w:r>
          </w:p>
        </w:tc>
        <w:tc>
          <w:tcPr>
            <w:tcW w:type="dxa" w:w="2128"/>
            <w:tcBorders>
              <w:start w:sz="3.199999999999818" w:val="single" w:color="#000000"/>
              <w:top w:sz="4.0" w:val="single" w:color="#000000"/>
              <w:end w:sz="4.0" w:val="single" w:color="#000000"/>
              <w:bottom w:sz="3.199999999999818" w:val="single" w:color="#000000"/>
            </w:tcBorders>
            <w:tcMar>
              <w:start w:w="0" w:type="dxa"/>
              <w:end w:w="0" w:type="dxa"/>
            </w:tcMar>
          </w:tcPr>
          <w:p>
            <w:pPr>
              <w:autoSpaceDN w:val="0"/>
              <w:autoSpaceDE w:val="0"/>
              <w:widowControl/>
              <w:spacing w:line="282" w:lineRule="exact" w:before="10" w:after="0"/>
              <w:ind w:left="0" w:right="0" w:firstLine="0"/>
              <w:jc w:val="center"/>
            </w:pPr>
            <w:r>
              <w:rPr>
                <w:rFonts w:ascii="TimesNewRomanPSMT" w:hAnsi="TimesNewRomanPSMT" w:eastAsia="TimesNewRomanPSMT"/>
                <w:b w:val="0"/>
                <w:i w:val="0"/>
                <w:color w:val="000000"/>
                <w:sz w:val="21"/>
              </w:rPr>
              <w:t xml:space="preserve">2.7919 </w:t>
            </w:r>
          </w:p>
        </w:tc>
      </w:tr>
      <w:tr>
        <w:trPr>
          <w:trHeight w:hRule="exact" w:val="322"/>
        </w:trPr>
        <w:tc>
          <w:tcPr>
            <w:tcW w:type="dxa" w:w="2124"/>
            <w:tcBorders>
              <w:start w:sz="4.0" w:val="single" w:color="#000000"/>
              <w:top w:sz="3.199999999999818" w:val="single" w:color="#000000"/>
              <w:end w:sz="3.2000000000000455" w:val="single" w:color="#000000"/>
              <w:bottom w:sz="3.199999999999818" w:val="single" w:color="#000000"/>
            </w:tcBorders>
            <w:tcMar>
              <w:start w:w="0" w:type="dxa"/>
              <w:end w:w="0" w:type="dxa"/>
            </w:tcMar>
          </w:tcPr>
          <w:p>
            <w:pPr>
              <w:autoSpaceDN w:val="0"/>
              <w:autoSpaceDE w:val="0"/>
              <w:widowControl/>
              <w:spacing w:line="48" w:lineRule="auto" w:before="70" w:after="0"/>
              <w:ind w:left="0" w:right="0" w:firstLine="0"/>
              <w:jc w:val="center"/>
            </w:pPr>
            <w:r>
              <w:rPr>
                <w:rFonts w:ascii="Cambria Math" w:hAnsi="Cambria Math" w:eastAsia="Cambria Math"/>
                <w:b w:val="0"/>
                <w:i w:val="0"/>
                <w:color w:val="000000"/>
                <w:sz w:val="21"/>
              </w:rPr>
              <w:t>𝐾</w:t>
            </w:r>
            <w:r>
              <w:rPr>
                <w:rFonts w:ascii="Cambria Math" w:hAnsi="Cambria Math" w:eastAsia="Cambria Math"/>
                <w:b w:val="0"/>
                <w:i w:val="0"/>
                <w:color w:val="000000"/>
                <w:sz w:val="15"/>
              </w:rPr>
              <w:t>3</w:t>
            </w:r>
          </w:p>
        </w:tc>
        <w:tc>
          <w:tcPr>
            <w:tcW w:type="dxa" w:w="2128"/>
            <w:tcBorders>
              <w:start w:sz="3.2000000000000455" w:val="single" w:color="#000000"/>
              <w:top w:sz="3.199999999999818" w:val="single" w:color="#000000"/>
              <w:end w:sz="4.0" w:val="single" w:color="#000000"/>
              <w:bottom w:sz="3.199999999999818" w:val="single" w:color="#000000"/>
            </w:tcBorders>
            <w:tcMar>
              <w:start w:w="0" w:type="dxa"/>
              <w:end w:w="0" w:type="dxa"/>
            </w:tcMar>
          </w:tcPr>
          <w:p>
            <w:pPr>
              <w:autoSpaceDN w:val="0"/>
              <w:autoSpaceDE w:val="0"/>
              <w:widowControl/>
              <w:spacing w:line="282" w:lineRule="exact" w:before="12" w:after="0"/>
              <w:ind w:left="0" w:right="0" w:firstLine="0"/>
              <w:jc w:val="center"/>
            </w:pPr>
            <w:r>
              <w:rPr>
                <w:rFonts w:ascii="TimesNewRomanPSMT" w:hAnsi="TimesNewRomanPSMT" w:eastAsia="TimesNewRomanPSMT"/>
                <w:b w:val="0"/>
                <w:i w:val="0"/>
                <w:color w:val="000000"/>
                <w:sz w:val="21"/>
              </w:rPr>
              <w:t xml:space="preserve">2.7381 </w:t>
            </w:r>
          </w:p>
        </w:tc>
        <w:tc>
          <w:tcPr>
            <w:tcW w:type="dxa" w:w="2128"/>
            <w:tcBorders>
              <w:start w:sz="4.0" w:val="single" w:color="#000000"/>
              <w:top w:sz="3.199999999999818" w:val="single" w:color="#000000"/>
              <w:end w:sz="3.199999999999818" w:val="single" w:color="#000000"/>
              <w:bottom w:sz="3.199999999999818" w:val="single" w:color="#000000"/>
            </w:tcBorders>
            <w:tcMar>
              <w:start w:w="0" w:type="dxa"/>
              <w:end w:w="0" w:type="dxa"/>
            </w:tcMar>
          </w:tcPr>
          <w:p>
            <w:pPr>
              <w:autoSpaceDN w:val="0"/>
              <w:autoSpaceDE w:val="0"/>
              <w:widowControl/>
              <w:spacing w:line="282" w:lineRule="exact" w:before="12" w:after="0"/>
              <w:ind w:left="0" w:right="0" w:firstLine="0"/>
              <w:jc w:val="center"/>
            </w:pPr>
            <w:r>
              <w:rPr>
                <w:rFonts w:ascii="TimesNewRomanPSMT" w:hAnsi="TimesNewRomanPSMT" w:eastAsia="TimesNewRomanPSMT"/>
                <w:b w:val="0"/>
                <w:i w:val="0"/>
                <w:color w:val="000000"/>
                <w:sz w:val="21"/>
              </w:rPr>
              <w:t xml:space="preserve">2.8081 </w:t>
            </w:r>
          </w:p>
        </w:tc>
        <w:tc>
          <w:tcPr>
            <w:tcW w:type="dxa" w:w="2128"/>
            <w:tcBorders>
              <w:start w:sz="3.199999999999818" w:val="single" w:color="#000000"/>
              <w:top w:sz="3.199999999999818" w:val="single" w:color="#000000"/>
              <w:end w:sz="4.0" w:val="single" w:color="#000000"/>
              <w:bottom w:sz="3.199999999999818" w:val="single" w:color="#000000"/>
            </w:tcBorders>
            <w:tcMar>
              <w:start w:w="0" w:type="dxa"/>
              <w:end w:w="0" w:type="dxa"/>
            </w:tcMar>
          </w:tcPr>
          <w:p>
            <w:pPr>
              <w:autoSpaceDN w:val="0"/>
              <w:autoSpaceDE w:val="0"/>
              <w:widowControl/>
              <w:spacing w:line="282" w:lineRule="exact" w:before="12" w:after="0"/>
              <w:ind w:left="0" w:right="0" w:firstLine="0"/>
              <w:jc w:val="center"/>
            </w:pPr>
            <w:r>
              <w:rPr>
                <w:rFonts w:ascii="TimesNewRomanPSMT" w:hAnsi="TimesNewRomanPSMT" w:eastAsia="TimesNewRomanPSMT"/>
                <w:b w:val="0"/>
                <w:i w:val="0"/>
                <w:color w:val="000000"/>
                <w:sz w:val="21"/>
              </w:rPr>
              <w:t xml:space="preserve">2.8594 </w:t>
            </w:r>
          </w:p>
        </w:tc>
      </w:tr>
      <w:tr>
        <w:trPr>
          <w:trHeight w:hRule="exact" w:val="322"/>
        </w:trPr>
        <w:tc>
          <w:tcPr>
            <w:tcW w:type="dxa" w:w="2124"/>
            <w:tcBorders>
              <w:start w:sz="4.0" w:val="single" w:color="#000000"/>
              <w:top w:sz="3.199999999999818" w:val="single" w:color="#000000"/>
              <w:end w:sz="3.2000000000000455" w:val="single" w:color="#000000"/>
              <w:bottom w:sz="4.0" w:val="single" w:color="#000000"/>
            </w:tcBorders>
            <w:tcMar>
              <w:start w:w="0" w:type="dxa"/>
              <w:end w:w="0" w:type="dxa"/>
            </w:tcMar>
          </w:tcPr>
          <w:p>
            <w:pPr>
              <w:autoSpaceDN w:val="0"/>
              <w:autoSpaceDE w:val="0"/>
              <w:widowControl/>
              <w:spacing w:line="48" w:lineRule="auto" w:before="72" w:after="0"/>
              <w:ind w:left="0" w:right="0" w:firstLine="0"/>
              <w:jc w:val="center"/>
            </w:pPr>
            <w:r>
              <w:rPr>
                <w:rFonts w:ascii="Cambria Math" w:hAnsi="Cambria Math" w:eastAsia="Cambria Math"/>
                <w:b w:val="0"/>
                <w:i w:val="0"/>
                <w:color w:val="000000"/>
                <w:sz w:val="21"/>
              </w:rPr>
              <w:t>𝑘</w:t>
            </w:r>
            <w:r>
              <w:rPr>
                <w:rFonts w:ascii="Cambria Math" w:hAnsi="Cambria Math" w:eastAsia="Cambria Math"/>
                <w:b w:val="0"/>
                <w:i w:val="0"/>
                <w:color w:val="000000"/>
                <w:sz w:val="15"/>
              </w:rPr>
              <w:t>1</w:t>
            </w:r>
          </w:p>
        </w:tc>
        <w:tc>
          <w:tcPr>
            <w:tcW w:type="dxa" w:w="2128"/>
            <w:tcBorders>
              <w:start w:sz="3.2000000000000455" w:val="single" w:color="#000000"/>
              <w:top w:sz="3.199999999999818" w:val="single" w:color="#000000"/>
              <w:end w:sz="4.0" w:val="single" w:color="#000000"/>
              <w:bottom w:sz="4.0" w:val="single" w:color="#000000"/>
            </w:tcBorders>
            <w:tcMar>
              <w:start w:w="0" w:type="dxa"/>
              <w:end w:w="0" w:type="dxa"/>
            </w:tcMar>
          </w:tcPr>
          <w:p>
            <w:pPr>
              <w:autoSpaceDN w:val="0"/>
              <w:autoSpaceDE w:val="0"/>
              <w:widowControl/>
              <w:spacing w:line="282" w:lineRule="exact" w:before="14" w:after="0"/>
              <w:ind w:left="0" w:right="0" w:firstLine="0"/>
              <w:jc w:val="center"/>
            </w:pPr>
            <w:r>
              <w:rPr>
                <w:rFonts w:ascii="TimesNewRomanPSMT" w:hAnsi="TimesNewRomanPSMT" w:eastAsia="TimesNewRomanPSMT"/>
                <w:b w:val="0"/>
                <w:i w:val="0"/>
                <w:color w:val="000000"/>
                <w:sz w:val="21"/>
              </w:rPr>
              <w:t xml:space="preserve">0.9202 </w:t>
            </w:r>
          </w:p>
        </w:tc>
        <w:tc>
          <w:tcPr>
            <w:tcW w:type="dxa" w:w="2128"/>
            <w:tcBorders>
              <w:start w:sz="4.0" w:val="single" w:color="#000000"/>
              <w:top w:sz="3.199999999999818" w:val="single" w:color="#000000"/>
              <w:end w:sz="3.199999999999818" w:val="single" w:color="#000000"/>
              <w:bottom w:sz="4.0" w:val="single" w:color="#000000"/>
            </w:tcBorders>
            <w:tcMar>
              <w:start w:w="0" w:type="dxa"/>
              <w:end w:w="0" w:type="dxa"/>
            </w:tcMar>
          </w:tcPr>
          <w:p>
            <w:pPr>
              <w:autoSpaceDN w:val="0"/>
              <w:autoSpaceDE w:val="0"/>
              <w:widowControl/>
              <w:spacing w:line="282" w:lineRule="exact" w:before="14" w:after="0"/>
              <w:ind w:left="0" w:right="0" w:firstLine="0"/>
              <w:jc w:val="center"/>
            </w:pPr>
            <w:r>
              <w:rPr>
                <w:rFonts w:ascii="TimesNewRomanPSMT" w:hAnsi="TimesNewRomanPSMT" w:eastAsia="TimesNewRomanPSMT"/>
                <w:b w:val="0"/>
                <w:i w:val="0"/>
                <w:color w:val="000000"/>
                <w:sz w:val="21"/>
              </w:rPr>
              <w:t xml:space="preserve">0.8842 </w:t>
            </w:r>
          </w:p>
        </w:tc>
        <w:tc>
          <w:tcPr>
            <w:tcW w:type="dxa" w:w="2128"/>
            <w:tcBorders>
              <w:start w:sz="3.199999999999818" w:val="single" w:color="#000000"/>
              <w:top w:sz="3.199999999999818" w:val="single" w:color="#000000"/>
              <w:end w:sz="4.0" w:val="single" w:color="#000000"/>
              <w:bottom w:sz="4.0" w:val="single" w:color="#000000"/>
            </w:tcBorders>
            <w:tcMar>
              <w:start w:w="0" w:type="dxa"/>
              <w:end w:w="0" w:type="dxa"/>
            </w:tcMar>
          </w:tcPr>
          <w:p>
            <w:pPr>
              <w:autoSpaceDN w:val="0"/>
              <w:autoSpaceDE w:val="0"/>
              <w:widowControl/>
              <w:spacing w:line="282" w:lineRule="exact" w:before="14" w:after="0"/>
              <w:ind w:left="0" w:right="0" w:firstLine="0"/>
              <w:jc w:val="center"/>
            </w:pPr>
            <w:r>
              <w:rPr>
                <w:rFonts w:ascii="TimesNewRomanPSMT" w:hAnsi="TimesNewRomanPSMT" w:eastAsia="TimesNewRomanPSMT"/>
                <w:b w:val="0"/>
                <w:i w:val="0"/>
                <w:color w:val="000000"/>
                <w:sz w:val="21"/>
              </w:rPr>
              <w:t xml:space="preserve">0.8696 </w:t>
            </w:r>
          </w:p>
        </w:tc>
      </w:tr>
      <w:tr>
        <w:trPr>
          <w:trHeight w:hRule="exact" w:val="324"/>
        </w:trPr>
        <w:tc>
          <w:tcPr>
            <w:tcW w:type="dxa" w:w="2124"/>
            <w:tcBorders>
              <w:start w:sz="4.0" w:val="single" w:color="#000000"/>
              <w:top w:sz="4.0" w:val="single" w:color="#000000"/>
              <w:end w:sz="3.2000000000000455" w:val="single" w:color="#000000"/>
              <w:bottom w:sz="4.0" w:val="single" w:color="#000000"/>
            </w:tcBorders>
            <w:tcMar>
              <w:start w:w="0" w:type="dxa"/>
              <w:end w:w="0" w:type="dxa"/>
            </w:tcMar>
          </w:tcPr>
          <w:p>
            <w:pPr>
              <w:autoSpaceDN w:val="0"/>
              <w:autoSpaceDE w:val="0"/>
              <w:widowControl/>
              <w:spacing w:line="48" w:lineRule="auto" w:before="72" w:after="0"/>
              <w:ind w:left="0" w:right="0" w:firstLine="0"/>
              <w:jc w:val="center"/>
            </w:pPr>
            <w:r>
              <w:rPr>
                <w:rFonts w:ascii="Cambria Math" w:hAnsi="Cambria Math" w:eastAsia="Cambria Math"/>
                <w:b w:val="0"/>
                <w:i w:val="0"/>
                <w:color w:val="000000"/>
                <w:sz w:val="21"/>
              </w:rPr>
              <w:t>𝑘</w:t>
            </w:r>
            <w:r>
              <w:rPr>
                <w:rFonts w:ascii="Cambria Math" w:hAnsi="Cambria Math" w:eastAsia="Cambria Math"/>
                <w:b w:val="0"/>
                <w:i w:val="0"/>
                <w:color w:val="000000"/>
                <w:sz w:val="15"/>
              </w:rPr>
              <w:t>2</w:t>
            </w:r>
          </w:p>
        </w:tc>
        <w:tc>
          <w:tcPr>
            <w:tcW w:type="dxa" w:w="2128"/>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80" w:lineRule="exact" w:before="14" w:after="0"/>
              <w:ind w:left="0" w:right="0" w:firstLine="0"/>
              <w:jc w:val="center"/>
            </w:pPr>
            <w:r>
              <w:rPr>
                <w:rFonts w:ascii="TimesNewRomanPSMT" w:hAnsi="TimesNewRomanPSMT" w:eastAsia="TimesNewRomanPSMT"/>
                <w:b w:val="0"/>
                <w:i w:val="0"/>
                <w:color w:val="000000"/>
                <w:sz w:val="21"/>
              </w:rPr>
              <w:t xml:space="preserve">0.9204 </w:t>
            </w:r>
          </w:p>
        </w:tc>
        <w:tc>
          <w:tcPr>
            <w:tcW w:type="dxa" w:w="2128"/>
            <w:tcBorders>
              <w:start w:sz="4.0" w:val="single" w:color="#000000"/>
              <w:top w:sz="4.0" w:val="single" w:color="#000000"/>
              <w:end w:sz="3.199999999999818" w:val="single" w:color="#000000"/>
              <w:bottom w:sz="4.0" w:val="single" w:color="#000000"/>
            </w:tcBorders>
            <w:tcMar>
              <w:start w:w="0" w:type="dxa"/>
              <w:end w:w="0" w:type="dxa"/>
            </w:tcMar>
          </w:tcPr>
          <w:p>
            <w:pPr>
              <w:autoSpaceDN w:val="0"/>
              <w:autoSpaceDE w:val="0"/>
              <w:widowControl/>
              <w:spacing w:line="280" w:lineRule="exact" w:before="14" w:after="0"/>
              <w:ind w:left="0" w:right="0" w:firstLine="0"/>
              <w:jc w:val="center"/>
            </w:pPr>
            <w:r>
              <w:rPr>
                <w:rFonts w:ascii="TimesNewRomanPSMT" w:hAnsi="TimesNewRomanPSMT" w:eastAsia="TimesNewRomanPSMT"/>
                <w:b w:val="0"/>
                <w:i w:val="0"/>
                <w:color w:val="000000"/>
                <w:sz w:val="21"/>
              </w:rPr>
              <w:t xml:space="preserve">0.9331 </w:t>
            </w:r>
          </w:p>
        </w:tc>
        <w:tc>
          <w:tcPr>
            <w:tcW w:type="dxa" w:w="2128"/>
            <w:tcBorders>
              <w:start w:sz="3.199999999999818" w:val="single" w:color="#000000"/>
              <w:top w:sz="4.0" w:val="single" w:color="#000000"/>
              <w:end w:sz="4.0" w:val="single" w:color="#000000"/>
              <w:bottom w:sz="4.0" w:val="single" w:color="#000000"/>
            </w:tcBorders>
            <w:tcMar>
              <w:start w:w="0" w:type="dxa"/>
              <w:end w:w="0" w:type="dxa"/>
            </w:tcMar>
          </w:tcPr>
          <w:p>
            <w:pPr>
              <w:autoSpaceDN w:val="0"/>
              <w:autoSpaceDE w:val="0"/>
              <w:widowControl/>
              <w:spacing w:line="280" w:lineRule="exact" w:before="14" w:after="0"/>
              <w:ind w:left="0" w:right="0" w:firstLine="0"/>
              <w:jc w:val="center"/>
            </w:pPr>
            <w:r>
              <w:rPr>
                <w:rFonts w:ascii="TimesNewRomanPSMT" w:hAnsi="TimesNewRomanPSMT" w:eastAsia="TimesNewRomanPSMT"/>
                <w:b w:val="0"/>
                <w:i w:val="0"/>
                <w:color w:val="000000"/>
                <w:sz w:val="21"/>
              </w:rPr>
              <w:t xml:space="preserve">0.9306 </w:t>
            </w:r>
          </w:p>
        </w:tc>
      </w:tr>
      <w:tr>
        <w:trPr>
          <w:trHeight w:hRule="exact" w:val="320"/>
        </w:trPr>
        <w:tc>
          <w:tcPr>
            <w:tcW w:type="dxa" w:w="2124"/>
            <w:tcBorders>
              <w:start w:sz="4.0" w:val="single" w:color="#000000"/>
              <w:top w:sz="4.0" w:val="single" w:color="#000000"/>
              <w:end w:sz="3.2000000000000455" w:val="single" w:color="#000000"/>
              <w:bottom w:sz="4.0" w:val="single" w:color="#000000"/>
            </w:tcBorders>
            <w:tcMar>
              <w:start w:w="0" w:type="dxa"/>
              <w:end w:w="0" w:type="dxa"/>
            </w:tcMar>
          </w:tcPr>
          <w:p>
            <w:pPr>
              <w:autoSpaceDN w:val="0"/>
              <w:autoSpaceDE w:val="0"/>
              <w:widowControl/>
              <w:spacing w:line="50" w:lineRule="auto" w:before="66" w:after="0"/>
              <w:ind w:left="0" w:right="0" w:firstLine="0"/>
              <w:jc w:val="center"/>
            </w:pPr>
            <w:r>
              <w:rPr>
                <w:rFonts w:ascii="Cambria Math" w:hAnsi="Cambria Math" w:eastAsia="Cambria Math"/>
                <w:b w:val="0"/>
                <w:i w:val="0"/>
                <w:color w:val="000000"/>
                <w:sz w:val="21"/>
              </w:rPr>
              <w:t>𝑘</w:t>
            </w:r>
            <w:r>
              <w:rPr>
                <w:rFonts w:ascii="Cambria Math" w:hAnsi="Cambria Math" w:eastAsia="Cambria Math"/>
                <w:b w:val="0"/>
                <w:i w:val="0"/>
                <w:color w:val="000000"/>
                <w:sz w:val="15"/>
              </w:rPr>
              <w:t>3</w:t>
            </w:r>
          </w:p>
        </w:tc>
        <w:tc>
          <w:tcPr>
            <w:tcW w:type="dxa" w:w="2128"/>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82" w:lineRule="exact" w:before="8" w:after="0"/>
              <w:ind w:left="0" w:right="0" w:firstLine="0"/>
              <w:jc w:val="center"/>
            </w:pPr>
            <w:r>
              <w:rPr>
                <w:rFonts w:ascii="TimesNewRomanPSMT" w:hAnsi="TimesNewRomanPSMT" w:eastAsia="TimesNewRomanPSMT"/>
                <w:b w:val="0"/>
                <w:i w:val="0"/>
                <w:color w:val="000000"/>
                <w:sz w:val="21"/>
              </w:rPr>
              <w:t xml:space="preserve">0.9127 </w:t>
            </w:r>
          </w:p>
        </w:tc>
        <w:tc>
          <w:tcPr>
            <w:tcW w:type="dxa" w:w="2128"/>
            <w:tcBorders>
              <w:start w:sz="4.0" w:val="single" w:color="#000000"/>
              <w:top w:sz="4.0" w:val="single" w:color="#000000"/>
              <w:end w:sz="3.199999999999818" w:val="single" w:color="#000000"/>
              <w:bottom w:sz="4.0" w:val="single" w:color="#000000"/>
            </w:tcBorders>
            <w:tcMar>
              <w:start w:w="0" w:type="dxa"/>
              <w:end w:w="0" w:type="dxa"/>
            </w:tcMar>
          </w:tcPr>
          <w:p>
            <w:pPr>
              <w:autoSpaceDN w:val="0"/>
              <w:autoSpaceDE w:val="0"/>
              <w:widowControl/>
              <w:spacing w:line="282" w:lineRule="exact" w:before="8" w:after="0"/>
              <w:ind w:left="0" w:right="0" w:firstLine="0"/>
              <w:jc w:val="center"/>
            </w:pPr>
            <w:r>
              <w:rPr>
                <w:rFonts w:ascii="TimesNewRomanPSMT" w:hAnsi="TimesNewRomanPSMT" w:eastAsia="TimesNewRomanPSMT"/>
                <w:b w:val="0"/>
                <w:i w:val="0"/>
                <w:color w:val="000000"/>
                <w:sz w:val="21"/>
              </w:rPr>
              <w:t xml:space="preserve">0.9360 </w:t>
            </w:r>
          </w:p>
        </w:tc>
        <w:tc>
          <w:tcPr>
            <w:tcW w:type="dxa" w:w="2128"/>
            <w:tcBorders>
              <w:start w:sz="3.199999999999818" w:val="single" w:color="#000000"/>
              <w:top w:sz="4.0" w:val="single" w:color="#000000"/>
              <w:end w:sz="4.0" w:val="single" w:color="#000000"/>
              <w:bottom w:sz="4.0" w:val="single" w:color="#000000"/>
            </w:tcBorders>
            <w:tcMar>
              <w:start w:w="0" w:type="dxa"/>
              <w:end w:w="0" w:type="dxa"/>
            </w:tcMar>
          </w:tcPr>
          <w:p>
            <w:pPr>
              <w:autoSpaceDN w:val="0"/>
              <w:autoSpaceDE w:val="0"/>
              <w:widowControl/>
              <w:spacing w:line="282" w:lineRule="exact" w:before="8" w:after="0"/>
              <w:ind w:left="0" w:right="0" w:firstLine="0"/>
              <w:jc w:val="center"/>
            </w:pPr>
            <w:r>
              <w:rPr>
                <w:rFonts w:ascii="TimesNewRomanPSMT" w:hAnsi="TimesNewRomanPSMT" w:eastAsia="TimesNewRomanPSMT"/>
                <w:b w:val="0"/>
                <w:i w:val="0"/>
                <w:color w:val="000000"/>
                <w:sz w:val="21"/>
              </w:rPr>
              <w:t xml:space="preserve">0.9531 </w:t>
            </w:r>
          </w:p>
        </w:tc>
      </w:tr>
      <w:tr>
        <w:trPr>
          <w:trHeight w:hRule="exact" w:val="324"/>
        </w:trPr>
        <w:tc>
          <w:tcPr>
            <w:tcW w:type="dxa" w:w="2124"/>
            <w:tcBorders>
              <w:start w:sz="4.0" w:val="single" w:color="#000000"/>
              <w:top w:sz="4.0" w:val="single" w:color="#000000"/>
              <w:end w:sz="3.2000000000000455" w:val="single" w:color="#000000"/>
              <w:bottom w:sz="4.0" w:val="single" w:color="#000000"/>
            </w:tcBorders>
            <w:tcMar>
              <w:start w:w="0" w:type="dxa"/>
              <w:end w:w="0" w:type="dxa"/>
            </w:tcMar>
          </w:tcPr>
          <w:p>
            <w:pPr>
              <w:autoSpaceDN w:val="0"/>
              <w:autoSpaceDE w:val="0"/>
              <w:widowControl/>
              <w:spacing w:line="43" w:lineRule="auto" w:before="68" w:after="0"/>
              <w:ind w:left="0" w:right="0" w:firstLine="0"/>
              <w:jc w:val="center"/>
            </w:pPr>
            <w:r>
              <w:rPr>
                <w:rFonts w:ascii="Cambria Math" w:hAnsi="Cambria Math" w:eastAsia="Cambria Math"/>
                <w:b w:val="0"/>
                <w:i w:val="0"/>
                <w:color w:val="000000"/>
                <w:sz w:val="21"/>
              </w:rPr>
              <w:t>𝑅</w:t>
            </w:r>
          </w:p>
        </w:tc>
        <w:tc>
          <w:tcPr>
            <w:tcW w:type="dxa" w:w="2128"/>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82" w:lineRule="exact" w:before="10" w:after="0"/>
              <w:ind w:left="0" w:right="0" w:firstLine="0"/>
              <w:jc w:val="center"/>
            </w:pPr>
            <w:r>
              <w:rPr>
                <w:rFonts w:ascii="TimesNewRomanPSMT" w:hAnsi="TimesNewRomanPSMT" w:eastAsia="TimesNewRomanPSMT"/>
                <w:b w:val="0"/>
                <w:i w:val="0"/>
                <w:color w:val="000000"/>
                <w:sz w:val="21"/>
              </w:rPr>
              <w:t xml:space="preserve">0.0077 </w:t>
            </w:r>
          </w:p>
        </w:tc>
        <w:tc>
          <w:tcPr>
            <w:tcW w:type="dxa" w:w="2128"/>
            <w:tcBorders>
              <w:start w:sz="4.0" w:val="single" w:color="#000000"/>
              <w:top w:sz="4.0" w:val="single" w:color="#000000"/>
              <w:end w:sz="3.199999999999818" w:val="single" w:color="#000000"/>
              <w:bottom w:sz="4.0" w:val="single" w:color="#000000"/>
            </w:tcBorders>
            <w:tcMar>
              <w:start w:w="0" w:type="dxa"/>
              <w:end w:w="0" w:type="dxa"/>
            </w:tcMar>
          </w:tcPr>
          <w:p>
            <w:pPr>
              <w:autoSpaceDN w:val="0"/>
              <w:autoSpaceDE w:val="0"/>
              <w:widowControl/>
              <w:spacing w:line="282" w:lineRule="exact" w:before="10" w:after="0"/>
              <w:ind w:left="0" w:right="0" w:firstLine="0"/>
              <w:jc w:val="center"/>
            </w:pPr>
            <w:r>
              <w:rPr>
                <w:rFonts w:ascii="TimesNewRomanPSMT" w:hAnsi="TimesNewRomanPSMT" w:eastAsia="TimesNewRomanPSMT"/>
                <w:b w:val="0"/>
                <w:i w:val="0"/>
                <w:color w:val="000000"/>
                <w:sz w:val="21"/>
              </w:rPr>
              <w:t xml:space="preserve">0.0518 </w:t>
            </w:r>
          </w:p>
        </w:tc>
        <w:tc>
          <w:tcPr>
            <w:tcW w:type="dxa" w:w="2128"/>
            <w:tcBorders>
              <w:start w:sz="3.199999999999818" w:val="single" w:color="#000000"/>
              <w:top w:sz="4.0" w:val="single" w:color="#000000"/>
              <w:end w:sz="4.0" w:val="single" w:color="#000000"/>
              <w:bottom w:sz="4.0" w:val="single" w:color="#000000"/>
            </w:tcBorders>
            <w:tcMar>
              <w:start w:w="0" w:type="dxa"/>
              <w:end w:w="0" w:type="dxa"/>
            </w:tcMar>
          </w:tcPr>
          <w:p>
            <w:pPr>
              <w:autoSpaceDN w:val="0"/>
              <w:autoSpaceDE w:val="0"/>
              <w:widowControl/>
              <w:spacing w:line="282" w:lineRule="exact" w:before="10" w:after="0"/>
              <w:ind w:left="0" w:right="0" w:firstLine="0"/>
              <w:jc w:val="center"/>
            </w:pPr>
            <w:r>
              <w:rPr>
                <w:rFonts w:ascii="TimesNewRomanPSMT" w:hAnsi="TimesNewRomanPSMT" w:eastAsia="TimesNewRomanPSMT"/>
                <w:b w:val="0"/>
                <w:i w:val="0"/>
                <w:color w:val="000000"/>
                <w:sz w:val="21"/>
              </w:rPr>
              <w:t xml:space="preserve">0.0836 </w:t>
            </w:r>
          </w:p>
        </w:tc>
      </w:tr>
    </w:tbl>
    <w:p>
      <w:pPr>
        <w:autoSpaceDN w:val="0"/>
        <w:autoSpaceDE w:val="0"/>
        <w:widowControl/>
        <w:spacing w:line="240" w:lineRule="auto" w:before="116" w:after="0"/>
        <w:ind w:left="1376" w:right="0" w:firstLine="0"/>
        <w:jc w:val="left"/>
      </w:pPr>
      <w:r>
        <w:drawing>
          <wp:inline xmlns:a="http://schemas.openxmlformats.org/drawingml/2006/main" xmlns:pic="http://schemas.openxmlformats.org/drawingml/2006/picture">
            <wp:extent cx="5400040" cy="2818129"/>
            <wp:docPr id="677" name="Picture 677"/>
            <wp:cNvGraphicFramePr>
              <a:graphicFrameLocks noChangeAspect="1"/>
            </wp:cNvGraphicFramePr>
            <a:graphic>
              <a:graphicData uri="http://schemas.openxmlformats.org/drawingml/2006/picture">
                <pic:pic>
                  <pic:nvPicPr>
                    <pic:cNvPr id="0" name="image.png"/>
                    <pic:cNvPicPr/>
                  </pic:nvPicPr>
                  <pic:blipFill>
                    <a:blip r:embed="rId453"/>
                    <a:stretch>
                      <a:fillRect/>
                    </a:stretch>
                  </pic:blipFill>
                  <pic:spPr>
                    <a:xfrm>
                      <a:off x="0" y="0"/>
                      <a:ext cx="5400040" cy="2818129"/>
                    </a:xfrm>
                    <a:prstGeom prst="rect"/>
                  </pic:spPr>
                </pic:pic>
              </a:graphicData>
            </a:graphic>
          </wp:inline>
        </w:drawing>
      </w:r>
    </w:p>
    <w:p>
      <w:pPr>
        <w:autoSpaceDN w:val="0"/>
        <w:autoSpaceDE w:val="0"/>
        <w:widowControl/>
        <w:spacing w:line="234" w:lineRule="exact" w:before="246" w:after="0"/>
        <w:ind w:left="0" w:right="2266" w:firstLine="0"/>
        <w:jc w:val="right"/>
      </w:pPr>
      <w:r>
        <w:rPr>
          <w:rFonts w:ascii="SimHei" w:hAnsi="SimHei" w:eastAsia="SimHei"/>
          <w:b w:val="0"/>
          <w:i w:val="0"/>
          <w:color w:val="000000"/>
          <w:sz w:val="21"/>
        </w:rPr>
        <w:t>图</w:t>
      </w:r>
      <w:r>
        <w:rPr>
          <w:rFonts w:ascii="TimesNewRomanPSMT" w:hAnsi="TimesNewRomanPSMT" w:eastAsia="TimesNewRomanPSMT"/>
          <w:b w:val="0"/>
          <w:i w:val="0"/>
          <w:color w:val="000000"/>
          <w:sz w:val="21"/>
        </w:rPr>
        <w:t xml:space="preserve"> 5-3  </w:t>
      </w:r>
      <w:r>
        <w:rPr>
          <w:rFonts w:ascii="SimHei" w:hAnsi="SimHei" w:eastAsia="SimHei"/>
          <w:b w:val="0"/>
          <w:i w:val="0"/>
          <w:color w:val="000000"/>
          <w:sz w:val="21"/>
        </w:rPr>
        <w:t>衬砌横向位移控制率与各因素水平关系图</w:t>
      </w:r>
    </w:p>
    <w:p>
      <w:pPr>
        <w:autoSpaceDN w:val="0"/>
        <w:autoSpaceDE w:val="0"/>
        <w:widowControl/>
        <w:spacing w:line="240" w:lineRule="exact" w:before="2262" w:after="28"/>
        <w:ind w:left="0" w:right="4426" w:firstLine="0"/>
        <w:jc w:val="right"/>
      </w:pPr>
      <w:r>
        <w:rPr>
          <w:rFonts w:ascii="TimesNewRomanPSMT" w:hAnsi="TimesNewRomanPSMT" w:eastAsia="TimesNewRomanPSMT"/>
          <w:b w:val="0"/>
          <w:i w:val="0"/>
          <w:color w:val="000000"/>
          <w:sz w:val="18"/>
        </w:rPr>
        <w:t xml:space="preserve">69 </w:t>
      </w:r>
    </w:p>
    <w:tbl>
      <w:tblPr>
        <w:tblW w:type="auto" w:w="0"/>
        <w:tblLayout w:type="fixed"/>
        <w:tblLook w:firstColumn="1" w:firstRow="1" w:lastColumn="0" w:lastRow="0" w:noHBand="0" w:noVBand="1" w:val="04A0"/>
        <w:tblInd w:w="0.0" w:type="dxa"/>
      </w:tblPr>
      <w:tblGrid>
        <w:gridCol w:w="5048"/>
        <w:gridCol w:w="5048"/>
      </w:tblGrid>
      <w:tr>
        <w:trPr>
          <w:trHeight w:hRule="exact" w:val="566"/>
        </w:trPr>
        <w:tc>
          <w:tcPr>
            <w:tcW w:type="dxa" w:w="1158"/>
            <w:tcBorders>
              <w:top w:sz="6.0" w:val="single" w:color="#FF0000"/>
            </w:tcBorders>
            <w:tcMar>
              <w:start w:w="0" w:type="dxa"/>
              <w:end w:w="0" w:type="dxa"/>
            </w:tcMar>
          </w:tcPr>
          <w:p>
            <w:pPr>
              <w:autoSpaceDN w:val="0"/>
              <w:autoSpaceDE w:val="0"/>
              <w:widowControl/>
              <w:spacing w:line="240" w:lineRule="auto" w:before="338" w:after="0"/>
              <w:ind w:left="0" w:right="0" w:firstLine="0"/>
              <w:jc w:val="left"/>
            </w:pPr>
            <w:r>
              <w:drawing>
                <wp:inline xmlns:a="http://schemas.openxmlformats.org/drawingml/2006/main" xmlns:pic="http://schemas.openxmlformats.org/drawingml/2006/picture">
                  <wp:extent cx="584200" cy="139700"/>
                  <wp:docPr id="678" name="Picture 678"/>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84200" cy="139700"/>
                          </a:xfrm>
                          <a:prstGeom prst="rect"/>
                        </pic:spPr>
                      </pic:pic>
                    </a:graphicData>
                  </a:graphic>
                </wp:inline>
              </w:drawing>
            </w:r>
          </w:p>
        </w:tc>
        <w:tc>
          <w:tcPr>
            <w:tcW w:type="dxa" w:w="8802"/>
            <w:tcBorders>
              <w:top w:sz="6.0" w:val="single" w:color="#FF0000"/>
            </w:tcBorders>
            <w:tcMar>
              <w:start w:w="0" w:type="dxa"/>
              <w:end w:w="0" w:type="dxa"/>
            </w:tcMar>
          </w:tcPr>
          <w:p>
            <w:pPr>
              <w:autoSpaceDN w:val="0"/>
              <w:autoSpaceDE w:val="0"/>
              <w:widowControl/>
              <w:spacing w:line="240" w:lineRule="auto" w:before="358" w:after="0"/>
              <w:ind w:left="142" w:right="0" w:firstLine="0"/>
              <w:jc w:val="left"/>
            </w:pPr>
            <w:r>
              <w:drawing>
                <wp:inline xmlns:a="http://schemas.openxmlformats.org/drawingml/2006/main" xmlns:pic="http://schemas.openxmlformats.org/drawingml/2006/picture">
                  <wp:extent cx="1511300" cy="139700"/>
                  <wp:docPr id="679" name="Picture 679"/>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1511300" cy="139700"/>
                          </a:xfrm>
                          <a:prstGeom prst="rect"/>
                        </pic:spPr>
                      </pic:pic>
                    </a:graphicData>
                  </a:graphic>
                </wp:inline>
              </w:drawing>
            </w:r>
          </w:p>
        </w:tc>
      </w:tr>
    </w:tbl>
    <w:p>
      <w:pPr>
        <w:autoSpaceDN w:val="0"/>
        <w:autoSpaceDE w:val="0"/>
        <w:widowControl/>
        <w:spacing w:line="14" w:lineRule="exact" w:before="0" w:after="0"/>
        <w:ind w:left="0" w:right="0"/>
      </w:pPr>
    </w:p>
    <w:p>
      <w:pPr>
        <w:sectPr>
          <w:pgSz w:w="11906" w:h="16838"/>
          <w:pgMar w:top="576" w:right="1390" w:bottom="180" w:left="420" w:header="720" w:footer="720" w:gutter="0"/>
          <w:cols/>
          <w:docGrid w:linePitch="360"/>
        </w:sectPr>
      </w:pPr>
    </w:p>
    <w:p>
      <w:pPr>
        <w:autoSpaceDN w:val="0"/>
        <w:autoSpaceDE w:val="0"/>
        <w:widowControl/>
        <w:spacing w:line="220" w:lineRule="exact" w:before="0" w:after="356"/>
        <w:ind w:left="0" w:right="0"/>
      </w:pP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1165860</wp:posOffset>
            </wp:positionH>
            <wp:positionV relativeFrom="page">
              <wp:posOffset>688340</wp:posOffset>
            </wp:positionV>
            <wp:extent cx="5257800" cy="242527"/>
            <wp:wrapNone/>
            <wp:docPr id="684" name="Picture 684"/>
            <wp:cNvGraphicFramePr>
              <a:graphicFrameLocks noChangeAspect="1"/>
            </wp:cNvGraphicFramePr>
            <a:graphic>
              <a:graphicData uri="http://schemas.openxmlformats.org/drawingml/2006/picture">
                <pic:pic>
                  <pic:nvPicPr>
                    <pic:cNvPr id="0" name="image.png"/>
                    <pic:cNvPicPr/>
                  </pic:nvPicPr>
                  <pic:blipFill>
                    <a:blip r:embed="rId16"/>
                    <a:stretch>
                      <a:fillRect/>
                    </a:stretch>
                  </pic:blipFill>
                  <pic:spPr>
                    <a:xfrm>
                      <a:off x="0" y="0"/>
                      <a:ext cx="5257800" cy="242527"/>
                    </a:xfrm>
                    <a:prstGeom prst="rect"/>
                  </pic:spPr>
                </pic:pic>
              </a:graphicData>
            </a:graphic>
          </wp:anchor>
        </w:drawing>
      </w:r>
    </w:p>
    <w:p>
      <w:pPr>
        <w:autoSpaceDN w:val="0"/>
        <w:autoSpaceDE w:val="0"/>
        <w:widowControl/>
        <w:spacing w:line="185" w:lineRule="auto" w:before="0" w:after="0"/>
        <w:ind w:left="2196" w:right="0" w:firstLine="0"/>
        <w:jc w:val="left"/>
      </w:pPr>
      <w:r>
        <w:rPr>
          <w:rFonts w:ascii="KaiTi" w:hAnsi="KaiTi" w:eastAsia="KaiTi"/>
          <w:b w:val="0"/>
          <w:i w:val="0"/>
          <w:color w:val="FF0000"/>
          <w:sz w:val="33"/>
        </w:rPr>
        <w:t>华</w:t>
      </w:r>
      <w:r>
        <w:rPr>
          <w:rFonts w:ascii="KaiTi" w:hAnsi="KaiTi" w:eastAsia="KaiTi"/>
          <w:b w:val="0"/>
          <w:i w:val="0"/>
          <w:color w:val="FF0000"/>
          <w:sz w:val="33"/>
        </w:rPr>
        <w:t>中</w:t>
      </w:r>
      <w:r>
        <w:rPr>
          <w:rFonts w:ascii="KaiTi" w:hAnsi="KaiTi" w:eastAsia="KaiTi"/>
          <w:b w:val="0"/>
          <w:i w:val="0"/>
          <w:color w:val="FF0000"/>
          <w:sz w:val="33"/>
        </w:rPr>
        <w:t>科</w:t>
      </w:r>
      <w:r>
        <w:rPr>
          <w:rFonts w:ascii="KaiTi" w:hAnsi="KaiTi" w:eastAsia="KaiTi"/>
          <w:b w:val="0"/>
          <w:i w:val="0"/>
          <w:color w:val="FF0000"/>
          <w:sz w:val="33"/>
        </w:rPr>
        <w:t>技</w:t>
      </w:r>
      <w:r>
        <w:rPr>
          <w:rFonts w:ascii="KaiTi" w:hAnsi="KaiTi" w:eastAsia="KaiTi"/>
          <w:b w:val="0"/>
          <w:i w:val="0"/>
          <w:color w:val="FF0000"/>
          <w:sz w:val="33"/>
        </w:rPr>
        <w:t>大</w:t>
      </w:r>
      <w:r>
        <w:rPr>
          <w:rFonts w:ascii="KaiTi" w:hAnsi="KaiTi" w:eastAsia="KaiTi"/>
          <w:b w:val="0"/>
          <w:i w:val="0"/>
          <w:color w:val="FF0000"/>
          <w:sz w:val="33"/>
        </w:rPr>
        <w:t>学</w:t>
      </w:r>
      <w:r>
        <w:rPr>
          <w:rFonts w:ascii="KaiTi" w:hAnsi="KaiTi" w:eastAsia="KaiTi"/>
          <w:b w:val="0"/>
          <w:i w:val="0"/>
          <w:color w:val="FF0000"/>
          <w:sz w:val="33"/>
        </w:rPr>
        <w:t>硕</w:t>
      </w:r>
      <w:r>
        <w:rPr>
          <w:rFonts w:ascii="KaiTi" w:hAnsi="KaiTi" w:eastAsia="KaiTi"/>
          <w:b w:val="0"/>
          <w:i w:val="0"/>
          <w:color w:val="FF0000"/>
          <w:sz w:val="33"/>
        </w:rPr>
        <w:t>士</w:t>
      </w:r>
      <w:r>
        <w:rPr>
          <w:rFonts w:ascii="KaiTi" w:hAnsi="KaiTi" w:eastAsia="KaiTi"/>
          <w:b w:val="0"/>
          <w:i w:val="0"/>
          <w:color w:val="FF0000"/>
          <w:sz w:val="33"/>
        </w:rPr>
        <w:t>学</w:t>
      </w:r>
      <w:r>
        <w:rPr>
          <w:rFonts w:ascii="KaiTi" w:hAnsi="KaiTi" w:eastAsia="KaiTi"/>
          <w:b w:val="0"/>
          <w:i w:val="0"/>
          <w:color w:val="FF0000"/>
          <w:sz w:val="33"/>
        </w:rPr>
        <w:t>位</w:t>
      </w:r>
      <w:r>
        <w:rPr>
          <w:rFonts w:ascii="KaiTi" w:hAnsi="KaiTi" w:eastAsia="KaiTi"/>
          <w:b w:val="0"/>
          <w:i w:val="0"/>
          <w:color w:val="FF0000"/>
          <w:sz w:val="33"/>
        </w:rPr>
        <w:t>论</w:t>
      </w:r>
      <w:r>
        <w:rPr>
          <w:rFonts w:ascii="KaiTi" w:hAnsi="KaiTi" w:eastAsia="KaiTi"/>
          <w:b w:val="0"/>
          <w:i w:val="0"/>
          <w:color w:val="FF0000"/>
          <w:sz w:val="33"/>
        </w:rPr>
        <w:t>文</w:t>
      </w:r>
    </w:p>
    <w:p>
      <w:pPr>
        <w:autoSpaceDN w:val="0"/>
        <w:autoSpaceDE w:val="0"/>
        <w:widowControl/>
        <w:spacing w:line="334" w:lineRule="exact" w:before="742" w:after="0"/>
        <w:ind w:left="1378" w:right="0" w:firstLine="0"/>
        <w:jc w:val="left"/>
      </w:pPr>
      <w:r>
        <w:rPr>
          <w:rFonts w:ascii="TimesNewRomanPS" w:hAnsi="TimesNewRomanPS" w:eastAsia="TimesNewRomanPS"/>
          <w:b/>
          <w:i w:val="0"/>
          <w:color w:val="000000"/>
          <w:sz w:val="24"/>
        </w:rPr>
        <w:t>5.3.4</w:t>
      </w:r>
      <w:r>
        <w:rPr>
          <w:rFonts w:ascii="SimHei" w:hAnsi="SimHei" w:eastAsia="SimHei"/>
          <w:b w:val="0"/>
          <w:i w:val="0"/>
          <w:color w:val="000000"/>
          <w:sz w:val="24"/>
        </w:rPr>
        <w:t>衬砌竖向位移控制率</w:t>
      </w:r>
    </w:p>
    <w:p>
      <w:pPr>
        <w:autoSpaceDN w:val="0"/>
        <w:autoSpaceDE w:val="0"/>
        <w:widowControl/>
        <w:spacing w:line="430" w:lineRule="exact" w:before="158" w:after="0"/>
        <w:ind w:left="1378" w:right="404" w:firstLine="480"/>
        <w:jc w:val="both"/>
      </w:pPr>
      <w:r>
        <w:rPr>
          <w:rFonts w:ascii="SimSun" w:hAnsi="SimSun" w:eastAsia="SimSun"/>
          <w:b w:val="0"/>
          <w:i w:val="0"/>
          <w:color w:val="000000"/>
          <w:sz w:val="24"/>
        </w:rPr>
        <w:t>衬砌竖向位移控制率的直观分析结果如表</w:t>
      </w:r>
      <w:r>
        <w:rPr>
          <w:rFonts w:ascii="TimesNewRomanPSMT" w:hAnsi="TimesNewRomanPSMT" w:eastAsia="TimesNewRomanPSMT"/>
          <w:b w:val="0"/>
          <w:i w:val="0"/>
          <w:color w:val="000000"/>
          <w:sz w:val="24"/>
        </w:rPr>
        <w:t xml:space="preserve"> 5-7</w:t>
      </w:r>
      <w:r>
        <w:rPr>
          <w:rFonts w:ascii="SimSun" w:hAnsi="SimSun" w:eastAsia="SimSun"/>
          <w:b w:val="0"/>
          <w:i w:val="0"/>
          <w:color w:val="000000"/>
          <w:sz w:val="24"/>
        </w:rPr>
        <w:t>、图</w:t>
      </w:r>
      <w:r>
        <w:rPr>
          <w:rFonts w:ascii="TimesNewRomanPSMT" w:hAnsi="TimesNewRomanPSMT" w:eastAsia="TimesNewRomanPSMT"/>
          <w:b w:val="0"/>
          <w:i w:val="0"/>
          <w:color w:val="000000"/>
          <w:sz w:val="24"/>
        </w:rPr>
        <w:t xml:space="preserve"> 5-4</w:t>
      </w:r>
      <w:r>
        <w:rPr>
          <w:rFonts w:ascii="SimSun" w:hAnsi="SimSun" w:eastAsia="SimSun"/>
          <w:b w:val="0"/>
          <w:i w:val="0"/>
          <w:color w:val="000000"/>
          <w:sz w:val="24"/>
        </w:rPr>
        <w:t xml:space="preserve"> 所示，随着桩长的增</w:t>
      </w:r>
      <w:r>
        <w:rPr>
          <w:rFonts w:ascii="SimSun" w:hAnsi="SimSun" w:eastAsia="SimSun"/>
          <w:b w:val="0"/>
          <w:i w:val="0"/>
          <w:color w:val="000000"/>
          <w:sz w:val="24"/>
        </w:rPr>
        <w:t>加，衬砌竖向位移控制率增大，同样在第</w:t>
      </w:r>
      <w:r>
        <w:rPr>
          <w:rFonts w:ascii="TimesNewRomanPSMT" w:hAnsi="TimesNewRomanPSMT" w:eastAsia="TimesNewRomanPSMT"/>
          <w:b w:val="0"/>
          <w:i w:val="0"/>
          <w:color w:val="000000"/>
          <w:sz w:val="24"/>
        </w:rPr>
        <w:t>1</w:t>
      </w:r>
      <w:r>
        <w:rPr>
          <w:rFonts w:ascii="SimSun" w:hAnsi="SimSun" w:eastAsia="SimSun"/>
          <w:b w:val="0"/>
          <w:i w:val="0"/>
          <w:color w:val="000000"/>
          <w:sz w:val="24"/>
        </w:rPr>
        <w:t>—</w:t>
      </w:r>
      <w:r>
        <w:rPr>
          <w:rFonts w:ascii="TimesNewRomanPSMT" w:hAnsi="TimesNewRomanPSMT" w:eastAsia="TimesNewRomanPSMT"/>
          <w:b w:val="0"/>
          <w:i w:val="0"/>
          <w:color w:val="000000"/>
          <w:sz w:val="24"/>
        </w:rPr>
        <w:t>2</w:t>
      </w:r>
      <w:r>
        <w:rPr>
          <w:rFonts w:ascii="SimSun" w:hAnsi="SimSun" w:eastAsia="SimSun"/>
          <w:b w:val="0"/>
          <w:i w:val="0"/>
          <w:color w:val="000000"/>
          <w:sz w:val="24"/>
        </w:rPr>
        <w:t xml:space="preserve"> 水平之间增加较明显，在第</w:t>
      </w:r>
      <w:r>
        <w:rPr>
          <w:rFonts w:ascii="TimesNewRomanPSMT" w:hAnsi="TimesNewRomanPSMT" w:eastAsia="TimesNewRomanPSMT"/>
          <w:b w:val="0"/>
          <w:i w:val="0"/>
          <w:color w:val="000000"/>
          <w:sz w:val="24"/>
        </w:rPr>
        <w:t>2</w:t>
      </w:r>
      <w:r>
        <w:rPr>
          <w:rFonts w:ascii="SimSun" w:hAnsi="SimSun" w:eastAsia="SimSun"/>
          <w:b w:val="0"/>
          <w:i w:val="0"/>
          <w:color w:val="000000"/>
          <w:sz w:val="24"/>
        </w:rPr>
        <w:t>—</w:t>
      </w:r>
      <w:r>
        <w:rPr>
          <w:rFonts w:ascii="TimesNewRomanPSMT" w:hAnsi="TimesNewRomanPSMT" w:eastAsia="TimesNewRomanPSMT"/>
          <w:b w:val="0"/>
          <w:i w:val="0"/>
          <w:color w:val="000000"/>
          <w:sz w:val="24"/>
        </w:rPr>
        <w:t>3</w:t>
      </w:r>
      <w:r>
        <w:rPr>
          <w:rFonts w:ascii="SimSun" w:hAnsi="SimSun" w:eastAsia="SimSun"/>
          <w:b w:val="0"/>
          <w:i w:val="0"/>
          <w:color w:val="000000"/>
          <w:sz w:val="24"/>
        </w:rPr>
        <w:t>水平之间增加较少。而随着桩间距和桩径水平变化，衬砌竖向位移控制率有小幅</w:t>
      </w:r>
    </w:p>
    <w:p>
      <w:pPr>
        <w:autoSpaceDN w:val="0"/>
        <w:autoSpaceDE w:val="0"/>
        <w:widowControl/>
        <w:spacing w:line="185" w:lineRule="auto" w:before="200" w:after="0"/>
        <w:ind w:left="1378" w:right="0" w:firstLine="0"/>
        <w:jc w:val="left"/>
      </w:pPr>
      <w:r>
        <w:rPr>
          <w:rFonts w:ascii="SimSun" w:hAnsi="SimSun" w:eastAsia="SimSun"/>
          <w:b w:val="0"/>
          <w:i w:val="0"/>
          <w:color w:val="000000"/>
          <w:sz w:val="24"/>
        </w:rPr>
        <w:t>上下波动，两者之间没有表现出直接的相关性，可能是桩间距和桩径在该区间时，</w:t>
      </w:r>
    </w:p>
    <w:p>
      <w:pPr>
        <w:autoSpaceDN w:val="0"/>
        <w:autoSpaceDE w:val="0"/>
        <w:widowControl/>
        <w:spacing w:line="185" w:lineRule="auto" w:before="200" w:after="0"/>
        <w:ind w:left="1378" w:right="0" w:firstLine="0"/>
        <w:jc w:val="left"/>
      </w:pPr>
      <w:r>
        <w:rPr>
          <w:rFonts w:ascii="SimSun" w:hAnsi="SimSun" w:eastAsia="SimSun"/>
          <w:b w:val="0"/>
          <w:i w:val="0"/>
          <w:color w:val="000000"/>
          <w:sz w:val="24"/>
        </w:rPr>
        <w:t>与衬砌竖向位移之间确实没有明显的相关性，也可能是试验误差所导致，需要下</w:t>
      </w:r>
    </w:p>
    <w:p>
      <w:pPr>
        <w:autoSpaceDN w:val="0"/>
        <w:tabs>
          <w:tab w:pos="3216" w:val="left"/>
        </w:tabs>
        <w:autoSpaceDE w:val="0"/>
        <w:widowControl/>
        <w:spacing w:line="408" w:lineRule="exact" w:before="34" w:after="112"/>
        <w:ind w:left="1378" w:right="432" w:firstLine="0"/>
        <w:jc w:val="left"/>
      </w:pPr>
      <w:r>
        <w:rPr>
          <w:rFonts w:ascii="SimSun" w:hAnsi="SimSun" w:eastAsia="SimSun"/>
          <w:b w:val="0"/>
          <w:i w:val="0"/>
          <w:color w:val="000000"/>
          <w:sz w:val="24"/>
        </w:rPr>
        <w:t>一小节通过方差分析进一步研究。桩长极差最大，影响衬砌竖向位移最显著。</w:t>
      </w:r>
      <w:r>
        <w:tab/>
      </w:r>
      <w:r>
        <w:rPr>
          <w:rFonts w:ascii="SimHei" w:hAnsi="SimHei" w:eastAsia="SimHei"/>
          <w:b w:val="0"/>
          <w:i w:val="0"/>
          <w:color w:val="000000"/>
          <w:sz w:val="21"/>
        </w:rPr>
        <w:t>表</w:t>
      </w:r>
      <w:r>
        <w:rPr>
          <w:rFonts w:ascii="TimesNewRomanPSMT" w:hAnsi="TimesNewRomanPSMT" w:eastAsia="TimesNewRomanPSMT"/>
          <w:b w:val="0"/>
          <w:i w:val="0"/>
          <w:color w:val="000000"/>
          <w:sz w:val="21"/>
        </w:rPr>
        <w:t xml:space="preserve"> 5-7  </w:t>
      </w:r>
      <w:r>
        <w:rPr>
          <w:rFonts w:ascii="SimHei" w:hAnsi="SimHei" w:eastAsia="SimHei"/>
          <w:b w:val="0"/>
          <w:i w:val="0"/>
          <w:color w:val="000000"/>
          <w:sz w:val="21"/>
        </w:rPr>
        <w:t>先行隧道</w:t>
      </w:r>
      <w:r>
        <w:rPr>
          <w:rFonts w:ascii="TimesNewRomanPSMT" w:hAnsi="TimesNewRomanPSMT" w:eastAsia="TimesNewRomanPSMT"/>
          <w:b w:val="0"/>
          <w:i w:val="0"/>
          <w:color w:val="000000"/>
          <w:sz w:val="21"/>
        </w:rPr>
        <w:t>15</w:t>
      </w:r>
      <w:r>
        <w:rPr>
          <w:rFonts w:ascii="SimHei" w:hAnsi="SimHei" w:eastAsia="SimHei"/>
          <w:b w:val="0"/>
          <w:i w:val="0"/>
          <w:color w:val="000000"/>
          <w:sz w:val="21"/>
        </w:rPr>
        <w:t xml:space="preserve"> 环衬砌竖向位移控制率直观分析表</w:t>
      </w:r>
    </w:p>
    <w:tbl>
      <w:tblPr>
        <w:tblW w:type="auto" w:w="0"/>
        <w:tblLayout w:type="fixed"/>
        <w:tblLook w:firstColumn="1" w:firstRow="1" w:lastColumn="0" w:lastRow="0" w:noHBand="0" w:noVBand="1" w:val="04A0"/>
        <w:tblInd w:w="1280.0" w:type="dxa"/>
      </w:tblPr>
      <w:tblGrid>
        <w:gridCol w:w="2524"/>
        <w:gridCol w:w="2524"/>
        <w:gridCol w:w="2524"/>
        <w:gridCol w:w="2524"/>
      </w:tblGrid>
      <w:tr>
        <w:trPr>
          <w:trHeight w:hRule="exact" w:val="320"/>
        </w:trPr>
        <w:tc>
          <w:tcPr>
            <w:tcW w:type="dxa" w:w="2124"/>
            <w:vMerge w:val="restart"/>
            <w:tcBorders>
              <w:start w:sz="4.0" w:val="single" w:color="#000000"/>
              <w:top w:sz="4.0" w:val="single" w:color="#000000"/>
              <w:end w:sz="3.2000000000000455" w:val="single" w:color="#000000"/>
              <w:bottom w:sz="3.199999999999818" w:val="single" w:color="#000000"/>
            </w:tcBorders>
            <w:tcMar>
              <w:start w:w="0" w:type="dxa"/>
              <w:end w:w="0" w:type="dxa"/>
            </w:tcMar>
            <w:tcMar>
              <w:start w:w="0" w:type="dxa"/>
              <w:end w:w="0" w:type="dxa"/>
            </w:tcMar>
          </w:tcPr>
          <w:p>
            <w:pPr>
              <w:autoSpaceDN w:val="0"/>
              <w:autoSpaceDE w:val="0"/>
              <w:widowControl/>
              <w:spacing w:line="185" w:lineRule="auto" w:before="212" w:after="0"/>
              <w:ind w:left="0" w:right="0" w:firstLine="0"/>
              <w:jc w:val="center"/>
            </w:pPr>
            <w:r>
              <w:rPr>
                <w:rFonts w:ascii="SimSun" w:hAnsi="SimSun" w:eastAsia="SimSun"/>
                <w:b w:val="0"/>
                <w:i w:val="0"/>
                <w:color w:val="000000"/>
                <w:sz w:val="21"/>
              </w:rPr>
              <w:t>综合平均值</w:t>
            </w:r>
          </w:p>
        </w:tc>
        <w:tc>
          <w:tcPr>
            <w:tcW w:type="dxa" w:w="6384"/>
            <w:gridSpan w:val="3"/>
            <w:tcBorders>
              <w:start w:sz="3.2000000000000455" w:val="single" w:color="#000000"/>
              <w:top w:sz="4.0" w:val="single" w:color="#000000"/>
              <w:end w:sz="4.0" w:val="single" w:color="#000000"/>
              <w:bottom w:sz="4.0" w:val="single" w:color="#000000"/>
            </w:tcBorders>
            <w:tcMar>
              <w:start w:w="0" w:type="dxa"/>
              <w:end w:w="0" w:type="dxa"/>
            </w:tcMar>
            <w:tcMar>
              <w:start w:w="0" w:type="dxa"/>
              <w:end w:w="0" w:type="dxa"/>
            </w:tcMar>
            <w:tcMar>
              <w:start w:w="0" w:type="dxa"/>
              <w:end w:w="0" w:type="dxa"/>
            </w:tcMar>
          </w:tcPr>
          <w:p>
            <w:pPr>
              <w:autoSpaceDN w:val="0"/>
              <w:autoSpaceDE w:val="0"/>
              <w:widowControl/>
              <w:spacing w:line="182" w:lineRule="auto" w:before="52" w:after="0"/>
              <w:ind w:left="0" w:right="0" w:firstLine="0"/>
              <w:jc w:val="center"/>
            </w:pPr>
            <w:r>
              <w:rPr>
                <w:rFonts w:ascii="SimSun" w:hAnsi="SimSun" w:eastAsia="SimSun"/>
                <w:b w:val="0"/>
                <w:i w:val="0"/>
                <w:color w:val="000000"/>
                <w:sz w:val="21"/>
              </w:rPr>
              <w:t>因素</w:t>
            </w:r>
          </w:p>
        </w:tc>
      </w:tr>
      <w:tr>
        <w:trPr>
          <w:trHeight w:hRule="exact" w:val="322"/>
        </w:trPr>
        <w:tc>
          <w:tcPr>
            <w:tcW w:type="dxa" w:w="2524"/>
            <w:vMerge/>
            <w:tcBorders>
              <w:start w:sz="4.0" w:val="single" w:color="#000000"/>
              <w:top w:sz="4.0" w:val="single" w:color="#000000"/>
              <w:end w:sz="3.2000000000000455" w:val="single" w:color="#000000"/>
              <w:bottom w:sz="3.199999999999818" w:val="single" w:color="#000000"/>
            </w:tcBorders>
          </w:tcPr>
          <w:p/>
        </w:tc>
        <w:tc>
          <w:tcPr>
            <w:tcW w:type="dxa" w:w="2128"/>
            <w:tcBorders>
              <w:start w:sz="3.2000000000000455" w:val="single" w:color="#000000"/>
              <w:top w:sz="4.0" w:val="single" w:color="#000000"/>
              <w:end w:sz="4.0" w:val="single" w:color="#000000"/>
              <w:bottom w:sz="3.199999999999818" w:val="single" w:color="#000000"/>
            </w:tcBorders>
            <w:tcMar>
              <w:start w:w="0" w:type="dxa"/>
              <w:end w:w="0" w:type="dxa"/>
            </w:tcMar>
          </w:tcPr>
          <w:p>
            <w:pPr>
              <w:autoSpaceDN w:val="0"/>
              <w:autoSpaceDE w:val="0"/>
              <w:widowControl/>
              <w:spacing w:line="185" w:lineRule="auto" w:before="52" w:after="0"/>
              <w:ind w:left="0" w:right="0" w:firstLine="0"/>
              <w:jc w:val="center"/>
            </w:pPr>
            <w:r>
              <w:rPr>
                <w:rFonts w:ascii="SimSun" w:hAnsi="SimSun" w:eastAsia="SimSun"/>
                <w:b w:val="0"/>
                <w:i w:val="0"/>
                <w:color w:val="000000"/>
                <w:sz w:val="21"/>
              </w:rPr>
              <w:t>桩间距</w:t>
            </w:r>
          </w:p>
        </w:tc>
        <w:tc>
          <w:tcPr>
            <w:tcW w:type="dxa" w:w="2128"/>
            <w:tcBorders>
              <w:start w:sz="4.0" w:val="single" w:color="#000000"/>
              <w:top w:sz="4.0" w:val="single" w:color="#000000"/>
              <w:end w:sz="3.199999999999818" w:val="single" w:color="#000000"/>
              <w:bottom w:sz="3.199999999999818" w:val="single" w:color="#000000"/>
            </w:tcBorders>
            <w:tcMar>
              <w:start w:w="0" w:type="dxa"/>
              <w:end w:w="0" w:type="dxa"/>
            </w:tcMar>
          </w:tcPr>
          <w:p>
            <w:pPr>
              <w:autoSpaceDN w:val="0"/>
              <w:autoSpaceDE w:val="0"/>
              <w:widowControl/>
              <w:spacing w:line="185" w:lineRule="auto" w:before="52" w:after="0"/>
              <w:ind w:left="0" w:right="0" w:firstLine="0"/>
              <w:jc w:val="center"/>
            </w:pPr>
            <w:r>
              <w:rPr>
                <w:rFonts w:ascii="SimSun" w:hAnsi="SimSun" w:eastAsia="SimSun"/>
                <w:b w:val="0"/>
                <w:i w:val="0"/>
                <w:color w:val="000000"/>
                <w:sz w:val="21"/>
              </w:rPr>
              <w:t>桩长</w:t>
            </w:r>
          </w:p>
        </w:tc>
        <w:tc>
          <w:tcPr>
            <w:tcW w:type="dxa" w:w="2128"/>
            <w:tcBorders>
              <w:start w:sz="3.199999999999818" w:val="single" w:color="#000000"/>
              <w:top w:sz="4.0" w:val="single" w:color="#000000"/>
              <w:end w:sz="4.0" w:val="single" w:color="#000000"/>
              <w:bottom w:sz="3.199999999999818" w:val="single" w:color="#000000"/>
            </w:tcBorders>
            <w:tcMar>
              <w:start w:w="0" w:type="dxa"/>
              <w:end w:w="0" w:type="dxa"/>
            </w:tcMar>
          </w:tcPr>
          <w:p>
            <w:pPr>
              <w:autoSpaceDN w:val="0"/>
              <w:autoSpaceDE w:val="0"/>
              <w:widowControl/>
              <w:spacing w:line="185" w:lineRule="auto" w:before="52" w:after="0"/>
              <w:ind w:left="0" w:right="0" w:firstLine="0"/>
              <w:jc w:val="center"/>
            </w:pPr>
            <w:r>
              <w:rPr>
                <w:rFonts w:ascii="SimSun" w:hAnsi="SimSun" w:eastAsia="SimSun"/>
                <w:b w:val="0"/>
                <w:i w:val="0"/>
                <w:color w:val="000000"/>
                <w:sz w:val="21"/>
              </w:rPr>
              <w:t>桩径</w:t>
            </w:r>
          </w:p>
        </w:tc>
      </w:tr>
      <w:tr>
        <w:trPr>
          <w:trHeight w:hRule="exact" w:val="322"/>
        </w:trPr>
        <w:tc>
          <w:tcPr>
            <w:tcW w:type="dxa" w:w="2124"/>
            <w:tcBorders>
              <w:start w:sz="4.0" w:val="single" w:color="#000000"/>
              <w:top w:sz="3.199999999999818" w:val="single" w:color="#000000"/>
              <w:end w:sz="3.2000000000000455" w:val="single" w:color="#000000"/>
              <w:bottom w:sz="3.200000000000273" w:val="single" w:color="#000000"/>
            </w:tcBorders>
            <w:tcMar>
              <w:start w:w="0" w:type="dxa"/>
              <w:end w:w="0" w:type="dxa"/>
            </w:tcMar>
          </w:tcPr>
          <w:p>
            <w:pPr>
              <w:autoSpaceDN w:val="0"/>
              <w:autoSpaceDE w:val="0"/>
              <w:widowControl/>
              <w:spacing w:line="48" w:lineRule="auto" w:before="70" w:after="0"/>
              <w:ind w:left="0" w:right="0" w:firstLine="0"/>
              <w:jc w:val="center"/>
            </w:pPr>
            <w:r>
              <w:rPr>
                <w:rFonts w:ascii="Cambria Math" w:hAnsi="Cambria Math" w:eastAsia="Cambria Math"/>
                <w:b w:val="0"/>
                <w:i w:val="0"/>
                <w:color w:val="000000"/>
                <w:sz w:val="21"/>
              </w:rPr>
              <w:t>𝐾</w:t>
            </w:r>
            <w:r>
              <w:rPr>
                <w:rFonts w:ascii="Cambria Math" w:hAnsi="Cambria Math" w:eastAsia="Cambria Math"/>
                <w:b w:val="0"/>
                <w:i w:val="0"/>
                <w:color w:val="000000"/>
                <w:sz w:val="15"/>
              </w:rPr>
              <w:t>1</w:t>
            </w:r>
          </w:p>
        </w:tc>
        <w:tc>
          <w:tcPr>
            <w:tcW w:type="dxa" w:w="2128"/>
            <w:tcBorders>
              <w:start w:sz="3.2000000000000455" w:val="single" w:color="#000000"/>
              <w:top w:sz="3.199999999999818" w:val="single" w:color="#000000"/>
              <w:end w:sz="4.0" w:val="single" w:color="#000000"/>
              <w:bottom w:sz="3.200000000000273" w:val="single" w:color="#000000"/>
            </w:tcBorders>
            <w:tcMar>
              <w:start w:w="0" w:type="dxa"/>
              <w:end w:w="0" w:type="dxa"/>
            </w:tcMar>
          </w:tcPr>
          <w:p>
            <w:pPr>
              <w:autoSpaceDN w:val="0"/>
              <w:autoSpaceDE w:val="0"/>
              <w:widowControl/>
              <w:spacing w:line="282" w:lineRule="exact" w:before="12" w:after="0"/>
              <w:ind w:left="0" w:right="0" w:firstLine="0"/>
              <w:jc w:val="center"/>
            </w:pPr>
            <w:r>
              <w:rPr>
                <w:rFonts w:ascii="TimesNewRomanPSMT" w:hAnsi="TimesNewRomanPSMT" w:eastAsia="TimesNewRomanPSMT"/>
                <w:b w:val="0"/>
                <w:i w:val="0"/>
                <w:color w:val="000000"/>
                <w:sz w:val="21"/>
              </w:rPr>
              <w:t xml:space="preserve">1.1422 </w:t>
            </w:r>
          </w:p>
        </w:tc>
        <w:tc>
          <w:tcPr>
            <w:tcW w:type="dxa" w:w="2128"/>
            <w:tcBorders>
              <w:start w:sz="4.0" w:val="single" w:color="#000000"/>
              <w:top w:sz="3.199999999999818" w:val="single" w:color="#000000"/>
              <w:end w:sz="3.199999999999818" w:val="single" w:color="#000000"/>
              <w:bottom w:sz="3.200000000000273" w:val="single" w:color="#000000"/>
            </w:tcBorders>
            <w:tcMar>
              <w:start w:w="0" w:type="dxa"/>
              <w:end w:w="0" w:type="dxa"/>
            </w:tcMar>
          </w:tcPr>
          <w:p>
            <w:pPr>
              <w:autoSpaceDN w:val="0"/>
              <w:autoSpaceDE w:val="0"/>
              <w:widowControl/>
              <w:spacing w:line="282" w:lineRule="exact" w:before="12" w:after="0"/>
              <w:ind w:left="0" w:right="0" w:firstLine="0"/>
              <w:jc w:val="center"/>
            </w:pPr>
            <w:r>
              <w:rPr>
                <w:rFonts w:ascii="TimesNewRomanPSMT" w:hAnsi="TimesNewRomanPSMT" w:eastAsia="TimesNewRomanPSMT"/>
                <w:b w:val="0"/>
                <w:i w:val="0"/>
                <w:color w:val="000000"/>
                <w:sz w:val="21"/>
              </w:rPr>
              <w:t xml:space="preserve">0.6036 </w:t>
            </w:r>
          </w:p>
        </w:tc>
        <w:tc>
          <w:tcPr>
            <w:tcW w:type="dxa" w:w="2128"/>
            <w:tcBorders>
              <w:start w:sz="3.199999999999818" w:val="single" w:color="#000000"/>
              <w:top w:sz="3.199999999999818" w:val="single" w:color="#000000"/>
              <w:end w:sz="4.0" w:val="single" w:color="#000000"/>
              <w:bottom w:sz="3.200000000000273" w:val="single" w:color="#000000"/>
            </w:tcBorders>
            <w:tcMar>
              <w:start w:w="0" w:type="dxa"/>
              <w:end w:w="0" w:type="dxa"/>
            </w:tcMar>
          </w:tcPr>
          <w:p>
            <w:pPr>
              <w:autoSpaceDN w:val="0"/>
              <w:autoSpaceDE w:val="0"/>
              <w:widowControl/>
              <w:spacing w:line="282" w:lineRule="exact" w:before="12" w:after="0"/>
              <w:ind w:left="0" w:right="0" w:firstLine="0"/>
              <w:jc w:val="center"/>
            </w:pPr>
            <w:r>
              <w:rPr>
                <w:rFonts w:ascii="TimesNewRomanPSMT" w:hAnsi="TimesNewRomanPSMT" w:eastAsia="TimesNewRomanPSMT"/>
                <w:b w:val="0"/>
                <w:i w:val="0"/>
                <w:color w:val="000000"/>
                <w:sz w:val="21"/>
              </w:rPr>
              <w:t xml:space="preserve">1.0432 </w:t>
            </w:r>
          </w:p>
        </w:tc>
      </w:tr>
      <w:tr>
        <w:trPr>
          <w:trHeight w:hRule="exact" w:val="324"/>
        </w:trPr>
        <w:tc>
          <w:tcPr>
            <w:tcW w:type="dxa" w:w="2124"/>
            <w:tcBorders>
              <w:start w:sz="4.0" w:val="single" w:color="#000000"/>
              <w:top w:sz="3.200000000000273" w:val="single" w:color="#000000"/>
              <w:end w:sz="3.2000000000000455" w:val="single" w:color="#000000"/>
              <w:bottom w:sz="3.199999999999818" w:val="single" w:color="#000000"/>
            </w:tcBorders>
            <w:tcMar>
              <w:start w:w="0" w:type="dxa"/>
              <w:end w:w="0" w:type="dxa"/>
            </w:tcMar>
          </w:tcPr>
          <w:p>
            <w:pPr>
              <w:autoSpaceDN w:val="0"/>
              <w:autoSpaceDE w:val="0"/>
              <w:widowControl/>
              <w:spacing w:line="48" w:lineRule="auto" w:before="72" w:after="0"/>
              <w:ind w:left="0" w:right="0" w:firstLine="0"/>
              <w:jc w:val="center"/>
            </w:pPr>
            <w:r>
              <w:rPr>
                <w:rFonts w:ascii="Cambria Math" w:hAnsi="Cambria Math" w:eastAsia="Cambria Math"/>
                <w:b w:val="0"/>
                <w:i w:val="0"/>
                <w:color w:val="000000"/>
                <w:sz w:val="21"/>
              </w:rPr>
              <w:t>𝐾</w:t>
            </w:r>
            <w:r>
              <w:rPr>
                <w:rFonts w:ascii="Cambria Math" w:hAnsi="Cambria Math" w:eastAsia="Cambria Math"/>
                <w:b w:val="0"/>
                <w:i w:val="0"/>
                <w:color w:val="000000"/>
                <w:sz w:val="15"/>
              </w:rPr>
              <w:t>2</w:t>
            </w:r>
          </w:p>
        </w:tc>
        <w:tc>
          <w:tcPr>
            <w:tcW w:type="dxa" w:w="2128"/>
            <w:tcBorders>
              <w:start w:sz="3.2000000000000455" w:val="single" w:color="#000000"/>
              <w:top w:sz="3.200000000000273" w:val="single" w:color="#000000"/>
              <w:end w:sz="4.0" w:val="single" w:color="#000000"/>
              <w:bottom w:sz="3.199999999999818" w:val="single" w:color="#000000"/>
            </w:tcBorders>
            <w:tcMar>
              <w:start w:w="0" w:type="dxa"/>
              <w:end w:w="0" w:type="dxa"/>
            </w:tcMar>
          </w:tcPr>
          <w:p>
            <w:pPr>
              <w:autoSpaceDN w:val="0"/>
              <w:autoSpaceDE w:val="0"/>
              <w:widowControl/>
              <w:spacing w:line="282" w:lineRule="exact" w:before="14" w:after="0"/>
              <w:ind w:left="0" w:right="0" w:firstLine="0"/>
              <w:jc w:val="center"/>
            </w:pPr>
            <w:r>
              <w:rPr>
                <w:rFonts w:ascii="TimesNewRomanPSMT" w:hAnsi="TimesNewRomanPSMT" w:eastAsia="TimesNewRomanPSMT"/>
                <w:b w:val="0"/>
                <w:i w:val="0"/>
                <w:color w:val="000000"/>
                <w:sz w:val="21"/>
              </w:rPr>
              <w:t xml:space="preserve">1.1224 </w:t>
            </w:r>
          </w:p>
        </w:tc>
        <w:tc>
          <w:tcPr>
            <w:tcW w:type="dxa" w:w="2128"/>
            <w:tcBorders>
              <w:start w:sz="4.0" w:val="single" w:color="#000000"/>
              <w:top w:sz="3.200000000000273" w:val="single" w:color="#000000"/>
              <w:end w:sz="3.199999999999818" w:val="single" w:color="#000000"/>
              <w:bottom w:sz="3.199999999999818" w:val="single" w:color="#000000"/>
            </w:tcBorders>
            <w:tcMar>
              <w:start w:w="0" w:type="dxa"/>
              <w:end w:w="0" w:type="dxa"/>
            </w:tcMar>
          </w:tcPr>
          <w:p>
            <w:pPr>
              <w:autoSpaceDN w:val="0"/>
              <w:autoSpaceDE w:val="0"/>
              <w:widowControl/>
              <w:spacing w:line="282" w:lineRule="exact" w:before="14" w:after="0"/>
              <w:ind w:left="0" w:right="0" w:firstLine="0"/>
              <w:jc w:val="center"/>
            </w:pPr>
            <w:r>
              <w:rPr>
                <w:rFonts w:ascii="TimesNewRomanPSMT" w:hAnsi="TimesNewRomanPSMT" w:eastAsia="TimesNewRomanPSMT"/>
                <w:b w:val="0"/>
                <w:i w:val="0"/>
                <w:color w:val="000000"/>
                <w:sz w:val="21"/>
              </w:rPr>
              <w:t xml:space="preserve">1.3052 </w:t>
            </w:r>
          </w:p>
        </w:tc>
        <w:tc>
          <w:tcPr>
            <w:tcW w:type="dxa" w:w="2128"/>
            <w:tcBorders>
              <w:start w:sz="3.199999999999818" w:val="single" w:color="#000000"/>
              <w:top w:sz="3.200000000000273" w:val="single" w:color="#000000"/>
              <w:end w:sz="4.0" w:val="single" w:color="#000000"/>
              <w:bottom w:sz="3.199999999999818" w:val="single" w:color="#000000"/>
            </w:tcBorders>
            <w:tcMar>
              <w:start w:w="0" w:type="dxa"/>
              <w:end w:w="0" w:type="dxa"/>
            </w:tcMar>
          </w:tcPr>
          <w:p>
            <w:pPr>
              <w:autoSpaceDN w:val="0"/>
              <w:autoSpaceDE w:val="0"/>
              <w:widowControl/>
              <w:spacing w:line="282" w:lineRule="exact" w:before="14" w:after="0"/>
              <w:ind w:left="0" w:right="0" w:firstLine="0"/>
              <w:jc w:val="center"/>
            </w:pPr>
            <w:r>
              <w:rPr>
                <w:rFonts w:ascii="TimesNewRomanPSMT" w:hAnsi="TimesNewRomanPSMT" w:eastAsia="TimesNewRomanPSMT"/>
                <w:b w:val="0"/>
                <w:i w:val="0"/>
                <w:color w:val="000000"/>
                <w:sz w:val="21"/>
              </w:rPr>
              <w:t xml:space="preserve">1.2089 </w:t>
            </w:r>
          </w:p>
        </w:tc>
      </w:tr>
      <w:tr>
        <w:trPr>
          <w:trHeight w:hRule="exact" w:val="322"/>
        </w:trPr>
        <w:tc>
          <w:tcPr>
            <w:tcW w:type="dxa" w:w="2124"/>
            <w:tcBorders>
              <w:start w:sz="4.0" w:val="single" w:color="#000000"/>
              <w:top w:sz="3.199999999999818" w:val="single" w:color="#000000"/>
              <w:end w:sz="3.2000000000000455" w:val="single" w:color="#000000"/>
              <w:bottom w:sz="4.0" w:val="single" w:color="#000000"/>
            </w:tcBorders>
            <w:tcMar>
              <w:start w:w="0" w:type="dxa"/>
              <w:end w:w="0" w:type="dxa"/>
            </w:tcMar>
          </w:tcPr>
          <w:p>
            <w:pPr>
              <w:autoSpaceDN w:val="0"/>
              <w:autoSpaceDE w:val="0"/>
              <w:widowControl/>
              <w:spacing w:line="48" w:lineRule="auto" w:before="70" w:after="0"/>
              <w:ind w:left="0" w:right="0" w:firstLine="0"/>
              <w:jc w:val="center"/>
            </w:pPr>
            <w:r>
              <w:rPr>
                <w:rFonts w:ascii="Cambria Math" w:hAnsi="Cambria Math" w:eastAsia="Cambria Math"/>
                <w:b w:val="0"/>
                <w:i w:val="0"/>
                <w:color w:val="000000"/>
                <w:sz w:val="21"/>
              </w:rPr>
              <w:t>𝐾</w:t>
            </w:r>
            <w:r>
              <w:rPr>
                <w:rFonts w:ascii="Cambria Math" w:hAnsi="Cambria Math" w:eastAsia="Cambria Math"/>
                <w:b w:val="0"/>
                <w:i w:val="0"/>
                <w:color w:val="000000"/>
                <w:sz w:val="15"/>
              </w:rPr>
              <w:t>3</w:t>
            </w:r>
          </w:p>
        </w:tc>
        <w:tc>
          <w:tcPr>
            <w:tcW w:type="dxa" w:w="2128"/>
            <w:tcBorders>
              <w:start w:sz="3.2000000000000455" w:val="single" w:color="#000000"/>
              <w:top w:sz="3.199999999999818" w:val="single" w:color="#000000"/>
              <w:end w:sz="4.0" w:val="single" w:color="#000000"/>
              <w:bottom w:sz="4.0" w:val="single" w:color="#000000"/>
            </w:tcBorders>
            <w:tcMar>
              <w:start w:w="0" w:type="dxa"/>
              <w:end w:w="0" w:type="dxa"/>
            </w:tcMar>
          </w:tcPr>
          <w:p>
            <w:pPr>
              <w:autoSpaceDN w:val="0"/>
              <w:autoSpaceDE w:val="0"/>
              <w:widowControl/>
              <w:spacing w:line="280" w:lineRule="exact" w:before="12" w:after="0"/>
              <w:ind w:left="0" w:right="0" w:firstLine="0"/>
              <w:jc w:val="center"/>
            </w:pPr>
            <w:r>
              <w:rPr>
                <w:rFonts w:ascii="TimesNewRomanPSMT" w:hAnsi="TimesNewRomanPSMT" w:eastAsia="TimesNewRomanPSMT"/>
                <w:b w:val="0"/>
                <w:i w:val="0"/>
                <w:color w:val="000000"/>
                <w:sz w:val="21"/>
              </w:rPr>
              <w:t xml:space="preserve">1.1549 </w:t>
            </w:r>
          </w:p>
        </w:tc>
        <w:tc>
          <w:tcPr>
            <w:tcW w:type="dxa" w:w="2128"/>
            <w:tcBorders>
              <w:start w:sz="4.0" w:val="single" w:color="#000000"/>
              <w:top w:sz="3.199999999999818" w:val="single" w:color="#000000"/>
              <w:end w:sz="3.199999999999818" w:val="single" w:color="#000000"/>
              <w:bottom w:sz="4.0" w:val="single" w:color="#000000"/>
            </w:tcBorders>
            <w:tcMar>
              <w:start w:w="0" w:type="dxa"/>
              <w:end w:w="0" w:type="dxa"/>
            </w:tcMar>
          </w:tcPr>
          <w:p>
            <w:pPr>
              <w:autoSpaceDN w:val="0"/>
              <w:autoSpaceDE w:val="0"/>
              <w:widowControl/>
              <w:spacing w:line="280" w:lineRule="exact" w:before="12" w:after="0"/>
              <w:ind w:left="0" w:right="0" w:firstLine="0"/>
              <w:jc w:val="center"/>
            </w:pPr>
            <w:r>
              <w:rPr>
                <w:rFonts w:ascii="TimesNewRomanPSMT" w:hAnsi="TimesNewRomanPSMT" w:eastAsia="TimesNewRomanPSMT"/>
                <w:b w:val="0"/>
                <w:i w:val="0"/>
                <w:color w:val="000000"/>
                <w:sz w:val="21"/>
              </w:rPr>
              <w:t xml:space="preserve">1.5108 </w:t>
            </w:r>
          </w:p>
        </w:tc>
        <w:tc>
          <w:tcPr>
            <w:tcW w:type="dxa" w:w="2128"/>
            <w:tcBorders>
              <w:start w:sz="3.199999999999818" w:val="single" w:color="#000000"/>
              <w:top w:sz="3.199999999999818" w:val="single" w:color="#000000"/>
              <w:end w:sz="4.0" w:val="single" w:color="#000000"/>
              <w:bottom w:sz="4.0" w:val="single" w:color="#000000"/>
            </w:tcBorders>
            <w:tcMar>
              <w:start w:w="0" w:type="dxa"/>
              <w:end w:w="0" w:type="dxa"/>
            </w:tcMar>
          </w:tcPr>
          <w:p>
            <w:pPr>
              <w:autoSpaceDN w:val="0"/>
              <w:autoSpaceDE w:val="0"/>
              <w:widowControl/>
              <w:spacing w:line="280" w:lineRule="exact" w:before="12" w:after="0"/>
              <w:ind w:left="0" w:right="0" w:firstLine="0"/>
              <w:jc w:val="center"/>
            </w:pPr>
            <w:r>
              <w:rPr>
                <w:rFonts w:ascii="TimesNewRomanPSMT" w:hAnsi="TimesNewRomanPSMT" w:eastAsia="TimesNewRomanPSMT"/>
                <w:b w:val="0"/>
                <w:i w:val="0"/>
                <w:color w:val="000000"/>
                <w:sz w:val="21"/>
              </w:rPr>
              <w:t xml:space="preserve">1.1675 </w:t>
            </w:r>
          </w:p>
        </w:tc>
      </w:tr>
      <w:tr>
        <w:trPr>
          <w:trHeight w:hRule="exact" w:val="320"/>
        </w:trPr>
        <w:tc>
          <w:tcPr>
            <w:tcW w:type="dxa" w:w="2124"/>
            <w:tcBorders>
              <w:start w:sz="4.0" w:val="single" w:color="#000000"/>
              <w:top w:sz="4.0" w:val="single" w:color="#000000"/>
              <w:end w:sz="3.2000000000000455" w:val="single" w:color="#000000"/>
              <w:bottom w:sz="4.0" w:val="single" w:color="#000000"/>
            </w:tcBorders>
            <w:tcMar>
              <w:start w:w="0" w:type="dxa"/>
              <w:end w:w="0" w:type="dxa"/>
            </w:tcMar>
          </w:tcPr>
          <w:p>
            <w:pPr>
              <w:autoSpaceDN w:val="0"/>
              <w:autoSpaceDE w:val="0"/>
              <w:widowControl/>
              <w:spacing w:line="50" w:lineRule="auto" w:before="68" w:after="0"/>
              <w:ind w:left="0" w:right="0" w:firstLine="0"/>
              <w:jc w:val="center"/>
            </w:pPr>
            <w:r>
              <w:rPr>
                <w:rFonts w:ascii="Cambria Math" w:hAnsi="Cambria Math" w:eastAsia="Cambria Math"/>
                <w:b w:val="0"/>
                <w:i w:val="0"/>
                <w:color w:val="000000"/>
                <w:sz w:val="21"/>
              </w:rPr>
              <w:t>𝑘</w:t>
            </w:r>
            <w:r>
              <w:rPr>
                <w:rFonts w:ascii="Cambria Math" w:hAnsi="Cambria Math" w:eastAsia="Cambria Math"/>
                <w:b w:val="0"/>
                <w:i w:val="0"/>
                <w:color w:val="000000"/>
                <w:sz w:val="15"/>
              </w:rPr>
              <w:t>1</w:t>
            </w:r>
          </w:p>
        </w:tc>
        <w:tc>
          <w:tcPr>
            <w:tcW w:type="dxa" w:w="2128"/>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82" w:lineRule="exact" w:before="10" w:after="0"/>
              <w:ind w:left="0" w:right="0" w:firstLine="0"/>
              <w:jc w:val="center"/>
            </w:pPr>
            <w:r>
              <w:rPr>
                <w:rFonts w:ascii="TimesNewRomanPSMT" w:hAnsi="TimesNewRomanPSMT" w:eastAsia="TimesNewRomanPSMT"/>
                <w:b w:val="0"/>
                <w:i w:val="0"/>
                <w:color w:val="000000"/>
                <w:sz w:val="21"/>
              </w:rPr>
              <w:t xml:space="preserve">0.3807 </w:t>
            </w:r>
          </w:p>
        </w:tc>
        <w:tc>
          <w:tcPr>
            <w:tcW w:type="dxa" w:w="2128"/>
            <w:tcBorders>
              <w:start w:sz="4.0" w:val="single" w:color="#000000"/>
              <w:top w:sz="4.0" w:val="single" w:color="#000000"/>
              <w:end w:sz="3.199999999999818" w:val="single" w:color="#000000"/>
              <w:bottom w:sz="4.0" w:val="single" w:color="#000000"/>
            </w:tcBorders>
            <w:tcMar>
              <w:start w:w="0" w:type="dxa"/>
              <w:end w:w="0" w:type="dxa"/>
            </w:tcMar>
          </w:tcPr>
          <w:p>
            <w:pPr>
              <w:autoSpaceDN w:val="0"/>
              <w:autoSpaceDE w:val="0"/>
              <w:widowControl/>
              <w:spacing w:line="282" w:lineRule="exact" w:before="10" w:after="0"/>
              <w:ind w:left="0" w:right="0" w:firstLine="0"/>
              <w:jc w:val="center"/>
            </w:pPr>
            <w:r>
              <w:rPr>
                <w:rFonts w:ascii="TimesNewRomanPSMT" w:hAnsi="TimesNewRomanPSMT" w:eastAsia="TimesNewRomanPSMT"/>
                <w:b w:val="0"/>
                <w:i w:val="0"/>
                <w:color w:val="000000"/>
                <w:sz w:val="21"/>
              </w:rPr>
              <w:t xml:space="preserve">0.2012 </w:t>
            </w:r>
          </w:p>
        </w:tc>
        <w:tc>
          <w:tcPr>
            <w:tcW w:type="dxa" w:w="2128"/>
            <w:tcBorders>
              <w:start w:sz="3.199999999999818" w:val="single" w:color="#000000"/>
              <w:top w:sz="4.0" w:val="single" w:color="#000000"/>
              <w:end w:sz="4.0" w:val="single" w:color="#000000"/>
              <w:bottom w:sz="4.0" w:val="single" w:color="#000000"/>
            </w:tcBorders>
            <w:tcMar>
              <w:start w:w="0" w:type="dxa"/>
              <w:end w:w="0" w:type="dxa"/>
            </w:tcMar>
          </w:tcPr>
          <w:p>
            <w:pPr>
              <w:autoSpaceDN w:val="0"/>
              <w:autoSpaceDE w:val="0"/>
              <w:widowControl/>
              <w:spacing w:line="282" w:lineRule="exact" w:before="10" w:after="0"/>
              <w:ind w:left="0" w:right="0" w:firstLine="0"/>
              <w:jc w:val="center"/>
            </w:pPr>
            <w:r>
              <w:rPr>
                <w:rFonts w:ascii="TimesNewRomanPSMT" w:hAnsi="TimesNewRomanPSMT" w:eastAsia="TimesNewRomanPSMT"/>
                <w:b w:val="0"/>
                <w:i w:val="0"/>
                <w:color w:val="000000"/>
                <w:sz w:val="21"/>
              </w:rPr>
              <w:t xml:space="preserve">0.3477 </w:t>
            </w:r>
          </w:p>
        </w:tc>
      </w:tr>
      <w:tr>
        <w:trPr>
          <w:trHeight w:hRule="exact" w:val="324"/>
        </w:trPr>
        <w:tc>
          <w:tcPr>
            <w:tcW w:type="dxa" w:w="2124"/>
            <w:tcBorders>
              <w:start w:sz="4.0" w:val="single" w:color="#000000"/>
              <w:top w:sz="4.0" w:val="single" w:color="#000000"/>
              <w:end w:sz="3.2000000000000455" w:val="single" w:color="#000000"/>
              <w:bottom w:sz="4.0" w:val="single" w:color="#000000"/>
            </w:tcBorders>
            <w:tcMar>
              <w:start w:w="0" w:type="dxa"/>
              <w:end w:w="0" w:type="dxa"/>
            </w:tcMar>
          </w:tcPr>
          <w:p>
            <w:pPr>
              <w:autoSpaceDN w:val="0"/>
              <w:autoSpaceDE w:val="0"/>
              <w:widowControl/>
              <w:spacing w:line="50" w:lineRule="auto" w:before="70" w:after="0"/>
              <w:ind w:left="0" w:right="0" w:firstLine="0"/>
              <w:jc w:val="center"/>
            </w:pPr>
            <w:r>
              <w:rPr>
                <w:rFonts w:ascii="Cambria Math" w:hAnsi="Cambria Math" w:eastAsia="Cambria Math"/>
                <w:b w:val="0"/>
                <w:i w:val="0"/>
                <w:color w:val="000000"/>
                <w:sz w:val="21"/>
              </w:rPr>
              <w:t>𝑘</w:t>
            </w:r>
            <w:r>
              <w:rPr>
                <w:rFonts w:ascii="Cambria Math" w:hAnsi="Cambria Math" w:eastAsia="Cambria Math"/>
                <w:b w:val="0"/>
                <w:i w:val="0"/>
                <w:color w:val="000000"/>
                <w:sz w:val="15"/>
              </w:rPr>
              <w:t>2</w:t>
            </w:r>
          </w:p>
        </w:tc>
        <w:tc>
          <w:tcPr>
            <w:tcW w:type="dxa" w:w="2128"/>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82" w:lineRule="exact" w:before="12" w:after="0"/>
              <w:ind w:left="0" w:right="0" w:firstLine="0"/>
              <w:jc w:val="center"/>
            </w:pPr>
            <w:r>
              <w:rPr>
                <w:rFonts w:ascii="TimesNewRomanPSMT" w:hAnsi="TimesNewRomanPSMT" w:eastAsia="TimesNewRomanPSMT"/>
                <w:b w:val="0"/>
                <w:i w:val="0"/>
                <w:color w:val="000000"/>
                <w:sz w:val="21"/>
              </w:rPr>
              <w:t xml:space="preserve">0.3741 </w:t>
            </w:r>
          </w:p>
        </w:tc>
        <w:tc>
          <w:tcPr>
            <w:tcW w:type="dxa" w:w="2128"/>
            <w:tcBorders>
              <w:start w:sz="4.0" w:val="single" w:color="#000000"/>
              <w:top w:sz="4.0" w:val="single" w:color="#000000"/>
              <w:end w:sz="3.199999999999818" w:val="single" w:color="#000000"/>
              <w:bottom w:sz="4.0" w:val="single" w:color="#000000"/>
            </w:tcBorders>
            <w:tcMar>
              <w:start w:w="0" w:type="dxa"/>
              <w:end w:w="0" w:type="dxa"/>
            </w:tcMar>
          </w:tcPr>
          <w:p>
            <w:pPr>
              <w:autoSpaceDN w:val="0"/>
              <w:autoSpaceDE w:val="0"/>
              <w:widowControl/>
              <w:spacing w:line="282" w:lineRule="exact" w:before="12" w:after="0"/>
              <w:ind w:left="0" w:right="0" w:firstLine="0"/>
              <w:jc w:val="center"/>
            </w:pPr>
            <w:r>
              <w:rPr>
                <w:rFonts w:ascii="TimesNewRomanPSMT" w:hAnsi="TimesNewRomanPSMT" w:eastAsia="TimesNewRomanPSMT"/>
                <w:b w:val="0"/>
                <w:i w:val="0"/>
                <w:color w:val="000000"/>
                <w:sz w:val="21"/>
              </w:rPr>
              <w:t xml:space="preserve">0.4351 </w:t>
            </w:r>
          </w:p>
        </w:tc>
        <w:tc>
          <w:tcPr>
            <w:tcW w:type="dxa" w:w="2128"/>
            <w:tcBorders>
              <w:start w:sz="3.199999999999818" w:val="single" w:color="#000000"/>
              <w:top w:sz="4.0" w:val="single" w:color="#000000"/>
              <w:end w:sz="4.0" w:val="single" w:color="#000000"/>
              <w:bottom w:sz="4.0" w:val="single" w:color="#000000"/>
            </w:tcBorders>
            <w:tcMar>
              <w:start w:w="0" w:type="dxa"/>
              <w:end w:w="0" w:type="dxa"/>
            </w:tcMar>
          </w:tcPr>
          <w:p>
            <w:pPr>
              <w:autoSpaceDN w:val="0"/>
              <w:autoSpaceDE w:val="0"/>
              <w:widowControl/>
              <w:spacing w:line="282" w:lineRule="exact" w:before="12" w:after="0"/>
              <w:ind w:left="0" w:right="0" w:firstLine="0"/>
              <w:jc w:val="center"/>
            </w:pPr>
            <w:r>
              <w:rPr>
                <w:rFonts w:ascii="TimesNewRomanPSMT" w:hAnsi="TimesNewRomanPSMT" w:eastAsia="TimesNewRomanPSMT"/>
                <w:b w:val="0"/>
                <w:i w:val="0"/>
                <w:color w:val="000000"/>
                <w:sz w:val="21"/>
              </w:rPr>
              <w:t xml:space="preserve">0.4030 </w:t>
            </w:r>
          </w:p>
        </w:tc>
      </w:tr>
      <w:tr>
        <w:trPr>
          <w:trHeight w:hRule="exact" w:val="320"/>
        </w:trPr>
        <w:tc>
          <w:tcPr>
            <w:tcW w:type="dxa" w:w="2124"/>
            <w:tcBorders>
              <w:start w:sz="4.0" w:val="single" w:color="#000000"/>
              <w:top w:sz="4.0" w:val="single" w:color="#000000"/>
              <w:end w:sz="3.2000000000000455" w:val="single" w:color="#000000"/>
              <w:bottom w:sz="4.0" w:val="single" w:color="#000000"/>
            </w:tcBorders>
            <w:tcMar>
              <w:start w:w="0" w:type="dxa"/>
              <w:end w:w="0" w:type="dxa"/>
            </w:tcMar>
          </w:tcPr>
          <w:p>
            <w:pPr>
              <w:autoSpaceDN w:val="0"/>
              <w:autoSpaceDE w:val="0"/>
              <w:widowControl/>
              <w:spacing w:line="48" w:lineRule="auto" w:before="66" w:after="0"/>
              <w:ind w:left="0" w:right="0" w:firstLine="0"/>
              <w:jc w:val="center"/>
            </w:pPr>
            <w:r>
              <w:rPr>
                <w:rFonts w:ascii="Cambria Math" w:hAnsi="Cambria Math" w:eastAsia="Cambria Math"/>
                <w:b w:val="0"/>
                <w:i w:val="0"/>
                <w:color w:val="000000"/>
                <w:sz w:val="21"/>
              </w:rPr>
              <w:t>𝑘</w:t>
            </w:r>
            <w:r>
              <w:rPr>
                <w:rFonts w:ascii="Cambria Math" w:hAnsi="Cambria Math" w:eastAsia="Cambria Math"/>
                <w:b w:val="0"/>
                <w:i w:val="0"/>
                <w:color w:val="000000"/>
                <w:sz w:val="15"/>
              </w:rPr>
              <w:t>3</w:t>
            </w:r>
          </w:p>
        </w:tc>
        <w:tc>
          <w:tcPr>
            <w:tcW w:type="dxa" w:w="2128"/>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82" w:lineRule="exact" w:before="8" w:after="0"/>
              <w:ind w:left="0" w:right="0" w:firstLine="0"/>
              <w:jc w:val="center"/>
            </w:pPr>
            <w:r>
              <w:rPr>
                <w:rFonts w:ascii="TimesNewRomanPSMT" w:hAnsi="TimesNewRomanPSMT" w:eastAsia="TimesNewRomanPSMT"/>
                <w:b w:val="0"/>
                <w:i w:val="0"/>
                <w:color w:val="000000"/>
                <w:sz w:val="21"/>
              </w:rPr>
              <w:t xml:space="preserve">0.3850 </w:t>
            </w:r>
          </w:p>
        </w:tc>
        <w:tc>
          <w:tcPr>
            <w:tcW w:type="dxa" w:w="2128"/>
            <w:tcBorders>
              <w:start w:sz="4.0" w:val="single" w:color="#000000"/>
              <w:top w:sz="4.0" w:val="single" w:color="#000000"/>
              <w:end w:sz="3.199999999999818" w:val="single" w:color="#000000"/>
              <w:bottom w:sz="4.0" w:val="single" w:color="#000000"/>
            </w:tcBorders>
            <w:tcMar>
              <w:start w:w="0" w:type="dxa"/>
              <w:end w:w="0" w:type="dxa"/>
            </w:tcMar>
          </w:tcPr>
          <w:p>
            <w:pPr>
              <w:autoSpaceDN w:val="0"/>
              <w:autoSpaceDE w:val="0"/>
              <w:widowControl/>
              <w:spacing w:line="282" w:lineRule="exact" w:before="8" w:after="0"/>
              <w:ind w:left="0" w:right="0" w:firstLine="0"/>
              <w:jc w:val="center"/>
            </w:pPr>
            <w:r>
              <w:rPr>
                <w:rFonts w:ascii="TimesNewRomanPSMT" w:hAnsi="TimesNewRomanPSMT" w:eastAsia="TimesNewRomanPSMT"/>
                <w:b w:val="0"/>
                <w:i w:val="0"/>
                <w:color w:val="000000"/>
                <w:sz w:val="21"/>
              </w:rPr>
              <w:t xml:space="preserve">0.5036 </w:t>
            </w:r>
          </w:p>
        </w:tc>
        <w:tc>
          <w:tcPr>
            <w:tcW w:type="dxa" w:w="2128"/>
            <w:tcBorders>
              <w:start w:sz="3.199999999999818" w:val="single" w:color="#000000"/>
              <w:top w:sz="4.0" w:val="single" w:color="#000000"/>
              <w:end w:sz="4.0" w:val="single" w:color="#000000"/>
              <w:bottom w:sz="4.0" w:val="single" w:color="#000000"/>
            </w:tcBorders>
            <w:tcMar>
              <w:start w:w="0" w:type="dxa"/>
              <w:end w:w="0" w:type="dxa"/>
            </w:tcMar>
          </w:tcPr>
          <w:p>
            <w:pPr>
              <w:autoSpaceDN w:val="0"/>
              <w:autoSpaceDE w:val="0"/>
              <w:widowControl/>
              <w:spacing w:line="282" w:lineRule="exact" w:before="8" w:after="0"/>
              <w:ind w:left="0" w:right="0" w:firstLine="0"/>
              <w:jc w:val="center"/>
            </w:pPr>
            <w:r>
              <w:rPr>
                <w:rFonts w:ascii="TimesNewRomanPSMT" w:hAnsi="TimesNewRomanPSMT" w:eastAsia="TimesNewRomanPSMT"/>
                <w:b w:val="0"/>
                <w:i w:val="0"/>
                <w:color w:val="000000"/>
                <w:sz w:val="21"/>
              </w:rPr>
              <w:t xml:space="preserve">0.3892 </w:t>
            </w:r>
          </w:p>
        </w:tc>
      </w:tr>
      <w:tr>
        <w:trPr>
          <w:trHeight w:hRule="exact" w:val="326"/>
        </w:trPr>
        <w:tc>
          <w:tcPr>
            <w:tcW w:type="dxa" w:w="2124"/>
            <w:tcBorders>
              <w:start w:sz="4.0" w:val="single" w:color="#000000"/>
              <w:top w:sz="4.0" w:val="single" w:color="#000000"/>
              <w:end w:sz="3.2000000000000455" w:val="single" w:color="#000000"/>
              <w:bottom w:sz="4.0" w:val="single" w:color="#000000"/>
            </w:tcBorders>
            <w:tcMar>
              <w:start w:w="0" w:type="dxa"/>
              <w:end w:w="0" w:type="dxa"/>
            </w:tcMar>
          </w:tcPr>
          <w:p>
            <w:pPr>
              <w:autoSpaceDN w:val="0"/>
              <w:autoSpaceDE w:val="0"/>
              <w:widowControl/>
              <w:spacing w:line="43" w:lineRule="auto" w:before="68" w:after="0"/>
              <w:ind w:left="0" w:right="0" w:firstLine="0"/>
              <w:jc w:val="center"/>
            </w:pPr>
            <w:r>
              <w:rPr>
                <w:rFonts w:ascii="Cambria Math" w:hAnsi="Cambria Math" w:eastAsia="Cambria Math"/>
                <w:b w:val="0"/>
                <w:i w:val="0"/>
                <w:color w:val="000000"/>
                <w:sz w:val="21"/>
              </w:rPr>
              <w:t>𝑅</w:t>
            </w:r>
          </w:p>
        </w:tc>
        <w:tc>
          <w:tcPr>
            <w:tcW w:type="dxa" w:w="2128"/>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82" w:lineRule="exact" w:before="10" w:after="0"/>
              <w:ind w:left="0" w:right="0" w:firstLine="0"/>
              <w:jc w:val="center"/>
            </w:pPr>
            <w:r>
              <w:rPr>
                <w:rFonts w:ascii="TimesNewRomanPSMT" w:hAnsi="TimesNewRomanPSMT" w:eastAsia="TimesNewRomanPSMT"/>
                <w:b w:val="0"/>
                <w:i w:val="0"/>
                <w:color w:val="000000"/>
                <w:sz w:val="21"/>
              </w:rPr>
              <w:t xml:space="preserve">0.0108 </w:t>
            </w:r>
          </w:p>
        </w:tc>
        <w:tc>
          <w:tcPr>
            <w:tcW w:type="dxa" w:w="2128"/>
            <w:tcBorders>
              <w:start w:sz="4.0" w:val="single" w:color="#000000"/>
              <w:top w:sz="4.0" w:val="single" w:color="#000000"/>
              <w:end w:sz="3.199999999999818" w:val="single" w:color="#000000"/>
              <w:bottom w:sz="4.0" w:val="single" w:color="#000000"/>
            </w:tcBorders>
            <w:tcMar>
              <w:start w:w="0" w:type="dxa"/>
              <w:end w:w="0" w:type="dxa"/>
            </w:tcMar>
          </w:tcPr>
          <w:p>
            <w:pPr>
              <w:autoSpaceDN w:val="0"/>
              <w:autoSpaceDE w:val="0"/>
              <w:widowControl/>
              <w:spacing w:line="282" w:lineRule="exact" w:before="10" w:after="0"/>
              <w:ind w:left="0" w:right="0" w:firstLine="0"/>
              <w:jc w:val="center"/>
            </w:pPr>
            <w:r>
              <w:rPr>
                <w:rFonts w:ascii="TimesNewRomanPSMT" w:hAnsi="TimesNewRomanPSMT" w:eastAsia="TimesNewRomanPSMT"/>
                <w:b w:val="0"/>
                <w:i w:val="0"/>
                <w:color w:val="000000"/>
                <w:sz w:val="21"/>
              </w:rPr>
              <w:t xml:space="preserve">0.3024 </w:t>
            </w:r>
          </w:p>
        </w:tc>
        <w:tc>
          <w:tcPr>
            <w:tcW w:type="dxa" w:w="2128"/>
            <w:tcBorders>
              <w:start w:sz="3.199999999999818" w:val="single" w:color="#000000"/>
              <w:top w:sz="4.0" w:val="single" w:color="#000000"/>
              <w:end w:sz="4.0" w:val="single" w:color="#000000"/>
              <w:bottom w:sz="4.0" w:val="single" w:color="#000000"/>
            </w:tcBorders>
            <w:tcMar>
              <w:start w:w="0" w:type="dxa"/>
              <w:end w:w="0" w:type="dxa"/>
            </w:tcMar>
          </w:tcPr>
          <w:p>
            <w:pPr>
              <w:autoSpaceDN w:val="0"/>
              <w:autoSpaceDE w:val="0"/>
              <w:widowControl/>
              <w:spacing w:line="282" w:lineRule="exact" w:before="10" w:after="0"/>
              <w:ind w:left="0" w:right="0" w:firstLine="0"/>
              <w:jc w:val="center"/>
            </w:pPr>
            <w:r>
              <w:rPr>
                <w:rFonts w:ascii="TimesNewRomanPSMT" w:hAnsi="TimesNewRomanPSMT" w:eastAsia="TimesNewRomanPSMT"/>
                <w:b w:val="0"/>
                <w:i w:val="0"/>
                <w:color w:val="000000"/>
                <w:sz w:val="21"/>
              </w:rPr>
              <w:t xml:space="preserve">0.0552 </w:t>
            </w:r>
          </w:p>
        </w:tc>
      </w:tr>
    </w:tbl>
    <w:p>
      <w:pPr>
        <w:autoSpaceDN w:val="0"/>
        <w:autoSpaceDE w:val="0"/>
        <w:widowControl/>
        <w:spacing w:line="240" w:lineRule="auto" w:before="42" w:after="0"/>
        <w:ind w:left="1376" w:right="0" w:firstLine="0"/>
        <w:jc w:val="left"/>
      </w:pPr>
      <w:r>
        <w:drawing>
          <wp:inline xmlns:a="http://schemas.openxmlformats.org/drawingml/2006/main" xmlns:pic="http://schemas.openxmlformats.org/drawingml/2006/picture">
            <wp:extent cx="5400040" cy="2905760"/>
            <wp:docPr id="681" name="Picture 681"/>
            <wp:cNvGraphicFramePr>
              <a:graphicFrameLocks noChangeAspect="1"/>
            </wp:cNvGraphicFramePr>
            <a:graphic>
              <a:graphicData uri="http://schemas.openxmlformats.org/drawingml/2006/picture">
                <pic:pic>
                  <pic:nvPicPr>
                    <pic:cNvPr id="0" name="image.png"/>
                    <pic:cNvPicPr/>
                  </pic:nvPicPr>
                  <pic:blipFill>
                    <a:blip r:embed="rId454"/>
                    <a:stretch>
                      <a:fillRect/>
                    </a:stretch>
                  </pic:blipFill>
                  <pic:spPr>
                    <a:xfrm>
                      <a:off x="0" y="0"/>
                      <a:ext cx="5400040" cy="2905760"/>
                    </a:xfrm>
                    <a:prstGeom prst="rect"/>
                  </pic:spPr>
                </pic:pic>
              </a:graphicData>
            </a:graphic>
          </wp:inline>
        </w:drawing>
      </w:r>
    </w:p>
    <w:p>
      <w:pPr>
        <w:autoSpaceDN w:val="0"/>
        <w:autoSpaceDE w:val="0"/>
        <w:widowControl/>
        <w:spacing w:line="234" w:lineRule="exact" w:before="184" w:after="0"/>
        <w:ind w:left="0" w:right="2266" w:firstLine="0"/>
        <w:jc w:val="right"/>
      </w:pPr>
      <w:r>
        <w:rPr>
          <w:rFonts w:ascii="SimHei" w:hAnsi="SimHei" w:eastAsia="SimHei"/>
          <w:b w:val="0"/>
          <w:i w:val="0"/>
          <w:color w:val="000000"/>
          <w:sz w:val="21"/>
        </w:rPr>
        <w:t>图</w:t>
      </w:r>
      <w:r>
        <w:rPr>
          <w:rFonts w:ascii="TimesNewRomanPSMT" w:hAnsi="TimesNewRomanPSMT" w:eastAsia="TimesNewRomanPSMT"/>
          <w:b w:val="0"/>
          <w:i w:val="0"/>
          <w:color w:val="000000"/>
          <w:sz w:val="21"/>
        </w:rPr>
        <w:t xml:space="preserve"> 5-4  </w:t>
      </w:r>
      <w:r>
        <w:rPr>
          <w:rFonts w:ascii="SimHei" w:hAnsi="SimHei" w:eastAsia="SimHei"/>
          <w:b w:val="0"/>
          <w:i w:val="0"/>
          <w:color w:val="000000"/>
          <w:sz w:val="21"/>
        </w:rPr>
        <w:t>衬砌竖向位移控制率与各因素水平关系图</w:t>
      </w:r>
    </w:p>
    <w:p>
      <w:pPr>
        <w:autoSpaceDN w:val="0"/>
        <w:autoSpaceDE w:val="0"/>
        <w:widowControl/>
        <w:spacing w:line="240" w:lineRule="exact" w:before="1820" w:after="28"/>
        <w:ind w:left="0" w:right="4426" w:firstLine="0"/>
        <w:jc w:val="right"/>
      </w:pPr>
      <w:r>
        <w:rPr>
          <w:rFonts w:ascii="TimesNewRomanPSMT" w:hAnsi="TimesNewRomanPSMT" w:eastAsia="TimesNewRomanPSMT"/>
          <w:b w:val="0"/>
          <w:i w:val="0"/>
          <w:color w:val="000000"/>
          <w:sz w:val="18"/>
        </w:rPr>
        <w:t xml:space="preserve">70 </w:t>
      </w:r>
    </w:p>
    <w:tbl>
      <w:tblPr>
        <w:tblW w:type="auto" w:w="0"/>
        <w:tblLayout w:type="fixed"/>
        <w:tblLook w:firstColumn="1" w:firstRow="1" w:lastColumn="0" w:lastRow="0" w:noHBand="0" w:noVBand="1" w:val="04A0"/>
        <w:tblInd w:w="0.0" w:type="dxa"/>
      </w:tblPr>
      <w:tblGrid>
        <w:gridCol w:w="5048"/>
        <w:gridCol w:w="5048"/>
      </w:tblGrid>
      <w:tr>
        <w:trPr>
          <w:trHeight w:hRule="exact" w:val="566"/>
        </w:trPr>
        <w:tc>
          <w:tcPr>
            <w:tcW w:type="dxa" w:w="1158"/>
            <w:tcBorders>
              <w:top w:sz="6.0" w:val="single" w:color="#FF0000"/>
            </w:tcBorders>
            <w:tcMar>
              <w:start w:w="0" w:type="dxa"/>
              <w:end w:w="0" w:type="dxa"/>
            </w:tcMar>
          </w:tcPr>
          <w:p>
            <w:pPr>
              <w:autoSpaceDN w:val="0"/>
              <w:autoSpaceDE w:val="0"/>
              <w:widowControl/>
              <w:spacing w:line="240" w:lineRule="auto" w:before="338" w:after="0"/>
              <w:ind w:left="0" w:right="0" w:firstLine="0"/>
              <w:jc w:val="left"/>
            </w:pPr>
            <w:r>
              <w:drawing>
                <wp:inline xmlns:a="http://schemas.openxmlformats.org/drawingml/2006/main" xmlns:pic="http://schemas.openxmlformats.org/drawingml/2006/picture">
                  <wp:extent cx="584200" cy="139700"/>
                  <wp:docPr id="682" name="Picture 682"/>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84200" cy="139700"/>
                          </a:xfrm>
                          <a:prstGeom prst="rect"/>
                        </pic:spPr>
                      </pic:pic>
                    </a:graphicData>
                  </a:graphic>
                </wp:inline>
              </w:drawing>
            </w:r>
          </w:p>
        </w:tc>
        <w:tc>
          <w:tcPr>
            <w:tcW w:type="dxa" w:w="8802"/>
            <w:tcBorders>
              <w:top w:sz="6.0" w:val="single" w:color="#FF0000"/>
            </w:tcBorders>
            <w:tcMar>
              <w:start w:w="0" w:type="dxa"/>
              <w:end w:w="0" w:type="dxa"/>
            </w:tcMar>
          </w:tcPr>
          <w:p>
            <w:pPr>
              <w:autoSpaceDN w:val="0"/>
              <w:autoSpaceDE w:val="0"/>
              <w:widowControl/>
              <w:spacing w:line="240" w:lineRule="auto" w:before="358" w:after="0"/>
              <w:ind w:left="142" w:right="0" w:firstLine="0"/>
              <w:jc w:val="left"/>
            </w:pPr>
            <w:r>
              <w:drawing>
                <wp:inline xmlns:a="http://schemas.openxmlformats.org/drawingml/2006/main" xmlns:pic="http://schemas.openxmlformats.org/drawingml/2006/picture">
                  <wp:extent cx="1511300" cy="139700"/>
                  <wp:docPr id="683" name="Picture 683"/>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1511300" cy="139700"/>
                          </a:xfrm>
                          <a:prstGeom prst="rect"/>
                        </pic:spPr>
                      </pic:pic>
                    </a:graphicData>
                  </a:graphic>
                </wp:inline>
              </w:drawing>
            </w:r>
          </w:p>
        </w:tc>
      </w:tr>
    </w:tbl>
    <w:p>
      <w:pPr>
        <w:autoSpaceDN w:val="0"/>
        <w:autoSpaceDE w:val="0"/>
        <w:widowControl/>
        <w:spacing w:line="14" w:lineRule="exact" w:before="0" w:after="0"/>
        <w:ind w:left="0" w:right="0"/>
      </w:pPr>
    </w:p>
    <w:p>
      <w:pPr>
        <w:sectPr>
          <w:pgSz w:w="11906" w:h="16838"/>
          <w:pgMar w:top="576" w:right="1390" w:bottom="180" w:left="420" w:header="720" w:footer="720" w:gutter="0"/>
          <w:cols/>
          <w:docGrid w:linePitch="360"/>
        </w:sectPr>
      </w:pPr>
    </w:p>
    <w:p>
      <w:pPr>
        <w:autoSpaceDN w:val="0"/>
        <w:autoSpaceDE w:val="0"/>
        <w:widowControl/>
        <w:spacing w:line="220" w:lineRule="exact" w:before="0" w:after="356"/>
        <w:ind w:left="0" w:right="0"/>
      </w:pP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1165860</wp:posOffset>
            </wp:positionH>
            <wp:positionV relativeFrom="page">
              <wp:posOffset>688340</wp:posOffset>
            </wp:positionV>
            <wp:extent cx="5257800" cy="242527"/>
            <wp:wrapNone/>
            <wp:docPr id="687" name="Picture 687"/>
            <wp:cNvGraphicFramePr>
              <a:graphicFrameLocks noChangeAspect="1"/>
            </wp:cNvGraphicFramePr>
            <a:graphic>
              <a:graphicData uri="http://schemas.openxmlformats.org/drawingml/2006/picture">
                <pic:pic>
                  <pic:nvPicPr>
                    <pic:cNvPr id="0" name="image.png"/>
                    <pic:cNvPicPr/>
                  </pic:nvPicPr>
                  <pic:blipFill>
                    <a:blip r:embed="rId16"/>
                    <a:stretch>
                      <a:fillRect/>
                    </a:stretch>
                  </pic:blipFill>
                  <pic:spPr>
                    <a:xfrm>
                      <a:off x="0" y="0"/>
                      <a:ext cx="5257800" cy="242527"/>
                    </a:xfrm>
                    <a:prstGeom prst="rect"/>
                  </pic:spPr>
                </pic:pic>
              </a:graphicData>
            </a:graphic>
          </wp:anchor>
        </w:drawing>
      </w:r>
    </w:p>
    <w:p>
      <w:pPr>
        <w:autoSpaceDN w:val="0"/>
        <w:autoSpaceDE w:val="0"/>
        <w:widowControl/>
        <w:spacing w:line="185" w:lineRule="auto" w:before="0" w:after="0"/>
        <w:ind w:left="2196" w:right="0" w:firstLine="0"/>
        <w:jc w:val="left"/>
      </w:pPr>
      <w:r>
        <w:rPr>
          <w:rFonts w:ascii="KaiTi" w:hAnsi="KaiTi" w:eastAsia="KaiTi"/>
          <w:b w:val="0"/>
          <w:i w:val="0"/>
          <w:color w:val="FF0000"/>
          <w:sz w:val="33"/>
        </w:rPr>
        <w:t>华</w:t>
      </w:r>
      <w:r>
        <w:rPr>
          <w:rFonts w:ascii="KaiTi" w:hAnsi="KaiTi" w:eastAsia="KaiTi"/>
          <w:b w:val="0"/>
          <w:i w:val="0"/>
          <w:color w:val="FF0000"/>
          <w:sz w:val="33"/>
        </w:rPr>
        <w:t>中</w:t>
      </w:r>
      <w:r>
        <w:rPr>
          <w:rFonts w:ascii="KaiTi" w:hAnsi="KaiTi" w:eastAsia="KaiTi"/>
          <w:b w:val="0"/>
          <w:i w:val="0"/>
          <w:color w:val="FF0000"/>
          <w:sz w:val="33"/>
        </w:rPr>
        <w:t>科</w:t>
      </w:r>
      <w:r>
        <w:rPr>
          <w:rFonts w:ascii="KaiTi" w:hAnsi="KaiTi" w:eastAsia="KaiTi"/>
          <w:b w:val="0"/>
          <w:i w:val="0"/>
          <w:color w:val="FF0000"/>
          <w:sz w:val="33"/>
        </w:rPr>
        <w:t>技</w:t>
      </w:r>
      <w:r>
        <w:rPr>
          <w:rFonts w:ascii="KaiTi" w:hAnsi="KaiTi" w:eastAsia="KaiTi"/>
          <w:b w:val="0"/>
          <w:i w:val="0"/>
          <w:color w:val="FF0000"/>
          <w:sz w:val="33"/>
        </w:rPr>
        <w:t>大</w:t>
      </w:r>
      <w:r>
        <w:rPr>
          <w:rFonts w:ascii="KaiTi" w:hAnsi="KaiTi" w:eastAsia="KaiTi"/>
          <w:b w:val="0"/>
          <w:i w:val="0"/>
          <w:color w:val="FF0000"/>
          <w:sz w:val="33"/>
        </w:rPr>
        <w:t>学</w:t>
      </w:r>
      <w:r>
        <w:rPr>
          <w:rFonts w:ascii="KaiTi" w:hAnsi="KaiTi" w:eastAsia="KaiTi"/>
          <w:b w:val="0"/>
          <w:i w:val="0"/>
          <w:color w:val="FF0000"/>
          <w:sz w:val="33"/>
        </w:rPr>
        <w:t>硕</w:t>
      </w:r>
      <w:r>
        <w:rPr>
          <w:rFonts w:ascii="KaiTi" w:hAnsi="KaiTi" w:eastAsia="KaiTi"/>
          <w:b w:val="0"/>
          <w:i w:val="0"/>
          <w:color w:val="FF0000"/>
          <w:sz w:val="33"/>
        </w:rPr>
        <w:t>士</w:t>
      </w:r>
      <w:r>
        <w:rPr>
          <w:rFonts w:ascii="KaiTi" w:hAnsi="KaiTi" w:eastAsia="KaiTi"/>
          <w:b w:val="0"/>
          <w:i w:val="0"/>
          <w:color w:val="FF0000"/>
          <w:sz w:val="33"/>
        </w:rPr>
        <w:t>学</w:t>
      </w:r>
      <w:r>
        <w:rPr>
          <w:rFonts w:ascii="KaiTi" w:hAnsi="KaiTi" w:eastAsia="KaiTi"/>
          <w:b w:val="0"/>
          <w:i w:val="0"/>
          <w:color w:val="FF0000"/>
          <w:sz w:val="33"/>
        </w:rPr>
        <w:t>位</w:t>
      </w:r>
      <w:r>
        <w:rPr>
          <w:rFonts w:ascii="KaiTi" w:hAnsi="KaiTi" w:eastAsia="KaiTi"/>
          <w:b w:val="0"/>
          <w:i w:val="0"/>
          <w:color w:val="FF0000"/>
          <w:sz w:val="33"/>
        </w:rPr>
        <w:t>论</w:t>
      </w:r>
      <w:r>
        <w:rPr>
          <w:rFonts w:ascii="KaiTi" w:hAnsi="KaiTi" w:eastAsia="KaiTi"/>
          <w:b w:val="0"/>
          <w:i w:val="0"/>
          <w:color w:val="FF0000"/>
          <w:sz w:val="33"/>
        </w:rPr>
        <w:t>文</w:t>
      </w:r>
    </w:p>
    <w:p>
      <w:pPr>
        <w:autoSpaceDN w:val="0"/>
        <w:autoSpaceDE w:val="0"/>
        <w:widowControl/>
        <w:spacing w:line="388" w:lineRule="exact" w:before="792" w:after="0"/>
        <w:ind w:left="1378" w:right="0" w:firstLine="0"/>
        <w:jc w:val="left"/>
      </w:pPr>
      <w:r>
        <w:rPr>
          <w:rFonts w:ascii="TimesNewRomanPS" w:hAnsi="TimesNewRomanPS" w:eastAsia="TimesNewRomanPS"/>
          <w:b/>
          <w:i w:val="0"/>
          <w:color w:val="000000"/>
          <w:sz w:val="28"/>
        </w:rPr>
        <w:t>5.4</w:t>
      </w:r>
      <w:r>
        <w:rPr>
          <w:rFonts w:ascii="SimHei" w:hAnsi="SimHei" w:eastAsia="SimHei"/>
          <w:b w:val="0"/>
          <w:i w:val="0"/>
          <w:color w:val="000000"/>
          <w:sz w:val="28"/>
        </w:rPr>
        <w:t>试验结果的方差分析</w:t>
      </w:r>
    </w:p>
    <w:p>
      <w:pPr>
        <w:autoSpaceDN w:val="0"/>
        <w:autoSpaceDE w:val="0"/>
        <w:widowControl/>
        <w:spacing w:line="185" w:lineRule="auto" w:before="382" w:after="0"/>
        <w:ind w:left="1858" w:right="0" w:firstLine="0"/>
        <w:jc w:val="left"/>
      </w:pPr>
      <w:r>
        <w:rPr>
          <w:rFonts w:ascii="SimSun" w:hAnsi="SimSun" w:eastAsia="SimSun"/>
          <w:b w:val="0"/>
          <w:i w:val="0"/>
          <w:color w:val="000000"/>
          <w:sz w:val="24"/>
        </w:rPr>
        <w:t>在直观分析的基础上，更进一步，使用方差分析法，可以剔除试验误差对结</w:t>
      </w:r>
    </w:p>
    <w:p>
      <w:pPr>
        <w:autoSpaceDN w:val="0"/>
        <w:autoSpaceDE w:val="0"/>
        <w:widowControl/>
        <w:spacing w:line="266" w:lineRule="exact" w:before="192" w:after="0"/>
        <w:ind w:left="1378" w:right="0" w:firstLine="0"/>
        <w:jc w:val="left"/>
      </w:pPr>
      <w:r>
        <w:rPr>
          <w:rFonts w:ascii="SimSun" w:hAnsi="SimSun" w:eastAsia="SimSun"/>
          <w:b w:val="0"/>
          <w:i w:val="0"/>
          <w:color w:val="000000"/>
          <w:sz w:val="24"/>
        </w:rPr>
        <w:t>果的影响，同时可以确定各因素在什么水平上影响着试验结果。按照第</w:t>
      </w:r>
      <w:r>
        <w:rPr>
          <w:rFonts w:ascii="TimesNewRomanPSMT" w:hAnsi="TimesNewRomanPSMT" w:eastAsia="TimesNewRomanPSMT"/>
          <w:b w:val="0"/>
          <w:i w:val="0"/>
          <w:color w:val="000000"/>
          <w:sz w:val="24"/>
        </w:rPr>
        <w:t>3</w:t>
      </w:r>
      <w:r>
        <w:rPr>
          <w:rFonts w:ascii="SimSun" w:hAnsi="SimSun" w:eastAsia="SimSun"/>
          <w:b w:val="0"/>
          <w:i w:val="0"/>
          <w:color w:val="000000"/>
          <w:sz w:val="24"/>
        </w:rPr>
        <w:t xml:space="preserve"> 章所述</w:t>
      </w:r>
    </w:p>
    <w:p>
      <w:pPr>
        <w:autoSpaceDN w:val="0"/>
        <w:autoSpaceDE w:val="0"/>
        <w:widowControl/>
        <w:spacing w:line="266" w:lineRule="exact" w:before="176" w:after="0"/>
        <w:ind w:left="1378" w:right="0" w:firstLine="0"/>
        <w:jc w:val="left"/>
      </w:pPr>
      <w:r>
        <w:rPr>
          <w:rFonts w:ascii="SimSun" w:hAnsi="SimSun" w:eastAsia="SimSun"/>
          <w:b w:val="0"/>
          <w:i w:val="0"/>
          <w:color w:val="000000"/>
          <w:sz w:val="24"/>
        </w:rPr>
        <w:t>方法及公式，依次计算出离差平方和、自由度、平均离差平方和以及</w:t>
      </w:r>
      <w:r>
        <w:rPr>
          <w:rFonts w:ascii="TimesNewRomanPSMT" w:hAnsi="TimesNewRomanPSMT" w:eastAsia="TimesNewRomanPSMT"/>
          <w:b w:val="0"/>
          <w:i w:val="0"/>
          <w:color w:val="000000"/>
          <w:sz w:val="24"/>
        </w:rPr>
        <w:t>F</w:t>
      </w:r>
      <w:r>
        <w:rPr>
          <w:rFonts w:ascii="SimSun" w:hAnsi="SimSun" w:eastAsia="SimSun"/>
          <w:b w:val="0"/>
          <w:i w:val="0"/>
          <w:color w:val="000000"/>
          <w:sz w:val="24"/>
        </w:rPr>
        <w:t xml:space="preserve"> 值，查</w:t>
      </w:r>
      <w:r>
        <w:rPr>
          <w:rFonts w:ascii="TimesNewRomanPSMT" w:hAnsi="TimesNewRomanPSMT" w:eastAsia="TimesNewRomanPSMT"/>
          <w:b w:val="0"/>
          <w:i w:val="0"/>
          <w:color w:val="000000"/>
          <w:sz w:val="24"/>
        </w:rPr>
        <w:t>F</w:t>
      </w:r>
    </w:p>
    <w:p>
      <w:pPr>
        <w:autoSpaceDN w:val="0"/>
        <w:autoSpaceDE w:val="0"/>
        <w:widowControl/>
        <w:spacing w:line="266" w:lineRule="exact" w:before="172" w:after="0"/>
        <w:ind w:left="1378" w:right="0" w:firstLine="0"/>
        <w:jc w:val="left"/>
      </w:pPr>
      <w:r>
        <w:rPr>
          <w:rFonts w:ascii="SimSun" w:hAnsi="SimSun" w:eastAsia="SimSun"/>
          <w:b w:val="0"/>
          <w:i w:val="0"/>
          <w:color w:val="000000"/>
          <w:sz w:val="24"/>
        </w:rPr>
        <w:t>分布表得到临界值来判断各因子的显著性，计算结果如表</w:t>
      </w:r>
      <w:r>
        <w:rPr>
          <w:rFonts w:ascii="TimesNewRomanPSMT" w:hAnsi="TimesNewRomanPSMT" w:eastAsia="TimesNewRomanPSMT"/>
          <w:b w:val="0"/>
          <w:i w:val="0"/>
          <w:color w:val="000000"/>
          <w:sz w:val="24"/>
        </w:rPr>
        <w:t xml:space="preserve"> 5-8</w:t>
      </w:r>
      <w:r>
        <w:rPr>
          <w:rFonts w:ascii="SimSun" w:hAnsi="SimSun" w:eastAsia="SimSun"/>
          <w:b w:val="0"/>
          <w:i w:val="0"/>
          <w:color w:val="000000"/>
          <w:sz w:val="24"/>
        </w:rPr>
        <w:t xml:space="preserve"> 所示。</w:t>
      </w:r>
    </w:p>
    <w:p>
      <w:pPr>
        <w:autoSpaceDN w:val="0"/>
        <w:autoSpaceDE w:val="0"/>
        <w:widowControl/>
        <w:spacing w:line="234" w:lineRule="exact" w:before="156" w:after="112"/>
        <w:ind w:left="0" w:right="3212" w:firstLine="0"/>
        <w:jc w:val="right"/>
      </w:pPr>
      <w:r>
        <w:rPr>
          <w:rFonts w:ascii="SimHei" w:hAnsi="SimHei" w:eastAsia="SimHei"/>
          <w:b w:val="0"/>
          <w:i w:val="0"/>
          <w:color w:val="000000"/>
          <w:sz w:val="21"/>
        </w:rPr>
        <w:t>表</w:t>
      </w:r>
      <w:r>
        <w:rPr>
          <w:rFonts w:ascii="TimesNewRomanPSMT" w:hAnsi="TimesNewRomanPSMT" w:eastAsia="TimesNewRomanPSMT"/>
          <w:b w:val="0"/>
          <w:i w:val="0"/>
          <w:color w:val="000000"/>
          <w:sz w:val="21"/>
        </w:rPr>
        <w:t xml:space="preserve"> 5-8  </w:t>
      </w:r>
      <w:r>
        <w:rPr>
          <w:rFonts w:ascii="SimHei" w:hAnsi="SimHei" w:eastAsia="SimHei"/>
          <w:b w:val="0"/>
          <w:i w:val="0"/>
          <w:color w:val="000000"/>
          <w:sz w:val="21"/>
        </w:rPr>
        <w:t>正交试验方差分析表</w:t>
      </w:r>
    </w:p>
    <w:p>
      <w:pPr>
        <w:sectPr>
          <w:pgSz w:w="11906" w:h="16838"/>
          <w:pgMar w:top="576" w:right="1390" w:bottom="180" w:left="420" w:header="720" w:footer="720" w:gutter="0"/>
          <w:cols/>
          <w:docGrid w:linePitch="360"/>
        </w:sectPr>
      </w:pPr>
    </w:p>
    <w:tbl>
      <w:tblPr>
        <w:tblW w:type="auto" w:w="0"/>
        <w:tblLayout w:type="fixed"/>
        <w:tblLook w:firstColumn="1" w:firstRow="1" w:lastColumn="0" w:lastRow="0" w:noHBand="0" w:noVBand="1" w:val="04A0"/>
        <w:tblInd w:w="1280.0" w:type="dxa"/>
      </w:tblPr>
      <w:tblGrid>
        <w:gridCol w:w="5048"/>
        <w:gridCol w:w="5048"/>
      </w:tblGrid>
      <w:tr>
        <w:trPr>
          <w:trHeight w:hRule="exact" w:val="634"/>
        </w:trPr>
        <w:tc>
          <w:tcPr>
            <w:tcW w:type="dxa" w:w="1434"/>
            <w:tcBorders>
              <w:start w:sz="4.0" w:val="single" w:color="#000000"/>
              <w:top w:sz="4.0" w:val="single" w:color="#000000"/>
              <w:end w:sz="4.0" w:val="single" w:color="#000000"/>
              <w:bottom w:sz="3.199999999999818" w:val="single" w:color="#000000"/>
            </w:tcBorders>
            <w:tcMar>
              <w:start w:w="0" w:type="dxa"/>
              <w:end w:w="0" w:type="dxa"/>
            </w:tcMar>
          </w:tcPr>
          <w:p>
            <w:pPr>
              <w:autoSpaceDN w:val="0"/>
              <w:autoSpaceDE w:val="0"/>
              <w:widowControl/>
              <w:spacing w:line="185" w:lineRule="auto" w:before="206" w:after="0"/>
              <w:ind w:left="0" w:right="0" w:firstLine="0"/>
              <w:jc w:val="center"/>
            </w:pPr>
            <w:r>
              <w:rPr>
                <w:rFonts w:ascii="SimSun" w:hAnsi="SimSun" w:eastAsia="SimSun"/>
                <w:b w:val="0"/>
                <w:i w:val="0"/>
                <w:color w:val="000000"/>
                <w:sz w:val="21"/>
              </w:rPr>
              <w:t>指标</w:t>
            </w:r>
          </w:p>
        </w:tc>
        <w:tc>
          <w:tcPr>
            <w:tcW w:type="dxa" w:w="1426"/>
            <w:tcBorders>
              <w:start w:sz="4.0" w:val="single" w:color="#000000"/>
              <w:top w:sz="4.0" w:val="single" w:color="#000000"/>
              <w:bottom w:sz="3.199999999999818" w:val="single" w:color="#000000"/>
            </w:tcBorders>
            <w:tcMar>
              <w:start w:w="0" w:type="dxa"/>
              <w:end w:w="0" w:type="dxa"/>
            </w:tcMar>
          </w:tcPr>
          <w:p>
            <w:pPr>
              <w:autoSpaceDN w:val="0"/>
              <w:autoSpaceDE w:val="0"/>
              <w:widowControl/>
              <w:spacing w:line="185" w:lineRule="auto" w:before="206" w:after="0"/>
              <w:ind w:left="0" w:right="0" w:firstLine="0"/>
              <w:jc w:val="center"/>
            </w:pPr>
            <w:r>
              <w:rPr>
                <w:rFonts w:ascii="SimSun" w:hAnsi="SimSun" w:eastAsia="SimSun"/>
                <w:b w:val="0"/>
                <w:i w:val="0"/>
                <w:color w:val="000000"/>
                <w:sz w:val="21"/>
              </w:rPr>
              <w:t>方差来源</w:t>
            </w:r>
          </w:p>
        </w:tc>
      </w:tr>
      <w:tr>
        <w:trPr>
          <w:trHeight w:hRule="exact" w:val="322"/>
        </w:trPr>
        <w:tc>
          <w:tcPr>
            <w:tcW w:type="dxa" w:w="1434"/>
            <w:vMerge w:val="restart"/>
            <w:tcBorders>
              <w:start w:sz="4.0" w:val="single" w:color="#000000"/>
              <w:top w:sz="3.199999999999818" w:val="single" w:color="#000000"/>
              <w:end w:sz="4.0" w:val="single" w:color="#000000"/>
              <w:bottom w:sz="4.0"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45" w:lineRule="auto" w:before="542" w:after="0"/>
              <w:ind w:left="144" w:right="144" w:firstLine="0"/>
              <w:jc w:val="center"/>
            </w:pPr>
            <w:r>
              <w:rPr>
                <w:rFonts w:ascii="SimSun" w:hAnsi="SimSun" w:eastAsia="SimSun"/>
                <w:b w:val="0"/>
                <w:i w:val="0"/>
                <w:color w:val="000000"/>
                <w:sz w:val="21"/>
              </w:rPr>
              <w:t>地表沉降最</w:t>
            </w:r>
            <w:r>
              <w:rPr>
                <w:rFonts w:ascii="SimSun" w:hAnsi="SimSun" w:eastAsia="SimSun"/>
                <w:b w:val="0"/>
                <w:i w:val="0"/>
                <w:color w:val="000000"/>
                <w:sz w:val="21"/>
              </w:rPr>
              <w:t>大值控制率</w:t>
            </w:r>
          </w:p>
        </w:tc>
        <w:tc>
          <w:tcPr>
            <w:tcW w:type="dxa" w:w="1426"/>
            <w:tcBorders>
              <w:start w:sz="4.0" w:val="single" w:color="#000000"/>
              <w:top w:sz="3.199999999999818" w:val="single" w:color="#000000"/>
              <w:bottom w:sz="4.0" w:val="single" w:color="#000000"/>
            </w:tcBorders>
            <w:tcMar>
              <w:start w:w="0" w:type="dxa"/>
              <w:end w:w="0" w:type="dxa"/>
            </w:tcMar>
          </w:tcPr>
          <w:p>
            <w:pPr>
              <w:autoSpaceDN w:val="0"/>
              <w:autoSpaceDE w:val="0"/>
              <w:widowControl/>
              <w:spacing w:line="185" w:lineRule="auto" w:before="54" w:after="0"/>
              <w:ind w:left="0" w:right="0" w:firstLine="0"/>
              <w:jc w:val="center"/>
            </w:pPr>
            <w:r>
              <w:rPr>
                <w:rFonts w:ascii="SimSun" w:hAnsi="SimSun" w:eastAsia="SimSun"/>
                <w:b w:val="0"/>
                <w:i w:val="0"/>
                <w:color w:val="000000"/>
                <w:sz w:val="21"/>
              </w:rPr>
              <w:t>桩间距</w:t>
            </w:r>
          </w:p>
        </w:tc>
      </w:tr>
      <w:tr>
        <w:trPr>
          <w:trHeight w:hRule="exact" w:val="324"/>
        </w:trPr>
        <w:tc>
          <w:tcPr>
            <w:tcW w:type="dxa" w:w="5048"/>
            <w:vMerge/>
            <w:tcBorders>
              <w:start w:sz="4.0" w:val="single" w:color="#000000"/>
              <w:top w:sz="3.199999999999818" w:val="single" w:color="#000000"/>
              <w:end w:sz="4.0" w:val="single" w:color="#000000"/>
              <w:bottom w:sz="4.0" w:val="single" w:color="#000000"/>
            </w:tcBorders>
          </w:tcPr>
          <w:p/>
        </w:tc>
        <w:tc>
          <w:tcPr>
            <w:tcW w:type="dxa" w:w="1426"/>
            <w:tcBorders>
              <w:start w:sz="4.0" w:val="single" w:color="#000000"/>
              <w:top w:sz="4.0" w:val="single" w:color="#000000"/>
              <w:bottom w:sz="4.0" w:val="single" w:color="#000000"/>
            </w:tcBorders>
            <w:tcMar>
              <w:start w:w="0" w:type="dxa"/>
              <w:end w:w="0" w:type="dxa"/>
            </w:tcMar>
          </w:tcPr>
          <w:p>
            <w:pPr>
              <w:autoSpaceDN w:val="0"/>
              <w:autoSpaceDE w:val="0"/>
              <w:widowControl/>
              <w:spacing w:line="185" w:lineRule="auto" w:before="54" w:after="0"/>
              <w:ind w:left="0" w:right="0" w:firstLine="0"/>
              <w:jc w:val="center"/>
            </w:pPr>
            <w:r>
              <w:rPr>
                <w:rFonts w:ascii="SimSun" w:hAnsi="SimSun" w:eastAsia="SimSun"/>
                <w:b w:val="0"/>
                <w:i w:val="0"/>
                <w:color w:val="000000"/>
                <w:sz w:val="21"/>
              </w:rPr>
              <w:t>桩长</w:t>
            </w:r>
          </w:p>
        </w:tc>
      </w:tr>
      <w:tr>
        <w:trPr>
          <w:trHeight w:hRule="exact" w:val="320"/>
        </w:trPr>
        <w:tc>
          <w:tcPr>
            <w:tcW w:type="dxa" w:w="5048"/>
            <w:vMerge/>
            <w:tcBorders>
              <w:start w:sz="4.0" w:val="single" w:color="#000000"/>
              <w:top w:sz="3.199999999999818" w:val="single" w:color="#000000"/>
              <w:end w:sz="4.0" w:val="single" w:color="#000000"/>
              <w:bottom w:sz="4.0" w:val="single" w:color="#000000"/>
            </w:tcBorders>
          </w:tcPr>
          <w:p/>
        </w:tc>
        <w:tc>
          <w:tcPr>
            <w:tcW w:type="dxa" w:w="1426"/>
            <w:tcBorders>
              <w:start w:sz="4.0" w:val="single" w:color="#000000"/>
              <w:top w:sz="4.0" w:val="single" w:color="#000000"/>
              <w:bottom w:sz="4.0" w:val="single" w:color="#000000"/>
            </w:tcBorders>
            <w:tcMar>
              <w:start w:w="0" w:type="dxa"/>
              <w:end w:w="0" w:type="dxa"/>
            </w:tcMar>
          </w:tcPr>
          <w:p>
            <w:pPr>
              <w:autoSpaceDN w:val="0"/>
              <w:autoSpaceDE w:val="0"/>
              <w:widowControl/>
              <w:spacing w:line="182" w:lineRule="auto" w:before="50" w:after="0"/>
              <w:ind w:left="0" w:right="0" w:firstLine="0"/>
              <w:jc w:val="center"/>
            </w:pPr>
            <w:r>
              <w:rPr>
                <w:rFonts w:ascii="SimSun" w:hAnsi="SimSun" w:eastAsia="SimSun"/>
                <w:b w:val="0"/>
                <w:i w:val="0"/>
                <w:color w:val="000000"/>
                <w:sz w:val="21"/>
              </w:rPr>
              <w:t>桩径</w:t>
            </w:r>
          </w:p>
        </w:tc>
      </w:tr>
      <w:tr>
        <w:trPr>
          <w:trHeight w:hRule="exact" w:val="324"/>
        </w:trPr>
        <w:tc>
          <w:tcPr>
            <w:tcW w:type="dxa" w:w="5048"/>
            <w:vMerge/>
            <w:tcBorders>
              <w:start w:sz="4.0" w:val="single" w:color="#000000"/>
              <w:top w:sz="3.199999999999818" w:val="single" w:color="#000000"/>
              <w:end w:sz="4.0" w:val="single" w:color="#000000"/>
              <w:bottom w:sz="4.0" w:val="single" w:color="#000000"/>
            </w:tcBorders>
          </w:tcPr>
          <w:p/>
        </w:tc>
        <w:tc>
          <w:tcPr>
            <w:tcW w:type="dxa" w:w="1426"/>
            <w:tcBorders>
              <w:start w:sz="4.0" w:val="single" w:color="#000000"/>
              <w:top w:sz="4.0" w:val="single" w:color="#000000"/>
              <w:bottom w:sz="4.0" w:val="single" w:color="#000000"/>
            </w:tcBorders>
            <w:tcMar>
              <w:start w:w="0" w:type="dxa"/>
              <w:end w:w="0" w:type="dxa"/>
            </w:tcMar>
          </w:tcPr>
          <w:p>
            <w:pPr>
              <w:autoSpaceDN w:val="0"/>
              <w:autoSpaceDE w:val="0"/>
              <w:widowControl/>
              <w:spacing w:line="182" w:lineRule="auto" w:before="52" w:after="0"/>
              <w:ind w:left="0" w:right="0" w:firstLine="0"/>
              <w:jc w:val="center"/>
            </w:pPr>
            <w:r>
              <w:rPr>
                <w:rFonts w:ascii="SimSun" w:hAnsi="SimSun" w:eastAsia="SimSun"/>
                <w:b w:val="0"/>
                <w:i w:val="0"/>
                <w:color w:val="000000"/>
                <w:sz w:val="21"/>
              </w:rPr>
              <w:t>误差</w:t>
            </w:r>
          </w:p>
        </w:tc>
      </w:tr>
      <w:tr>
        <w:trPr>
          <w:trHeight w:hRule="exact" w:val="322"/>
        </w:trPr>
        <w:tc>
          <w:tcPr>
            <w:tcW w:type="dxa" w:w="5048"/>
            <w:vMerge/>
            <w:tcBorders>
              <w:start w:sz="4.0" w:val="single" w:color="#000000"/>
              <w:top w:sz="3.199999999999818" w:val="single" w:color="#000000"/>
              <w:end w:sz="4.0" w:val="single" w:color="#000000"/>
              <w:bottom w:sz="4.0" w:val="single" w:color="#000000"/>
            </w:tcBorders>
          </w:tcPr>
          <w:p/>
        </w:tc>
        <w:tc>
          <w:tcPr>
            <w:tcW w:type="dxa" w:w="1426"/>
            <w:tcBorders>
              <w:start w:sz="4.0" w:val="single" w:color="#000000"/>
              <w:top w:sz="4.0" w:val="single" w:color="#000000"/>
              <w:bottom w:sz="4.0" w:val="single" w:color="#000000"/>
            </w:tcBorders>
            <w:tcMar>
              <w:start w:w="0" w:type="dxa"/>
              <w:end w:w="0" w:type="dxa"/>
            </w:tcMar>
          </w:tcPr>
          <w:p>
            <w:pPr>
              <w:autoSpaceDN w:val="0"/>
              <w:autoSpaceDE w:val="0"/>
              <w:widowControl/>
              <w:spacing w:line="185" w:lineRule="auto" w:before="48" w:after="0"/>
              <w:ind w:left="0" w:right="0" w:firstLine="0"/>
              <w:jc w:val="center"/>
            </w:pPr>
            <w:r>
              <w:rPr>
                <w:rFonts w:ascii="SimSun" w:hAnsi="SimSun" w:eastAsia="SimSun"/>
                <w:b w:val="0"/>
                <w:i w:val="0"/>
                <w:color w:val="000000"/>
                <w:sz w:val="21"/>
              </w:rPr>
              <w:t>总和</w:t>
            </w:r>
          </w:p>
        </w:tc>
      </w:tr>
      <w:tr>
        <w:trPr>
          <w:trHeight w:hRule="exact" w:val="320"/>
        </w:trPr>
        <w:tc>
          <w:tcPr>
            <w:tcW w:type="dxa" w:w="1434"/>
            <w:vMerge w:val="restart"/>
            <w:tcBorders>
              <w:start w:sz="4.0" w:val="single" w:color="#000000"/>
              <w:top w:sz="4.0" w:val="single" w:color="#000000"/>
              <w:end w:sz="4.0" w:val="single" w:color="#000000"/>
              <w:bottom w:sz="4.0"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312" w:lineRule="exact" w:before="128" w:after="0"/>
              <w:ind w:left="144" w:right="144" w:firstLine="0"/>
              <w:jc w:val="center"/>
            </w:pPr>
            <w:r>
              <w:rPr>
                <w:rFonts w:ascii="SimSun" w:hAnsi="SimSun" w:eastAsia="SimSun"/>
                <w:b w:val="0"/>
                <w:i w:val="0"/>
                <w:color w:val="000000"/>
                <w:sz w:val="21"/>
              </w:rPr>
              <w:t>先行隧道第</w:t>
            </w:r>
            <w:r>
              <w:rPr>
                <w:rFonts w:ascii="TimesNewRomanPSMT" w:hAnsi="TimesNewRomanPSMT" w:eastAsia="TimesNewRomanPSMT"/>
                <w:b w:val="0"/>
                <w:i w:val="0"/>
                <w:color w:val="000000"/>
                <w:sz w:val="21"/>
              </w:rPr>
              <w:t>15</w:t>
            </w:r>
            <w:r>
              <w:rPr>
                <w:rFonts w:ascii="SimSun" w:hAnsi="SimSun" w:eastAsia="SimSun"/>
                <w:b w:val="0"/>
                <w:i w:val="0"/>
                <w:color w:val="000000"/>
                <w:sz w:val="21"/>
              </w:rPr>
              <w:t xml:space="preserve"> 环衬砌最</w:t>
            </w:r>
            <w:r>
              <w:rPr>
                <w:rFonts w:ascii="SimSun" w:hAnsi="SimSun" w:eastAsia="SimSun"/>
                <w:b w:val="0"/>
                <w:i w:val="0"/>
                <w:color w:val="000000"/>
                <w:sz w:val="21"/>
              </w:rPr>
              <w:t>大等效应力</w:t>
            </w:r>
            <w:r>
              <w:rPr>
                <w:rFonts w:ascii="SimSun" w:hAnsi="SimSun" w:eastAsia="SimSun"/>
                <w:b w:val="0"/>
                <w:i w:val="0"/>
                <w:color w:val="000000"/>
                <w:sz w:val="21"/>
              </w:rPr>
              <w:t>控制率</w:t>
            </w:r>
          </w:p>
        </w:tc>
        <w:tc>
          <w:tcPr>
            <w:tcW w:type="dxa" w:w="1426"/>
            <w:tcBorders>
              <w:start w:sz="4.0" w:val="single" w:color="#000000"/>
              <w:top w:sz="4.0" w:val="single" w:color="#000000"/>
              <w:bottom w:sz="4.0" w:val="single" w:color="#000000"/>
            </w:tcBorders>
            <w:tcMar>
              <w:start w:w="0" w:type="dxa"/>
              <w:end w:w="0" w:type="dxa"/>
            </w:tcMar>
          </w:tcPr>
          <w:p>
            <w:pPr>
              <w:autoSpaceDN w:val="0"/>
              <w:autoSpaceDE w:val="0"/>
              <w:widowControl/>
              <w:spacing w:line="185" w:lineRule="auto" w:before="50" w:after="0"/>
              <w:ind w:left="0" w:right="0" w:firstLine="0"/>
              <w:jc w:val="center"/>
            </w:pPr>
            <w:r>
              <w:rPr>
                <w:rFonts w:ascii="SimSun" w:hAnsi="SimSun" w:eastAsia="SimSun"/>
                <w:b w:val="0"/>
                <w:i w:val="0"/>
                <w:color w:val="000000"/>
                <w:sz w:val="21"/>
              </w:rPr>
              <w:t>桩间距</w:t>
            </w:r>
          </w:p>
        </w:tc>
      </w:tr>
      <w:tr>
        <w:trPr>
          <w:trHeight w:hRule="exact" w:val="324"/>
        </w:trPr>
        <w:tc>
          <w:tcPr>
            <w:tcW w:type="dxa" w:w="5048"/>
            <w:vMerge/>
            <w:tcBorders>
              <w:start w:sz="4.0" w:val="single" w:color="#000000"/>
              <w:top w:sz="4.0" w:val="single" w:color="#000000"/>
              <w:end w:sz="4.0" w:val="single" w:color="#000000"/>
              <w:bottom w:sz="4.0" w:val="single" w:color="#000000"/>
            </w:tcBorders>
          </w:tcPr>
          <w:p/>
        </w:tc>
        <w:tc>
          <w:tcPr>
            <w:tcW w:type="dxa" w:w="1426"/>
            <w:tcBorders>
              <w:start w:sz="4.0" w:val="single" w:color="#000000"/>
              <w:top w:sz="4.0" w:val="single" w:color="#000000"/>
              <w:bottom w:sz="3.200000000000273" w:val="single" w:color="#000000"/>
            </w:tcBorders>
            <w:tcMar>
              <w:start w:w="0" w:type="dxa"/>
              <w:end w:w="0" w:type="dxa"/>
            </w:tcMar>
          </w:tcPr>
          <w:p>
            <w:pPr>
              <w:autoSpaceDN w:val="0"/>
              <w:autoSpaceDE w:val="0"/>
              <w:widowControl/>
              <w:spacing w:line="185" w:lineRule="auto" w:before="54" w:after="0"/>
              <w:ind w:left="0" w:right="0" w:firstLine="0"/>
              <w:jc w:val="center"/>
            </w:pPr>
            <w:r>
              <w:rPr>
                <w:rFonts w:ascii="SimSun" w:hAnsi="SimSun" w:eastAsia="SimSun"/>
                <w:b w:val="0"/>
                <w:i w:val="0"/>
                <w:color w:val="000000"/>
                <w:sz w:val="21"/>
              </w:rPr>
              <w:t>桩长</w:t>
            </w:r>
          </w:p>
        </w:tc>
      </w:tr>
      <w:tr>
        <w:trPr>
          <w:trHeight w:hRule="exact" w:val="320"/>
        </w:trPr>
        <w:tc>
          <w:tcPr>
            <w:tcW w:type="dxa" w:w="5048"/>
            <w:vMerge/>
            <w:tcBorders>
              <w:start w:sz="4.0" w:val="single" w:color="#000000"/>
              <w:top w:sz="4.0" w:val="single" w:color="#000000"/>
              <w:end w:sz="4.0" w:val="single" w:color="#000000"/>
              <w:bottom w:sz="4.0" w:val="single" w:color="#000000"/>
            </w:tcBorders>
          </w:tcPr>
          <w:p/>
        </w:tc>
        <w:tc>
          <w:tcPr>
            <w:tcW w:type="dxa" w:w="1426"/>
            <w:tcBorders>
              <w:start w:sz="4.0" w:val="single" w:color="#000000"/>
              <w:top w:sz="3.200000000000273" w:val="single" w:color="#000000"/>
              <w:bottom w:sz="4.0" w:val="single" w:color="#000000"/>
            </w:tcBorders>
            <w:tcMar>
              <w:start w:w="0" w:type="dxa"/>
              <w:end w:w="0" w:type="dxa"/>
            </w:tcMar>
          </w:tcPr>
          <w:p>
            <w:pPr>
              <w:autoSpaceDN w:val="0"/>
              <w:autoSpaceDE w:val="0"/>
              <w:widowControl/>
              <w:spacing w:line="185" w:lineRule="auto" w:before="52" w:after="0"/>
              <w:ind w:left="0" w:right="0" w:firstLine="0"/>
              <w:jc w:val="center"/>
            </w:pPr>
            <w:r>
              <w:rPr>
                <w:rFonts w:ascii="SimSun" w:hAnsi="SimSun" w:eastAsia="SimSun"/>
                <w:b w:val="0"/>
                <w:i w:val="0"/>
                <w:color w:val="000000"/>
                <w:sz w:val="21"/>
              </w:rPr>
              <w:t>桩径</w:t>
            </w:r>
          </w:p>
        </w:tc>
      </w:tr>
      <w:tr>
        <w:trPr>
          <w:trHeight w:hRule="exact" w:val="322"/>
        </w:trPr>
        <w:tc>
          <w:tcPr>
            <w:tcW w:type="dxa" w:w="5048"/>
            <w:vMerge/>
            <w:tcBorders>
              <w:start w:sz="4.0" w:val="single" w:color="#000000"/>
              <w:top w:sz="4.0" w:val="single" w:color="#000000"/>
              <w:end w:sz="4.0" w:val="single" w:color="#000000"/>
              <w:bottom w:sz="4.0" w:val="single" w:color="#000000"/>
            </w:tcBorders>
          </w:tcPr>
          <w:p/>
        </w:tc>
        <w:tc>
          <w:tcPr>
            <w:tcW w:type="dxa" w:w="1426"/>
            <w:tcBorders>
              <w:start w:sz="4.0" w:val="single" w:color="#000000"/>
              <w:top w:sz="4.0" w:val="single" w:color="#000000"/>
              <w:bottom w:sz="4.0" w:val="single" w:color="#000000"/>
            </w:tcBorders>
            <w:tcMar>
              <w:start w:w="0" w:type="dxa"/>
              <w:end w:w="0" w:type="dxa"/>
            </w:tcMar>
          </w:tcPr>
          <w:p>
            <w:pPr>
              <w:autoSpaceDN w:val="0"/>
              <w:autoSpaceDE w:val="0"/>
              <w:widowControl/>
              <w:spacing w:line="182" w:lineRule="auto" w:before="52" w:after="0"/>
              <w:ind w:left="0" w:right="0" w:firstLine="0"/>
              <w:jc w:val="center"/>
            </w:pPr>
            <w:r>
              <w:rPr>
                <w:rFonts w:ascii="SimSun" w:hAnsi="SimSun" w:eastAsia="SimSun"/>
                <w:b w:val="0"/>
                <w:i w:val="0"/>
                <w:color w:val="000000"/>
                <w:sz w:val="21"/>
              </w:rPr>
              <w:t>误差</w:t>
            </w:r>
          </w:p>
        </w:tc>
      </w:tr>
      <w:tr>
        <w:trPr>
          <w:trHeight w:hRule="exact" w:val="324"/>
        </w:trPr>
        <w:tc>
          <w:tcPr>
            <w:tcW w:type="dxa" w:w="5048"/>
            <w:vMerge/>
            <w:tcBorders>
              <w:start w:sz="4.0" w:val="single" w:color="#000000"/>
              <w:top w:sz="4.0" w:val="single" w:color="#000000"/>
              <w:end w:sz="4.0" w:val="single" w:color="#000000"/>
              <w:bottom w:sz="4.0" w:val="single" w:color="#000000"/>
            </w:tcBorders>
          </w:tcPr>
          <w:p/>
        </w:tc>
        <w:tc>
          <w:tcPr>
            <w:tcW w:type="dxa" w:w="1426"/>
            <w:tcBorders>
              <w:start w:sz="4.0" w:val="single" w:color="#000000"/>
              <w:top w:sz="4.0" w:val="single" w:color="#000000"/>
              <w:bottom w:sz="4.0" w:val="single" w:color="#000000"/>
            </w:tcBorders>
            <w:tcMar>
              <w:start w:w="0" w:type="dxa"/>
              <w:end w:w="0" w:type="dxa"/>
            </w:tcMar>
          </w:tcPr>
          <w:p>
            <w:pPr>
              <w:autoSpaceDN w:val="0"/>
              <w:autoSpaceDE w:val="0"/>
              <w:widowControl/>
              <w:spacing w:line="182" w:lineRule="auto" w:before="54" w:after="0"/>
              <w:ind w:left="0" w:right="0" w:firstLine="0"/>
              <w:jc w:val="center"/>
            </w:pPr>
            <w:r>
              <w:rPr>
                <w:rFonts w:ascii="SimSun" w:hAnsi="SimSun" w:eastAsia="SimSun"/>
                <w:b w:val="0"/>
                <w:i w:val="0"/>
                <w:color w:val="000000"/>
                <w:sz w:val="21"/>
              </w:rPr>
              <w:t>总和</w:t>
            </w:r>
          </w:p>
        </w:tc>
      </w:tr>
      <w:tr>
        <w:trPr>
          <w:trHeight w:hRule="exact" w:val="320"/>
        </w:trPr>
        <w:tc>
          <w:tcPr>
            <w:tcW w:type="dxa" w:w="1434"/>
            <w:vMerge w:val="restart"/>
            <w:tcBorders>
              <w:start w:sz="4.0" w:val="single" w:color="#000000"/>
              <w:top w:sz="4.0" w:val="single" w:color="#000000"/>
              <w:end w:sz="4.0" w:val="single" w:color="#000000"/>
              <w:bottom w:sz="4.0"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312" w:lineRule="exact" w:before="128" w:after="0"/>
              <w:ind w:left="144" w:right="144" w:firstLine="0"/>
              <w:jc w:val="center"/>
            </w:pPr>
            <w:r>
              <w:rPr>
                <w:rFonts w:ascii="SimSun" w:hAnsi="SimSun" w:eastAsia="SimSun"/>
                <w:b w:val="0"/>
                <w:i w:val="0"/>
                <w:color w:val="000000"/>
                <w:sz w:val="21"/>
              </w:rPr>
              <w:t>先行隧道第</w:t>
            </w:r>
            <w:r>
              <w:rPr>
                <w:rFonts w:ascii="TimesNewRomanPSMT" w:hAnsi="TimesNewRomanPSMT" w:eastAsia="TimesNewRomanPSMT"/>
                <w:b w:val="0"/>
                <w:i w:val="0"/>
                <w:color w:val="000000"/>
                <w:sz w:val="21"/>
              </w:rPr>
              <w:t>15</w:t>
            </w:r>
            <w:r>
              <w:rPr>
                <w:rFonts w:ascii="SimSun" w:hAnsi="SimSun" w:eastAsia="SimSun"/>
                <w:b w:val="0"/>
                <w:i w:val="0"/>
                <w:color w:val="000000"/>
                <w:sz w:val="21"/>
              </w:rPr>
              <w:t xml:space="preserve"> 环衬砌横</w:t>
            </w:r>
            <w:r>
              <w:rPr>
                <w:rFonts w:ascii="SimSun" w:hAnsi="SimSun" w:eastAsia="SimSun"/>
                <w:b w:val="0"/>
                <w:i w:val="0"/>
                <w:color w:val="000000"/>
                <w:sz w:val="21"/>
              </w:rPr>
              <w:t>向位移控制</w:t>
            </w:r>
            <w:r>
              <w:rPr>
                <w:rFonts w:ascii="SimSun" w:hAnsi="SimSun" w:eastAsia="SimSun"/>
                <w:b w:val="0"/>
                <w:i w:val="0"/>
                <w:color w:val="000000"/>
                <w:sz w:val="21"/>
              </w:rPr>
              <w:t>率</w:t>
            </w:r>
          </w:p>
        </w:tc>
        <w:tc>
          <w:tcPr>
            <w:tcW w:type="dxa" w:w="1426"/>
            <w:tcBorders>
              <w:start w:sz="4.0" w:val="single" w:color="#000000"/>
              <w:top w:sz="4.0" w:val="single" w:color="#000000"/>
              <w:bottom w:sz="4.0" w:val="single" w:color="#000000"/>
            </w:tcBorders>
            <w:tcMar>
              <w:start w:w="0" w:type="dxa"/>
              <w:end w:w="0" w:type="dxa"/>
            </w:tcMar>
          </w:tcPr>
          <w:p>
            <w:pPr>
              <w:autoSpaceDN w:val="0"/>
              <w:autoSpaceDE w:val="0"/>
              <w:widowControl/>
              <w:spacing w:line="182" w:lineRule="auto" w:before="52" w:after="0"/>
              <w:ind w:left="0" w:right="0" w:firstLine="0"/>
              <w:jc w:val="center"/>
            </w:pPr>
            <w:r>
              <w:rPr>
                <w:rFonts w:ascii="SimSun" w:hAnsi="SimSun" w:eastAsia="SimSun"/>
                <w:b w:val="0"/>
                <w:i w:val="0"/>
                <w:color w:val="000000"/>
                <w:sz w:val="21"/>
              </w:rPr>
              <w:t>桩间距</w:t>
            </w:r>
          </w:p>
        </w:tc>
      </w:tr>
      <w:tr>
        <w:trPr>
          <w:trHeight w:hRule="exact" w:val="324"/>
        </w:trPr>
        <w:tc>
          <w:tcPr>
            <w:tcW w:type="dxa" w:w="5048"/>
            <w:vMerge/>
            <w:tcBorders>
              <w:start w:sz="4.0" w:val="single" w:color="#000000"/>
              <w:top w:sz="4.0" w:val="single" w:color="#000000"/>
              <w:end w:sz="4.0" w:val="single" w:color="#000000"/>
              <w:bottom w:sz="4.0" w:val="single" w:color="#000000"/>
            </w:tcBorders>
          </w:tcPr>
          <w:p/>
        </w:tc>
        <w:tc>
          <w:tcPr>
            <w:tcW w:type="dxa" w:w="1426"/>
            <w:tcBorders>
              <w:start w:sz="4.0" w:val="single" w:color="#000000"/>
              <w:top w:sz="4.0" w:val="single" w:color="#000000"/>
              <w:bottom w:sz="4.0" w:val="single" w:color="#000000"/>
            </w:tcBorders>
            <w:tcMar>
              <w:start w:w="0" w:type="dxa"/>
              <w:end w:w="0" w:type="dxa"/>
            </w:tcMar>
          </w:tcPr>
          <w:p>
            <w:pPr>
              <w:autoSpaceDN w:val="0"/>
              <w:autoSpaceDE w:val="0"/>
              <w:widowControl/>
              <w:spacing w:line="185" w:lineRule="auto" w:before="52" w:after="0"/>
              <w:ind w:left="0" w:right="0" w:firstLine="0"/>
              <w:jc w:val="center"/>
            </w:pPr>
            <w:r>
              <w:rPr>
                <w:rFonts w:ascii="SimSun" w:hAnsi="SimSun" w:eastAsia="SimSun"/>
                <w:b w:val="0"/>
                <w:i w:val="0"/>
                <w:color w:val="000000"/>
                <w:sz w:val="21"/>
              </w:rPr>
              <w:t>桩长</w:t>
            </w:r>
          </w:p>
        </w:tc>
      </w:tr>
      <w:tr>
        <w:trPr>
          <w:trHeight w:hRule="exact" w:val="322"/>
        </w:trPr>
        <w:tc>
          <w:tcPr>
            <w:tcW w:type="dxa" w:w="5048"/>
            <w:vMerge/>
            <w:tcBorders>
              <w:start w:sz="4.0" w:val="single" w:color="#000000"/>
              <w:top w:sz="4.0" w:val="single" w:color="#000000"/>
              <w:end w:sz="4.0" w:val="single" w:color="#000000"/>
              <w:bottom w:sz="4.0" w:val="single" w:color="#000000"/>
            </w:tcBorders>
          </w:tcPr>
          <w:p/>
        </w:tc>
        <w:tc>
          <w:tcPr>
            <w:tcW w:type="dxa" w:w="1426"/>
            <w:tcBorders>
              <w:start w:sz="4.0" w:val="single" w:color="#000000"/>
              <w:top w:sz="4.0" w:val="single" w:color="#000000"/>
              <w:bottom w:sz="3.199999999999818" w:val="single" w:color="#000000"/>
            </w:tcBorders>
            <w:tcMar>
              <w:start w:w="0" w:type="dxa"/>
              <w:end w:w="0" w:type="dxa"/>
            </w:tcMar>
          </w:tcPr>
          <w:p>
            <w:pPr>
              <w:autoSpaceDN w:val="0"/>
              <w:autoSpaceDE w:val="0"/>
              <w:widowControl/>
              <w:spacing w:line="185" w:lineRule="auto" w:before="50" w:after="0"/>
              <w:ind w:left="0" w:right="0" w:firstLine="0"/>
              <w:jc w:val="center"/>
            </w:pPr>
            <w:r>
              <w:rPr>
                <w:rFonts w:ascii="SimSun" w:hAnsi="SimSun" w:eastAsia="SimSun"/>
                <w:b w:val="0"/>
                <w:i w:val="0"/>
                <w:color w:val="000000"/>
                <w:sz w:val="21"/>
              </w:rPr>
              <w:t>桩径</w:t>
            </w:r>
          </w:p>
        </w:tc>
      </w:tr>
      <w:tr>
        <w:trPr>
          <w:trHeight w:hRule="exact" w:val="322"/>
        </w:trPr>
        <w:tc>
          <w:tcPr>
            <w:tcW w:type="dxa" w:w="5048"/>
            <w:vMerge/>
            <w:tcBorders>
              <w:start w:sz="4.0" w:val="single" w:color="#000000"/>
              <w:top w:sz="4.0" w:val="single" w:color="#000000"/>
              <w:end w:sz="4.0" w:val="single" w:color="#000000"/>
              <w:bottom w:sz="4.0" w:val="single" w:color="#000000"/>
            </w:tcBorders>
          </w:tcPr>
          <w:p/>
        </w:tc>
        <w:tc>
          <w:tcPr>
            <w:tcW w:type="dxa" w:w="1426"/>
            <w:tcBorders>
              <w:start w:sz="4.0" w:val="single" w:color="#000000"/>
              <w:top w:sz="3.199999999999818" w:val="single" w:color="#000000"/>
              <w:bottom w:sz="4.0" w:val="single" w:color="#000000"/>
            </w:tcBorders>
            <w:tcMar>
              <w:start w:w="0" w:type="dxa"/>
              <w:end w:w="0" w:type="dxa"/>
            </w:tcMar>
          </w:tcPr>
          <w:p>
            <w:pPr>
              <w:autoSpaceDN w:val="0"/>
              <w:autoSpaceDE w:val="0"/>
              <w:widowControl/>
              <w:spacing w:line="185" w:lineRule="auto" w:before="52" w:after="0"/>
              <w:ind w:left="0" w:right="0" w:firstLine="0"/>
              <w:jc w:val="center"/>
            </w:pPr>
            <w:r>
              <w:rPr>
                <w:rFonts w:ascii="SimSun" w:hAnsi="SimSun" w:eastAsia="SimSun"/>
                <w:b w:val="0"/>
                <w:i w:val="0"/>
                <w:color w:val="000000"/>
                <w:sz w:val="21"/>
              </w:rPr>
              <w:t>误差</w:t>
            </w:r>
          </w:p>
        </w:tc>
      </w:tr>
      <w:tr>
        <w:trPr>
          <w:trHeight w:hRule="exact" w:val="322"/>
        </w:trPr>
        <w:tc>
          <w:tcPr>
            <w:tcW w:type="dxa" w:w="5048"/>
            <w:vMerge/>
            <w:tcBorders>
              <w:start w:sz="4.0" w:val="single" w:color="#000000"/>
              <w:top w:sz="4.0" w:val="single" w:color="#000000"/>
              <w:end w:sz="4.0" w:val="single" w:color="#000000"/>
              <w:bottom w:sz="4.0" w:val="single" w:color="#000000"/>
            </w:tcBorders>
          </w:tcPr>
          <w:p/>
        </w:tc>
        <w:tc>
          <w:tcPr>
            <w:tcW w:type="dxa" w:w="1426"/>
            <w:tcBorders>
              <w:start w:sz="4.0" w:val="single" w:color="#000000"/>
              <w:top w:sz="4.0" w:val="single" w:color="#000000"/>
              <w:bottom w:sz="4.0" w:val="single" w:color="#000000"/>
            </w:tcBorders>
            <w:tcMar>
              <w:start w:w="0" w:type="dxa"/>
              <w:end w:w="0" w:type="dxa"/>
            </w:tcMar>
          </w:tcPr>
          <w:p>
            <w:pPr>
              <w:autoSpaceDN w:val="0"/>
              <w:autoSpaceDE w:val="0"/>
              <w:widowControl/>
              <w:spacing w:line="185" w:lineRule="auto" w:before="52" w:after="0"/>
              <w:ind w:left="0" w:right="0" w:firstLine="0"/>
              <w:jc w:val="center"/>
            </w:pPr>
            <w:r>
              <w:rPr>
                <w:rFonts w:ascii="SimSun" w:hAnsi="SimSun" w:eastAsia="SimSun"/>
                <w:b w:val="0"/>
                <w:i w:val="0"/>
                <w:color w:val="000000"/>
                <w:sz w:val="21"/>
              </w:rPr>
              <w:t>总和</w:t>
            </w:r>
          </w:p>
        </w:tc>
      </w:tr>
      <w:tr>
        <w:trPr>
          <w:trHeight w:hRule="exact" w:val="322"/>
        </w:trPr>
        <w:tc>
          <w:tcPr>
            <w:tcW w:type="dxa" w:w="1434"/>
            <w:vMerge w:val="restart"/>
            <w:tcBorders>
              <w:start w:sz="4.0" w:val="single" w:color="#000000"/>
              <w:top w:sz="4.0" w:val="single" w:color="#000000"/>
              <w:end w:sz="4.0" w:val="single" w:color="#000000"/>
              <w:bottom w:sz="4.0"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312" w:lineRule="exact" w:before="126" w:after="0"/>
              <w:ind w:left="144" w:right="144" w:firstLine="0"/>
              <w:jc w:val="center"/>
            </w:pPr>
            <w:r>
              <w:rPr>
                <w:rFonts w:ascii="SimSun" w:hAnsi="SimSun" w:eastAsia="SimSun"/>
                <w:b w:val="0"/>
                <w:i w:val="0"/>
                <w:color w:val="000000"/>
                <w:sz w:val="21"/>
              </w:rPr>
              <w:t>先行隧道第</w:t>
            </w:r>
            <w:r>
              <w:rPr>
                <w:rFonts w:ascii="TimesNewRomanPSMT" w:hAnsi="TimesNewRomanPSMT" w:eastAsia="TimesNewRomanPSMT"/>
                <w:b w:val="0"/>
                <w:i w:val="0"/>
                <w:color w:val="000000"/>
                <w:sz w:val="21"/>
              </w:rPr>
              <w:t>15</w:t>
            </w:r>
            <w:r>
              <w:rPr>
                <w:rFonts w:ascii="SimSun" w:hAnsi="SimSun" w:eastAsia="SimSun"/>
                <w:b w:val="0"/>
                <w:i w:val="0"/>
                <w:color w:val="000000"/>
                <w:sz w:val="21"/>
              </w:rPr>
              <w:t xml:space="preserve"> 环衬砌竖</w:t>
            </w:r>
            <w:r>
              <w:rPr>
                <w:rFonts w:ascii="SimSun" w:hAnsi="SimSun" w:eastAsia="SimSun"/>
                <w:b w:val="0"/>
                <w:i w:val="0"/>
                <w:color w:val="000000"/>
                <w:sz w:val="21"/>
              </w:rPr>
              <w:t>向位移控制</w:t>
            </w:r>
            <w:r>
              <w:rPr>
                <w:rFonts w:ascii="SimSun" w:hAnsi="SimSun" w:eastAsia="SimSun"/>
                <w:b w:val="0"/>
                <w:i w:val="0"/>
                <w:color w:val="000000"/>
                <w:sz w:val="21"/>
              </w:rPr>
              <w:t>率</w:t>
            </w:r>
          </w:p>
        </w:tc>
        <w:tc>
          <w:tcPr>
            <w:tcW w:type="dxa" w:w="1426"/>
            <w:tcBorders>
              <w:start w:sz="4.0" w:val="single" w:color="#000000"/>
              <w:top w:sz="4.0" w:val="single" w:color="#000000"/>
              <w:bottom w:sz="4.0" w:val="single" w:color="#000000"/>
            </w:tcBorders>
            <w:tcMar>
              <w:start w:w="0" w:type="dxa"/>
              <w:end w:w="0" w:type="dxa"/>
            </w:tcMar>
          </w:tcPr>
          <w:p>
            <w:pPr>
              <w:autoSpaceDN w:val="0"/>
              <w:autoSpaceDE w:val="0"/>
              <w:widowControl/>
              <w:spacing w:line="182" w:lineRule="auto" w:before="52" w:after="0"/>
              <w:ind w:left="0" w:right="0" w:firstLine="0"/>
              <w:jc w:val="center"/>
            </w:pPr>
            <w:r>
              <w:rPr>
                <w:rFonts w:ascii="SimSun" w:hAnsi="SimSun" w:eastAsia="SimSun"/>
                <w:b w:val="0"/>
                <w:i w:val="0"/>
                <w:color w:val="000000"/>
                <w:sz w:val="21"/>
              </w:rPr>
              <w:t>桩间距</w:t>
            </w:r>
          </w:p>
        </w:tc>
      </w:tr>
      <w:tr>
        <w:trPr>
          <w:trHeight w:hRule="exact" w:val="320"/>
        </w:trPr>
        <w:tc>
          <w:tcPr>
            <w:tcW w:type="dxa" w:w="5048"/>
            <w:vMerge/>
            <w:tcBorders>
              <w:start w:sz="4.0" w:val="single" w:color="#000000"/>
              <w:top w:sz="4.0" w:val="single" w:color="#000000"/>
              <w:end w:sz="4.0" w:val="single" w:color="#000000"/>
              <w:bottom w:sz="4.0" w:val="single" w:color="#000000"/>
            </w:tcBorders>
          </w:tcPr>
          <w:p/>
        </w:tc>
        <w:tc>
          <w:tcPr>
            <w:tcW w:type="dxa" w:w="1426"/>
            <w:tcBorders>
              <w:start w:sz="4.0" w:val="single" w:color="#000000"/>
              <w:top w:sz="4.0" w:val="single" w:color="#000000"/>
              <w:bottom w:sz="4.0" w:val="single" w:color="#000000"/>
            </w:tcBorders>
            <w:tcMar>
              <w:start w:w="0" w:type="dxa"/>
              <w:end w:w="0" w:type="dxa"/>
            </w:tcMar>
          </w:tcPr>
          <w:p>
            <w:pPr>
              <w:autoSpaceDN w:val="0"/>
              <w:autoSpaceDE w:val="0"/>
              <w:widowControl/>
              <w:spacing w:line="182" w:lineRule="auto" w:before="52" w:after="0"/>
              <w:ind w:left="0" w:right="0" w:firstLine="0"/>
              <w:jc w:val="center"/>
            </w:pPr>
            <w:r>
              <w:rPr>
                <w:rFonts w:ascii="SimSun" w:hAnsi="SimSun" w:eastAsia="SimSun"/>
                <w:b w:val="0"/>
                <w:i w:val="0"/>
                <w:color w:val="000000"/>
                <w:sz w:val="21"/>
              </w:rPr>
              <w:t>桩长</w:t>
            </w:r>
          </w:p>
        </w:tc>
      </w:tr>
      <w:tr>
        <w:trPr>
          <w:trHeight w:hRule="exact" w:val="322"/>
        </w:trPr>
        <w:tc>
          <w:tcPr>
            <w:tcW w:type="dxa" w:w="5048"/>
            <w:vMerge/>
            <w:tcBorders>
              <w:start w:sz="4.0" w:val="single" w:color="#000000"/>
              <w:top w:sz="4.0" w:val="single" w:color="#000000"/>
              <w:end w:sz="4.0" w:val="single" w:color="#000000"/>
              <w:bottom w:sz="4.0" w:val="single" w:color="#000000"/>
            </w:tcBorders>
          </w:tcPr>
          <w:p/>
        </w:tc>
        <w:tc>
          <w:tcPr>
            <w:tcW w:type="dxa" w:w="1426"/>
            <w:tcBorders>
              <w:start w:sz="4.0" w:val="single" w:color="#000000"/>
              <w:top w:sz="4.0" w:val="single" w:color="#000000"/>
              <w:bottom w:sz="4.0" w:val="single" w:color="#000000"/>
            </w:tcBorders>
            <w:tcMar>
              <w:start w:w="0" w:type="dxa"/>
              <w:end w:w="0" w:type="dxa"/>
            </w:tcMar>
          </w:tcPr>
          <w:p>
            <w:pPr>
              <w:autoSpaceDN w:val="0"/>
              <w:autoSpaceDE w:val="0"/>
              <w:widowControl/>
              <w:spacing w:line="185" w:lineRule="auto" w:before="52" w:after="0"/>
              <w:ind w:left="0" w:right="0" w:firstLine="0"/>
              <w:jc w:val="center"/>
            </w:pPr>
            <w:r>
              <w:rPr>
                <w:rFonts w:ascii="SimSun" w:hAnsi="SimSun" w:eastAsia="SimSun"/>
                <w:b w:val="0"/>
                <w:i w:val="0"/>
                <w:color w:val="000000"/>
                <w:sz w:val="21"/>
              </w:rPr>
              <w:t>桩径</w:t>
            </w:r>
          </w:p>
        </w:tc>
      </w:tr>
      <w:tr>
        <w:trPr>
          <w:trHeight w:hRule="exact" w:val="324"/>
        </w:trPr>
        <w:tc>
          <w:tcPr>
            <w:tcW w:type="dxa" w:w="5048"/>
            <w:vMerge/>
            <w:tcBorders>
              <w:start w:sz="4.0" w:val="single" w:color="#000000"/>
              <w:top w:sz="4.0" w:val="single" w:color="#000000"/>
              <w:end w:sz="4.0" w:val="single" w:color="#000000"/>
              <w:bottom w:sz="4.0" w:val="single" w:color="#000000"/>
            </w:tcBorders>
          </w:tcPr>
          <w:p/>
        </w:tc>
        <w:tc>
          <w:tcPr>
            <w:tcW w:type="dxa" w:w="1426"/>
            <w:tcBorders>
              <w:start w:sz="4.0" w:val="single" w:color="#000000"/>
              <w:top w:sz="4.0" w:val="single" w:color="#000000"/>
              <w:bottom w:sz="3.199999999999818" w:val="single" w:color="#000000"/>
            </w:tcBorders>
            <w:tcMar>
              <w:start w:w="0" w:type="dxa"/>
              <w:end w:w="0" w:type="dxa"/>
            </w:tcMar>
          </w:tcPr>
          <w:p>
            <w:pPr>
              <w:autoSpaceDN w:val="0"/>
              <w:autoSpaceDE w:val="0"/>
              <w:widowControl/>
              <w:spacing w:line="185" w:lineRule="auto" w:before="52" w:after="0"/>
              <w:ind w:left="0" w:right="0" w:firstLine="0"/>
              <w:jc w:val="center"/>
            </w:pPr>
            <w:r>
              <w:rPr>
                <w:rFonts w:ascii="SimSun" w:hAnsi="SimSun" w:eastAsia="SimSun"/>
                <w:b w:val="0"/>
                <w:i w:val="0"/>
                <w:color w:val="000000"/>
                <w:sz w:val="21"/>
              </w:rPr>
              <w:t>误差</w:t>
            </w:r>
          </w:p>
        </w:tc>
      </w:tr>
      <w:tr>
        <w:trPr>
          <w:trHeight w:hRule="exact" w:val="302"/>
        </w:trPr>
        <w:tc>
          <w:tcPr>
            <w:tcW w:type="dxa" w:w="5048"/>
            <w:vMerge/>
            <w:tcBorders>
              <w:start w:sz="4.0" w:val="single" w:color="#000000"/>
              <w:top w:sz="4.0" w:val="single" w:color="#000000"/>
              <w:end w:sz="4.0" w:val="single" w:color="#000000"/>
              <w:bottom w:sz="4.0" w:val="single" w:color="#000000"/>
            </w:tcBorders>
          </w:tcPr>
          <w:p/>
        </w:tc>
        <w:tc>
          <w:tcPr>
            <w:tcW w:type="dxa" w:w="1426"/>
            <w:tcBorders>
              <w:start w:sz="4.0" w:val="single" w:color="#000000"/>
              <w:top w:sz="3.199999999999818" w:val="single" w:color="#000000"/>
              <w:bottom w:sz="4.0" w:val="single" w:color="#000000"/>
            </w:tcBorders>
            <w:tcMar>
              <w:start w:w="0" w:type="dxa"/>
              <w:end w:w="0" w:type="dxa"/>
            </w:tcMar>
          </w:tcPr>
          <w:p>
            <w:pPr>
              <w:autoSpaceDN w:val="0"/>
              <w:autoSpaceDE w:val="0"/>
              <w:widowControl/>
              <w:spacing w:line="185" w:lineRule="auto" w:before="52" w:after="0"/>
              <w:ind w:left="0" w:right="0" w:firstLine="0"/>
              <w:jc w:val="center"/>
            </w:pPr>
            <w:r>
              <w:rPr>
                <w:rFonts w:ascii="SimSun" w:hAnsi="SimSun" w:eastAsia="SimSun"/>
                <w:b w:val="0"/>
                <w:i w:val="0"/>
                <w:color w:val="000000"/>
                <w:sz w:val="21"/>
              </w:rPr>
              <w:t>总和</w:t>
            </w:r>
          </w:p>
        </w:tc>
      </w:tr>
    </w:tbl>
    <w:p>
      <w:pPr>
        <w:autoSpaceDN w:val="0"/>
        <w:autoSpaceDE w:val="0"/>
        <w:widowControl/>
        <w:spacing w:line="14" w:lineRule="exact" w:before="0" w:after="0"/>
        <w:ind w:left="0" w:right="0"/>
      </w:pPr>
    </w:p>
    <w:p>
      <w:pPr>
        <w:sectPr>
          <w:type w:val="continuous"/>
          <w:pgSz w:w="11906" w:h="16838"/>
          <w:pgMar w:top="576" w:right="1390" w:bottom="180" w:left="420" w:header="720" w:footer="720" w:gutter="0"/>
          <w:cols w:num="2" w:equalWidth="0">
            <w:col w:w="4142" w:space="0"/>
            <w:col w:w="5953" w:space="0"/>
          </w:cols>
          <w:docGrid w:linePitch="360"/>
        </w:sectPr>
      </w:pPr>
    </w:p>
    <w:tbl>
      <w:tblPr>
        <w:tblW w:type="auto" w:w="0"/>
        <w:tblLayout w:type="fixed"/>
        <w:tblLook w:firstColumn="1" w:firstRow="1" w:lastColumn="0" w:lastRow="0" w:noHBand="0" w:noVBand="1" w:val="04A0"/>
        <w:tblInd w:w="4.000000000000341" w:type="dxa"/>
      </w:tblPr>
      <w:tblGrid>
        <w:gridCol w:w="2524"/>
        <w:gridCol w:w="2524"/>
        <w:gridCol w:w="2524"/>
        <w:gridCol w:w="2524"/>
      </w:tblGrid>
      <w:tr>
        <w:trPr>
          <w:trHeight w:hRule="exact" w:val="634"/>
        </w:trPr>
        <w:tc>
          <w:tcPr>
            <w:tcW w:type="dxa" w:w="1432"/>
            <w:tcBorders>
              <w:start w:sz="3.2000000000000455" w:val="single" w:color="#000000"/>
              <w:top w:sz="4.0" w:val="single" w:color="#000000"/>
              <w:end w:sz="4.0" w:val="single" w:color="#000000"/>
              <w:bottom w:sz="3.199999999999818" w:val="single" w:color="#000000"/>
            </w:tcBorders>
            <w:tcMar>
              <w:start w:w="0" w:type="dxa"/>
              <w:end w:w="0" w:type="dxa"/>
            </w:tcMar>
          </w:tcPr>
          <w:p>
            <w:pPr>
              <w:autoSpaceDN w:val="0"/>
              <w:autoSpaceDE w:val="0"/>
              <w:widowControl/>
              <w:spacing w:line="185" w:lineRule="auto" w:before="206" w:after="0"/>
              <w:ind w:left="0" w:right="0" w:firstLine="0"/>
              <w:jc w:val="center"/>
            </w:pPr>
            <w:r>
              <w:rPr>
                <w:rFonts w:ascii="SimSun" w:hAnsi="SimSun" w:eastAsia="SimSun"/>
                <w:b w:val="0"/>
                <w:i w:val="0"/>
                <w:color w:val="000000"/>
                <w:sz w:val="21"/>
              </w:rPr>
              <w:t>离差平方和</w:t>
            </w:r>
          </w:p>
        </w:tc>
        <w:tc>
          <w:tcPr>
            <w:tcW w:type="dxa" w:w="1430"/>
            <w:tcBorders>
              <w:start w:sz="4.0" w:val="single" w:color="#000000"/>
              <w:top w:sz="4.0" w:val="single" w:color="#000000"/>
              <w:end w:sz="4.0" w:val="single" w:color="#000000"/>
              <w:bottom w:sz="3.199999999999818" w:val="single" w:color="#000000"/>
            </w:tcBorders>
            <w:tcMar>
              <w:start w:w="0" w:type="dxa"/>
              <w:end w:w="0" w:type="dxa"/>
            </w:tcMar>
          </w:tcPr>
          <w:p>
            <w:pPr>
              <w:autoSpaceDN w:val="0"/>
              <w:autoSpaceDE w:val="0"/>
              <w:widowControl/>
              <w:spacing w:line="185" w:lineRule="auto" w:before="206" w:after="0"/>
              <w:ind w:left="0" w:right="0" w:firstLine="0"/>
              <w:jc w:val="center"/>
            </w:pPr>
            <w:r>
              <w:rPr>
                <w:rFonts w:ascii="SimSun" w:hAnsi="SimSun" w:eastAsia="SimSun"/>
                <w:b w:val="0"/>
                <w:i w:val="0"/>
                <w:color w:val="000000"/>
                <w:sz w:val="21"/>
              </w:rPr>
              <w:t>自由度</w:t>
            </w:r>
          </w:p>
        </w:tc>
        <w:tc>
          <w:tcPr>
            <w:tcW w:type="dxa" w:w="1390"/>
            <w:tcBorders>
              <w:start w:sz="4.0" w:val="single" w:color="#000000"/>
              <w:top w:sz="4.0" w:val="single" w:color="#000000"/>
              <w:end w:sz="4.0" w:val="single" w:color="#000000"/>
              <w:bottom w:sz="3.199999999999818" w:val="single" w:color="#000000"/>
            </w:tcBorders>
            <w:tcMar>
              <w:start w:w="0" w:type="dxa"/>
              <w:end w:w="0" w:type="dxa"/>
            </w:tcMar>
          </w:tcPr>
          <w:p>
            <w:pPr>
              <w:autoSpaceDN w:val="0"/>
              <w:autoSpaceDE w:val="0"/>
              <w:widowControl/>
              <w:spacing w:line="245" w:lineRule="auto" w:before="50" w:after="0"/>
              <w:ind w:left="144" w:right="144" w:firstLine="0"/>
              <w:jc w:val="center"/>
            </w:pPr>
            <w:r>
              <w:rPr>
                <w:rFonts w:ascii="SimSun" w:hAnsi="SimSun" w:eastAsia="SimSun"/>
                <w:b w:val="0"/>
                <w:i w:val="0"/>
                <w:color w:val="000000"/>
                <w:sz w:val="21"/>
              </w:rPr>
              <w:t>平均离差平</w:t>
            </w:r>
            <w:r>
              <w:rPr>
                <w:rFonts w:ascii="SimSun" w:hAnsi="SimSun" w:eastAsia="SimSun"/>
                <w:b w:val="0"/>
                <w:i w:val="0"/>
                <w:color w:val="000000"/>
                <w:sz w:val="21"/>
              </w:rPr>
              <w:t>方和</w:t>
            </w:r>
          </w:p>
        </w:tc>
        <w:tc>
          <w:tcPr>
            <w:tcW w:type="dxa" w:w="1390"/>
            <w:tcBorders>
              <w:start w:sz="4.0" w:val="single" w:color="#000000"/>
              <w:top w:sz="4.0" w:val="single" w:color="#000000"/>
              <w:end w:sz="4.0" w:val="single" w:color="#000000"/>
              <w:bottom w:sz="3.199999999999818" w:val="single" w:color="#000000"/>
            </w:tcBorders>
            <w:tcMar>
              <w:start w:w="0" w:type="dxa"/>
              <w:end w:w="0" w:type="dxa"/>
            </w:tcMar>
          </w:tcPr>
          <w:p>
            <w:pPr>
              <w:autoSpaceDN w:val="0"/>
              <w:autoSpaceDE w:val="0"/>
              <w:widowControl/>
              <w:spacing w:line="234" w:lineRule="exact" w:before="200" w:after="0"/>
              <w:ind w:left="0" w:right="0" w:firstLine="0"/>
              <w:jc w:val="center"/>
            </w:pPr>
            <w:r>
              <w:rPr>
                <w:rFonts w:ascii="TimesNewRomanPSMT" w:hAnsi="TimesNewRomanPSMT" w:eastAsia="TimesNewRomanPSMT"/>
                <w:b w:val="0"/>
                <w:i w:val="0"/>
                <w:color w:val="000000"/>
                <w:sz w:val="21"/>
              </w:rPr>
              <w:t>F</w:t>
            </w:r>
            <w:r>
              <w:rPr>
                <w:rFonts w:ascii="SimSun" w:hAnsi="SimSun" w:eastAsia="SimSun"/>
                <w:b w:val="0"/>
                <w:i w:val="0"/>
                <w:color w:val="000000"/>
                <w:sz w:val="21"/>
              </w:rPr>
              <w:t xml:space="preserve"> 值</w:t>
            </w:r>
          </w:p>
        </w:tc>
      </w:tr>
      <w:tr>
        <w:trPr>
          <w:trHeight w:hRule="exact" w:val="322"/>
        </w:trPr>
        <w:tc>
          <w:tcPr>
            <w:tcW w:type="dxa" w:w="1432"/>
            <w:tcBorders>
              <w:start w:sz="3.2000000000000455" w:val="single" w:color="#000000"/>
              <w:top w:sz="3.199999999999818" w:val="single" w:color="#000000"/>
              <w:end w:sz="4.0" w:val="single" w:color="#000000"/>
              <w:bottom w:sz="4.0" w:val="single" w:color="#000000"/>
            </w:tcBorders>
            <w:tcMar>
              <w:start w:w="0" w:type="dxa"/>
              <w:end w:w="0" w:type="dxa"/>
            </w:tcMar>
          </w:tcPr>
          <w:p>
            <w:pPr>
              <w:autoSpaceDN w:val="0"/>
              <w:autoSpaceDE w:val="0"/>
              <w:widowControl/>
              <w:spacing w:line="282" w:lineRule="exact" w:before="14" w:after="0"/>
              <w:ind w:left="0" w:right="0" w:firstLine="0"/>
              <w:jc w:val="center"/>
            </w:pPr>
            <w:r>
              <w:rPr>
                <w:rFonts w:ascii="TimesNewRomanPSMT" w:hAnsi="TimesNewRomanPSMT" w:eastAsia="TimesNewRomanPSMT"/>
                <w:b w:val="0"/>
                <w:i w:val="0"/>
                <w:color w:val="000000"/>
                <w:sz w:val="21"/>
              </w:rPr>
              <w:t xml:space="preserve">0.0002 </w:t>
            </w:r>
          </w:p>
        </w:tc>
        <w:tc>
          <w:tcPr>
            <w:tcW w:type="dxa" w:w="1430"/>
            <w:tcBorders>
              <w:start w:sz="4.0" w:val="single" w:color="#000000"/>
              <w:top w:sz="3.199999999999818" w:val="single" w:color="#000000"/>
              <w:end w:sz="4.0" w:val="single" w:color="#000000"/>
              <w:bottom w:sz="4.0" w:val="single" w:color="#000000"/>
            </w:tcBorders>
            <w:tcMar>
              <w:start w:w="0" w:type="dxa"/>
              <w:end w:w="0" w:type="dxa"/>
            </w:tcMar>
          </w:tcPr>
          <w:p>
            <w:pPr>
              <w:autoSpaceDN w:val="0"/>
              <w:autoSpaceDE w:val="0"/>
              <w:widowControl/>
              <w:spacing w:line="282" w:lineRule="exact" w:before="14" w:after="0"/>
              <w:ind w:left="0" w:right="0" w:firstLine="0"/>
              <w:jc w:val="center"/>
            </w:pPr>
            <w:r>
              <w:rPr>
                <w:rFonts w:ascii="TimesNewRomanPSMT" w:hAnsi="TimesNewRomanPSMT" w:eastAsia="TimesNewRomanPSMT"/>
                <w:b w:val="0"/>
                <w:i w:val="0"/>
                <w:color w:val="000000"/>
                <w:sz w:val="21"/>
              </w:rPr>
              <w:t xml:space="preserve">2 </w:t>
            </w:r>
          </w:p>
        </w:tc>
        <w:tc>
          <w:tcPr>
            <w:tcW w:type="dxa" w:w="1390"/>
            <w:tcBorders>
              <w:start w:sz="4.0" w:val="single" w:color="#000000"/>
              <w:top w:sz="3.199999999999818" w:val="single" w:color="#000000"/>
              <w:end w:sz="4.0" w:val="single" w:color="#000000"/>
              <w:bottom w:sz="4.0" w:val="single" w:color="#000000"/>
            </w:tcBorders>
            <w:tcMar>
              <w:start w:w="0" w:type="dxa"/>
              <w:end w:w="0" w:type="dxa"/>
            </w:tcMar>
          </w:tcPr>
          <w:p>
            <w:pPr>
              <w:autoSpaceDN w:val="0"/>
              <w:autoSpaceDE w:val="0"/>
              <w:widowControl/>
              <w:spacing w:line="282" w:lineRule="exact" w:before="14" w:after="0"/>
              <w:ind w:left="0" w:right="0" w:firstLine="0"/>
              <w:jc w:val="center"/>
            </w:pPr>
            <w:r>
              <w:rPr>
                <w:rFonts w:ascii="TimesNewRomanPSMT" w:hAnsi="TimesNewRomanPSMT" w:eastAsia="TimesNewRomanPSMT"/>
                <w:b w:val="0"/>
                <w:i w:val="0"/>
                <w:color w:val="000000"/>
                <w:sz w:val="21"/>
              </w:rPr>
              <w:t xml:space="preserve">0.0001 </w:t>
            </w:r>
          </w:p>
        </w:tc>
        <w:tc>
          <w:tcPr>
            <w:tcW w:type="dxa" w:w="1390"/>
            <w:tcBorders>
              <w:start w:sz="4.0" w:val="single" w:color="#000000"/>
              <w:top w:sz="3.199999999999818" w:val="single" w:color="#000000"/>
              <w:end w:sz="4.0" w:val="single" w:color="#000000"/>
              <w:bottom w:sz="4.0" w:val="single" w:color="#000000"/>
            </w:tcBorders>
            <w:tcMar>
              <w:start w:w="0" w:type="dxa"/>
              <w:end w:w="0" w:type="dxa"/>
            </w:tcMar>
          </w:tcPr>
          <w:p>
            <w:pPr>
              <w:autoSpaceDN w:val="0"/>
              <w:autoSpaceDE w:val="0"/>
              <w:widowControl/>
              <w:spacing w:line="282" w:lineRule="exact" w:before="14" w:after="0"/>
              <w:ind w:left="0" w:right="0" w:firstLine="0"/>
              <w:jc w:val="center"/>
            </w:pPr>
            <w:r>
              <w:rPr>
                <w:rFonts w:ascii="TimesNewRomanPSMT" w:hAnsi="TimesNewRomanPSMT" w:eastAsia="TimesNewRomanPSMT"/>
                <w:b w:val="0"/>
                <w:i w:val="0"/>
                <w:color w:val="000000"/>
                <w:sz w:val="21"/>
              </w:rPr>
              <w:t xml:space="preserve">0.8201 </w:t>
            </w:r>
          </w:p>
        </w:tc>
      </w:tr>
      <w:tr>
        <w:trPr>
          <w:trHeight w:hRule="exact" w:val="324"/>
        </w:trPr>
        <w:tc>
          <w:tcPr>
            <w:tcW w:type="dxa" w:w="1432"/>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80" w:lineRule="exact" w:before="14" w:after="0"/>
              <w:ind w:left="0" w:right="0" w:firstLine="0"/>
              <w:jc w:val="center"/>
            </w:pPr>
            <w:r>
              <w:rPr>
                <w:rFonts w:ascii="TimesNewRomanPSMT" w:hAnsi="TimesNewRomanPSMT" w:eastAsia="TimesNewRomanPSMT"/>
                <w:b w:val="0"/>
                <w:i w:val="0"/>
                <w:color w:val="000000"/>
                <w:sz w:val="21"/>
              </w:rPr>
              <w:t xml:space="preserve">0.0335 </w:t>
            </w:r>
          </w:p>
        </w:tc>
        <w:tc>
          <w:tcPr>
            <w:tcW w:type="dxa" w:w="143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80" w:lineRule="exact" w:before="14" w:after="0"/>
              <w:ind w:left="0" w:right="0" w:firstLine="0"/>
              <w:jc w:val="center"/>
            </w:pPr>
            <w:r>
              <w:rPr>
                <w:rFonts w:ascii="TimesNewRomanPSMT" w:hAnsi="TimesNewRomanPSMT" w:eastAsia="TimesNewRomanPSMT"/>
                <w:b w:val="0"/>
                <w:i w:val="0"/>
                <w:color w:val="000000"/>
                <w:sz w:val="21"/>
              </w:rPr>
              <w:t xml:space="preserve">2 </w:t>
            </w:r>
          </w:p>
        </w:tc>
        <w:tc>
          <w:tcPr>
            <w:tcW w:type="dxa" w:w="139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80" w:lineRule="exact" w:before="14" w:after="0"/>
              <w:ind w:left="0" w:right="0" w:firstLine="0"/>
              <w:jc w:val="center"/>
            </w:pPr>
            <w:r>
              <w:rPr>
                <w:rFonts w:ascii="TimesNewRomanPSMT" w:hAnsi="TimesNewRomanPSMT" w:eastAsia="TimesNewRomanPSMT"/>
                <w:b w:val="0"/>
                <w:i w:val="0"/>
                <w:color w:val="000000"/>
                <w:sz w:val="21"/>
              </w:rPr>
              <w:t xml:space="preserve">0.0167 </w:t>
            </w:r>
          </w:p>
        </w:tc>
        <w:tc>
          <w:tcPr>
            <w:tcW w:type="dxa" w:w="139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80" w:lineRule="exact" w:before="14" w:after="0"/>
              <w:ind w:left="0" w:right="0" w:firstLine="0"/>
              <w:jc w:val="center"/>
            </w:pPr>
            <w:r>
              <w:rPr>
                <w:rFonts w:ascii="TimesNewRomanPSMT" w:hAnsi="TimesNewRomanPSMT" w:eastAsia="TimesNewRomanPSMT"/>
                <w:b w:val="0"/>
                <w:i w:val="0"/>
                <w:color w:val="000000"/>
                <w:sz w:val="21"/>
              </w:rPr>
              <w:t xml:space="preserve">117.5062 </w:t>
            </w:r>
          </w:p>
        </w:tc>
      </w:tr>
      <w:tr>
        <w:trPr>
          <w:trHeight w:hRule="exact" w:val="320"/>
        </w:trPr>
        <w:tc>
          <w:tcPr>
            <w:tcW w:type="dxa" w:w="1432"/>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82" w:lineRule="exact" w:before="8" w:after="0"/>
              <w:ind w:left="0" w:right="0" w:firstLine="0"/>
              <w:jc w:val="center"/>
            </w:pPr>
            <w:r>
              <w:rPr>
                <w:rFonts w:ascii="TimesNewRomanPSMT" w:hAnsi="TimesNewRomanPSMT" w:eastAsia="TimesNewRomanPSMT"/>
                <w:b w:val="0"/>
                <w:i w:val="0"/>
                <w:color w:val="000000"/>
                <w:sz w:val="21"/>
              </w:rPr>
              <w:t xml:space="preserve">0.0014 </w:t>
            </w:r>
          </w:p>
        </w:tc>
        <w:tc>
          <w:tcPr>
            <w:tcW w:type="dxa" w:w="143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82" w:lineRule="exact" w:before="8" w:after="0"/>
              <w:ind w:left="0" w:right="0" w:firstLine="0"/>
              <w:jc w:val="center"/>
            </w:pPr>
            <w:r>
              <w:rPr>
                <w:rFonts w:ascii="TimesNewRomanPSMT" w:hAnsi="TimesNewRomanPSMT" w:eastAsia="TimesNewRomanPSMT"/>
                <w:b w:val="0"/>
                <w:i w:val="0"/>
                <w:color w:val="000000"/>
                <w:sz w:val="21"/>
              </w:rPr>
              <w:t xml:space="preserve">2 </w:t>
            </w:r>
          </w:p>
        </w:tc>
        <w:tc>
          <w:tcPr>
            <w:tcW w:type="dxa" w:w="139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82" w:lineRule="exact" w:before="8" w:after="0"/>
              <w:ind w:left="0" w:right="0" w:firstLine="0"/>
              <w:jc w:val="center"/>
            </w:pPr>
            <w:r>
              <w:rPr>
                <w:rFonts w:ascii="TimesNewRomanPSMT" w:hAnsi="TimesNewRomanPSMT" w:eastAsia="TimesNewRomanPSMT"/>
                <w:b w:val="0"/>
                <w:i w:val="0"/>
                <w:color w:val="000000"/>
                <w:sz w:val="21"/>
              </w:rPr>
              <w:t xml:space="preserve">0.0007 </w:t>
            </w:r>
          </w:p>
        </w:tc>
        <w:tc>
          <w:tcPr>
            <w:tcW w:type="dxa" w:w="139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82" w:lineRule="exact" w:before="8" w:after="0"/>
              <w:ind w:left="0" w:right="0" w:firstLine="0"/>
              <w:jc w:val="center"/>
            </w:pPr>
            <w:r>
              <w:rPr>
                <w:rFonts w:ascii="TimesNewRomanPSMT" w:hAnsi="TimesNewRomanPSMT" w:eastAsia="TimesNewRomanPSMT"/>
                <w:b w:val="0"/>
                <w:i w:val="0"/>
                <w:color w:val="000000"/>
                <w:sz w:val="21"/>
              </w:rPr>
              <w:t xml:space="preserve">4.9318 </w:t>
            </w:r>
          </w:p>
        </w:tc>
      </w:tr>
      <w:tr>
        <w:trPr>
          <w:trHeight w:hRule="exact" w:val="324"/>
        </w:trPr>
        <w:tc>
          <w:tcPr>
            <w:tcW w:type="dxa" w:w="1432"/>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82" w:lineRule="exact" w:before="10" w:after="0"/>
              <w:ind w:left="0" w:right="0" w:firstLine="0"/>
              <w:jc w:val="center"/>
            </w:pPr>
            <w:r>
              <w:rPr>
                <w:rFonts w:ascii="TimesNewRomanPSMT" w:hAnsi="TimesNewRomanPSMT" w:eastAsia="TimesNewRomanPSMT"/>
                <w:b w:val="0"/>
                <w:i w:val="0"/>
                <w:color w:val="000000"/>
                <w:sz w:val="21"/>
              </w:rPr>
              <w:t xml:space="preserve">0.0003 </w:t>
            </w:r>
          </w:p>
        </w:tc>
        <w:tc>
          <w:tcPr>
            <w:tcW w:type="dxa" w:w="143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82" w:lineRule="exact" w:before="10" w:after="0"/>
              <w:ind w:left="0" w:right="0" w:firstLine="0"/>
              <w:jc w:val="center"/>
            </w:pPr>
            <w:r>
              <w:rPr>
                <w:rFonts w:ascii="TimesNewRomanPSMT" w:hAnsi="TimesNewRomanPSMT" w:eastAsia="TimesNewRomanPSMT"/>
                <w:b w:val="0"/>
                <w:i w:val="0"/>
                <w:color w:val="000000"/>
                <w:sz w:val="21"/>
              </w:rPr>
              <w:t xml:space="preserve">2 </w:t>
            </w:r>
          </w:p>
        </w:tc>
        <w:tc>
          <w:tcPr>
            <w:tcW w:type="dxa" w:w="139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82" w:lineRule="exact" w:before="10" w:after="0"/>
              <w:ind w:left="0" w:right="0" w:firstLine="0"/>
              <w:jc w:val="center"/>
            </w:pPr>
            <w:r>
              <w:rPr>
                <w:rFonts w:ascii="TimesNewRomanPSMT" w:hAnsi="TimesNewRomanPSMT" w:eastAsia="TimesNewRomanPSMT"/>
                <w:b w:val="0"/>
                <w:i w:val="0"/>
                <w:color w:val="000000"/>
                <w:sz w:val="21"/>
              </w:rPr>
              <w:t xml:space="preserve">0.0001 </w:t>
            </w:r>
          </w:p>
        </w:tc>
        <w:tc>
          <w:tcPr>
            <w:tcW w:type="dxa" w:w="1390"/>
            <w:tcBorders>
              <w:start w:sz="4.0" w:val="single" w:color="#000000"/>
              <w:top w:sz="4.0" w:val="single" w:color="#000000"/>
              <w:end w:sz="4.0" w:val="single" w:color="#000000"/>
              <w:bottom w:sz="4.0" w:val="single" w:color="#000000"/>
            </w:tcBorders>
            <w:tcMar>
              <w:start w:w="0" w:type="dxa"/>
              <w:end w:w="0" w:type="dxa"/>
            </w:tcMar>
          </w:tcPr>
          <w:p/>
        </w:tc>
      </w:tr>
      <w:tr>
        <w:trPr>
          <w:trHeight w:hRule="exact" w:val="322"/>
        </w:trPr>
        <w:tc>
          <w:tcPr>
            <w:tcW w:type="dxa" w:w="1432"/>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82" w:lineRule="exact" w:before="8" w:after="0"/>
              <w:ind w:left="0" w:right="0" w:firstLine="0"/>
              <w:jc w:val="center"/>
            </w:pPr>
            <w:r>
              <w:rPr>
                <w:rFonts w:ascii="TimesNewRomanPSMT" w:hAnsi="TimesNewRomanPSMT" w:eastAsia="TimesNewRomanPSMT"/>
                <w:b w:val="0"/>
                <w:i w:val="0"/>
                <w:color w:val="000000"/>
                <w:sz w:val="21"/>
              </w:rPr>
              <w:t xml:space="preserve">0.0354 </w:t>
            </w:r>
          </w:p>
        </w:tc>
        <w:tc>
          <w:tcPr>
            <w:tcW w:type="dxa" w:w="143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82" w:lineRule="exact" w:before="8" w:after="0"/>
              <w:ind w:left="0" w:right="0" w:firstLine="0"/>
              <w:jc w:val="center"/>
            </w:pPr>
            <w:r>
              <w:rPr>
                <w:rFonts w:ascii="TimesNewRomanPSMT" w:hAnsi="TimesNewRomanPSMT" w:eastAsia="TimesNewRomanPSMT"/>
                <w:b w:val="0"/>
                <w:i w:val="0"/>
                <w:color w:val="000000"/>
                <w:sz w:val="21"/>
              </w:rPr>
              <w:t xml:space="preserve">8 </w:t>
            </w:r>
          </w:p>
        </w:tc>
        <w:tc>
          <w:tcPr>
            <w:tcW w:type="dxa" w:w="1390"/>
            <w:tcBorders>
              <w:start w:sz="4.0" w:val="single" w:color="#000000"/>
              <w:top w:sz="4.0" w:val="single" w:color="#000000"/>
              <w:end w:sz="4.0" w:val="single" w:color="#000000"/>
              <w:bottom w:sz="4.0" w:val="single" w:color="#000000"/>
            </w:tcBorders>
            <w:tcMar>
              <w:start w:w="0" w:type="dxa"/>
              <w:end w:w="0" w:type="dxa"/>
            </w:tcMar>
          </w:tcPr>
          <w:p/>
        </w:tc>
        <w:tc>
          <w:tcPr>
            <w:tcW w:type="dxa" w:w="1390"/>
            <w:tcBorders>
              <w:start w:sz="4.0" w:val="single" w:color="#000000"/>
              <w:top w:sz="4.0" w:val="single" w:color="#000000"/>
              <w:end w:sz="4.0" w:val="single" w:color="#000000"/>
              <w:bottom w:sz="4.0" w:val="single" w:color="#000000"/>
            </w:tcBorders>
            <w:tcMar>
              <w:start w:w="0" w:type="dxa"/>
              <w:end w:w="0" w:type="dxa"/>
            </w:tcMar>
          </w:tcPr>
          <w:p/>
        </w:tc>
      </w:tr>
      <w:tr>
        <w:trPr>
          <w:trHeight w:hRule="exact" w:val="320"/>
        </w:trPr>
        <w:tc>
          <w:tcPr>
            <w:tcW w:type="dxa" w:w="1432"/>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82" w:lineRule="exact" w:before="10" w:after="0"/>
              <w:ind w:left="0" w:right="0" w:firstLine="0"/>
              <w:jc w:val="center"/>
            </w:pPr>
            <w:r>
              <w:rPr>
                <w:rFonts w:ascii="TimesNewRomanPSMT" w:hAnsi="TimesNewRomanPSMT" w:eastAsia="TimesNewRomanPSMT"/>
                <w:b w:val="0"/>
                <w:i w:val="0"/>
                <w:color w:val="000000"/>
                <w:sz w:val="21"/>
              </w:rPr>
              <w:t xml:space="preserve">0.0000 </w:t>
            </w:r>
          </w:p>
        </w:tc>
        <w:tc>
          <w:tcPr>
            <w:tcW w:type="dxa" w:w="143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82" w:lineRule="exact" w:before="10" w:after="0"/>
              <w:ind w:left="0" w:right="0" w:firstLine="0"/>
              <w:jc w:val="center"/>
            </w:pPr>
            <w:r>
              <w:rPr>
                <w:rFonts w:ascii="TimesNewRomanPSMT" w:hAnsi="TimesNewRomanPSMT" w:eastAsia="TimesNewRomanPSMT"/>
                <w:b w:val="0"/>
                <w:i w:val="0"/>
                <w:color w:val="000000"/>
                <w:sz w:val="21"/>
              </w:rPr>
              <w:t xml:space="preserve">2 </w:t>
            </w:r>
          </w:p>
        </w:tc>
        <w:tc>
          <w:tcPr>
            <w:tcW w:type="dxa" w:w="139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82" w:lineRule="exact" w:before="10" w:after="0"/>
              <w:ind w:left="0" w:right="0" w:firstLine="0"/>
              <w:jc w:val="center"/>
            </w:pPr>
            <w:r>
              <w:rPr>
                <w:rFonts w:ascii="TimesNewRomanPSMT" w:hAnsi="TimesNewRomanPSMT" w:eastAsia="TimesNewRomanPSMT"/>
                <w:b w:val="0"/>
                <w:i w:val="0"/>
                <w:color w:val="000000"/>
                <w:sz w:val="21"/>
              </w:rPr>
              <w:t xml:space="preserve">0.0000 </w:t>
            </w:r>
          </w:p>
        </w:tc>
        <w:tc>
          <w:tcPr>
            <w:tcW w:type="dxa" w:w="139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82" w:lineRule="exact" w:before="10" w:after="0"/>
              <w:ind w:left="0" w:right="0" w:firstLine="0"/>
              <w:jc w:val="center"/>
            </w:pPr>
            <w:r>
              <w:rPr>
                <w:rFonts w:ascii="TimesNewRomanPSMT" w:hAnsi="TimesNewRomanPSMT" w:eastAsia="TimesNewRomanPSMT"/>
                <w:b w:val="0"/>
                <w:i w:val="0"/>
                <w:color w:val="000000"/>
                <w:sz w:val="21"/>
              </w:rPr>
              <w:t xml:space="preserve">1.22 </w:t>
            </w:r>
          </w:p>
        </w:tc>
      </w:tr>
      <w:tr>
        <w:trPr>
          <w:trHeight w:hRule="exact" w:val="324"/>
        </w:trPr>
        <w:tc>
          <w:tcPr>
            <w:tcW w:type="dxa" w:w="1432"/>
            <w:tcBorders>
              <w:start w:sz="3.2000000000000455" w:val="single" w:color="#000000"/>
              <w:top w:sz="4.0" w:val="single" w:color="#000000"/>
              <w:end w:sz="4.0" w:val="single" w:color="#000000"/>
              <w:bottom w:sz="3.200000000000273" w:val="single" w:color="#000000"/>
            </w:tcBorders>
            <w:tcMar>
              <w:start w:w="0" w:type="dxa"/>
              <w:end w:w="0" w:type="dxa"/>
            </w:tcMar>
          </w:tcPr>
          <w:p>
            <w:pPr>
              <w:autoSpaceDN w:val="0"/>
              <w:autoSpaceDE w:val="0"/>
              <w:widowControl/>
              <w:spacing w:line="282" w:lineRule="exact" w:before="14" w:after="0"/>
              <w:ind w:left="0" w:right="0" w:firstLine="0"/>
              <w:jc w:val="center"/>
            </w:pPr>
            <w:r>
              <w:rPr>
                <w:rFonts w:ascii="TimesNewRomanPSMT" w:hAnsi="TimesNewRomanPSMT" w:eastAsia="TimesNewRomanPSMT"/>
                <w:b w:val="0"/>
                <w:i w:val="0"/>
                <w:color w:val="000000"/>
                <w:sz w:val="21"/>
              </w:rPr>
              <w:t xml:space="preserve">0.0001 </w:t>
            </w:r>
          </w:p>
        </w:tc>
        <w:tc>
          <w:tcPr>
            <w:tcW w:type="dxa" w:w="1430"/>
            <w:tcBorders>
              <w:start w:sz="4.0" w:val="single" w:color="#000000"/>
              <w:top w:sz="4.0" w:val="single" w:color="#000000"/>
              <w:end w:sz="4.0" w:val="single" w:color="#000000"/>
              <w:bottom w:sz="3.200000000000273" w:val="single" w:color="#000000"/>
            </w:tcBorders>
            <w:tcMar>
              <w:start w:w="0" w:type="dxa"/>
              <w:end w:w="0" w:type="dxa"/>
            </w:tcMar>
          </w:tcPr>
          <w:p>
            <w:pPr>
              <w:autoSpaceDN w:val="0"/>
              <w:autoSpaceDE w:val="0"/>
              <w:widowControl/>
              <w:spacing w:line="282" w:lineRule="exact" w:before="14" w:after="0"/>
              <w:ind w:left="0" w:right="0" w:firstLine="0"/>
              <w:jc w:val="center"/>
            </w:pPr>
            <w:r>
              <w:rPr>
                <w:rFonts w:ascii="TimesNewRomanPSMT" w:hAnsi="TimesNewRomanPSMT" w:eastAsia="TimesNewRomanPSMT"/>
                <w:b w:val="0"/>
                <w:i w:val="0"/>
                <w:color w:val="000000"/>
                <w:sz w:val="21"/>
              </w:rPr>
              <w:t xml:space="preserve">2 </w:t>
            </w:r>
          </w:p>
        </w:tc>
        <w:tc>
          <w:tcPr>
            <w:tcW w:type="dxa" w:w="1390"/>
            <w:tcBorders>
              <w:start w:sz="4.0" w:val="single" w:color="#000000"/>
              <w:top w:sz="4.0" w:val="single" w:color="#000000"/>
              <w:end w:sz="4.0" w:val="single" w:color="#000000"/>
              <w:bottom w:sz="3.200000000000273" w:val="single" w:color="#000000"/>
            </w:tcBorders>
            <w:tcMar>
              <w:start w:w="0" w:type="dxa"/>
              <w:end w:w="0" w:type="dxa"/>
            </w:tcMar>
          </w:tcPr>
          <w:p>
            <w:pPr>
              <w:autoSpaceDN w:val="0"/>
              <w:autoSpaceDE w:val="0"/>
              <w:widowControl/>
              <w:spacing w:line="282" w:lineRule="exact" w:before="14" w:after="0"/>
              <w:ind w:left="0" w:right="0" w:firstLine="0"/>
              <w:jc w:val="center"/>
            </w:pPr>
            <w:r>
              <w:rPr>
                <w:rFonts w:ascii="TimesNewRomanPSMT" w:hAnsi="TimesNewRomanPSMT" w:eastAsia="TimesNewRomanPSMT"/>
                <w:b w:val="0"/>
                <w:i w:val="0"/>
                <w:color w:val="000000"/>
                <w:sz w:val="21"/>
              </w:rPr>
              <w:t xml:space="preserve">0.0001 </w:t>
            </w:r>
          </w:p>
        </w:tc>
        <w:tc>
          <w:tcPr>
            <w:tcW w:type="dxa" w:w="1390"/>
            <w:tcBorders>
              <w:start w:sz="4.0" w:val="single" w:color="#000000"/>
              <w:top w:sz="4.0" w:val="single" w:color="#000000"/>
              <w:end w:sz="4.0" w:val="single" w:color="#000000"/>
              <w:bottom w:sz="3.200000000000273" w:val="single" w:color="#000000"/>
            </w:tcBorders>
            <w:tcMar>
              <w:start w:w="0" w:type="dxa"/>
              <w:end w:w="0" w:type="dxa"/>
            </w:tcMar>
          </w:tcPr>
          <w:p>
            <w:pPr>
              <w:autoSpaceDN w:val="0"/>
              <w:autoSpaceDE w:val="0"/>
              <w:widowControl/>
              <w:spacing w:line="282" w:lineRule="exact" w:before="14" w:after="0"/>
              <w:ind w:left="0" w:right="0" w:firstLine="0"/>
              <w:jc w:val="center"/>
            </w:pPr>
            <w:r>
              <w:rPr>
                <w:rFonts w:ascii="TimesNewRomanPSMT" w:hAnsi="TimesNewRomanPSMT" w:eastAsia="TimesNewRomanPSMT"/>
                <w:b w:val="0"/>
                <w:i w:val="0"/>
                <w:color w:val="000000"/>
                <w:sz w:val="21"/>
              </w:rPr>
              <w:t xml:space="preserve">23.10 </w:t>
            </w:r>
          </w:p>
        </w:tc>
      </w:tr>
      <w:tr>
        <w:trPr>
          <w:trHeight w:hRule="exact" w:val="320"/>
        </w:trPr>
        <w:tc>
          <w:tcPr>
            <w:tcW w:type="dxa" w:w="1432"/>
            <w:tcBorders>
              <w:start w:sz="3.2000000000000455" w:val="single" w:color="#000000"/>
              <w:top w:sz="3.200000000000273" w:val="single" w:color="#000000"/>
              <w:end w:sz="4.0" w:val="single" w:color="#000000"/>
              <w:bottom w:sz="4.0" w:val="single" w:color="#000000"/>
            </w:tcBorders>
            <w:tcMar>
              <w:start w:w="0" w:type="dxa"/>
              <w:end w:w="0" w:type="dxa"/>
            </w:tcMar>
          </w:tcPr>
          <w:p>
            <w:pPr>
              <w:autoSpaceDN w:val="0"/>
              <w:autoSpaceDE w:val="0"/>
              <w:widowControl/>
              <w:spacing w:line="280" w:lineRule="exact" w:before="12" w:after="0"/>
              <w:ind w:left="0" w:right="0" w:firstLine="0"/>
              <w:jc w:val="center"/>
            </w:pPr>
            <w:r>
              <w:rPr>
                <w:rFonts w:ascii="TimesNewRomanPSMT" w:hAnsi="TimesNewRomanPSMT" w:eastAsia="TimesNewRomanPSMT"/>
                <w:b w:val="0"/>
                <w:i w:val="0"/>
                <w:color w:val="000000"/>
                <w:sz w:val="21"/>
              </w:rPr>
              <w:t xml:space="preserve">0.0006 </w:t>
            </w:r>
          </w:p>
        </w:tc>
        <w:tc>
          <w:tcPr>
            <w:tcW w:type="dxa" w:w="1430"/>
            <w:tcBorders>
              <w:start w:sz="4.0" w:val="single" w:color="#000000"/>
              <w:top w:sz="3.200000000000273" w:val="single" w:color="#000000"/>
              <w:end w:sz="4.0" w:val="single" w:color="#000000"/>
              <w:bottom w:sz="4.0" w:val="single" w:color="#000000"/>
            </w:tcBorders>
            <w:tcMar>
              <w:start w:w="0" w:type="dxa"/>
              <w:end w:w="0" w:type="dxa"/>
            </w:tcMar>
          </w:tcPr>
          <w:p>
            <w:pPr>
              <w:autoSpaceDN w:val="0"/>
              <w:autoSpaceDE w:val="0"/>
              <w:widowControl/>
              <w:spacing w:line="280" w:lineRule="exact" w:before="12" w:after="0"/>
              <w:ind w:left="0" w:right="0" w:firstLine="0"/>
              <w:jc w:val="center"/>
            </w:pPr>
            <w:r>
              <w:rPr>
                <w:rFonts w:ascii="TimesNewRomanPSMT" w:hAnsi="TimesNewRomanPSMT" w:eastAsia="TimesNewRomanPSMT"/>
                <w:b w:val="0"/>
                <w:i w:val="0"/>
                <w:color w:val="000000"/>
                <w:sz w:val="21"/>
              </w:rPr>
              <w:t xml:space="preserve">2 </w:t>
            </w:r>
          </w:p>
        </w:tc>
        <w:tc>
          <w:tcPr>
            <w:tcW w:type="dxa" w:w="1390"/>
            <w:tcBorders>
              <w:start w:sz="4.0" w:val="single" w:color="#000000"/>
              <w:top w:sz="3.200000000000273" w:val="single" w:color="#000000"/>
              <w:end w:sz="4.0" w:val="single" w:color="#000000"/>
              <w:bottom w:sz="4.0" w:val="single" w:color="#000000"/>
            </w:tcBorders>
            <w:tcMar>
              <w:start w:w="0" w:type="dxa"/>
              <w:end w:w="0" w:type="dxa"/>
            </w:tcMar>
          </w:tcPr>
          <w:p>
            <w:pPr>
              <w:autoSpaceDN w:val="0"/>
              <w:autoSpaceDE w:val="0"/>
              <w:widowControl/>
              <w:spacing w:line="280" w:lineRule="exact" w:before="12" w:after="0"/>
              <w:ind w:left="0" w:right="0" w:firstLine="0"/>
              <w:jc w:val="center"/>
            </w:pPr>
            <w:r>
              <w:rPr>
                <w:rFonts w:ascii="TimesNewRomanPSMT" w:hAnsi="TimesNewRomanPSMT" w:eastAsia="TimesNewRomanPSMT"/>
                <w:b w:val="0"/>
                <w:i w:val="0"/>
                <w:color w:val="000000"/>
                <w:sz w:val="21"/>
              </w:rPr>
              <w:t xml:space="preserve">0.0003 </w:t>
            </w:r>
          </w:p>
        </w:tc>
        <w:tc>
          <w:tcPr>
            <w:tcW w:type="dxa" w:w="1390"/>
            <w:tcBorders>
              <w:start w:sz="4.0" w:val="single" w:color="#000000"/>
              <w:top w:sz="3.200000000000273" w:val="single" w:color="#000000"/>
              <w:end w:sz="4.0" w:val="single" w:color="#000000"/>
              <w:bottom w:sz="4.0" w:val="single" w:color="#000000"/>
            </w:tcBorders>
            <w:tcMar>
              <w:start w:w="0" w:type="dxa"/>
              <w:end w:w="0" w:type="dxa"/>
            </w:tcMar>
          </w:tcPr>
          <w:p>
            <w:pPr>
              <w:autoSpaceDN w:val="0"/>
              <w:autoSpaceDE w:val="0"/>
              <w:widowControl/>
              <w:spacing w:line="280" w:lineRule="exact" w:before="12" w:after="0"/>
              <w:ind w:left="0" w:right="0" w:firstLine="0"/>
              <w:jc w:val="center"/>
            </w:pPr>
            <w:r>
              <w:rPr>
                <w:rFonts w:ascii="TimesNewRomanPSMT" w:hAnsi="TimesNewRomanPSMT" w:eastAsia="TimesNewRomanPSMT"/>
                <w:b w:val="0"/>
                <w:i w:val="0"/>
                <w:color w:val="000000"/>
                <w:sz w:val="21"/>
              </w:rPr>
              <w:t xml:space="preserve">115.71 </w:t>
            </w:r>
          </w:p>
        </w:tc>
      </w:tr>
      <w:tr>
        <w:trPr>
          <w:trHeight w:hRule="exact" w:val="322"/>
        </w:trPr>
        <w:tc>
          <w:tcPr>
            <w:tcW w:type="dxa" w:w="1432"/>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82" w:lineRule="exact" w:before="10" w:after="0"/>
              <w:ind w:left="0" w:right="0" w:firstLine="0"/>
              <w:jc w:val="center"/>
            </w:pPr>
            <w:r>
              <w:rPr>
                <w:rFonts w:ascii="TimesNewRomanPSMT" w:hAnsi="TimesNewRomanPSMT" w:eastAsia="TimesNewRomanPSMT"/>
                <w:b w:val="0"/>
                <w:i w:val="0"/>
                <w:color w:val="000000"/>
                <w:sz w:val="21"/>
              </w:rPr>
              <w:t xml:space="preserve">0.0000 </w:t>
            </w:r>
          </w:p>
        </w:tc>
        <w:tc>
          <w:tcPr>
            <w:tcW w:type="dxa" w:w="143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82" w:lineRule="exact" w:before="10" w:after="0"/>
              <w:ind w:left="0" w:right="0" w:firstLine="0"/>
              <w:jc w:val="center"/>
            </w:pPr>
            <w:r>
              <w:rPr>
                <w:rFonts w:ascii="TimesNewRomanPSMT" w:hAnsi="TimesNewRomanPSMT" w:eastAsia="TimesNewRomanPSMT"/>
                <w:b w:val="0"/>
                <w:i w:val="0"/>
                <w:color w:val="000000"/>
                <w:sz w:val="21"/>
              </w:rPr>
              <w:t xml:space="preserve">2 </w:t>
            </w:r>
          </w:p>
        </w:tc>
        <w:tc>
          <w:tcPr>
            <w:tcW w:type="dxa" w:w="139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82" w:lineRule="exact" w:before="10" w:after="0"/>
              <w:ind w:left="0" w:right="0" w:firstLine="0"/>
              <w:jc w:val="center"/>
            </w:pPr>
            <w:r>
              <w:rPr>
                <w:rFonts w:ascii="TimesNewRomanPSMT" w:hAnsi="TimesNewRomanPSMT" w:eastAsia="TimesNewRomanPSMT"/>
                <w:b w:val="0"/>
                <w:i w:val="0"/>
                <w:color w:val="000000"/>
                <w:sz w:val="21"/>
              </w:rPr>
              <w:t xml:space="preserve">0.0000 </w:t>
            </w:r>
          </w:p>
        </w:tc>
        <w:tc>
          <w:tcPr>
            <w:tcW w:type="dxa" w:w="1390"/>
            <w:tcBorders>
              <w:start w:sz="4.0" w:val="single" w:color="#000000"/>
              <w:top w:sz="4.0" w:val="single" w:color="#000000"/>
              <w:end w:sz="4.0" w:val="single" w:color="#000000"/>
              <w:bottom w:sz="4.0" w:val="single" w:color="#000000"/>
            </w:tcBorders>
            <w:tcMar>
              <w:start w:w="0" w:type="dxa"/>
              <w:end w:w="0" w:type="dxa"/>
            </w:tcMar>
          </w:tcPr>
          <w:p/>
        </w:tc>
      </w:tr>
      <w:tr>
        <w:trPr>
          <w:trHeight w:hRule="exact" w:val="324"/>
        </w:trPr>
        <w:tc>
          <w:tcPr>
            <w:tcW w:type="dxa" w:w="1432"/>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82" w:lineRule="exact" w:before="12" w:after="0"/>
              <w:ind w:left="0" w:right="0" w:firstLine="0"/>
              <w:jc w:val="center"/>
            </w:pPr>
            <w:r>
              <w:rPr>
                <w:rFonts w:ascii="TimesNewRomanPSMT" w:hAnsi="TimesNewRomanPSMT" w:eastAsia="TimesNewRomanPSMT"/>
                <w:b w:val="0"/>
                <w:i w:val="0"/>
                <w:color w:val="000000"/>
                <w:sz w:val="21"/>
              </w:rPr>
              <w:t xml:space="preserve">0.0007 </w:t>
            </w:r>
          </w:p>
        </w:tc>
        <w:tc>
          <w:tcPr>
            <w:tcW w:type="dxa" w:w="143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82" w:lineRule="exact" w:before="12" w:after="0"/>
              <w:ind w:left="0" w:right="0" w:firstLine="0"/>
              <w:jc w:val="center"/>
            </w:pPr>
            <w:r>
              <w:rPr>
                <w:rFonts w:ascii="TimesNewRomanPSMT" w:hAnsi="TimesNewRomanPSMT" w:eastAsia="TimesNewRomanPSMT"/>
                <w:b w:val="0"/>
                <w:i w:val="0"/>
                <w:color w:val="000000"/>
                <w:sz w:val="21"/>
              </w:rPr>
              <w:t xml:space="preserve">8 </w:t>
            </w:r>
          </w:p>
        </w:tc>
        <w:tc>
          <w:tcPr>
            <w:tcW w:type="dxa" w:w="1390"/>
            <w:tcBorders>
              <w:start w:sz="4.0" w:val="single" w:color="#000000"/>
              <w:top w:sz="4.0" w:val="single" w:color="#000000"/>
              <w:end w:sz="4.0" w:val="single" w:color="#000000"/>
              <w:bottom w:sz="4.0" w:val="single" w:color="#000000"/>
            </w:tcBorders>
            <w:tcMar>
              <w:start w:w="0" w:type="dxa"/>
              <w:end w:w="0" w:type="dxa"/>
            </w:tcMar>
          </w:tcPr>
          <w:p/>
        </w:tc>
        <w:tc>
          <w:tcPr>
            <w:tcW w:type="dxa" w:w="1390"/>
            <w:tcBorders>
              <w:start w:sz="4.0" w:val="single" w:color="#000000"/>
              <w:top w:sz="4.0" w:val="single" w:color="#000000"/>
              <w:end w:sz="4.0" w:val="single" w:color="#000000"/>
              <w:bottom w:sz="4.0" w:val="single" w:color="#000000"/>
            </w:tcBorders>
            <w:tcMar>
              <w:start w:w="0" w:type="dxa"/>
              <w:end w:w="0" w:type="dxa"/>
            </w:tcMar>
          </w:tcPr>
          <w:p/>
        </w:tc>
      </w:tr>
      <w:tr>
        <w:trPr>
          <w:trHeight w:hRule="exact" w:val="320"/>
        </w:trPr>
        <w:tc>
          <w:tcPr>
            <w:tcW w:type="dxa" w:w="1432"/>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82" w:lineRule="exact" w:before="10" w:after="0"/>
              <w:ind w:left="0" w:right="0" w:firstLine="0"/>
              <w:jc w:val="center"/>
            </w:pPr>
            <w:r>
              <w:rPr>
                <w:rFonts w:ascii="TimesNewRomanPSMT" w:hAnsi="TimesNewRomanPSMT" w:eastAsia="TimesNewRomanPSMT"/>
                <w:b w:val="0"/>
                <w:i w:val="0"/>
                <w:color w:val="000000"/>
                <w:sz w:val="21"/>
              </w:rPr>
              <w:t xml:space="preserve">0.0001 </w:t>
            </w:r>
          </w:p>
        </w:tc>
        <w:tc>
          <w:tcPr>
            <w:tcW w:type="dxa" w:w="143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82" w:lineRule="exact" w:before="10" w:after="0"/>
              <w:ind w:left="0" w:right="0" w:firstLine="0"/>
              <w:jc w:val="center"/>
            </w:pPr>
            <w:r>
              <w:rPr>
                <w:rFonts w:ascii="TimesNewRomanPSMT" w:hAnsi="TimesNewRomanPSMT" w:eastAsia="TimesNewRomanPSMT"/>
                <w:b w:val="0"/>
                <w:i w:val="0"/>
                <w:color w:val="000000"/>
                <w:sz w:val="21"/>
              </w:rPr>
              <w:t xml:space="preserve">2 </w:t>
            </w:r>
          </w:p>
        </w:tc>
        <w:tc>
          <w:tcPr>
            <w:tcW w:type="dxa" w:w="139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82" w:lineRule="exact" w:before="10" w:after="0"/>
              <w:ind w:left="0" w:right="0" w:firstLine="0"/>
              <w:jc w:val="center"/>
            </w:pPr>
            <w:r>
              <w:rPr>
                <w:rFonts w:ascii="TimesNewRomanPSMT" w:hAnsi="TimesNewRomanPSMT" w:eastAsia="TimesNewRomanPSMT"/>
                <w:b w:val="0"/>
                <w:i w:val="0"/>
                <w:color w:val="000000"/>
                <w:sz w:val="21"/>
              </w:rPr>
              <w:t xml:space="preserve">0.0001 </w:t>
            </w:r>
          </w:p>
        </w:tc>
        <w:tc>
          <w:tcPr>
            <w:tcW w:type="dxa" w:w="139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82" w:lineRule="exact" w:before="10" w:after="0"/>
              <w:ind w:left="0" w:right="0" w:firstLine="0"/>
              <w:jc w:val="center"/>
            </w:pPr>
            <w:r>
              <w:rPr>
                <w:rFonts w:ascii="TimesNewRomanPSMT" w:hAnsi="TimesNewRomanPSMT" w:eastAsia="TimesNewRomanPSMT"/>
                <w:b w:val="0"/>
                <w:i w:val="0"/>
                <w:color w:val="000000"/>
                <w:sz w:val="21"/>
              </w:rPr>
              <w:t xml:space="preserve">9.75 </w:t>
            </w:r>
          </w:p>
        </w:tc>
      </w:tr>
      <w:tr>
        <w:trPr>
          <w:trHeight w:hRule="exact" w:val="324"/>
        </w:trPr>
        <w:tc>
          <w:tcPr>
            <w:tcW w:type="dxa" w:w="1432"/>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82" w:lineRule="exact" w:before="12" w:after="0"/>
              <w:ind w:left="0" w:right="0" w:firstLine="0"/>
              <w:jc w:val="center"/>
            </w:pPr>
            <w:r>
              <w:rPr>
                <w:rFonts w:ascii="TimesNewRomanPSMT" w:hAnsi="TimesNewRomanPSMT" w:eastAsia="TimesNewRomanPSMT"/>
                <w:b w:val="0"/>
                <w:i w:val="0"/>
                <w:color w:val="000000"/>
                <w:sz w:val="21"/>
              </w:rPr>
              <w:t xml:space="preserve">0.0051 </w:t>
            </w:r>
          </w:p>
        </w:tc>
        <w:tc>
          <w:tcPr>
            <w:tcW w:type="dxa" w:w="143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82" w:lineRule="exact" w:before="12" w:after="0"/>
              <w:ind w:left="0" w:right="0" w:firstLine="0"/>
              <w:jc w:val="center"/>
            </w:pPr>
            <w:r>
              <w:rPr>
                <w:rFonts w:ascii="TimesNewRomanPSMT" w:hAnsi="TimesNewRomanPSMT" w:eastAsia="TimesNewRomanPSMT"/>
                <w:b w:val="0"/>
                <w:i w:val="0"/>
                <w:color w:val="000000"/>
                <w:sz w:val="21"/>
              </w:rPr>
              <w:t xml:space="preserve">2 </w:t>
            </w:r>
          </w:p>
        </w:tc>
        <w:tc>
          <w:tcPr>
            <w:tcW w:type="dxa" w:w="139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82" w:lineRule="exact" w:before="12" w:after="0"/>
              <w:ind w:left="0" w:right="0" w:firstLine="0"/>
              <w:jc w:val="center"/>
            </w:pPr>
            <w:r>
              <w:rPr>
                <w:rFonts w:ascii="TimesNewRomanPSMT" w:hAnsi="TimesNewRomanPSMT" w:eastAsia="TimesNewRomanPSMT"/>
                <w:b w:val="0"/>
                <w:i w:val="0"/>
                <w:color w:val="000000"/>
                <w:sz w:val="21"/>
              </w:rPr>
              <w:t xml:space="preserve">0.0025 </w:t>
            </w:r>
          </w:p>
        </w:tc>
        <w:tc>
          <w:tcPr>
            <w:tcW w:type="dxa" w:w="139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82" w:lineRule="exact" w:before="12" w:after="0"/>
              <w:ind w:left="0" w:right="0" w:firstLine="0"/>
              <w:jc w:val="center"/>
            </w:pPr>
            <w:r>
              <w:rPr>
                <w:rFonts w:ascii="TimesNewRomanPSMT" w:hAnsi="TimesNewRomanPSMT" w:eastAsia="TimesNewRomanPSMT"/>
                <w:b w:val="0"/>
                <w:i w:val="0"/>
                <w:color w:val="000000"/>
                <w:sz w:val="21"/>
              </w:rPr>
              <w:t xml:space="preserve">426.14 </w:t>
            </w:r>
          </w:p>
        </w:tc>
      </w:tr>
      <w:tr>
        <w:trPr>
          <w:trHeight w:hRule="exact" w:val="322"/>
        </w:trPr>
        <w:tc>
          <w:tcPr>
            <w:tcW w:type="dxa" w:w="1432"/>
            <w:tcBorders>
              <w:start w:sz="3.2000000000000455" w:val="single" w:color="#000000"/>
              <w:top w:sz="4.0" w:val="single" w:color="#000000"/>
              <w:end w:sz="4.0" w:val="single" w:color="#000000"/>
              <w:bottom w:sz="3.199999999999818" w:val="single" w:color="#000000"/>
            </w:tcBorders>
            <w:tcMar>
              <w:start w:w="0" w:type="dxa"/>
              <w:end w:w="0" w:type="dxa"/>
            </w:tcMar>
          </w:tcPr>
          <w:p>
            <w:pPr>
              <w:autoSpaceDN w:val="0"/>
              <w:autoSpaceDE w:val="0"/>
              <w:widowControl/>
              <w:spacing w:line="282" w:lineRule="exact" w:before="10" w:after="0"/>
              <w:ind w:left="0" w:right="0" w:firstLine="0"/>
              <w:jc w:val="center"/>
            </w:pPr>
            <w:r>
              <w:rPr>
                <w:rFonts w:ascii="TimesNewRomanPSMT" w:hAnsi="TimesNewRomanPSMT" w:eastAsia="TimesNewRomanPSMT"/>
                <w:b w:val="0"/>
                <w:i w:val="0"/>
                <w:color w:val="000000"/>
                <w:sz w:val="21"/>
              </w:rPr>
              <w:t xml:space="preserve">0.0112 </w:t>
            </w:r>
          </w:p>
        </w:tc>
        <w:tc>
          <w:tcPr>
            <w:tcW w:type="dxa" w:w="1430"/>
            <w:tcBorders>
              <w:start w:sz="4.0" w:val="single" w:color="#000000"/>
              <w:top w:sz="4.0" w:val="single" w:color="#000000"/>
              <w:end w:sz="4.0" w:val="single" w:color="#000000"/>
              <w:bottom w:sz="3.199999999999818" w:val="single" w:color="#000000"/>
            </w:tcBorders>
            <w:tcMar>
              <w:start w:w="0" w:type="dxa"/>
              <w:end w:w="0" w:type="dxa"/>
            </w:tcMar>
          </w:tcPr>
          <w:p>
            <w:pPr>
              <w:autoSpaceDN w:val="0"/>
              <w:autoSpaceDE w:val="0"/>
              <w:widowControl/>
              <w:spacing w:line="282" w:lineRule="exact" w:before="10" w:after="0"/>
              <w:ind w:left="0" w:right="0" w:firstLine="0"/>
              <w:jc w:val="center"/>
            </w:pPr>
            <w:r>
              <w:rPr>
                <w:rFonts w:ascii="TimesNewRomanPSMT" w:hAnsi="TimesNewRomanPSMT" w:eastAsia="TimesNewRomanPSMT"/>
                <w:b w:val="0"/>
                <w:i w:val="0"/>
                <w:color w:val="000000"/>
                <w:sz w:val="21"/>
              </w:rPr>
              <w:t xml:space="preserve">2 </w:t>
            </w:r>
          </w:p>
        </w:tc>
        <w:tc>
          <w:tcPr>
            <w:tcW w:type="dxa" w:w="1390"/>
            <w:tcBorders>
              <w:start w:sz="4.0" w:val="single" w:color="#000000"/>
              <w:top w:sz="4.0" w:val="single" w:color="#000000"/>
              <w:end w:sz="4.0" w:val="single" w:color="#000000"/>
              <w:bottom w:sz="3.199999999999818" w:val="single" w:color="#000000"/>
            </w:tcBorders>
            <w:tcMar>
              <w:start w:w="0" w:type="dxa"/>
              <w:end w:w="0" w:type="dxa"/>
            </w:tcMar>
          </w:tcPr>
          <w:p>
            <w:pPr>
              <w:autoSpaceDN w:val="0"/>
              <w:autoSpaceDE w:val="0"/>
              <w:widowControl/>
              <w:spacing w:line="282" w:lineRule="exact" w:before="10" w:after="0"/>
              <w:ind w:left="0" w:right="0" w:firstLine="0"/>
              <w:jc w:val="center"/>
            </w:pPr>
            <w:r>
              <w:rPr>
                <w:rFonts w:ascii="TimesNewRomanPSMT" w:hAnsi="TimesNewRomanPSMT" w:eastAsia="TimesNewRomanPSMT"/>
                <w:b w:val="0"/>
                <w:i w:val="0"/>
                <w:color w:val="000000"/>
                <w:sz w:val="21"/>
              </w:rPr>
              <w:t xml:space="preserve">0.0056 </w:t>
            </w:r>
          </w:p>
        </w:tc>
        <w:tc>
          <w:tcPr>
            <w:tcW w:type="dxa" w:w="1390"/>
            <w:tcBorders>
              <w:start w:sz="4.0" w:val="single" w:color="#000000"/>
              <w:top w:sz="4.0" w:val="single" w:color="#000000"/>
              <w:end w:sz="4.0" w:val="single" w:color="#000000"/>
              <w:bottom w:sz="3.199999999999818" w:val="single" w:color="#000000"/>
            </w:tcBorders>
            <w:tcMar>
              <w:start w:w="0" w:type="dxa"/>
              <w:end w:w="0" w:type="dxa"/>
            </w:tcMar>
          </w:tcPr>
          <w:p>
            <w:pPr>
              <w:autoSpaceDN w:val="0"/>
              <w:autoSpaceDE w:val="0"/>
              <w:widowControl/>
              <w:spacing w:line="282" w:lineRule="exact" w:before="10" w:after="0"/>
              <w:ind w:left="0" w:right="0" w:firstLine="0"/>
              <w:jc w:val="center"/>
            </w:pPr>
            <w:r>
              <w:rPr>
                <w:rFonts w:ascii="TimesNewRomanPSMT" w:hAnsi="TimesNewRomanPSMT" w:eastAsia="TimesNewRomanPSMT"/>
                <w:b w:val="0"/>
                <w:i w:val="0"/>
                <w:color w:val="000000"/>
                <w:sz w:val="21"/>
              </w:rPr>
              <w:t xml:space="preserve">941.68 </w:t>
            </w:r>
          </w:p>
        </w:tc>
      </w:tr>
      <w:tr>
        <w:trPr>
          <w:trHeight w:hRule="exact" w:val="322"/>
        </w:trPr>
        <w:tc>
          <w:tcPr>
            <w:tcW w:type="dxa" w:w="1432"/>
            <w:tcBorders>
              <w:start w:sz="3.2000000000000455" w:val="single" w:color="#000000"/>
              <w:top w:sz="3.199999999999818" w:val="single" w:color="#000000"/>
              <w:end w:sz="4.0" w:val="single" w:color="#000000"/>
              <w:bottom w:sz="4.0" w:val="single" w:color="#000000"/>
            </w:tcBorders>
            <w:tcMar>
              <w:start w:w="0" w:type="dxa"/>
              <w:end w:w="0" w:type="dxa"/>
            </w:tcMar>
          </w:tcPr>
          <w:p>
            <w:pPr>
              <w:autoSpaceDN w:val="0"/>
              <w:autoSpaceDE w:val="0"/>
              <w:widowControl/>
              <w:spacing w:line="282" w:lineRule="exact" w:before="12" w:after="0"/>
              <w:ind w:left="0" w:right="0" w:firstLine="0"/>
              <w:jc w:val="center"/>
            </w:pPr>
            <w:r>
              <w:rPr>
                <w:rFonts w:ascii="TimesNewRomanPSMT" w:hAnsi="TimesNewRomanPSMT" w:eastAsia="TimesNewRomanPSMT"/>
                <w:b w:val="0"/>
                <w:i w:val="0"/>
                <w:color w:val="000000"/>
                <w:sz w:val="21"/>
              </w:rPr>
              <w:t xml:space="preserve">0.0000 </w:t>
            </w:r>
          </w:p>
        </w:tc>
        <w:tc>
          <w:tcPr>
            <w:tcW w:type="dxa" w:w="1430"/>
            <w:tcBorders>
              <w:start w:sz="4.0" w:val="single" w:color="#000000"/>
              <w:top w:sz="3.199999999999818" w:val="single" w:color="#000000"/>
              <w:end w:sz="4.0" w:val="single" w:color="#000000"/>
              <w:bottom w:sz="4.0" w:val="single" w:color="#000000"/>
            </w:tcBorders>
            <w:tcMar>
              <w:start w:w="0" w:type="dxa"/>
              <w:end w:w="0" w:type="dxa"/>
            </w:tcMar>
          </w:tcPr>
          <w:p>
            <w:pPr>
              <w:autoSpaceDN w:val="0"/>
              <w:autoSpaceDE w:val="0"/>
              <w:widowControl/>
              <w:spacing w:line="282" w:lineRule="exact" w:before="12" w:after="0"/>
              <w:ind w:left="0" w:right="0" w:firstLine="0"/>
              <w:jc w:val="center"/>
            </w:pPr>
            <w:r>
              <w:rPr>
                <w:rFonts w:ascii="TimesNewRomanPSMT" w:hAnsi="TimesNewRomanPSMT" w:eastAsia="TimesNewRomanPSMT"/>
                <w:b w:val="0"/>
                <w:i w:val="0"/>
                <w:color w:val="000000"/>
                <w:sz w:val="21"/>
              </w:rPr>
              <w:t xml:space="preserve">2 </w:t>
            </w:r>
          </w:p>
        </w:tc>
        <w:tc>
          <w:tcPr>
            <w:tcW w:type="dxa" w:w="1390"/>
            <w:tcBorders>
              <w:start w:sz="4.0" w:val="single" w:color="#000000"/>
              <w:top w:sz="3.199999999999818" w:val="single" w:color="#000000"/>
              <w:end w:sz="4.0" w:val="single" w:color="#000000"/>
              <w:bottom w:sz="4.0" w:val="single" w:color="#000000"/>
            </w:tcBorders>
            <w:tcMar>
              <w:start w:w="0" w:type="dxa"/>
              <w:end w:w="0" w:type="dxa"/>
            </w:tcMar>
          </w:tcPr>
          <w:p>
            <w:pPr>
              <w:autoSpaceDN w:val="0"/>
              <w:autoSpaceDE w:val="0"/>
              <w:widowControl/>
              <w:spacing w:line="282" w:lineRule="exact" w:before="12" w:after="0"/>
              <w:ind w:left="0" w:right="0" w:firstLine="0"/>
              <w:jc w:val="center"/>
            </w:pPr>
            <w:r>
              <w:rPr>
                <w:rFonts w:ascii="TimesNewRomanPSMT" w:hAnsi="TimesNewRomanPSMT" w:eastAsia="TimesNewRomanPSMT"/>
                <w:b w:val="0"/>
                <w:i w:val="0"/>
                <w:color w:val="000000"/>
                <w:sz w:val="21"/>
              </w:rPr>
              <w:t xml:space="preserve">0.0000 </w:t>
            </w:r>
          </w:p>
        </w:tc>
        <w:tc>
          <w:tcPr>
            <w:tcW w:type="dxa" w:w="1390"/>
            <w:tcBorders>
              <w:start w:sz="4.0" w:val="single" w:color="#000000"/>
              <w:top w:sz="3.199999999999818" w:val="single" w:color="#000000"/>
              <w:end w:sz="4.0" w:val="single" w:color="#000000"/>
              <w:bottom w:sz="4.0" w:val="single" w:color="#000000"/>
            </w:tcBorders>
            <w:tcMar>
              <w:start w:w="0" w:type="dxa"/>
              <w:end w:w="0" w:type="dxa"/>
            </w:tcMar>
          </w:tcPr>
          <w:p/>
        </w:tc>
      </w:tr>
      <w:tr>
        <w:trPr>
          <w:trHeight w:hRule="exact" w:val="322"/>
        </w:trPr>
        <w:tc>
          <w:tcPr>
            <w:tcW w:type="dxa" w:w="1432"/>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80" w:lineRule="exact" w:before="12" w:after="0"/>
              <w:ind w:left="0" w:right="0" w:firstLine="0"/>
              <w:jc w:val="center"/>
            </w:pPr>
            <w:r>
              <w:rPr>
                <w:rFonts w:ascii="TimesNewRomanPSMT" w:hAnsi="TimesNewRomanPSMT" w:eastAsia="TimesNewRomanPSMT"/>
                <w:b w:val="0"/>
                <w:i w:val="0"/>
                <w:color w:val="000000"/>
                <w:sz w:val="21"/>
              </w:rPr>
              <w:t xml:space="preserve">0.0164 </w:t>
            </w:r>
          </w:p>
        </w:tc>
        <w:tc>
          <w:tcPr>
            <w:tcW w:type="dxa" w:w="143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80" w:lineRule="exact" w:before="12" w:after="0"/>
              <w:ind w:left="0" w:right="0" w:firstLine="0"/>
              <w:jc w:val="center"/>
            </w:pPr>
            <w:r>
              <w:rPr>
                <w:rFonts w:ascii="TimesNewRomanPSMT" w:hAnsi="TimesNewRomanPSMT" w:eastAsia="TimesNewRomanPSMT"/>
                <w:b w:val="0"/>
                <w:i w:val="0"/>
                <w:color w:val="000000"/>
                <w:sz w:val="21"/>
              </w:rPr>
              <w:t xml:space="preserve">8 </w:t>
            </w:r>
          </w:p>
        </w:tc>
        <w:tc>
          <w:tcPr>
            <w:tcW w:type="dxa" w:w="1390"/>
            <w:tcBorders>
              <w:start w:sz="4.0" w:val="single" w:color="#000000"/>
              <w:top w:sz="4.0" w:val="single" w:color="#000000"/>
              <w:end w:sz="4.0" w:val="single" w:color="#000000"/>
              <w:bottom w:sz="4.0" w:val="single" w:color="#000000"/>
            </w:tcBorders>
            <w:tcMar>
              <w:start w:w="0" w:type="dxa"/>
              <w:end w:w="0" w:type="dxa"/>
            </w:tcMar>
          </w:tcPr>
          <w:p/>
        </w:tc>
        <w:tc>
          <w:tcPr>
            <w:tcW w:type="dxa" w:w="1390"/>
            <w:tcBorders>
              <w:start w:sz="4.0" w:val="single" w:color="#000000"/>
              <w:top w:sz="4.0" w:val="single" w:color="#000000"/>
              <w:end w:sz="4.0" w:val="single" w:color="#000000"/>
              <w:bottom w:sz="4.0" w:val="single" w:color="#000000"/>
            </w:tcBorders>
            <w:tcMar>
              <w:start w:w="0" w:type="dxa"/>
              <w:end w:w="0" w:type="dxa"/>
            </w:tcMar>
          </w:tcPr>
          <w:p/>
        </w:tc>
      </w:tr>
      <w:tr>
        <w:trPr>
          <w:trHeight w:hRule="exact" w:val="322"/>
        </w:trPr>
        <w:tc>
          <w:tcPr>
            <w:tcW w:type="dxa" w:w="1432"/>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82" w:lineRule="exact" w:before="10" w:after="0"/>
              <w:ind w:left="0" w:right="0" w:firstLine="0"/>
              <w:jc w:val="center"/>
            </w:pPr>
            <w:r>
              <w:rPr>
                <w:rFonts w:ascii="TimesNewRomanPSMT" w:hAnsi="TimesNewRomanPSMT" w:eastAsia="TimesNewRomanPSMT"/>
                <w:b w:val="0"/>
                <w:i w:val="0"/>
                <w:color w:val="000000"/>
                <w:sz w:val="21"/>
              </w:rPr>
              <w:t xml:space="preserve">0.0002 </w:t>
            </w:r>
          </w:p>
        </w:tc>
        <w:tc>
          <w:tcPr>
            <w:tcW w:type="dxa" w:w="143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82" w:lineRule="exact" w:before="10" w:after="0"/>
              <w:ind w:left="0" w:right="0" w:firstLine="0"/>
              <w:jc w:val="center"/>
            </w:pPr>
            <w:r>
              <w:rPr>
                <w:rFonts w:ascii="TimesNewRomanPSMT" w:hAnsi="TimesNewRomanPSMT" w:eastAsia="TimesNewRomanPSMT"/>
                <w:b w:val="0"/>
                <w:i w:val="0"/>
                <w:color w:val="000000"/>
                <w:sz w:val="21"/>
              </w:rPr>
              <w:t xml:space="preserve">2 </w:t>
            </w:r>
          </w:p>
        </w:tc>
        <w:tc>
          <w:tcPr>
            <w:tcW w:type="dxa" w:w="139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82" w:lineRule="exact" w:before="10" w:after="0"/>
              <w:ind w:left="0" w:right="0" w:firstLine="0"/>
              <w:jc w:val="center"/>
            </w:pPr>
            <w:r>
              <w:rPr>
                <w:rFonts w:ascii="TimesNewRomanPSMT" w:hAnsi="TimesNewRomanPSMT" w:eastAsia="TimesNewRomanPSMT"/>
                <w:b w:val="0"/>
                <w:i w:val="0"/>
                <w:color w:val="000000"/>
                <w:sz w:val="21"/>
              </w:rPr>
              <w:t xml:space="preserve">0.0001 </w:t>
            </w:r>
          </w:p>
        </w:tc>
        <w:tc>
          <w:tcPr>
            <w:tcW w:type="dxa" w:w="139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82" w:lineRule="exact" w:before="10" w:after="0"/>
              <w:ind w:left="0" w:right="0" w:firstLine="0"/>
              <w:jc w:val="center"/>
            </w:pPr>
            <w:r>
              <w:rPr>
                <w:rFonts w:ascii="TimesNewRomanPSMT" w:hAnsi="TimesNewRomanPSMT" w:eastAsia="TimesNewRomanPSMT"/>
                <w:b w:val="0"/>
                <w:i w:val="0"/>
                <w:color w:val="000000"/>
                <w:sz w:val="21"/>
              </w:rPr>
              <w:t xml:space="preserve">0.20 </w:t>
            </w:r>
          </w:p>
        </w:tc>
      </w:tr>
      <w:tr>
        <w:trPr>
          <w:trHeight w:hRule="exact" w:val="320"/>
        </w:trPr>
        <w:tc>
          <w:tcPr>
            <w:tcW w:type="dxa" w:w="1432"/>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82" w:lineRule="exact" w:before="10" w:after="0"/>
              <w:ind w:left="0" w:right="0" w:firstLine="0"/>
              <w:jc w:val="center"/>
            </w:pPr>
            <w:r>
              <w:rPr>
                <w:rFonts w:ascii="TimesNewRomanPSMT" w:hAnsi="TimesNewRomanPSMT" w:eastAsia="TimesNewRomanPSMT"/>
                <w:b w:val="0"/>
                <w:i w:val="0"/>
                <w:color w:val="000000"/>
                <w:sz w:val="21"/>
              </w:rPr>
              <w:t xml:space="preserve">0.1508 </w:t>
            </w:r>
          </w:p>
        </w:tc>
        <w:tc>
          <w:tcPr>
            <w:tcW w:type="dxa" w:w="143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82" w:lineRule="exact" w:before="10" w:after="0"/>
              <w:ind w:left="0" w:right="0" w:firstLine="0"/>
              <w:jc w:val="center"/>
            </w:pPr>
            <w:r>
              <w:rPr>
                <w:rFonts w:ascii="TimesNewRomanPSMT" w:hAnsi="TimesNewRomanPSMT" w:eastAsia="TimesNewRomanPSMT"/>
                <w:b w:val="0"/>
                <w:i w:val="0"/>
                <w:color w:val="000000"/>
                <w:sz w:val="21"/>
              </w:rPr>
              <w:t xml:space="preserve">2 </w:t>
            </w:r>
          </w:p>
        </w:tc>
        <w:tc>
          <w:tcPr>
            <w:tcW w:type="dxa" w:w="139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82" w:lineRule="exact" w:before="10" w:after="0"/>
              <w:ind w:left="0" w:right="0" w:firstLine="0"/>
              <w:jc w:val="center"/>
            </w:pPr>
            <w:r>
              <w:rPr>
                <w:rFonts w:ascii="TimesNewRomanPSMT" w:hAnsi="TimesNewRomanPSMT" w:eastAsia="TimesNewRomanPSMT"/>
                <w:b w:val="0"/>
                <w:i w:val="0"/>
                <w:color w:val="000000"/>
                <w:sz w:val="21"/>
              </w:rPr>
              <w:t xml:space="preserve">0.0754 </w:t>
            </w:r>
          </w:p>
        </w:tc>
        <w:tc>
          <w:tcPr>
            <w:tcW w:type="dxa" w:w="139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82" w:lineRule="exact" w:before="10" w:after="0"/>
              <w:ind w:left="0" w:right="0" w:firstLine="0"/>
              <w:jc w:val="center"/>
            </w:pPr>
            <w:r>
              <w:rPr>
                <w:rFonts w:ascii="TimesNewRomanPSMT" w:hAnsi="TimesNewRomanPSMT" w:eastAsia="TimesNewRomanPSMT"/>
                <w:b w:val="0"/>
                <w:i w:val="0"/>
                <w:color w:val="000000"/>
                <w:sz w:val="21"/>
              </w:rPr>
              <w:t xml:space="preserve">172.40 </w:t>
            </w:r>
          </w:p>
        </w:tc>
      </w:tr>
      <w:tr>
        <w:trPr>
          <w:trHeight w:hRule="exact" w:val="322"/>
        </w:trPr>
        <w:tc>
          <w:tcPr>
            <w:tcW w:type="dxa" w:w="1432"/>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82" w:lineRule="exact" w:before="12" w:after="0"/>
              <w:ind w:left="0" w:right="0" w:firstLine="0"/>
              <w:jc w:val="center"/>
            </w:pPr>
            <w:r>
              <w:rPr>
                <w:rFonts w:ascii="TimesNewRomanPSMT" w:hAnsi="TimesNewRomanPSMT" w:eastAsia="TimesNewRomanPSMT"/>
                <w:b w:val="0"/>
                <w:i w:val="0"/>
                <w:color w:val="000000"/>
                <w:sz w:val="21"/>
              </w:rPr>
              <w:t xml:space="preserve">0.0050 </w:t>
            </w:r>
          </w:p>
        </w:tc>
        <w:tc>
          <w:tcPr>
            <w:tcW w:type="dxa" w:w="143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82" w:lineRule="exact" w:before="12" w:after="0"/>
              <w:ind w:left="0" w:right="0" w:firstLine="0"/>
              <w:jc w:val="center"/>
            </w:pPr>
            <w:r>
              <w:rPr>
                <w:rFonts w:ascii="TimesNewRomanPSMT" w:hAnsi="TimesNewRomanPSMT" w:eastAsia="TimesNewRomanPSMT"/>
                <w:b w:val="0"/>
                <w:i w:val="0"/>
                <w:color w:val="000000"/>
                <w:sz w:val="21"/>
              </w:rPr>
              <w:t xml:space="preserve">2 </w:t>
            </w:r>
          </w:p>
        </w:tc>
        <w:tc>
          <w:tcPr>
            <w:tcW w:type="dxa" w:w="139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82" w:lineRule="exact" w:before="12" w:after="0"/>
              <w:ind w:left="0" w:right="0" w:firstLine="0"/>
              <w:jc w:val="center"/>
            </w:pPr>
            <w:r>
              <w:rPr>
                <w:rFonts w:ascii="TimesNewRomanPSMT" w:hAnsi="TimesNewRomanPSMT" w:eastAsia="TimesNewRomanPSMT"/>
                <w:b w:val="0"/>
                <w:i w:val="0"/>
                <w:color w:val="000000"/>
                <w:sz w:val="21"/>
              </w:rPr>
              <w:t xml:space="preserve">0.0025 </w:t>
            </w:r>
          </w:p>
        </w:tc>
        <w:tc>
          <w:tcPr>
            <w:tcW w:type="dxa" w:w="139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82" w:lineRule="exact" w:before="12" w:after="0"/>
              <w:ind w:left="0" w:right="0" w:firstLine="0"/>
              <w:jc w:val="center"/>
            </w:pPr>
            <w:r>
              <w:rPr>
                <w:rFonts w:ascii="TimesNewRomanPSMT" w:hAnsi="TimesNewRomanPSMT" w:eastAsia="TimesNewRomanPSMT"/>
                <w:b w:val="0"/>
                <w:i w:val="0"/>
                <w:color w:val="000000"/>
                <w:sz w:val="21"/>
              </w:rPr>
              <w:t xml:space="preserve">5.67 </w:t>
            </w:r>
          </w:p>
        </w:tc>
      </w:tr>
      <w:tr>
        <w:trPr>
          <w:trHeight w:hRule="exact" w:val="324"/>
        </w:trPr>
        <w:tc>
          <w:tcPr>
            <w:tcW w:type="dxa" w:w="1432"/>
            <w:tcBorders>
              <w:start w:sz="3.2000000000000455" w:val="single" w:color="#000000"/>
              <w:top w:sz="4.0" w:val="single" w:color="#000000"/>
              <w:end w:sz="4.0" w:val="single" w:color="#000000"/>
              <w:bottom w:sz="3.199999999999818" w:val="single" w:color="#000000"/>
            </w:tcBorders>
            <w:tcMar>
              <w:start w:w="0" w:type="dxa"/>
              <w:end w:w="0" w:type="dxa"/>
            </w:tcMar>
          </w:tcPr>
          <w:p>
            <w:pPr>
              <w:autoSpaceDN w:val="0"/>
              <w:autoSpaceDE w:val="0"/>
              <w:widowControl/>
              <w:spacing w:line="282" w:lineRule="exact" w:before="12" w:after="0"/>
              <w:ind w:left="0" w:right="0" w:firstLine="0"/>
              <w:jc w:val="center"/>
            </w:pPr>
            <w:r>
              <w:rPr>
                <w:rFonts w:ascii="TimesNewRomanPSMT" w:hAnsi="TimesNewRomanPSMT" w:eastAsia="TimesNewRomanPSMT"/>
                <w:b w:val="0"/>
                <w:i w:val="0"/>
                <w:color w:val="000000"/>
                <w:sz w:val="21"/>
              </w:rPr>
              <w:t xml:space="preserve">0.0009 </w:t>
            </w:r>
          </w:p>
        </w:tc>
        <w:tc>
          <w:tcPr>
            <w:tcW w:type="dxa" w:w="1430"/>
            <w:tcBorders>
              <w:start w:sz="4.0" w:val="single" w:color="#000000"/>
              <w:top w:sz="4.0" w:val="single" w:color="#000000"/>
              <w:end w:sz="4.0" w:val="single" w:color="#000000"/>
              <w:bottom w:sz="3.199999999999818" w:val="single" w:color="#000000"/>
            </w:tcBorders>
            <w:tcMar>
              <w:start w:w="0" w:type="dxa"/>
              <w:end w:w="0" w:type="dxa"/>
            </w:tcMar>
          </w:tcPr>
          <w:p>
            <w:pPr>
              <w:autoSpaceDN w:val="0"/>
              <w:autoSpaceDE w:val="0"/>
              <w:widowControl/>
              <w:spacing w:line="282" w:lineRule="exact" w:before="12" w:after="0"/>
              <w:ind w:left="0" w:right="0" w:firstLine="0"/>
              <w:jc w:val="center"/>
            </w:pPr>
            <w:r>
              <w:rPr>
                <w:rFonts w:ascii="TimesNewRomanPSMT" w:hAnsi="TimesNewRomanPSMT" w:eastAsia="TimesNewRomanPSMT"/>
                <w:b w:val="0"/>
                <w:i w:val="0"/>
                <w:color w:val="000000"/>
                <w:sz w:val="21"/>
              </w:rPr>
              <w:t xml:space="preserve">2 </w:t>
            </w:r>
          </w:p>
        </w:tc>
        <w:tc>
          <w:tcPr>
            <w:tcW w:type="dxa" w:w="1390"/>
            <w:tcBorders>
              <w:start w:sz="4.0" w:val="single" w:color="#000000"/>
              <w:top w:sz="4.0" w:val="single" w:color="#000000"/>
              <w:end w:sz="4.0" w:val="single" w:color="#000000"/>
              <w:bottom w:sz="3.199999999999818" w:val="single" w:color="#000000"/>
            </w:tcBorders>
            <w:tcMar>
              <w:start w:w="0" w:type="dxa"/>
              <w:end w:w="0" w:type="dxa"/>
            </w:tcMar>
          </w:tcPr>
          <w:p>
            <w:pPr>
              <w:autoSpaceDN w:val="0"/>
              <w:autoSpaceDE w:val="0"/>
              <w:widowControl/>
              <w:spacing w:line="282" w:lineRule="exact" w:before="12" w:after="0"/>
              <w:ind w:left="0" w:right="0" w:firstLine="0"/>
              <w:jc w:val="center"/>
            </w:pPr>
            <w:r>
              <w:rPr>
                <w:rFonts w:ascii="TimesNewRomanPSMT" w:hAnsi="TimesNewRomanPSMT" w:eastAsia="TimesNewRomanPSMT"/>
                <w:b w:val="0"/>
                <w:i w:val="0"/>
                <w:color w:val="000000"/>
                <w:sz w:val="21"/>
              </w:rPr>
              <w:t xml:space="preserve">0.0004 </w:t>
            </w:r>
          </w:p>
        </w:tc>
        <w:tc>
          <w:tcPr>
            <w:tcW w:type="dxa" w:w="1390"/>
            <w:tcBorders>
              <w:start w:sz="4.0" w:val="single" w:color="#000000"/>
              <w:top w:sz="4.0" w:val="single" w:color="#000000"/>
              <w:end w:sz="4.0" w:val="single" w:color="#000000"/>
              <w:bottom w:sz="3.199999999999818" w:val="single" w:color="#000000"/>
            </w:tcBorders>
            <w:tcMar>
              <w:start w:w="0" w:type="dxa"/>
              <w:end w:w="0" w:type="dxa"/>
            </w:tcMar>
          </w:tcPr>
          <w:p/>
        </w:tc>
      </w:tr>
      <w:tr>
        <w:trPr>
          <w:trHeight w:hRule="exact" w:val="302"/>
        </w:trPr>
        <w:tc>
          <w:tcPr>
            <w:tcW w:type="dxa" w:w="1432"/>
            <w:tcBorders>
              <w:start w:sz="3.2000000000000455" w:val="single" w:color="#000000"/>
              <w:top w:sz="3.199999999999818" w:val="single" w:color="#000000"/>
              <w:end w:sz="4.0" w:val="single" w:color="#000000"/>
              <w:bottom w:sz="4.0" w:val="single" w:color="#000000"/>
            </w:tcBorders>
            <w:tcMar>
              <w:start w:w="0" w:type="dxa"/>
              <w:end w:w="0" w:type="dxa"/>
            </w:tcMar>
          </w:tcPr>
          <w:p>
            <w:pPr>
              <w:autoSpaceDN w:val="0"/>
              <w:autoSpaceDE w:val="0"/>
              <w:widowControl/>
              <w:spacing w:line="282" w:lineRule="exact" w:before="12" w:after="0"/>
              <w:ind w:left="0" w:right="0" w:firstLine="0"/>
              <w:jc w:val="center"/>
            </w:pPr>
            <w:r>
              <w:rPr>
                <w:rFonts w:ascii="TimesNewRomanPSMT" w:hAnsi="TimesNewRomanPSMT" w:eastAsia="TimesNewRomanPSMT"/>
                <w:b w:val="0"/>
                <w:i w:val="0"/>
                <w:color w:val="000000"/>
                <w:sz w:val="21"/>
              </w:rPr>
              <w:t xml:space="preserve">0.1568 </w:t>
            </w:r>
          </w:p>
        </w:tc>
        <w:tc>
          <w:tcPr>
            <w:tcW w:type="dxa" w:w="1430"/>
            <w:tcBorders>
              <w:start w:sz="4.0" w:val="single" w:color="#000000"/>
              <w:top w:sz="3.199999999999818" w:val="single" w:color="#000000"/>
              <w:end w:sz="4.0" w:val="single" w:color="#000000"/>
              <w:bottom w:sz="4.0" w:val="single" w:color="#000000"/>
            </w:tcBorders>
            <w:tcMar>
              <w:start w:w="0" w:type="dxa"/>
              <w:end w:w="0" w:type="dxa"/>
            </w:tcMar>
          </w:tcPr>
          <w:p>
            <w:pPr>
              <w:autoSpaceDN w:val="0"/>
              <w:autoSpaceDE w:val="0"/>
              <w:widowControl/>
              <w:spacing w:line="282" w:lineRule="exact" w:before="12" w:after="0"/>
              <w:ind w:left="0" w:right="0" w:firstLine="0"/>
              <w:jc w:val="center"/>
            </w:pPr>
            <w:r>
              <w:rPr>
                <w:rFonts w:ascii="TimesNewRomanPSMT" w:hAnsi="TimesNewRomanPSMT" w:eastAsia="TimesNewRomanPSMT"/>
                <w:b w:val="0"/>
                <w:i w:val="0"/>
                <w:color w:val="000000"/>
                <w:sz w:val="21"/>
              </w:rPr>
              <w:t xml:space="preserve">8 </w:t>
            </w:r>
          </w:p>
        </w:tc>
        <w:tc>
          <w:tcPr>
            <w:tcW w:type="dxa" w:w="1390"/>
            <w:tcBorders>
              <w:start w:sz="4.0" w:val="single" w:color="#000000"/>
              <w:top w:sz="3.199999999999818" w:val="single" w:color="#000000"/>
              <w:end w:sz="4.0" w:val="single" w:color="#000000"/>
              <w:bottom w:sz="4.0" w:val="single" w:color="#000000"/>
            </w:tcBorders>
            <w:tcMar>
              <w:start w:w="0" w:type="dxa"/>
              <w:end w:w="0" w:type="dxa"/>
            </w:tcMar>
          </w:tcPr>
          <w:p/>
        </w:tc>
        <w:tc>
          <w:tcPr>
            <w:tcW w:type="dxa" w:w="1390"/>
            <w:tcBorders>
              <w:start w:sz="4.0" w:val="single" w:color="#000000"/>
              <w:top w:sz="3.199999999999818" w:val="single" w:color="#000000"/>
              <w:end w:sz="4.0" w:val="single" w:color="#000000"/>
              <w:bottom w:sz="4.0" w:val="single" w:color="#000000"/>
            </w:tcBorders>
            <w:tcMar>
              <w:start w:w="0" w:type="dxa"/>
              <w:end w:w="0" w:type="dxa"/>
            </w:tcMar>
          </w:tcPr>
          <w:p/>
        </w:tc>
      </w:tr>
    </w:tbl>
    <w:p>
      <w:pPr>
        <w:autoSpaceDN w:val="0"/>
        <w:autoSpaceDE w:val="0"/>
        <w:widowControl/>
        <w:spacing w:line="14" w:lineRule="exact" w:before="0" w:after="46"/>
        <w:ind w:left="0" w:right="0"/>
      </w:pPr>
    </w:p>
    <w:p>
      <w:pPr>
        <w:sectPr>
          <w:type w:val="nextColumn"/>
          <w:pgSz w:w="11906" w:h="16838"/>
          <w:pgMar w:top="576" w:right="1390" w:bottom="180" w:left="420" w:header="720" w:footer="720" w:gutter="0"/>
          <w:cols w:num="2" w:equalWidth="0">
            <w:col w:w="4142" w:space="0"/>
            <w:col w:w="5953" w:space="0"/>
          </w:cols>
          <w:docGrid w:linePitch="360"/>
        </w:sectPr>
      </w:pPr>
    </w:p>
    <w:p>
      <w:pPr>
        <w:autoSpaceDN w:val="0"/>
        <w:tabs>
          <w:tab w:pos="1798" w:val="left"/>
        </w:tabs>
        <w:autoSpaceDE w:val="0"/>
        <w:widowControl/>
        <w:spacing w:line="264" w:lineRule="exact" w:before="0" w:after="0"/>
        <w:ind w:left="1378" w:right="288" w:firstLine="0"/>
        <w:jc w:val="left"/>
      </w:pPr>
      <w:r>
        <w:rPr>
          <w:rFonts w:ascii="SimSun" w:hAnsi="SimSun" w:eastAsia="SimSun"/>
          <w:b w:val="0"/>
          <w:i w:val="0"/>
          <w:color w:val="000000"/>
          <w:sz w:val="21"/>
        </w:rPr>
        <w:t>注：表中部分离差平方和是</w:t>
      </w:r>
      <w:r>
        <w:rPr>
          <w:rFonts w:ascii="TimesNewRomanPSMT" w:hAnsi="TimesNewRomanPSMT" w:eastAsia="TimesNewRomanPSMT"/>
          <w:b w:val="0"/>
          <w:i w:val="0"/>
          <w:color w:val="000000"/>
          <w:sz w:val="21"/>
        </w:rPr>
        <w:t>0</w:t>
      </w:r>
      <w:r>
        <w:rPr>
          <w:rFonts w:ascii="SimSun" w:hAnsi="SimSun" w:eastAsia="SimSun"/>
          <w:b w:val="0"/>
          <w:i w:val="0"/>
          <w:color w:val="000000"/>
          <w:sz w:val="21"/>
        </w:rPr>
        <w:t>，并非表示实际计算结果为</w:t>
      </w:r>
      <w:r>
        <w:rPr>
          <w:rFonts w:ascii="TimesNewRomanPSMT" w:hAnsi="TimesNewRomanPSMT" w:eastAsia="TimesNewRomanPSMT"/>
          <w:b w:val="0"/>
          <w:i w:val="0"/>
          <w:color w:val="000000"/>
          <w:sz w:val="21"/>
        </w:rPr>
        <w:t>0</w:t>
      </w:r>
      <w:r>
        <w:rPr>
          <w:rFonts w:ascii="SimSun" w:hAnsi="SimSun" w:eastAsia="SimSun"/>
          <w:b w:val="0"/>
          <w:i w:val="0"/>
          <w:color w:val="000000"/>
          <w:sz w:val="21"/>
        </w:rPr>
        <w:t>，只是量级小于</w:t>
      </w:r>
      <w:r>
        <w:rPr>
          <w:rFonts w:ascii="TimesNewRomanPSMT" w:hAnsi="TimesNewRomanPSMT" w:eastAsia="TimesNewRomanPSMT"/>
          <w:b w:val="0"/>
          <w:i w:val="0"/>
          <w:color w:val="000000"/>
          <w:sz w:val="21"/>
        </w:rPr>
        <w:t>0.0001</w:t>
      </w:r>
      <w:r>
        <w:rPr>
          <w:rFonts w:ascii="SimSun" w:hAnsi="SimSun" w:eastAsia="SimSun"/>
          <w:b w:val="0"/>
          <w:i w:val="0"/>
          <w:color w:val="000000"/>
          <w:sz w:val="21"/>
        </w:rPr>
        <w:t>，未表示</w:t>
      </w:r>
      <w:r>
        <w:tab/>
      </w:r>
      <w:r>
        <w:rPr>
          <w:rFonts w:ascii="SimSun" w:hAnsi="SimSun" w:eastAsia="SimSun"/>
          <w:b w:val="0"/>
          <w:i w:val="0"/>
          <w:color w:val="000000"/>
          <w:sz w:val="21"/>
        </w:rPr>
        <w:t>出来。</w:t>
      </w:r>
    </w:p>
    <w:p>
      <w:pPr>
        <w:autoSpaceDN w:val="0"/>
        <w:autoSpaceDE w:val="0"/>
        <w:widowControl/>
        <w:spacing w:line="300" w:lineRule="exact" w:before="188" w:after="0"/>
        <w:ind w:left="1858" w:right="0" w:firstLine="0"/>
        <w:jc w:val="left"/>
      </w:pPr>
      <w:r>
        <w:rPr>
          <w:rFonts w:ascii="SimSun" w:hAnsi="SimSun" w:eastAsia="SimSun"/>
          <w:b w:val="0"/>
          <w:i w:val="0"/>
          <w:color w:val="000000"/>
          <w:sz w:val="24"/>
        </w:rPr>
        <w:t>取置信度</w:t>
      </w:r>
      <w:r>
        <w:rPr>
          <w:rFonts w:ascii="Cambria Math" w:hAnsi="Cambria Math" w:eastAsia="Cambria Math"/>
          <w:b w:val="0"/>
          <w:i w:val="0"/>
          <w:color w:val="000000"/>
          <w:sz w:val="24"/>
        </w:rPr>
        <w:t>𝛼= 0.01</w:t>
      </w:r>
      <w:r>
        <w:rPr>
          <w:rFonts w:ascii="SimSun" w:hAnsi="SimSun" w:eastAsia="SimSun"/>
          <w:b w:val="0"/>
          <w:i w:val="0"/>
          <w:color w:val="000000"/>
          <w:sz w:val="24"/>
        </w:rPr>
        <w:t>，查</w:t>
      </w:r>
      <w:r>
        <w:rPr>
          <w:rFonts w:ascii="TimesNewRomanPSMT" w:hAnsi="TimesNewRomanPSMT" w:eastAsia="TimesNewRomanPSMT"/>
          <w:b w:val="0"/>
          <w:i w:val="0"/>
          <w:color w:val="000000"/>
          <w:sz w:val="24"/>
        </w:rPr>
        <w:t>F</w:t>
      </w:r>
      <w:r>
        <w:rPr>
          <w:rFonts w:ascii="SimSun" w:hAnsi="SimSun" w:eastAsia="SimSun"/>
          <w:b w:val="0"/>
          <w:i w:val="0"/>
          <w:color w:val="000000"/>
          <w:sz w:val="24"/>
        </w:rPr>
        <w:t xml:space="preserve"> 分布表知</w:t>
      </w:r>
      <w:r>
        <w:rPr>
          <w:rFonts w:ascii="Cambria Math" w:hAnsi="Cambria Math" w:eastAsia="Cambria Math"/>
          <w:b w:val="0"/>
          <w:i w:val="0"/>
          <w:color w:val="000000"/>
          <w:sz w:val="24"/>
        </w:rPr>
        <w:t>𝐹</w:t>
      </w:r>
      <w:r>
        <w:rPr>
          <w:rFonts w:ascii="Cambria Math" w:hAnsi="Cambria Math" w:eastAsia="Cambria Math"/>
          <w:b w:val="0"/>
          <w:i w:val="0"/>
          <w:color w:val="000000"/>
          <w:sz w:val="17"/>
        </w:rPr>
        <w:t>0.01</w:t>
      </w:r>
      <w:r>
        <w:rPr>
          <w:rFonts w:ascii="Cambria Math" w:hAnsi="Cambria Math" w:eastAsia="Cambria Math"/>
          <w:b w:val="0"/>
          <w:i w:val="0"/>
          <w:color w:val="000000"/>
          <w:sz w:val="24"/>
        </w:rPr>
        <w:t>(2</w:t>
      </w:r>
      <w:r>
        <w:rPr>
          <w:rFonts w:ascii="SimSun" w:hAnsi="SimSun" w:eastAsia="SimSun"/>
          <w:b w:val="0"/>
          <w:i w:val="0"/>
          <w:color w:val="000000"/>
          <w:sz w:val="24"/>
        </w:rPr>
        <w:t>，</w:t>
      </w:r>
      <w:r>
        <w:rPr>
          <w:rFonts w:ascii="Cambria Math" w:hAnsi="Cambria Math" w:eastAsia="Cambria Math"/>
          <w:b w:val="0"/>
          <w:i w:val="0"/>
          <w:color w:val="000000"/>
          <w:sz w:val="24"/>
        </w:rPr>
        <w:t>2) = 99.01</w:t>
      </w:r>
      <w:r>
        <w:rPr>
          <w:rFonts w:ascii="SimSun" w:hAnsi="SimSun" w:eastAsia="SimSun"/>
          <w:b w:val="0"/>
          <w:i w:val="0"/>
          <w:color w:val="000000"/>
          <w:sz w:val="24"/>
        </w:rPr>
        <w:t>，分别作出四个评价</w:t>
      </w:r>
    </w:p>
    <w:p>
      <w:pPr>
        <w:autoSpaceDN w:val="0"/>
        <w:autoSpaceDE w:val="0"/>
        <w:widowControl/>
        <w:spacing w:line="266" w:lineRule="exact" w:before="140" w:after="0"/>
        <w:ind w:left="1378" w:right="0" w:firstLine="0"/>
        <w:jc w:val="left"/>
      </w:pPr>
      <w:r>
        <w:rPr>
          <w:rFonts w:ascii="SimSun" w:hAnsi="SimSun" w:eastAsia="SimSun"/>
          <w:b w:val="0"/>
          <w:i w:val="0"/>
          <w:color w:val="000000"/>
          <w:sz w:val="24"/>
        </w:rPr>
        <w:t>指标的</w:t>
      </w:r>
      <w:r>
        <w:rPr>
          <w:rFonts w:ascii="TimesNewRomanPSMT" w:hAnsi="TimesNewRomanPSMT" w:eastAsia="TimesNewRomanPSMT"/>
          <w:b w:val="0"/>
          <w:i w:val="0"/>
          <w:color w:val="000000"/>
          <w:sz w:val="24"/>
        </w:rPr>
        <w:t>F</w:t>
      </w:r>
      <w:r>
        <w:rPr>
          <w:rFonts w:ascii="SimSun" w:hAnsi="SimSun" w:eastAsia="SimSun"/>
          <w:b w:val="0"/>
          <w:i w:val="0"/>
          <w:color w:val="000000"/>
          <w:sz w:val="24"/>
        </w:rPr>
        <w:t xml:space="preserve"> 值直方图，如图</w:t>
      </w:r>
      <w:r>
        <w:rPr>
          <w:rFonts w:ascii="TimesNewRomanPSMT" w:hAnsi="TimesNewRomanPSMT" w:eastAsia="TimesNewRomanPSMT"/>
          <w:b w:val="0"/>
          <w:i w:val="0"/>
          <w:color w:val="000000"/>
          <w:sz w:val="24"/>
        </w:rPr>
        <w:t xml:space="preserve"> 5-5</w:t>
      </w:r>
      <w:r>
        <w:rPr>
          <w:rFonts w:ascii="SimSun" w:hAnsi="SimSun" w:eastAsia="SimSun"/>
          <w:b w:val="0"/>
          <w:i w:val="0"/>
          <w:color w:val="000000"/>
          <w:sz w:val="24"/>
        </w:rPr>
        <w:t xml:space="preserve"> 所示，可以很明显的看出：地表沉降的显著影响因</w:t>
      </w:r>
    </w:p>
    <w:p>
      <w:pPr>
        <w:autoSpaceDN w:val="0"/>
        <w:autoSpaceDE w:val="0"/>
        <w:widowControl/>
        <w:spacing w:line="185" w:lineRule="auto" w:before="182" w:after="0"/>
        <w:ind w:left="1378" w:right="0" w:firstLine="0"/>
        <w:jc w:val="left"/>
      </w:pPr>
      <w:r>
        <w:rPr>
          <w:rFonts w:ascii="SimSun" w:hAnsi="SimSun" w:eastAsia="SimSun"/>
          <w:b w:val="0"/>
          <w:i w:val="0"/>
          <w:color w:val="000000"/>
          <w:sz w:val="24"/>
        </w:rPr>
        <w:t>子为桩长，衬砌等效应力的显著影响因子为桩径，衬砌横向位移的显著影响因子</w:t>
      </w:r>
    </w:p>
    <w:p>
      <w:pPr>
        <w:autoSpaceDN w:val="0"/>
        <w:autoSpaceDE w:val="0"/>
        <w:widowControl/>
        <w:spacing w:line="185" w:lineRule="auto" w:before="200" w:after="0"/>
        <w:ind w:left="1378" w:right="0" w:firstLine="0"/>
        <w:jc w:val="left"/>
      </w:pPr>
      <w:r>
        <w:rPr>
          <w:rFonts w:ascii="SimSun" w:hAnsi="SimSun" w:eastAsia="SimSun"/>
          <w:b w:val="0"/>
          <w:i w:val="0"/>
          <w:color w:val="000000"/>
          <w:sz w:val="24"/>
        </w:rPr>
        <w:t>为桩长和桩径，衬砌竖向位移的显著影响因子为桩长。而桩间距对四个评价指标</w:t>
      </w:r>
    </w:p>
    <w:p>
      <w:pPr>
        <w:autoSpaceDN w:val="0"/>
        <w:autoSpaceDE w:val="0"/>
        <w:widowControl/>
        <w:spacing w:line="185" w:lineRule="auto" w:before="198" w:after="0"/>
        <w:ind w:left="1378" w:right="0" w:firstLine="0"/>
        <w:jc w:val="left"/>
      </w:pPr>
      <w:r>
        <w:rPr>
          <w:rFonts w:ascii="SimSun" w:hAnsi="SimSun" w:eastAsia="SimSun"/>
          <w:b w:val="0"/>
          <w:i w:val="0"/>
          <w:color w:val="000000"/>
          <w:sz w:val="24"/>
        </w:rPr>
        <w:t>的影响都比较小，值得一提的是，这并不表示桩间距的大小对控制效果完全没有</w:t>
      </w:r>
    </w:p>
    <w:p>
      <w:pPr>
        <w:autoSpaceDN w:val="0"/>
        <w:autoSpaceDE w:val="0"/>
        <w:widowControl/>
        <w:spacing w:line="240" w:lineRule="exact" w:before="636" w:after="28"/>
        <w:ind w:left="0" w:right="4426" w:firstLine="0"/>
        <w:jc w:val="right"/>
      </w:pPr>
      <w:r>
        <w:rPr>
          <w:rFonts w:ascii="TimesNewRomanPSMT" w:hAnsi="TimesNewRomanPSMT" w:eastAsia="TimesNewRomanPSMT"/>
          <w:b w:val="0"/>
          <w:i w:val="0"/>
          <w:color w:val="000000"/>
          <w:sz w:val="18"/>
        </w:rPr>
        <w:t xml:space="preserve">71 </w:t>
      </w:r>
    </w:p>
    <w:tbl>
      <w:tblPr>
        <w:tblW w:type="auto" w:w="0"/>
        <w:tblLayout w:type="fixed"/>
        <w:tblLook w:firstColumn="1" w:firstRow="1" w:lastColumn="0" w:lastRow="0" w:noHBand="0" w:noVBand="1" w:val="04A0"/>
        <w:tblInd w:w="0.0" w:type="dxa"/>
      </w:tblPr>
      <w:tblGrid>
        <w:gridCol w:w="5048"/>
        <w:gridCol w:w="5048"/>
      </w:tblGrid>
      <w:tr>
        <w:trPr>
          <w:trHeight w:hRule="exact" w:val="566"/>
        </w:trPr>
        <w:tc>
          <w:tcPr>
            <w:tcW w:type="dxa" w:w="1158"/>
            <w:tcBorders>
              <w:top w:sz="6.0" w:val="single" w:color="#FF0000"/>
            </w:tcBorders>
            <w:tcMar>
              <w:start w:w="0" w:type="dxa"/>
              <w:end w:w="0" w:type="dxa"/>
            </w:tcMar>
          </w:tcPr>
          <w:p>
            <w:pPr>
              <w:autoSpaceDN w:val="0"/>
              <w:autoSpaceDE w:val="0"/>
              <w:widowControl/>
              <w:spacing w:line="240" w:lineRule="auto" w:before="338" w:after="0"/>
              <w:ind w:left="0" w:right="0" w:firstLine="0"/>
              <w:jc w:val="left"/>
            </w:pPr>
            <w:r>
              <w:drawing>
                <wp:inline xmlns:a="http://schemas.openxmlformats.org/drawingml/2006/main" xmlns:pic="http://schemas.openxmlformats.org/drawingml/2006/picture">
                  <wp:extent cx="584200" cy="139700"/>
                  <wp:docPr id="685" name="Picture 685"/>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84200" cy="139700"/>
                          </a:xfrm>
                          <a:prstGeom prst="rect"/>
                        </pic:spPr>
                      </pic:pic>
                    </a:graphicData>
                  </a:graphic>
                </wp:inline>
              </w:drawing>
            </w:r>
          </w:p>
        </w:tc>
        <w:tc>
          <w:tcPr>
            <w:tcW w:type="dxa" w:w="8802"/>
            <w:tcBorders>
              <w:top w:sz="6.0" w:val="single" w:color="#FF0000"/>
            </w:tcBorders>
            <w:tcMar>
              <w:start w:w="0" w:type="dxa"/>
              <w:end w:w="0" w:type="dxa"/>
            </w:tcMar>
          </w:tcPr>
          <w:p>
            <w:pPr>
              <w:autoSpaceDN w:val="0"/>
              <w:autoSpaceDE w:val="0"/>
              <w:widowControl/>
              <w:spacing w:line="240" w:lineRule="auto" w:before="358" w:after="0"/>
              <w:ind w:left="142" w:right="0" w:firstLine="0"/>
              <w:jc w:val="left"/>
            </w:pPr>
            <w:r>
              <w:drawing>
                <wp:inline xmlns:a="http://schemas.openxmlformats.org/drawingml/2006/main" xmlns:pic="http://schemas.openxmlformats.org/drawingml/2006/picture">
                  <wp:extent cx="1511300" cy="139700"/>
                  <wp:docPr id="686" name="Picture 686"/>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1511300" cy="139700"/>
                          </a:xfrm>
                          <a:prstGeom prst="rect"/>
                        </pic:spPr>
                      </pic:pic>
                    </a:graphicData>
                  </a:graphic>
                </wp:inline>
              </w:drawing>
            </w:r>
          </w:p>
        </w:tc>
      </w:tr>
    </w:tbl>
    <w:p>
      <w:pPr>
        <w:autoSpaceDN w:val="0"/>
        <w:autoSpaceDE w:val="0"/>
        <w:widowControl/>
        <w:spacing w:line="14" w:lineRule="exact" w:before="0" w:after="0"/>
        <w:ind w:left="0" w:right="0"/>
      </w:pPr>
    </w:p>
    <w:p>
      <w:pPr>
        <w:sectPr>
          <w:type w:val="continuous"/>
          <w:pgSz w:w="11906" w:h="16838"/>
          <w:pgMar w:top="576" w:right="1390" w:bottom="180" w:left="420" w:header="720" w:footer="720" w:gutter="0"/>
          <w:cols/>
          <w:docGrid w:linePitch="360"/>
        </w:sectPr>
      </w:pPr>
    </w:p>
    <w:p>
      <w:pPr>
        <w:autoSpaceDN w:val="0"/>
        <w:autoSpaceDE w:val="0"/>
        <w:widowControl/>
        <w:spacing w:line="220" w:lineRule="exact" w:before="0" w:after="356"/>
        <w:ind w:left="0" w:right="0"/>
      </w:pP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1165860</wp:posOffset>
            </wp:positionH>
            <wp:positionV relativeFrom="page">
              <wp:posOffset>688340</wp:posOffset>
            </wp:positionV>
            <wp:extent cx="5257800" cy="242527"/>
            <wp:wrapNone/>
            <wp:docPr id="693" name="Picture 693"/>
            <wp:cNvGraphicFramePr>
              <a:graphicFrameLocks noChangeAspect="1"/>
            </wp:cNvGraphicFramePr>
            <a:graphic>
              <a:graphicData uri="http://schemas.openxmlformats.org/drawingml/2006/picture">
                <pic:pic>
                  <pic:nvPicPr>
                    <pic:cNvPr id="0" name="image.png"/>
                    <pic:cNvPicPr/>
                  </pic:nvPicPr>
                  <pic:blipFill>
                    <a:blip r:embed="rId16"/>
                    <a:stretch>
                      <a:fillRect/>
                    </a:stretch>
                  </pic:blipFill>
                  <pic:spPr>
                    <a:xfrm>
                      <a:off x="0" y="0"/>
                      <a:ext cx="5257800" cy="242527"/>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3846829</wp:posOffset>
            </wp:positionH>
            <wp:positionV relativeFrom="page">
              <wp:posOffset>4965700</wp:posOffset>
            </wp:positionV>
            <wp:extent cx="2519680" cy="2015744"/>
            <wp:wrapNone/>
            <wp:docPr id="694" name="Picture 694"/>
            <wp:cNvGraphicFramePr>
              <a:graphicFrameLocks noChangeAspect="1"/>
            </wp:cNvGraphicFramePr>
            <a:graphic>
              <a:graphicData uri="http://schemas.openxmlformats.org/drawingml/2006/picture">
                <pic:pic>
                  <pic:nvPicPr>
                    <pic:cNvPr id="0" name="image.png"/>
                    <pic:cNvPicPr/>
                  </pic:nvPicPr>
                  <pic:blipFill>
                    <a:blip r:embed="rId458"/>
                    <a:stretch>
                      <a:fillRect/>
                    </a:stretch>
                  </pic:blipFill>
                  <pic:spPr>
                    <a:xfrm>
                      <a:off x="0" y="0"/>
                      <a:ext cx="2519680" cy="2015744"/>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4813300</wp:posOffset>
            </wp:positionH>
            <wp:positionV relativeFrom="page">
              <wp:posOffset>6045200</wp:posOffset>
            </wp:positionV>
            <wp:extent cx="38100" cy="38100"/>
            <wp:wrapNone/>
            <wp:docPr id="695" name="Picture 695"/>
            <wp:cNvGraphicFramePr>
              <a:graphicFrameLocks noChangeAspect="1"/>
            </wp:cNvGraphicFramePr>
            <a:graphic>
              <a:graphicData uri="http://schemas.openxmlformats.org/drawingml/2006/picture">
                <pic:pic>
                  <pic:nvPicPr>
                    <pic:cNvPr id="0" name="image.png"/>
                    <pic:cNvPicPr/>
                  </pic:nvPicPr>
                  <pic:blipFill>
                    <a:blip r:embed="rId459"/>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4978400</wp:posOffset>
            </wp:positionH>
            <wp:positionV relativeFrom="page">
              <wp:posOffset>5981700</wp:posOffset>
            </wp:positionV>
            <wp:extent cx="38100" cy="38100"/>
            <wp:wrapNone/>
            <wp:docPr id="696" name="Picture 696"/>
            <wp:cNvGraphicFramePr>
              <a:graphicFrameLocks noChangeAspect="1"/>
            </wp:cNvGraphicFramePr>
            <a:graphic>
              <a:graphicData uri="http://schemas.openxmlformats.org/drawingml/2006/picture">
                <pic:pic>
                  <pic:nvPicPr>
                    <pic:cNvPr id="0" name="image.png"/>
                    <pic:cNvPicPr/>
                  </pic:nvPicPr>
                  <pic:blipFill>
                    <a:blip r:embed="rId460"/>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4635500</wp:posOffset>
            </wp:positionH>
            <wp:positionV relativeFrom="page">
              <wp:posOffset>6045200</wp:posOffset>
            </wp:positionV>
            <wp:extent cx="38100" cy="38100"/>
            <wp:wrapNone/>
            <wp:docPr id="697" name="Picture 697"/>
            <wp:cNvGraphicFramePr>
              <a:graphicFrameLocks noChangeAspect="1"/>
            </wp:cNvGraphicFramePr>
            <a:graphic>
              <a:graphicData uri="http://schemas.openxmlformats.org/drawingml/2006/picture">
                <pic:pic>
                  <pic:nvPicPr>
                    <pic:cNvPr id="0" name="image.png"/>
                    <pic:cNvPicPr/>
                  </pic:nvPicPr>
                  <pic:blipFill>
                    <a:blip r:embed="rId461"/>
                    <a:stretch>
                      <a:fillRect/>
                    </a:stretch>
                  </pic:blipFill>
                  <pic:spPr>
                    <a:xfrm>
                      <a:off x="0" y="0"/>
                      <a:ext cx="38100" cy="38100"/>
                    </a:xfrm>
                    <a:prstGeom prst="rect"/>
                  </pic:spPr>
                </pic:pic>
              </a:graphicData>
            </a:graphic>
          </wp:anchor>
        </w:drawing>
      </w:r>
    </w:p>
    <w:p>
      <w:pPr>
        <w:autoSpaceDN w:val="0"/>
        <w:autoSpaceDE w:val="0"/>
        <w:widowControl/>
        <w:spacing w:line="185" w:lineRule="auto" w:before="0" w:after="0"/>
        <w:ind w:left="2196" w:right="0" w:firstLine="0"/>
        <w:jc w:val="left"/>
      </w:pPr>
      <w:r>
        <w:rPr>
          <w:rFonts w:ascii="KaiTi" w:hAnsi="KaiTi" w:eastAsia="KaiTi"/>
          <w:b w:val="0"/>
          <w:i w:val="0"/>
          <w:color w:val="FF0000"/>
          <w:sz w:val="33"/>
        </w:rPr>
        <w:t>华</w:t>
      </w:r>
      <w:r>
        <w:rPr>
          <w:rFonts w:ascii="KaiTi" w:hAnsi="KaiTi" w:eastAsia="KaiTi"/>
          <w:b w:val="0"/>
          <w:i w:val="0"/>
          <w:color w:val="FF0000"/>
          <w:sz w:val="33"/>
        </w:rPr>
        <w:t>中</w:t>
      </w:r>
      <w:r>
        <w:rPr>
          <w:rFonts w:ascii="KaiTi" w:hAnsi="KaiTi" w:eastAsia="KaiTi"/>
          <w:b w:val="0"/>
          <w:i w:val="0"/>
          <w:color w:val="FF0000"/>
          <w:sz w:val="33"/>
        </w:rPr>
        <w:t>科</w:t>
      </w:r>
      <w:r>
        <w:rPr>
          <w:rFonts w:ascii="KaiTi" w:hAnsi="KaiTi" w:eastAsia="KaiTi"/>
          <w:b w:val="0"/>
          <w:i w:val="0"/>
          <w:color w:val="FF0000"/>
          <w:sz w:val="33"/>
        </w:rPr>
        <w:t>技</w:t>
      </w:r>
      <w:r>
        <w:rPr>
          <w:rFonts w:ascii="KaiTi" w:hAnsi="KaiTi" w:eastAsia="KaiTi"/>
          <w:b w:val="0"/>
          <w:i w:val="0"/>
          <w:color w:val="FF0000"/>
          <w:sz w:val="33"/>
        </w:rPr>
        <w:t>大</w:t>
      </w:r>
      <w:r>
        <w:rPr>
          <w:rFonts w:ascii="KaiTi" w:hAnsi="KaiTi" w:eastAsia="KaiTi"/>
          <w:b w:val="0"/>
          <w:i w:val="0"/>
          <w:color w:val="FF0000"/>
          <w:sz w:val="33"/>
        </w:rPr>
        <w:t>学</w:t>
      </w:r>
      <w:r>
        <w:rPr>
          <w:rFonts w:ascii="KaiTi" w:hAnsi="KaiTi" w:eastAsia="KaiTi"/>
          <w:b w:val="0"/>
          <w:i w:val="0"/>
          <w:color w:val="FF0000"/>
          <w:sz w:val="33"/>
        </w:rPr>
        <w:t>硕</w:t>
      </w:r>
      <w:r>
        <w:rPr>
          <w:rFonts w:ascii="KaiTi" w:hAnsi="KaiTi" w:eastAsia="KaiTi"/>
          <w:b w:val="0"/>
          <w:i w:val="0"/>
          <w:color w:val="FF0000"/>
          <w:sz w:val="33"/>
        </w:rPr>
        <w:t>士</w:t>
      </w:r>
      <w:r>
        <w:rPr>
          <w:rFonts w:ascii="KaiTi" w:hAnsi="KaiTi" w:eastAsia="KaiTi"/>
          <w:b w:val="0"/>
          <w:i w:val="0"/>
          <w:color w:val="FF0000"/>
          <w:sz w:val="33"/>
        </w:rPr>
        <w:t>学</w:t>
      </w:r>
      <w:r>
        <w:rPr>
          <w:rFonts w:ascii="KaiTi" w:hAnsi="KaiTi" w:eastAsia="KaiTi"/>
          <w:b w:val="0"/>
          <w:i w:val="0"/>
          <w:color w:val="FF0000"/>
          <w:sz w:val="33"/>
        </w:rPr>
        <w:t>位</w:t>
      </w:r>
      <w:r>
        <w:rPr>
          <w:rFonts w:ascii="KaiTi" w:hAnsi="KaiTi" w:eastAsia="KaiTi"/>
          <w:b w:val="0"/>
          <w:i w:val="0"/>
          <w:color w:val="FF0000"/>
          <w:sz w:val="33"/>
        </w:rPr>
        <w:t>论</w:t>
      </w:r>
      <w:r>
        <w:rPr>
          <w:rFonts w:ascii="KaiTi" w:hAnsi="KaiTi" w:eastAsia="KaiTi"/>
          <w:b w:val="0"/>
          <w:i w:val="0"/>
          <w:color w:val="FF0000"/>
          <w:sz w:val="33"/>
        </w:rPr>
        <w:t>文</w:t>
      </w:r>
    </w:p>
    <w:p>
      <w:pPr>
        <w:autoSpaceDN w:val="0"/>
        <w:autoSpaceDE w:val="0"/>
        <w:widowControl/>
        <w:spacing w:line="266" w:lineRule="exact" w:before="810" w:after="0"/>
        <w:ind w:left="1378" w:right="0" w:firstLine="0"/>
        <w:jc w:val="left"/>
      </w:pPr>
      <w:r>
        <w:rPr>
          <w:rFonts w:ascii="SimSun" w:hAnsi="SimSun" w:eastAsia="SimSun"/>
          <w:b w:val="0"/>
          <w:i w:val="0"/>
          <w:color w:val="000000"/>
          <w:sz w:val="24"/>
        </w:rPr>
        <w:t>影响，只能说明在</w:t>
      </w:r>
      <w:r>
        <w:rPr>
          <w:rFonts w:ascii="TimesNewRomanPSMT" w:hAnsi="TimesNewRomanPSMT" w:eastAsia="TimesNewRomanPSMT"/>
          <w:b w:val="0"/>
          <w:i w:val="0"/>
          <w:color w:val="000000"/>
          <w:sz w:val="24"/>
        </w:rPr>
        <w:t>0.6</w:t>
      </w:r>
      <w:r>
        <w:rPr>
          <w:rFonts w:ascii="SimSun" w:hAnsi="SimSun" w:eastAsia="SimSun"/>
          <w:b w:val="0"/>
          <w:i w:val="0"/>
          <w:color w:val="000000"/>
          <w:sz w:val="24"/>
        </w:rPr>
        <w:t>—</w:t>
      </w:r>
      <w:r>
        <w:rPr>
          <w:rFonts w:ascii="TimesNewRomanPSMT" w:hAnsi="TimesNewRomanPSMT" w:eastAsia="TimesNewRomanPSMT"/>
          <w:b w:val="0"/>
          <w:i w:val="0"/>
          <w:color w:val="000000"/>
          <w:sz w:val="24"/>
        </w:rPr>
        <w:t>1 m</w:t>
      </w:r>
      <w:r>
        <w:rPr>
          <w:rFonts w:ascii="SimSun" w:hAnsi="SimSun" w:eastAsia="SimSun"/>
          <w:b w:val="0"/>
          <w:i w:val="0"/>
          <w:color w:val="000000"/>
          <w:sz w:val="24"/>
        </w:rPr>
        <w:t xml:space="preserve"> 的桩间距范围内，桩间距的变化对控制效果的影响</w:t>
      </w:r>
    </w:p>
    <w:p>
      <w:pPr>
        <w:autoSpaceDN w:val="0"/>
        <w:autoSpaceDE w:val="0"/>
        <w:widowControl/>
        <w:spacing w:line="185" w:lineRule="auto" w:before="182" w:after="0"/>
        <w:ind w:left="1378" w:right="0" w:firstLine="0"/>
        <w:jc w:val="left"/>
      </w:pPr>
      <w:r>
        <w:rPr>
          <w:rFonts w:ascii="SimSun" w:hAnsi="SimSun" w:eastAsia="SimSun"/>
          <w:b w:val="0"/>
          <w:i w:val="0"/>
          <w:color w:val="000000"/>
          <w:sz w:val="24"/>
        </w:rPr>
        <w:t>较小，而其他范围的桩间距对控制效果影响大小还需另行探究。</w:t>
      </w:r>
    </w:p>
    <w:p>
      <w:pPr>
        <w:autoSpaceDN w:val="0"/>
        <w:autoSpaceDE w:val="0"/>
        <w:widowControl/>
        <w:spacing w:line="266" w:lineRule="exact" w:before="194" w:after="0"/>
        <w:ind w:left="1858" w:right="0" w:firstLine="0"/>
        <w:jc w:val="left"/>
      </w:pPr>
      <w:r>
        <w:rPr>
          <w:rFonts w:ascii="SimSun" w:hAnsi="SimSun" w:eastAsia="SimSun"/>
          <w:b w:val="0"/>
          <w:i w:val="0"/>
          <w:color w:val="000000"/>
          <w:sz w:val="24"/>
        </w:rPr>
        <w:t>其中，从图</w:t>
      </w:r>
      <w:r>
        <w:rPr>
          <w:rFonts w:ascii="TimesNewRomanPSMT" w:hAnsi="TimesNewRomanPSMT" w:eastAsia="TimesNewRomanPSMT"/>
          <w:b w:val="0"/>
          <w:i w:val="0"/>
          <w:color w:val="000000"/>
          <w:sz w:val="24"/>
        </w:rPr>
        <w:t xml:space="preserve"> 5-5d</w:t>
      </w:r>
      <w:r>
        <w:rPr>
          <w:rFonts w:ascii="SimSun" w:hAnsi="SimSun" w:eastAsia="SimSun"/>
          <w:b w:val="0"/>
          <w:i w:val="0"/>
          <w:color w:val="000000"/>
          <w:sz w:val="24"/>
        </w:rPr>
        <w:t xml:space="preserve"> 可以看出</w:t>
      </w:r>
      <w:r>
        <w:rPr>
          <w:rFonts w:ascii="TimesNewRomanPSMT" w:hAnsi="TimesNewRomanPSMT" w:eastAsia="TimesNewRomanPSMT"/>
          <w:b w:val="0"/>
          <w:i w:val="0"/>
          <w:color w:val="000000"/>
          <w:sz w:val="24"/>
        </w:rPr>
        <w:t>0.6-1 m</w:t>
      </w:r>
      <w:r>
        <w:rPr>
          <w:rFonts w:ascii="SimSun" w:hAnsi="SimSun" w:eastAsia="SimSun"/>
          <w:b w:val="0"/>
          <w:i w:val="0"/>
          <w:color w:val="000000"/>
          <w:sz w:val="24"/>
        </w:rPr>
        <w:t xml:space="preserve"> 范围内的桩间距和</w:t>
      </w:r>
      <w:r>
        <w:rPr>
          <w:rFonts w:ascii="TimesNewRomanPSMT" w:hAnsi="TimesNewRomanPSMT" w:eastAsia="TimesNewRomanPSMT"/>
          <w:b w:val="0"/>
          <w:i w:val="0"/>
          <w:color w:val="000000"/>
          <w:sz w:val="24"/>
        </w:rPr>
        <w:t>0.4-0.8 m</w:t>
      </w:r>
      <w:r>
        <w:rPr>
          <w:rFonts w:ascii="SimSun" w:hAnsi="SimSun" w:eastAsia="SimSun"/>
          <w:b w:val="0"/>
          <w:i w:val="0"/>
          <w:color w:val="000000"/>
          <w:sz w:val="24"/>
        </w:rPr>
        <w:t xml:space="preserve"> 范围内的桩</w:t>
      </w:r>
    </w:p>
    <w:p>
      <w:pPr>
        <w:autoSpaceDN w:val="0"/>
        <w:autoSpaceDE w:val="0"/>
        <w:widowControl/>
        <w:spacing w:line="266" w:lineRule="exact" w:before="172" w:after="42"/>
        <w:ind w:left="1378" w:right="0" w:firstLine="0"/>
        <w:jc w:val="left"/>
      </w:pPr>
      <w:r>
        <w:rPr>
          <w:rFonts w:ascii="SimSun" w:hAnsi="SimSun" w:eastAsia="SimSun"/>
          <w:b w:val="0"/>
          <w:i w:val="0"/>
          <w:color w:val="000000"/>
          <w:sz w:val="24"/>
        </w:rPr>
        <w:t>径对衬砌竖向位移影响不显著，解答了</w:t>
      </w:r>
      <w:r>
        <w:rPr>
          <w:rFonts w:ascii="TimesNewRomanPSMT" w:hAnsi="TimesNewRomanPSMT" w:eastAsia="TimesNewRomanPSMT"/>
          <w:b w:val="0"/>
          <w:i w:val="0"/>
          <w:color w:val="000000"/>
          <w:sz w:val="24"/>
        </w:rPr>
        <w:t>5.3.4</w:t>
      </w:r>
      <w:r>
        <w:rPr>
          <w:rFonts w:ascii="SimSun" w:hAnsi="SimSun" w:eastAsia="SimSun"/>
          <w:b w:val="0"/>
          <w:i w:val="0"/>
          <w:color w:val="000000"/>
          <w:sz w:val="24"/>
        </w:rPr>
        <w:t xml:space="preserve"> 小节的问题。</w:t>
      </w:r>
    </w:p>
    <w:p>
      <w:pPr>
        <w:sectPr>
          <w:pgSz w:w="11906" w:h="16838"/>
          <w:pgMar w:top="576" w:right="1390" w:bottom="180" w:left="420" w:header="720" w:footer="720" w:gutter="0"/>
          <w:cols/>
          <w:docGrid w:linePitch="360"/>
        </w:sectPr>
      </w:pPr>
    </w:p>
    <w:p>
      <w:pPr>
        <w:autoSpaceDN w:val="0"/>
        <w:autoSpaceDE w:val="0"/>
        <w:widowControl/>
        <w:spacing w:line="240" w:lineRule="auto" w:before="0" w:after="0"/>
        <w:ind w:left="0" w:right="104" w:firstLine="0"/>
        <w:jc w:val="right"/>
      </w:pPr>
      <w:r>
        <w:drawing>
          <wp:inline xmlns:a="http://schemas.openxmlformats.org/drawingml/2006/main" xmlns:pic="http://schemas.openxmlformats.org/drawingml/2006/picture">
            <wp:extent cx="2519679" cy="2133600"/>
            <wp:docPr id="688" name="Picture 688"/>
            <wp:cNvGraphicFramePr>
              <a:graphicFrameLocks noChangeAspect="1"/>
            </wp:cNvGraphicFramePr>
            <a:graphic>
              <a:graphicData uri="http://schemas.openxmlformats.org/drawingml/2006/picture">
                <pic:pic>
                  <pic:nvPicPr>
                    <pic:cNvPr id="0" name="image.png"/>
                    <pic:cNvPicPr/>
                  </pic:nvPicPr>
                  <pic:blipFill>
                    <a:blip r:embed="rId455"/>
                    <a:stretch>
                      <a:fillRect/>
                    </a:stretch>
                  </pic:blipFill>
                  <pic:spPr>
                    <a:xfrm>
                      <a:off x="0" y="0"/>
                      <a:ext cx="2519679" cy="2133600"/>
                    </a:xfrm>
                    <a:prstGeom prst="rect"/>
                  </pic:spPr>
                </pic:pic>
              </a:graphicData>
            </a:graphic>
          </wp:inline>
        </w:drawing>
      </w:r>
    </w:p>
    <w:p>
      <w:pPr>
        <w:sectPr>
          <w:type w:val="continuous"/>
          <w:pgSz w:w="11906" w:h="16838"/>
          <w:pgMar w:top="576" w:right="1390" w:bottom="180" w:left="420" w:header="720" w:footer="720" w:gutter="0"/>
          <w:cols w:num="2" w:equalWidth="0">
            <w:col w:w="5532" w:space="0"/>
            <w:col w:w="4563" w:space="0"/>
          </w:cols>
          <w:docGrid w:linePitch="360"/>
        </w:sectPr>
      </w:pPr>
    </w:p>
    <w:p>
      <w:pPr>
        <w:autoSpaceDN w:val="0"/>
        <w:autoSpaceDE w:val="0"/>
        <w:widowControl/>
        <w:spacing w:line="240" w:lineRule="auto" w:before="0" w:after="0"/>
        <w:ind w:left="106" w:right="0" w:firstLine="0"/>
        <w:jc w:val="left"/>
      </w:pPr>
      <w:r>
        <w:drawing>
          <wp:inline xmlns:a="http://schemas.openxmlformats.org/drawingml/2006/main" xmlns:pic="http://schemas.openxmlformats.org/drawingml/2006/picture">
            <wp:extent cx="2519680" cy="2138680"/>
            <wp:docPr id="689" name="Picture 689"/>
            <wp:cNvGraphicFramePr>
              <a:graphicFrameLocks noChangeAspect="1"/>
            </wp:cNvGraphicFramePr>
            <a:graphic>
              <a:graphicData uri="http://schemas.openxmlformats.org/drawingml/2006/picture">
                <pic:pic>
                  <pic:nvPicPr>
                    <pic:cNvPr id="0" name="image.png"/>
                    <pic:cNvPicPr/>
                  </pic:nvPicPr>
                  <pic:blipFill>
                    <a:blip r:embed="rId456"/>
                    <a:stretch>
                      <a:fillRect/>
                    </a:stretch>
                  </pic:blipFill>
                  <pic:spPr>
                    <a:xfrm>
                      <a:off x="0" y="0"/>
                      <a:ext cx="2519680" cy="2138680"/>
                    </a:xfrm>
                    <a:prstGeom prst="rect"/>
                  </pic:spPr>
                </pic:pic>
              </a:graphicData>
            </a:graphic>
          </wp:inline>
        </w:drawing>
      </w:r>
    </w:p>
    <w:p>
      <w:pPr>
        <w:spacing w:after="24"/>
        <w:sectPr>
          <w:type w:val="nextColumn"/>
          <w:pgSz w:w="11906" w:h="16838"/>
          <w:pgMar w:top="576" w:right="1390" w:bottom="180" w:left="420" w:header="720" w:footer="720" w:gutter="0"/>
          <w:cols w:num="2" w:equalWidth="0">
            <w:col w:w="5532" w:space="0"/>
            <w:col w:w="4563" w:space="0"/>
          </w:cols>
          <w:docGrid w:linePitch="360"/>
        </w:sectPr>
      </w:pPr>
    </w:p>
    <w:p>
      <w:pPr>
        <w:autoSpaceDN w:val="0"/>
        <w:autoSpaceDE w:val="0"/>
        <w:widowControl/>
        <w:spacing w:line="234" w:lineRule="exact" w:before="0" w:after="0"/>
        <w:ind w:left="2062" w:right="0" w:firstLine="0"/>
        <w:jc w:val="left"/>
      </w:pPr>
      <w:r>
        <w:rPr>
          <w:rFonts w:ascii="TimesNewRomanPSMT" w:hAnsi="TimesNewRomanPSMT" w:eastAsia="TimesNewRomanPSMT"/>
          <w:b w:val="0"/>
          <w:i w:val="0"/>
          <w:color w:val="000000"/>
          <w:sz w:val="21"/>
        </w:rPr>
        <w:t xml:space="preserve">a </w:t>
      </w:r>
      <w:r>
        <w:rPr>
          <w:rFonts w:ascii="SimHei" w:hAnsi="SimHei" w:eastAsia="SimHei"/>
          <w:b w:val="0"/>
          <w:i w:val="0"/>
          <w:color w:val="000000"/>
          <w:sz w:val="21"/>
        </w:rPr>
        <w:t>各因素地表沉降控制率</w:t>
      </w:r>
      <w:r>
        <w:rPr>
          <w:rFonts w:ascii="TimesNewRomanPSMT" w:hAnsi="TimesNewRomanPSMT" w:eastAsia="TimesNewRomanPSMT"/>
          <w:b w:val="0"/>
          <w:i w:val="0"/>
          <w:color w:val="000000"/>
          <w:sz w:val="21"/>
        </w:rPr>
        <w:t>F</w:t>
      </w:r>
      <w:r>
        <w:rPr>
          <w:rFonts w:ascii="SimHei" w:hAnsi="SimHei" w:eastAsia="SimHei"/>
          <w:b w:val="0"/>
          <w:i w:val="0"/>
          <w:color w:val="000000"/>
          <w:sz w:val="21"/>
        </w:rPr>
        <w:t xml:space="preserve"> 值</w:t>
      </w:r>
      <w:r>
        <w:rPr>
          <w:rFonts w:ascii="TimesNewRomanPSMT" w:hAnsi="TimesNewRomanPSMT" w:eastAsia="TimesNewRomanPSMT"/>
          <w:b w:val="0"/>
          <w:i w:val="0"/>
          <w:color w:val="000000"/>
          <w:sz w:val="21"/>
        </w:rPr>
        <w:t xml:space="preserve">              b </w:t>
      </w:r>
      <w:r>
        <w:rPr>
          <w:rFonts w:ascii="SimHei" w:hAnsi="SimHei" w:eastAsia="SimHei"/>
          <w:b w:val="0"/>
          <w:i w:val="0"/>
          <w:color w:val="000000"/>
          <w:sz w:val="21"/>
        </w:rPr>
        <w:t>各因素等效应力控制率</w:t>
      </w:r>
      <w:r>
        <w:rPr>
          <w:rFonts w:ascii="TimesNewRomanPSMT" w:hAnsi="TimesNewRomanPSMT" w:eastAsia="TimesNewRomanPSMT"/>
          <w:b w:val="0"/>
          <w:i w:val="0"/>
          <w:color w:val="000000"/>
          <w:sz w:val="21"/>
        </w:rPr>
        <w:t>F</w:t>
      </w:r>
      <w:r>
        <w:rPr>
          <w:rFonts w:ascii="SimHei" w:hAnsi="SimHei" w:eastAsia="SimHei"/>
          <w:b w:val="0"/>
          <w:i w:val="0"/>
          <w:color w:val="000000"/>
          <w:sz w:val="21"/>
        </w:rPr>
        <w:t xml:space="preserve"> 值</w:t>
      </w:r>
    </w:p>
    <w:p>
      <w:pPr>
        <w:autoSpaceDN w:val="0"/>
        <w:autoSpaceDE w:val="0"/>
        <w:widowControl/>
        <w:spacing w:line="240" w:lineRule="auto" w:before="244" w:after="0"/>
        <w:ind w:left="1460" w:right="0" w:firstLine="0"/>
        <w:jc w:val="left"/>
      </w:pPr>
      <w:r>
        <w:drawing>
          <wp:inline xmlns:a="http://schemas.openxmlformats.org/drawingml/2006/main" xmlns:pic="http://schemas.openxmlformats.org/drawingml/2006/picture">
            <wp:extent cx="2519679" cy="2042160"/>
            <wp:docPr id="690" name="Picture 690"/>
            <wp:cNvGraphicFramePr>
              <a:graphicFrameLocks noChangeAspect="1"/>
            </wp:cNvGraphicFramePr>
            <a:graphic>
              <a:graphicData uri="http://schemas.openxmlformats.org/drawingml/2006/picture">
                <pic:pic>
                  <pic:nvPicPr>
                    <pic:cNvPr id="0" name="image.png"/>
                    <pic:cNvPicPr/>
                  </pic:nvPicPr>
                  <pic:blipFill>
                    <a:blip r:embed="rId457"/>
                    <a:stretch>
                      <a:fillRect/>
                    </a:stretch>
                  </pic:blipFill>
                  <pic:spPr>
                    <a:xfrm>
                      <a:off x="0" y="0"/>
                      <a:ext cx="2519679" cy="2042160"/>
                    </a:xfrm>
                    <a:prstGeom prst="rect"/>
                  </pic:spPr>
                </pic:pic>
              </a:graphicData>
            </a:graphic>
          </wp:inline>
        </w:drawing>
      </w:r>
    </w:p>
    <w:p>
      <w:pPr>
        <w:autoSpaceDN w:val="0"/>
        <w:autoSpaceDE w:val="0"/>
        <w:widowControl/>
        <w:spacing w:line="234" w:lineRule="exact" w:before="26" w:after="0"/>
        <w:ind w:left="2062" w:right="0" w:firstLine="0"/>
        <w:jc w:val="left"/>
      </w:pPr>
      <w:r>
        <w:rPr>
          <w:rFonts w:ascii="TimesNewRomanPSMT" w:hAnsi="TimesNewRomanPSMT" w:eastAsia="TimesNewRomanPSMT"/>
          <w:b w:val="0"/>
          <w:i w:val="0"/>
          <w:color w:val="000000"/>
          <w:sz w:val="21"/>
        </w:rPr>
        <w:t xml:space="preserve">c </w:t>
      </w:r>
      <w:r>
        <w:rPr>
          <w:rFonts w:ascii="SimHei" w:hAnsi="SimHei" w:eastAsia="SimHei"/>
          <w:b w:val="0"/>
          <w:i w:val="0"/>
          <w:color w:val="000000"/>
          <w:sz w:val="21"/>
        </w:rPr>
        <w:t>各因素横向位移控制率</w:t>
      </w:r>
      <w:r>
        <w:rPr>
          <w:rFonts w:ascii="TimesNewRomanPSMT" w:hAnsi="TimesNewRomanPSMT" w:eastAsia="TimesNewRomanPSMT"/>
          <w:b w:val="0"/>
          <w:i w:val="0"/>
          <w:color w:val="000000"/>
          <w:sz w:val="21"/>
        </w:rPr>
        <w:t>F</w:t>
      </w:r>
      <w:r>
        <w:rPr>
          <w:rFonts w:ascii="SimHei" w:hAnsi="SimHei" w:eastAsia="SimHei"/>
          <w:b w:val="0"/>
          <w:i w:val="0"/>
          <w:color w:val="000000"/>
          <w:sz w:val="21"/>
        </w:rPr>
        <w:t xml:space="preserve"> 值</w:t>
      </w:r>
      <w:r>
        <w:rPr>
          <w:rFonts w:ascii="TimesNewRomanPSMT" w:hAnsi="TimesNewRomanPSMT" w:eastAsia="TimesNewRomanPSMT"/>
          <w:b w:val="0"/>
          <w:i w:val="0"/>
          <w:color w:val="000000"/>
          <w:sz w:val="21"/>
        </w:rPr>
        <w:t xml:space="preserve">              d </w:t>
      </w:r>
      <w:r>
        <w:rPr>
          <w:rFonts w:ascii="SimHei" w:hAnsi="SimHei" w:eastAsia="SimHei"/>
          <w:b w:val="0"/>
          <w:i w:val="0"/>
          <w:color w:val="000000"/>
          <w:sz w:val="21"/>
        </w:rPr>
        <w:t>各因素竖向位移控制率</w:t>
      </w:r>
      <w:r>
        <w:rPr>
          <w:rFonts w:ascii="TimesNewRomanPSMT" w:hAnsi="TimesNewRomanPSMT" w:eastAsia="TimesNewRomanPSMT"/>
          <w:b w:val="0"/>
          <w:i w:val="0"/>
          <w:color w:val="000000"/>
          <w:sz w:val="21"/>
        </w:rPr>
        <w:t>F</w:t>
      </w:r>
      <w:r>
        <w:rPr>
          <w:rFonts w:ascii="SimHei" w:hAnsi="SimHei" w:eastAsia="SimHei"/>
          <w:b w:val="0"/>
          <w:i w:val="0"/>
          <w:color w:val="000000"/>
          <w:sz w:val="21"/>
        </w:rPr>
        <w:t xml:space="preserve"> 值</w:t>
      </w:r>
    </w:p>
    <w:p>
      <w:pPr>
        <w:autoSpaceDN w:val="0"/>
        <w:autoSpaceDE w:val="0"/>
        <w:widowControl/>
        <w:spacing w:line="234" w:lineRule="exact" w:before="272" w:after="0"/>
        <w:ind w:left="0" w:right="2652" w:firstLine="0"/>
        <w:jc w:val="right"/>
      </w:pPr>
      <w:r>
        <w:rPr>
          <w:rFonts w:ascii="SimHei" w:hAnsi="SimHei" w:eastAsia="SimHei"/>
          <w:b w:val="0"/>
          <w:i w:val="0"/>
          <w:color w:val="000000"/>
          <w:sz w:val="21"/>
        </w:rPr>
        <w:t>图</w:t>
      </w:r>
      <w:r>
        <w:rPr>
          <w:rFonts w:ascii="TimesNewRomanPSMT" w:hAnsi="TimesNewRomanPSMT" w:eastAsia="TimesNewRomanPSMT"/>
          <w:b w:val="0"/>
          <w:i w:val="0"/>
          <w:color w:val="000000"/>
          <w:sz w:val="21"/>
        </w:rPr>
        <w:t xml:space="preserve"> 5-5  </w:t>
      </w:r>
      <w:r>
        <w:rPr>
          <w:rFonts w:ascii="SimHei" w:hAnsi="SimHei" w:eastAsia="SimHei"/>
          <w:b w:val="0"/>
          <w:i w:val="0"/>
          <w:color w:val="000000"/>
          <w:sz w:val="21"/>
        </w:rPr>
        <w:t>各因素控制率</w:t>
      </w:r>
      <w:r>
        <w:rPr>
          <w:rFonts w:ascii="TimesNewRomanPSMT" w:hAnsi="TimesNewRomanPSMT" w:eastAsia="TimesNewRomanPSMT"/>
          <w:b w:val="0"/>
          <w:i w:val="0"/>
          <w:color w:val="000000"/>
          <w:sz w:val="21"/>
        </w:rPr>
        <w:t>F</w:t>
      </w:r>
      <w:r>
        <w:rPr>
          <w:rFonts w:ascii="SimHei" w:hAnsi="SimHei" w:eastAsia="SimHei"/>
          <w:b w:val="0"/>
          <w:i w:val="0"/>
          <w:color w:val="000000"/>
          <w:sz w:val="21"/>
        </w:rPr>
        <w:t xml:space="preserve"> 值直方图（</w:t>
      </w:r>
      <w:r>
        <w:rPr>
          <w:rFonts w:ascii="TimesNewRomanPSMT" w:hAnsi="TimesNewRomanPSMT" w:eastAsia="TimesNewRomanPSMT"/>
          <w:b w:val="0"/>
          <w:i w:val="0"/>
          <w:color w:val="000000"/>
          <w:sz w:val="21"/>
        </w:rPr>
        <w:t>a-d</w:t>
      </w:r>
      <w:r>
        <w:rPr>
          <w:rFonts w:ascii="SimHei" w:hAnsi="SimHei" w:eastAsia="SimHei"/>
          <w:b w:val="0"/>
          <w:i w:val="0"/>
          <w:color w:val="000000"/>
          <w:sz w:val="21"/>
        </w:rPr>
        <w:t>）</w:t>
      </w:r>
    </w:p>
    <w:p>
      <w:pPr>
        <w:autoSpaceDN w:val="0"/>
        <w:autoSpaceDE w:val="0"/>
        <w:widowControl/>
        <w:spacing w:line="388" w:lineRule="exact" w:before="474" w:after="0"/>
        <w:ind w:left="1378" w:right="0" w:firstLine="0"/>
        <w:jc w:val="left"/>
      </w:pPr>
      <w:r>
        <w:rPr>
          <w:rFonts w:ascii="TimesNewRomanPS" w:hAnsi="TimesNewRomanPS" w:eastAsia="TimesNewRomanPS"/>
          <w:b/>
          <w:i w:val="0"/>
          <w:color w:val="000000"/>
          <w:sz w:val="28"/>
        </w:rPr>
        <w:t>5.5</w:t>
      </w:r>
      <w:r>
        <w:rPr>
          <w:rFonts w:ascii="SimHei" w:hAnsi="SimHei" w:eastAsia="SimHei"/>
          <w:b w:val="0"/>
          <w:i w:val="0"/>
          <w:color w:val="000000"/>
          <w:sz w:val="28"/>
        </w:rPr>
        <w:t>各参数最优设计范围的确定</w:t>
      </w:r>
    </w:p>
    <w:p>
      <w:pPr>
        <w:autoSpaceDN w:val="0"/>
        <w:autoSpaceDE w:val="0"/>
        <w:widowControl/>
        <w:spacing w:line="444" w:lineRule="exact" w:before="178" w:after="0"/>
        <w:ind w:left="1378" w:right="402" w:firstLine="480"/>
        <w:jc w:val="both"/>
      </w:pPr>
      <w:r>
        <w:rPr>
          <w:rFonts w:ascii="SimSun" w:hAnsi="SimSun" w:eastAsia="SimSun"/>
          <w:b w:val="0"/>
          <w:i w:val="0"/>
          <w:color w:val="000000"/>
          <w:sz w:val="24"/>
        </w:rPr>
        <w:t>由直观分析和方差分析的结果可知，桩长会显著影响地表沉降、先行隧道衬</w:t>
      </w:r>
      <w:r>
        <w:rPr>
          <w:rFonts w:ascii="SimSun" w:hAnsi="SimSun" w:eastAsia="SimSun"/>
          <w:b w:val="0"/>
          <w:i w:val="0"/>
          <w:color w:val="000000"/>
          <w:sz w:val="24"/>
        </w:rPr>
        <w:t>砌横向和竖向位移，桩径会显著影响先行隧道衬砌等效应力和横向位移，所以桩</w:t>
      </w:r>
      <w:r>
        <w:rPr>
          <w:rFonts w:ascii="SimSun" w:hAnsi="SimSun" w:eastAsia="SimSun"/>
          <w:b w:val="0"/>
          <w:i w:val="0"/>
          <w:color w:val="000000"/>
          <w:sz w:val="24"/>
        </w:rPr>
        <w:t>长和桩径都会显著影响隔离桩的保护效果。而</w:t>
      </w:r>
      <w:r>
        <w:rPr>
          <w:rFonts w:ascii="TimesNewRomanPSMT" w:hAnsi="TimesNewRomanPSMT" w:eastAsia="TimesNewRomanPSMT"/>
          <w:b w:val="0"/>
          <w:i w:val="0"/>
          <w:color w:val="000000"/>
          <w:sz w:val="24"/>
        </w:rPr>
        <w:t>0.6-1 m</w:t>
      </w:r>
      <w:r>
        <w:rPr>
          <w:rFonts w:ascii="SimSun" w:hAnsi="SimSun" w:eastAsia="SimSun"/>
          <w:b w:val="0"/>
          <w:i w:val="0"/>
          <w:color w:val="000000"/>
          <w:sz w:val="24"/>
        </w:rPr>
        <w:t xml:space="preserve"> 范围内的桩径对隔离桩保</w:t>
      </w:r>
      <w:r>
        <w:rPr>
          <w:rFonts w:ascii="SimSun" w:hAnsi="SimSun" w:eastAsia="SimSun"/>
          <w:b w:val="0"/>
          <w:i w:val="0"/>
          <w:color w:val="000000"/>
          <w:sz w:val="24"/>
        </w:rPr>
        <w:t>护效果的影响很小。再结合直观分析法中评价指标与各因素水平关系图可以初步</w:t>
      </w:r>
      <w:r>
        <w:rPr>
          <w:rFonts w:ascii="SimSun" w:hAnsi="SimSun" w:eastAsia="SimSun"/>
          <w:b w:val="0"/>
          <w:i w:val="0"/>
          <w:color w:val="000000"/>
          <w:sz w:val="24"/>
        </w:rPr>
        <w:t>得出：桩长在</w:t>
      </w:r>
      <w:r>
        <w:rPr>
          <w:rFonts w:ascii="TimesNewRomanPSMT" w:hAnsi="TimesNewRomanPSMT" w:eastAsia="TimesNewRomanPSMT"/>
          <w:b w:val="0"/>
          <w:i w:val="0"/>
          <w:color w:val="000000"/>
          <w:sz w:val="24"/>
        </w:rPr>
        <w:t>23</w:t>
      </w:r>
      <w:r>
        <w:rPr>
          <w:rFonts w:ascii="SimSun" w:hAnsi="SimSun" w:eastAsia="SimSun"/>
          <w:b w:val="0"/>
          <w:i w:val="0"/>
          <w:color w:val="000000"/>
          <w:sz w:val="24"/>
        </w:rPr>
        <w:t>—</w:t>
      </w:r>
      <w:r>
        <w:rPr>
          <w:rFonts w:ascii="TimesNewRomanPSMT" w:hAnsi="TimesNewRomanPSMT" w:eastAsia="TimesNewRomanPSMT"/>
          <w:b w:val="0"/>
          <w:i w:val="0"/>
          <w:color w:val="000000"/>
          <w:sz w:val="24"/>
        </w:rPr>
        <w:t>33 m</w:t>
      </w:r>
      <w:r>
        <w:rPr>
          <w:rFonts w:ascii="SimSun" w:hAnsi="SimSun" w:eastAsia="SimSun"/>
          <w:b w:val="0"/>
          <w:i w:val="0"/>
          <w:color w:val="000000"/>
          <w:sz w:val="24"/>
        </w:rPr>
        <w:t xml:space="preserve"> 之间对控制效果影响很明显，而在</w:t>
      </w:r>
      <w:r>
        <w:rPr>
          <w:rFonts w:ascii="TimesNewRomanPSMT" w:hAnsi="TimesNewRomanPSMT" w:eastAsia="TimesNewRomanPSMT"/>
          <w:b w:val="0"/>
          <w:i w:val="0"/>
          <w:color w:val="000000"/>
          <w:sz w:val="24"/>
        </w:rPr>
        <w:t>33</w:t>
      </w:r>
      <w:r>
        <w:rPr>
          <w:rFonts w:ascii="SimSun" w:hAnsi="SimSun" w:eastAsia="SimSun"/>
          <w:b w:val="0"/>
          <w:i w:val="0"/>
          <w:color w:val="000000"/>
          <w:sz w:val="24"/>
        </w:rPr>
        <w:t>—</w:t>
      </w:r>
      <w:r>
        <w:rPr>
          <w:rFonts w:ascii="TimesNewRomanPSMT" w:hAnsi="TimesNewRomanPSMT" w:eastAsia="TimesNewRomanPSMT"/>
          <w:b w:val="0"/>
          <w:i w:val="0"/>
          <w:color w:val="000000"/>
          <w:sz w:val="24"/>
        </w:rPr>
        <w:t>43 m</w:t>
      </w:r>
      <w:r>
        <w:rPr>
          <w:rFonts w:ascii="SimSun" w:hAnsi="SimSun" w:eastAsia="SimSun"/>
          <w:b w:val="0"/>
          <w:i w:val="0"/>
          <w:color w:val="000000"/>
          <w:sz w:val="24"/>
        </w:rPr>
        <w:t xml:space="preserve"> 之间对控制</w:t>
      </w:r>
    </w:p>
    <w:p>
      <w:pPr>
        <w:autoSpaceDN w:val="0"/>
        <w:autoSpaceDE w:val="0"/>
        <w:widowControl/>
        <w:spacing w:line="240" w:lineRule="exact" w:before="590" w:after="28"/>
        <w:ind w:left="0" w:right="4426" w:firstLine="0"/>
        <w:jc w:val="right"/>
      </w:pPr>
      <w:r>
        <w:rPr>
          <w:rFonts w:ascii="TimesNewRomanPSMT" w:hAnsi="TimesNewRomanPSMT" w:eastAsia="TimesNewRomanPSMT"/>
          <w:b w:val="0"/>
          <w:i w:val="0"/>
          <w:color w:val="000000"/>
          <w:sz w:val="18"/>
        </w:rPr>
        <w:t xml:space="preserve">72 </w:t>
      </w:r>
    </w:p>
    <w:tbl>
      <w:tblPr>
        <w:tblW w:type="auto" w:w="0"/>
        <w:tblLayout w:type="fixed"/>
        <w:tblLook w:firstColumn="1" w:firstRow="1" w:lastColumn="0" w:lastRow="0" w:noHBand="0" w:noVBand="1" w:val="04A0"/>
        <w:tblInd w:w="0.0" w:type="dxa"/>
      </w:tblPr>
      <w:tblGrid>
        <w:gridCol w:w="5048"/>
        <w:gridCol w:w="5048"/>
      </w:tblGrid>
      <w:tr>
        <w:trPr>
          <w:trHeight w:hRule="exact" w:val="566"/>
        </w:trPr>
        <w:tc>
          <w:tcPr>
            <w:tcW w:type="dxa" w:w="1158"/>
            <w:tcBorders>
              <w:top w:sz="6.0" w:val="single" w:color="#FF0000"/>
            </w:tcBorders>
            <w:tcMar>
              <w:start w:w="0" w:type="dxa"/>
              <w:end w:w="0" w:type="dxa"/>
            </w:tcMar>
          </w:tcPr>
          <w:p>
            <w:pPr>
              <w:autoSpaceDN w:val="0"/>
              <w:autoSpaceDE w:val="0"/>
              <w:widowControl/>
              <w:spacing w:line="240" w:lineRule="auto" w:before="338" w:after="0"/>
              <w:ind w:left="0" w:right="0" w:firstLine="0"/>
              <w:jc w:val="left"/>
            </w:pPr>
            <w:r>
              <w:drawing>
                <wp:inline xmlns:a="http://schemas.openxmlformats.org/drawingml/2006/main" xmlns:pic="http://schemas.openxmlformats.org/drawingml/2006/picture">
                  <wp:extent cx="584200" cy="139700"/>
                  <wp:docPr id="691" name="Picture 691"/>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84200" cy="139700"/>
                          </a:xfrm>
                          <a:prstGeom prst="rect"/>
                        </pic:spPr>
                      </pic:pic>
                    </a:graphicData>
                  </a:graphic>
                </wp:inline>
              </w:drawing>
            </w:r>
          </w:p>
        </w:tc>
        <w:tc>
          <w:tcPr>
            <w:tcW w:type="dxa" w:w="8802"/>
            <w:tcBorders>
              <w:top w:sz="6.0" w:val="single" w:color="#FF0000"/>
            </w:tcBorders>
            <w:tcMar>
              <w:start w:w="0" w:type="dxa"/>
              <w:end w:w="0" w:type="dxa"/>
            </w:tcMar>
          </w:tcPr>
          <w:p>
            <w:pPr>
              <w:autoSpaceDN w:val="0"/>
              <w:autoSpaceDE w:val="0"/>
              <w:widowControl/>
              <w:spacing w:line="240" w:lineRule="auto" w:before="358" w:after="0"/>
              <w:ind w:left="142" w:right="0" w:firstLine="0"/>
              <w:jc w:val="left"/>
            </w:pPr>
            <w:r>
              <w:drawing>
                <wp:inline xmlns:a="http://schemas.openxmlformats.org/drawingml/2006/main" xmlns:pic="http://schemas.openxmlformats.org/drawingml/2006/picture">
                  <wp:extent cx="1511300" cy="139700"/>
                  <wp:docPr id="692" name="Picture 692"/>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1511300" cy="139700"/>
                          </a:xfrm>
                          <a:prstGeom prst="rect"/>
                        </pic:spPr>
                      </pic:pic>
                    </a:graphicData>
                  </a:graphic>
                </wp:inline>
              </w:drawing>
            </w:r>
          </w:p>
        </w:tc>
      </w:tr>
    </w:tbl>
    <w:p>
      <w:pPr>
        <w:autoSpaceDN w:val="0"/>
        <w:autoSpaceDE w:val="0"/>
        <w:widowControl/>
        <w:spacing w:line="14" w:lineRule="exact" w:before="0" w:after="0"/>
        <w:ind w:left="0" w:right="0"/>
      </w:pPr>
    </w:p>
    <w:p>
      <w:pPr>
        <w:sectPr>
          <w:type w:val="continuous"/>
          <w:pgSz w:w="11906" w:h="16838"/>
          <w:pgMar w:top="576" w:right="1390" w:bottom="180" w:left="420" w:header="720" w:footer="720" w:gutter="0"/>
          <w:cols/>
          <w:docGrid w:linePitch="360"/>
        </w:sectPr>
      </w:pPr>
    </w:p>
    <w:p>
      <w:pPr>
        <w:autoSpaceDN w:val="0"/>
        <w:autoSpaceDE w:val="0"/>
        <w:widowControl/>
        <w:spacing w:line="220" w:lineRule="exact" w:before="0" w:after="356"/>
        <w:ind w:left="0" w:right="0"/>
      </w:pP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1165860</wp:posOffset>
            </wp:positionH>
            <wp:positionV relativeFrom="page">
              <wp:posOffset>688340</wp:posOffset>
            </wp:positionV>
            <wp:extent cx="5257800" cy="242527"/>
            <wp:wrapNone/>
            <wp:docPr id="700" name="Picture 700"/>
            <wp:cNvGraphicFramePr>
              <a:graphicFrameLocks noChangeAspect="1"/>
            </wp:cNvGraphicFramePr>
            <a:graphic>
              <a:graphicData uri="http://schemas.openxmlformats.org/drawingml/2006/picture">
                <pic:pic>
                  <pic:nvPicPr>
                    <pic:cNvPr id="0" name="image.png"/>
                    <pic:cNvPicPr/>
                  </pic:nvPicPr>
                  <pic:blipFill>
                    <a:blip r:embed="rId16"/>
                    <a:stretch>
                      <a:fillRect/>
                    </a:stretch>
                  </pic:blipFill>
                  <pic:spPr>
                    <a:xfrm>
                      <a:off x="0" y="0"/>
                      <a:ext cx="5257800" cy="242527"/>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1662430</wp:posOffset>
            </wp:positionH>
            <wp:positionV relativeFrom="page">
              <wp:posOffset>6785609</wp:posOffset>
            </wp:positionV>
            <wp:extent cx="4234180" cy="1893035"/>
            <wp:wrapNone/>
            <wp:docPr id="701" name="Picture 701"/>
            <wp:cNvGraphicFramePr>
              <a:graphicFrameLocks noChangeAspect="1"/>
            </wp:cNvGraphicFramePr>
            <a:graphic>
              <a:graphicData uri="http://schemas.openxmlformats.org/drawingml/2006/picture">
                <pic:pic>
                  <pic:nvPicPr>
                    <pic:cNvPr id="0" name="image.png"/>
                    <pic:cNvPicPr/>
                  </pic:nvPicPr>
                  <pic:blipFill>
                    <a:blip r:embed="rId462"/>
                    <a:stretch>
                      <a:fillRect/>
                    </a:stretch>
                  </pic:blipFill>
                  <pic:spPr>
                    <a:xfrm>
                      <a:off x="0" y="0"/>
                      <a:ext cx="4234180" cy="1893035"/>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1816100</wp:posOffset>
            </wp:positionH>
            <wp:positionV relativeFrom="page">
              <wp:posOffset>7048500</wp:posOffset>
            </wp:positionV>
            <wp:extent cx="165100" cy="901702"/>
            <wp:wrapNone/>
            <wp:docPr id="702" name="Picture 702"/>
            <wp:cNvGraphicFramePr>
              <a:graphicFrameLocks noChangeAspect="1"/>
            </wp:cNvGraphicFramePr>
            <a:graphic>
              <a:graphicData uri="http://schemas.openxmlformats.org/drawingml/2006/picture">
                <pic:pic>
                  <pic:nvPicPr>
                    <pic:cNvPr id="0" name="image.png"/>
                    <pic:cNvPicPr/>
                  </pic:nvPicPr>
                  <pic:blipFill>
                    <a:blip r:embed="rId463"/>
                    <a:stretch>
                      <a:fillRect/>
                    </a:stretch>
                  </pic:blipFill>
                  <pic:spPr>
                    <a:xfrm>
                      <a:off x="0" y="0"/>
                      <a:ext cx="165100" cy="901702"/>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2006600</wp:posOffset>
            </wp:positionH>
            <wp:positionV relativeFrom="page">
              <wp:posOffset>7010400</wp:posOffset>
            </wp:positionV>
            <wp:extent cx="469900" cy="952500"/>
            <wp:wrapNone/>
            <wp:docPr id="703" name="Picture 703"/>
            <wp:cNvGraphicFramePr>
              <a:graphicFrameLocks noChangeAspect="1"/>
            </wp:cNvGraphicFramePr>
            <a:graphic>
              <a:graphicData uri="http://schemas.openxmlformats.org/drawingml/2006/picture">
                <pic:pic>
                  <pic:nvPicPr>
                    <pic:cNvPr id="0" name="image.png"/>
                    <pic:cNvPicPr/>
                  </pic:nvPicPr>
                  <pic:blipFill>
                    <a:blip r:embed="rId464"/>
                    <a:stretch>
                      <a:fillRect/>
                    </a:stretch>
                  </pic:blipFill>
                  <pic:spPr>
                    <a:xfrm>
                      <a:off x="0" y="0"/>
                      <a:ext cx="469900" cy="952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1930400</wp:posOffset>
            </wp:positionH>
            <wp:positionV relativeFrom="page">
              <wp:posOffset>6921500</wp:posOffset>
            </wp:positionV>
            <wp:extent cx="114300" cy="76200"/>
            <wp:wrapNone/>
            <wp:docPr id="704" name="Picture 704"/>
            <wp:cNvGraphicFramePr>
              <a:graphicFrameLocks noChangeAspect="1"/>
            </wp:cNvGraphicFramePr>
            <a:graphic>
              <a:graphicData uri="http://schemas.openxmlformats.org/drawingml/2006/picture">
                <pic:pic>
                  <pic:nvPicPr>
                    <pic:cNvPr id="0" name="image.png"/>
                    <pic:cNvPicPr/>
                  </pic:nvPicPr>
                  <pic:blipFill>
                    <a:blip r:embed="rId465"/>
                    <a:stretch>
                      <a:fillRect/>
                    </a:stretch>
                  </pic:blipFill>
                  <pic:spPr>
                    <a:xfrm>
                      <a:off x="0" y="0"/>
                      <a:ext cx="1143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1828800</wp:posOffset>
            </wp:positionH>
            <wp:positionV relativeFrom="page">
              <wp:posOffset>6921500</wp:posOffset>
            </wp:positionV>
            <wp:extent cx="88900" cy="88900"/>
            <wp:wrapNone/>
            <wp:docPr id="705" name="Picture 705"/>
            <wp:cNvGraphicFramePr>
              <a:graphicFrameLocks noChangeAspect="1"/>
            </wp:cNvGraphicFramePr>
            <a:graphic>
              <a:graphicData uri="http://schemas.openxmlformats.org/drawingml/2006/picture">
                <pic:pic>
                  <pic:nvPicPr>
                    <pic:cNvPr id="0" name="image.png"/>
                    <pic:cNvPicPr/>
                  </pic:nvPicPr>
                  <pic:blipFill>
                    <a:blip r:embed="rId466"/>
                    <a:stretch>
                      <a:fillRect/>
                    </a:stretch>
                  </pic:blipFill>
                  <pic:spPr>
                    <a:xfrm>
                      <a:off x="0" y="0"/>
                      <a:ext cx="88900" cy="88900"/>
                    </a:xfrm>
                    <a:prstGeom prst="rect"/>
                  </pic:spPr>
                </pic:pic>
              </a:graphicData>
            </a:graphic>
          </wp:anchor>
        </w:drawing>
      </w:r>
    </w:p>
    <w:p>
      <w:pPr>
        <w:autoSpaceDN w:val="0"/>
        <w:autoSpaceDE w:val="0"/>
        <w:widowControl/>
        <w:spacing w:line="185" w:lineRule="auto" w:before="0" w:after="0"/>
        <w:ind w:left="2196" w:right="0" w:firstLine="0"/>
        <w:jc w:val="left"/>
      </w:pPr>
      <w:r>
        <w:rPr>
          <w:rFonts w:ascii="KaiTi" w:hAnsi="KaiTi" w:eastAsia="KaiTi"/>
          <w:b w:val="0"/>
          <w:i w:val="0"/>
          <w:color w:val="FF0000"/>
          <w:sz w:val="33"/>
        </w:rPr>
        <w:t>华</w:t>
      </w:r>
      <w:r>
        <w:rPr>
          <w:rFonts w:ascii="KaiTi" w:hAnsi="KaiTi" w:eastAsia="KaiTi"/>
          <w:b w:val="0"/>
          <w:i w:val="0"/>
          <w:color w:val="FF0000"/>
          <w:sz w:val="33"/>
        </w:rPr>
        <w:t>中</w:t>
      </w:r>
      <w:r>
        <w:rPr>
          <w:rFonts w:ascii="KaiTi" w:hAnsi="KaiTi" w:eastAsia="KaiTi"/>
          <w:b w:val="0"/>
          <w:i w:val="0"/>
          <w:color w:val="FF0000"/>
          <w:sz w:val="33"/>
        </w:rPr>
        <w:t>科</w:t>
      </w:r>
      <w:r>
        <w:rPr>
          <w:rFonts w:ascii="KaiTi" w:hAnsi="KaiTi" w:eastAsia="KaiTi"/>
          <w:b w:val="0"/>
          <w:i w:val="0"/>
          <w:color w:val="FF0000"/>
          <w:sz w:val="33"/>
        </w:rPr>
        <w:t>技</w:t>
      </w:r>
      <w:r>
        <w:rPr>
          <w:rFonts w:ascii="KaiTi" w:hAnsi="KaiTi" w:eastAsia="KaiTi"/>
          <w:b w:val="0"/>
          <w:i w:val="0"/>
          <w:color w:val="FF0000"/>
          <w:sz w:val="33"/>
        </w:rPr>
        <w:t>大</w:t>
      </w:r>
      <w:r>
        <w:rPr>
          <w:rFonts w:ascii="KaiTi" w:hAnsi="KaiTi" w:eastAsia="KaiTi"/>
          <w:b w:val="0"/>
          <w:i w:val="0"/>
          <w:color w:val="FF0000"/>
          <w:sz w:val="33"/>
        </w:rPr>
        <w:t>学</w:t>
      </w:r>
      <w:r>
        <w:rPr>
          <w:rFonts w:ascii="KaiTi" w:hAnsi="KaiTi" w:eastAsia="KaiTi"/>
          <w:b w:val="0"/>
          <w:i w:val="0"/>
          <w:color w:val="FF0000"/>
          <w:sz w:val="33"/>
        </w:rPr>
        <w:t>硕</w:t>
      </w:r>
      <w:r>
        <w:rPr>
          <w:rFonts w:ascii="KaiTi" w:hAnsi="KaiTi" w:eastAsia="KaiTi"/>
          <w:b w:val="0"/>
          <w:i w:val="0"/>
          <w:color w:val="FF0000"/>
          <w:sz w:val="33"/>
        </w:rPr>
        <w:t>士</w:t>
      </w:r>
      <w:r>
        <w:rPr>
          <w:rFonts w:ascii="KaiTi" w:hAnsi="KaiTi" w:eastAsia="KaiTi"/>
          <w:b w:val="0"/>
          <w:i w:val="0"/>
          <w:color w:val="FF0000"/>
          <w:sz w:val="33"/>
        </w:rPr>
        <w:t>学</w:t>
      </w:r>
      <w:r>
        <w:rPr>
          <w:rFonts w:ascii="KaiTi" w:hAnsi="KaiTi" w:eastAsia="KaiTi"/>
          <w:b w:val="0"/>
          <w:i w:val="0"/>
          <w:color w:val="FF0000"/>
          <w:sz w:val="33"/>
        </w:rPr>
        <w:t>位</w:t>
      </w:r>
      <w:r>
        <w:rPr>
          <w:rFonts w:ascii="KaiTi" w:hAnsi="KaiTi" w:eastAsia="KaiTi"/>
          <w:b w:val="0"/>
          <w:i w:val="0"/>
          <w:color w:val="FF0000"/>
          <w:sz w:val="33"/>
        </w:rPr>
        <w:t>论</w:t>
      </w:r>
      <w:r>
        <w:rPr>
          <w:rFonts w:ascii="KaiTi" w:hAnsi="KaiTi" w:eastAsia="KaiTi"/>
          <w:b w:val="0"/>
          <w:i w:val="0"/>
          <w:color w:val="FF0000"/>
          <w:sz w:val="33"/>
        </w:rPr>
        <w:t>文</w:t>
      </w:r>
    </w:p>
    <w:p>
      <w:pPr>
        <w:autoSpaceDN w:val="0"/>
        <w:autoSpaceDE w:val="0"/>
        <w:widowControl/>
        <w:spacing w:line="440" w:lineRule="exact" w:before="636" w:after="0"/>
        <w:ind w:left="1378" w:right="288" w:firstLine="0"/>
        <w:jc w:val="left"/>
      </w:pPr>
      <w:r>
        <w:rPr>
          <w:rFonts w:ascii="SimSun" w:hAnsi="SimSun" w:eastAsia="SimSun"/>
          <w:b w:val="0"/>
          <w:i w:val="0"/>
          <w:color w:val="000000"/>
          <w:sz w:val="24"/>
        </w:rPr>
        <w:t>效果的影响有所减弱；桩径在</w:t>
      </w:r>
      <w:r>
        <w:rPr>
          <w:rFonts w:ascii="TimesNewRomanPSMT" w:hAnsi="TimesNewRomanPSMT" w:eastAsia="TimesNewRomanPSMT"/>
          <w:b w:val="0"/>
          <w:i w:val="0"/>
          <w:color w:val="000000"/>
          <w:sz w:val="24"/>
        </w:rPr>
        <w:t>0.4</w:t>
      </w:r>
      <w:r>
        <w:rPr>
          <w:rFonts w:ascii="SimSun" w:hAnsi="SimSun" w:eastAsia="SimSun"/>
          <w:b w:val="0"/>
          <w:i w:val="0"/>
          <w:color w:val="000000"/>
          <w:sz w:val="24"/>
        </w:rPr>
        <w:t>—</w:t>
      </w:r>
      <w:r>
        <w:rPr>
          <w:rFonts w:ascii="TimesNewRomanPSMT" w:hAnsi="TimesNewRomanPSMT" w:eastAsia="TimesNewRomanPSMT"/>
          <w:b w:val="0"/>
          <w:i w:val="0"/>
          <w:color w:val="000000"/>
          <w:sz w:val="24"/>
        </w:rPr>
        <w:t>0.6 m</w:t>
      </w:r>
      <w:r>
        <w:rPr>
          <w:rFonts w:ascii="SimSun" w:hAnsi="SimSun" w:eastAsia="SimSun"/>
          <w:b w:val="0"/>
          <w:i w:val="0"/>
          <w:color w:val="000000"/>
          <w:sz w:val="24"/>
        </w:rPr>
        <w:t xml:space="preserve"> 之间对控制效果影响很明显，而在</w:t>
      </w:r>
      <w:r>
        <w:rPr>
          <w:rFonts w:ascii="TimesNewRomanPSMT" w:hAnsi="TimesNewRomanPSMT" w:eastAsia="TimesNewRomanPSMT"/>
          <w:b w:val="0"/>
          <w:i w:val="0"/>
          <w:color w:val="000000"/>
          <w:sz w:val="24"/>
        </w:rPr>
        <w:t>0.6</w:t>
      </w:r>
      <w:r>
        <w:rPr>
          <w:rFonts w:ascii="SimSun" w:hAnsi="SimSun" w:eastAsia="SimSun"/>
          <w:b w:val="0"/>
          <w:i w:val="0"/>
          <w:color w:val="000000"/>
          <w:sz w:val="24"/>
        </w:rPr>
        <w:t>—</w:t>
      </w:r>
      <w:r>
        <w:rPr>
          <w:rFonts w:ascii="TimesNewRomanPSMT" w:hAnsi="TimesNewRomanPSMT" w:eastAsia="TimesNewRomanPSMT"/>
          <w:b w:val="0"/>
          <w:i w:val="0"/>
          <w:color w:val="000000"/>
          <w:sz w:val="24"/>
        </w:rPr>
        <w:t>0.8 m</w:t>
      </w:r>
      <w:r>
        <w:rPr>
          <w:rFonts w:ascii="SimSun" w:hAnsi="SimSun" w:eastAsia="SimSun"/>
          <w:b w:val="0"/>
          <w:i w:val="0"/>
          <w:color w:val="000000"/>
          <w:sz w:val="24"/>
        </w:rPr>
        <w:t xml:space="preserve"> 之间对控制效果的影响有所减弱。</w:t>
      </w:r>
    </w:p>
    <w:p>
      <w:pPr>
        <w:autoSpaceDN w:val="0"/>
        <w:autoSpaceDE w:val="0"/>
        <w:widowControl/>
        <w:spacing w:line="440" w:lineRule="exact" w:before="2" w:after="0"/>
        <w:ind w:left="1378" w:right="288" w:firstLine="480"/>
        <w:jc w:val="left"/>
      </w:pPr>
      <w:r>
        <w:rPr>
          <w:rFonts w:ascii="SimSun" w:hAnsi="SimSun" w:eastAsia="SimSun"/>
          <w:b w:val="0"/>
          <w:i w:val="0"/>
          <w:color w:val="000000"/>
          <w:sz w:val="24"/>
        </w:rPr>
        <w:t>实际工程中采用的隔离桩参数为：桩间距</w:t>
      </w:r>
      <w:r>
        <w:rPr>
          <w:rFonts w:ascii="TimesNewRomanPSMT" w:hAnsi="TimesNewRomanPSMT" w:eastAsia="TimesNewRomanPSMT"/>
          <w:b w:val="0"/>
          <w:i w:val="0"/>
          <w:color w:val="000000"/>
          <w:sz w:val="24"/>
        </w:rPr>
        <w:t>0.8 m</w:t>
      </w:r>
      <w:r>
        <w:rPr>
          <w:rFonts w:ascii="SimSun" w:hAnsi="SimSun" w:eastAsia="SimSun"/>
          <w:b w:val="0"/>
          <w:i w:val="0"/>
          <w:color w:val="000000"/>
          <w:sz w:val="24"/>
        </w:rPr>
        <w:t>、桩长</w:t>
      </w:r>
      <w:r>
        <w:rPr>
          <w:rFonts w:ascii="TimesNewRomanPSMT" w:hAnsi="TimesNewRomanPSMT" w:eastAsia="TimesNewRomanPSMT"/>
          <w:b w:val="0"/>
          <w:i w:val="0"/>
          <w:color w:val="000000"/>
          <w:sz w:val="24"/>
        </w:rPr>
        <w:t>33 m</w:t>
      </w:r>
      <w:r>
        <w:rPr>
          <w:rFonts w:ascii="SimSun" w:hAnsi="SimSun" w:eastAsia="SimSun"/>
          <w:b w:val="0"/>
          <w:i w:val="0"/>
          <w:color w:val="000000"/>
          <w:sz w:val="24"/>
        </w:rPr>
        <w:t>、桩径</w:t>
      </w:r>
      <w:r>
        <w:rPr>
          <w:rFonts w:ascii="TimesNewRomanPSMT" w:hAnsi="TimesNewRomanPSMT" w:eastAsia="TimesNewRomanPSMT"/>
          <w:b w:val="0"/>
          <w:i w:val="0"/>
          <w:color w:val="000000"/>
          <w:sz w:val="24"/>
        </w:rPr>
        <w:t>0.6 m</w:t>
      </w:r>
      <w:r>
        <w:rPr>
          <w:rFonts w:ascii="SimSun" w:hAnsi="SimSun" w:eastAsia="SimSun"/>
          <w:b w:val="0"/>
          <w:i w:val="0"/>
          <w:color w:val="000000"/>
          <w:sz w:val="24"/>
        </w:rPr>
        <w:t>。</w:t>
      </w:r>
      <w:r>
        <w:rPr>
          <w:rFonts w:ascii="SimSun" w:hAnsi="SimSun" w:eastAsia="SimSun"/>
          <w:b w:val="0"/>
          <w:i w:val="0"/>
          <w:color w:val="000000"/>
          <w:sz w:val="24"/>
        </w:rPr>
        <w:t>其参数的选定具有一定合理性，桩长</w:t>
      </w:r>
      <w:r>
        <w:rPr>
          <w:rFonts w:ascii="TimesNewRomanPSMT" w:hAnsi="TimesNewRomanPSMT" w:eastAsia="TimesNewRomanPSMT"/>
          <w:b w:val="0"/>
          <w:i w:val="0"/>
          <w:color w:val="000000"/>
          <w:sz w:val="24"/>
        </w:rPr>
        <w:t>33 m</w:t>
      </w:r>
      <w:r>
        <w:rPr>
          <w:rFonts w:ascii="SimSun" w:hAnsi="SimSun" w:eastAsia="SimSun"/>
          <w:b w:val="0"/>
          <w:i w:val="0"/>
          <w:color w:val="000000"/>
          <w:sz w:val="24"/>
        </w:rPr>
        <w:t>，桩径</w:t>
      </w:r>
      <w:r>
        <w:rPr>
          <w:rFonts w:ascii="TimesNewRomanPSMT" w:hAnsi="TimesNewRomanPSMT" w:eastAsia="TimesNewRomanPSMT"/>
          <w:b w:val="0"/>
          <w:i w:val="0"/>
          <w:color w:val="000000"/>
          <w:sz w:val="24"/>
        </w:rPr>
        <w:t>0.6 m</w:t>
      </w:r>
      <w:r>
        <w:rPr>
          <w:rFonts w:ascii="SimSun" w:hAnsi="SimSun" w:eastAsia="SimSun"/>
          <w:b w:val="0"/>
          <w:i w:val="0"/>
          <w:color w:val="000000"/>
          <w:sz w:val="24"/>
        </w:rPr>
        <w:t>，既达到了很好的控制效</w:t>
      </w:r>
      <w:r>
        <w:rPr>
          <w:rFonts w:ascii="SimSun" w:hAnsi="SimSun" w:eastAsia="SimSun"/>
          <w:b w:val="0"/>
          <w:i w:val="0"/>
          <w:color w:val="000000"/>
          <w:sz w:val="24"/>
        </w:rPr>
        <w:t>果又尽可能的减少了工程造价。如果桩长、桩径再继续加大，会增加工程造价，</w:t>
      </w:r>
      <w:r>
        <w:rPr>
          <w:rFonts w:ascii="SimSun" w:hAnsi="SimSun" w:eastAsia="SimSun"/>
          <w:b w:val="0"/>
          <w:i w:val="0"/>
          <w:color w:val="000000"/>
          <w:sz w:val="24"/>
        </w:rPr>
        <w:t>而实际的控制效果增益不明显。但是桩间距选用</w:t>
      </w:r>
      <w:r>
        <w:rPr>
          <w:rFonts w:ascii="TimesNewRomanPSMT" w:hAnsi="TimesNewRomanPSMT" w:eastAsia="TimesNewRomanPSMT"/>
          <w:b w:val="0"/>
          <w:i w:val="0"/>
          <w:color w:val="000000"/>
          <w:sz w:val="24"/>
        </w:rPr>
        <w:t>0.8 m</w:t>
      </w:r>
      <w:r>
        <w:rPr>
          <w:rFonts w:ascii="SimSun" w:hAnsi="SimSun" w:eastAsia="SimSun"/>
          <w:b w:val="0"/>
          <w:i w:val="0"/>
          <w:color w:val="000000"/>
          <w:sz w:val="24"/>
        </w:rPr>
        <w:t xml:space="preserve"> 有一点偏于保守，因为</w:t>
      </w:r>
      <w:r>
        <w:rPr>
          <w:rFonts w:ascii="TimesNewRomanPSMT" w:hAnsi="TimesNewRomanPSMT" w:eastAsia="TimesNewRomanPSMT"/>
          <w:b w:val="0"/>
          <w:i w:val="0"/>
          <w:color w:val="000000"/>
          <w:sz w:val="24"/>
        </w:rPr>
        <w:t xml:space="preserve">0.6 </w:t>
      </w:r>
      <w:r>
        <w:rPr>
          <w:rFonts w:ascii="TimesNewRomanPSMT" w:hAnsi="TimesNewRomanPSMT" w:eastAsia="TimesNewRomanPSMT"/>
          <w:b w:val="0"/>
          <w:i w:val="0"/>
          <w:color w:val="000000"/>
          <w:sz w:val="24"/>
        </w:rPr>
        <w:t>m</w:t>
      </w:r>
      <w:r>
        <w:rPr>
          <w:rFonts w:ascii="SimSun" w:hAnsi="SimSun" w:eastAsia="SimSun"/>
          <w:b w:val="0"/>
          <w:i w:val="0"/>
          <w:color w:val="000000"/>
          <w:sz w:val="24"/>
        </w:rPr>
        <w:t>—</w:t>
      </w:r>
      <w:r>
        <w:rPr>
          <w:rFonts w:ascii="TimesNewRomanPSMT" w:hAnsi="TimesNewRomanPSMT" w:eastAsia="TimesNewRomanPSMT"/>
          <w:b w:val="0"/>
          <w:i w:val="0"/>
          <w:color w:val="000000"/>
          <w:sz w:val="24"/>
        </w:rPr>
        <w:t>1 m</w:t>
      </w:r>
      <w:r>
        <w:rPr>
          <w:rFonts w:ascii="SimSun" w:hAnsi="SimSun" w:eastAsia="SimSun"/>
          <w:b w:val="0"/>
          <w:i w:val="0"/>
          <w:color w:val="000000"/>
          <w:sz w:val="24"/>
        </w:rPr>
        <w:t xml:space="preserve"> 范围内的桩间距对控制效果的影响都很小，所以可以将桩间距扩大到</w:t>
      </w:r>
      <w:r>
        <w:rPr>
          <w:rFonts w:ascii="TimesNewRomanPSMT" w:hAnsi="TimesNewRomanPSMT" w:eastAsia="TimesNewRomanPSMT"/>
          <w:b w:val="0"/>
          <w:i w:val="0"/>
          <w:color w:val="000000"/>
          <w:sz w:val="24"/>
        </w:rPr>
        <w:t xml:space="preserve">1 </w:t>
      </w:r>
      <w:r>
        <w:rPr>
          <w:rFonts w:ascii="TimesNewRomanPSMT" w:hAnsi="TimesNewRomanPSMT" w:eastAsia="TimesNewRomanPSMT"/>
          <w:b w:val="0"/>
          <w:i w:val="0"/>
          <w:color w:val="000000"/>
          <w:sz w:val="24"/>
        </w:rPr>
        <w:t>m</w:t>
      </w:r>
      <w:r>
        <w:rPr>
          <w:rFonts w:ascii="SimSun" w:hAnsi="SimSun" w:eastAsia="SimSun"/>
          <w:b w:val="0"/>
          <w:i w:val="0"/>
          <w:color w:val="000000"/>
          <w:sz w:val="24"/>
        </w:rPr>
        <w:t>，这样既不会降低太多保护效果，又能大大降低工程造价。</w:t>
      </w:r>
    </w:p>
    <w:p>
      <w:pPr>
        <w:autoSpaceDN w:val="0"/>
        <w:tabs>
          <w:tab w:pos="1858" w:val="left"/>
        </w:tabs>
        <w:autoSpaceDE w:val="0"/>
        <w:widowControl/>
        <w:spacing w:line="438" w:lineRule="exact" w:before="4" w:after="0"/>
        <w:ind w:left="1378" w:right="288" w:firstLine="0"/>
        <w:jc w:val="left"/>
      </w:pPr>
      <w:r>
        <w:tab/>
      </w:r>
      <w:r>
        <w:rPr>
          <w:rFonts w:ascii="SimSun" w:hAnsi="SimSun" w:eastAsia="SimSun"/>
          <w:b w:val="0"/>
          <w:i w:val="0"/>
          <w:color w:val="000000"/>
          <w:sz w:val="24"/>
        </w:rPr>
        <w:t>综上，提出优化方案：将实际工程中桩间距由</w:t>
      </w:r>
      <w:r>
        <w:rPr>
          <w:rFonts w:ascii="TimesNewRomanPSMT" w:hAnsi="TimesNewRomanPSMT" w:eastAsia="TimesNewRomanPSMT"/>
          <w:b w:val="0"/>
          <w:i w:val="0"/>
          <w:color w:val="000000"/>
          <w:sz w:val="24"/>
        </w:rPr>
        <w:t>0.8 m</w:t>
      </w:r>
      <w:r>
        <w:rPr>
          <w:rFonts w:ascii="SimSun" w:hAnsi="SimSun" w:eastAsia="SimSun"/>
          <w:b w:val="0"/>
          <w:i w:val="0"/>
          <w:color w:val="000000"/>
          <w:sz w:val="24"/>
        </w:rPr>
        <w:t xml:space="preserve"> 优化为</w:t>
      </w:r>
      <w:r>
        <w:rPr>
          <w:rFonts w:ascii="TimesNewRomanPSMT" w:hAnsi="TimesNewRomanPSMT" w:eastAsia="TimesNewRomanPSMT"/>
          <w:b w:val="0"/>
          <w:i w:val="0"/>
          <w:color w:val="000000"/>
          <w:sz w:val="24"/>
        </w:rPr>
        <w:t>1 m</w:t>
      </w:r>
      <w:r>
        <w:rPr>
          <w:rFonts w:ascii="SimSun" w:hAnsi="SimSun" w:eastAsia="SimSun"/>
          <w:b w:val="0"/>
          <w:i w:val="0"/>
          <w:color w:val="000000"/>
          <w:sz w:val="24"/>
        </w:rPr>
        <w:t>，从而达到</w:t>
      </w:r>
      <w:r>
        <w:rPr>
          <w:rFonts w:ascii="SimSun" w:hAnsi="SimSun" w:eastAsia="SimSun"/>
          <w:b w:val="0"/>
          <w:i w:val="0"/>
          <w:color w:val="000000"/>
          <w:sz w:val="24"/>
        </w:rPr>
        <w:t>减少桩数、降低工程造价的目的，工程造价降低</w:t>
      </w:r>
      <w:r>
        <w:rPr>
          <w:rFonts w:ascii="TimesNewRomanPSMT" w:hAnsi="TimesNewRomanPSMT" w:eastAsia="TimesNewRomanPSMT"/>
          <w:b w:val="0"/>
          <w:i w:val="0"/>
          <w:color w:val="000000"/>
          <w:sz w:val="24"/>
        </w:rPr>
        <w:t>20%</w:t>
      </w:r>
      <w:r>
        <w:rPr>
          <w:rFonts w:ascii="SimSun" w:hAnsi="SimSun" w:eastAsia="SimSun"/>
          <w:b w:val="0"/>
          <w:i w:val="0"/>
          <w:color w:val="000000"/>
          <w:sz w:val="24"/>
        </w:rPr>
        <w:t>。</w:t>
      </w:r>
    </w:p>
    <w:p>
      <w:pPr>
        <w:autoSpaceDN w:val="0"/>
        <w:autoSpaceDE w:val="0"/>
        <w:widowControl/>
        <w:spacing w:line="388" w:lineRule="exact" w:before="396" w:after="0"/>
        <w:ind w:left="1378" w:right="0" w:firstLine="0"/>
        <w:jc w:val="left"/>
      </w:pPr>
      <w:r>
        <w:rPr>
          <w:rFonts w:ascii="TimesNewRomanPS" w:hAnsi="TimesNewRomanPS" w:eastAsia="TimesNewRomanPS"/>
          <w:b/>
          <w:i w:val="0"/>
          <w:color w:val="000000"/>
          <w:sz w:val="28"/>
        </w:rPr>
        <w:t>5.6</w:t>
      </w:r>
      <w:r>
        <w:rPr>
          <w:rFonts w:ascii="SimHei" w:hAnsi="SimHei" w:eastAsia="SimHei"/>
          <w:b w:val="0"/>
          <w:i w:val="0"/>
          <w:color w:val="000000"/>
          <w:sz w:val="28"/>
        </w:rPr>
        <w:t>优化后的保护效果分析</w:t>
      </w:r>
    </w:p>
    <w:p>
      <w:pPr>
        <w:autoSpaceDN w:val="0"/>
        <w:autoSpaceDE w:val="0"/>
        <w:widowControl/>
        <w:spacing w:line="432" w:lineRule="exact" w:before="208" w:after="0"/>
        <w:ind w:left="1378" w:right="404" w:firstLine="480"/>
        <w:jc w:val="both"/>
      </w:pPr>
      <w:r>
        <w:rPr>
          <w:rFonts w:ascii="SimSun" w:hAnsi="SimSun" w:eastAsia="SimSun"/>
          <w:b w:val="0"/>
          <w:i w:val="0"/>
          <w:color w:val="000000"/>
          <w:sz w:val="24"/>
        </w:rPr>
        <w:t>上一小节根据正交试验分析结果，提出将实际隔离桩桩间距由</w:t>
      </w:r>
      <w:r>
        <w:rPr>
          <w:rFonts w:ascii="TimesNewRomanPSMT" w:hAnsi="TimesNewRomanPSMT" w:eastAsia="TimesNewRomanPSMT"/>
          <w:b w:val="0"/>
          <w:i w:val="0"/>
          <w:color w:val="000000"/>
          <w:sz w:val="24"/>
        </w:rPr>
        <w:t>0.8m</w:t>
      </w:r>
      <w:r>
        <w:rPr>
          <w:rFonts w:ascii="SimSun" w:hAnsi="SimSun" w:eastAsia="SimSun"/>
          <w:b w:val="0"/>
          <w:i w:val="0"/>
          <w:color w:val="000000"/>
          <w:sz w:val="24"/>
        </w:rPr>
        <w:t xml:space="preserve"> 优化至</w:t>
      </w:r>
      <w:r>
        <w:rPr>
          <w:rFonts w:ascii="TimesNewRomanPSMT" w:hAnsi="TimesNewRomanPSMT" w:eastAsia="TimesNewRomanPSMT"/>
          <w:b w:val="0"/>
          <w:i w:val="0"/>
          <w:color w:val="000000"/>
          <w:sz w:val="24"/>
        </w:rPr>
        <w:t>1m</w:t>
      </w:r>
      <w:r>
        <w:rPr>
          <w:rFonts w:ascii="SimSun" w:hAnsi="SimSun" w:eastAsia="SimSun"/>
          <w:b w:val="0"/>
          <w:i w:val="0"/>
          <w:color w:val="000000"/>
          <w:sz w:val="24"/>
        </w:rPr>
        <w:t>，优化后的隔离效果如何，是否能满足规范要求，本小节通过建立相应参数的</w:t>
      </w:r>
      <w:r>
        <w:rPr>
          <w:rFonts w:ascii="SimSun" w:hAnsi="SimSun" w:eastAsia="SimSun"/>
          <w:b w:val="0"/>
          <w:i w:val="0"/>
          <w:color w:val="000000"/>
          <w:sz w:val="24"/>
        </w:rPr>
        <w:t>有限元模型来验证其隔离效果，并将实际工况与优化后工况中隔离桩的保护效果</w:t>
      </w:r>
    </w:p>
    <w:p>
      <w:pPr>
        <w:autoSpaceDN w:val="0"/>
        <w:autoSpaceDE w:val="0"/>
        <w:widowControl/>
        <w:spacing w:line="185" w:lineRule="auto" w:before="200" w:after="0"/>
        <w:ind w:left="1378" w:right="0" w:firstLine="0"/>
        <w:jc w:val="left"/>
      </w:pPr>
      <w:r>
        <w:rPr>
          <w:rFonts w:ascii="SimSun" w:hAnsi="SimSun" w:eastAsia="SimSun"/>
          <w:b w:val="0"/>
          <w:i w:val="0"/>
          <w:color w:val="000000"/>
          <w:sz w:val="24"/>
        </w:rPr>
        <w:t>进行对比，分析将桩间距扩大之后对保护效果有多大程度的削弱。</w:t>
      </w:r>
    </w:p>
    <w:p>
      <w:pPr>
        <w:autoSpaceDN w:val="0"/>
        <w:autoSpaceDE w:val="0"/>
        <w:widowControl/>
        <w:spacing w:line="440" w:lineRule="exact" w:before="20" w:after="0"/>
        <w:ind w:left="1378" w:right="402" w:firstLine="480"/>
        <w:jc w:val="both"/>
      </w:pPr>
      <w:r>
        <w:rPr>
          <w:rFonts w:ascii="SimSun" w:hAnsi="SimSun" w:eastAsia="SimSun"/>
          <w:b w:val="0"/>
          <w:i w:val="0"/>
          <w:color w:val="000000"/>
          <w:sz w:val="24"/>
        </w:rPr>
        <w:t>如图</w:t>
      </w:r>
      <w:r>
        <w:rPr>
          <w:rFonts w:ascii="TimesNewRomanPSMT" w:hAnsi="TimesNewRomanPSMT" w:eastAsia="TimesNewRomanPSMT"/>
          <w:b w:val="0"/>
          <w:i w:val="0"/>
          <w:color w:val="000000"/>
          <w:sz w:val="24"/>
        </w:rPr>
        <w:t xml:space="preserve"> 5-6</w:t>
      </w:r>
      <w:r>
        <w:rPr>
          <w:rFonts w:ascii="SimSun" w:hAnsi="SimSun" w:eastAsia="SimSun"/>
          <w:b w:val="0"/>
          <w:i w:val="0"/>
          <w:color w:val="000000"/>
          <w:sz w:val="24"/>
        </w:rPr>
        <w:t>、图</w:t>
      </w:r>
      <w:r>
        <w:rPr>
          <w:rFonts w:ascii="TimesNewRomanPSMT" w:hAnsi="TimesNewRomanPSMT" w:eastAsia="TimesNewRomanPSMT"/>
          <w:b w:val="0"/>
          <w:i w:val="0"/>
          <w:color w:val="000000"/>
          <w:sz w:val="24"/>
        </w:rPr>
        <w:t xml:space="preserve"> 5-7</w:t>
      </w:r>
      <w:r>
        <w:rPr>
          <w:rFonts w:ascii="SimSun" w:hAnsi="SimSun" w:eastAsia="SimSun"/>
          <w:b w:val="0"/>
          <w:i w:val="0"/>
          <w:color w:val="000000"/>
          <w:sz w:val="24"/>
        </w:rPr>
        <w:t xml:space="preserve"> 为实际工况（桩间距</w:t>
      </w:r>
      <w:r>
        <w:rPr>
          <w:rFonts w:ascii="TimesNewRomanPSMT" w:hAnsi="TimesNewRomanPSMT" w:eastAsia="TimesNewRomanPSMT"/>
          <w:b w:val="0"/>
          <w:i w:val="0"/>
          <w:color w:val="000000"/>
          <w:sz w:val="24"/>
        </w:rPr>
        <w:t>0.8 m</w:t>
      </w:r>
      <w:r>
        <w:rPr>
          <w:rFonts w:ascii="SimSun" w:hAnsi="SimSun" w:eastAsia="SimSun"/>
          <w:b w:val="0"/>
          <w:i w:val="0"/>
          <w:color w:val="000000"/>
          <w:sz w:val="24"/>
        </w:rPr>
        <w:t>、桩长</w:t>
      </w:r>
      <w:r>
        <w:rPr>
          <w:rFonts w:ascii="TimesNewRomanPSMT" w:hAnsi="TimesNewRomanPSMT" w:eastAsia="TimesNewRomanPSMT"/>
          <w:b w:val="0"/>
          <w:i w:val="0"/>
          <w:color w:val="000000"/>
          <w:sz w:val="24"/>
        </w:rPr>
        <w:t>33 m</w:t>
      </w:r>
      <w:r>
        <w:rPr>
          <w:rFonts w:ascii="SimSun" w:hAnsi="SimSun" w:eastAsia="SimSun"/>
          <w:b w:val="0"/>
          <w:i w:val="0"/>
          <w:color w:val="000000"/>
          <w:sz w:val="24"/>
        </w:rPr>
        <w:t>、桩径</w:t>
      </w:r>
      <w:r>
        <w:rPr>
          <w:rFonts w:ascii="TimesNewRomanPSMT" w:hAnsi="TimesNewRomanPSMT" w:eastAsia="TimesNewRomanPSMT"/>
          <w:b w:val="0"/>
          <w:i w:val="0"/>
          <w:color w:val="000000"/>
          <w:sz w:val="24"/>
        </w:rPr>
        <w:t>0.6 m</w:t>
      </w:r>
      <w:r>
        <w:rPr>
          <w:rFonts w:ascii="SimSun" w:hAnsi="SimSun" w:eastAsia="SimSun"/>
          <w:b w:val="0"/>
          <w:i w:val="0"/>
          <w:color w:val="000000"/>
          <w:sz w:val="24"/>
        </w:rPr>
        <w:t>）和优</w:t>
      </w:r>
      <w:r>
        <w:rPr>
          <w:rFonts w:ascii="SimSun" w:hAnsi="SimSun" w:eastAsia="SimSun"/>
          <w:b w:val="0"/>
          <w:i w:val="0"/>
          <w:color w:val="000000"/>
          <w:sz w:val="24"/>
        </w:rPr>
        <w:t>化后（桩间距</w:t>
      </w:r>
      <w:r>
        <w:rPr>
          <w:rFonts w:ascii="TimesNewRomanPSMT" w:hAnsi="TimesNewRomanPSMT" w:eastAsia="TimesNewRomanPSMT"/>
          <w:b w:val="0"/>
          <w:i w:val="0"/>
          <w:color w:val="000000"/>
          <w:sz w:val="24"/>
        </w:rPr>
        <w:t>1 m</w:t>
      </w:r>
      <w:r>
        <w:rPr>
          <w:rFonts w:ascii="SimSun" w:hAnsi="SimSun" w:eastAsia="SimSun"/>
          <w:b w:val="0"/>
          <w:i w:val="0"/>
          <w:color w:val="000000"/>
          <w:sz w:val="24"/>
        </w:rPr>
        <w:t>、桩长</w:t>
      </w:r>
      <w:r>
        <w:rPr>
          <w:rFonts w:ascii="TimesNewRomanPSMT" w:hAnsi="TimesNewRomanPSMT" w:eastAsia="TimesNewRomanPSMT"/>
          <w:b w:val="0"/>
          <w:i w:val="0"/>
          <w:color w:val="000000"/>
          <w:sz w:val="24"/>
        </w:rPr>
        <w:t>33 m</w:t>
      </w:r>
      <w:r>
        <w:rPr>
          <w:rFonts w:ascii="SimSun" w:hAnsi="SimSun" w:eastAsia="SimSun"/>
          <w:b w:val="0"/>
          <w:i w:val="0"/>
          <w:color w:val="000000"/>
          <w:sz w:val="24"/>
        </w:rPr>
        <w:t>、桩径</w:t>
      </w:r>
      <w:r>
        <w:rPr>
          <w:rFonts w:ascii="TimesNewRomanPSMT" w:hAnsi="TimesNewRomanPSMT" w:eastAsia="TimesNewRomanPSMT"/>
          <w:b w:val="0"/>
          <w:i w:val="0"/>
          <w:color w:val="000000"/>
          <w:sz w:val="24"/>
        </w:rPr>
        <w:t>0.6 m</w:t>
      </w:r>
      <w:r>
        <w:rPr>
          <w:rFonts w:ascii="SimSun" w:hAnsi="SimSun" w:eastAsia="SimSun"/>
          <w:b w:val="0"/>
          <w:i w:val="0"/>
          <w:color w:val="000000"/>
          <w:sz w:val="24"/>
        </w:rPr>
        <w:t>）的土体位移云图，均为</w:t>
      </w:r>
      <w:r>
        <w:rPr>
          <w:rFonts w:ascii="TimesNewRomanPSMT" w:hAnsi="TimesNewRomanPSMT" w:eastAsia="TimesNewRomanPSMT"/>
          <w:b w:val="0"/>
          <w:i w:val="0"/>
          <w:color w:val="000000"/>
          <w:sz w:val="24"/>
        </w:rPr>
        <w:t>15</w:t>
      </w:r>
      <w:r>
        <w:rPr>
          <w:rFonts w:ascii="SimSun" w:hAnsi="SimSun" w:eastAsia="SimSun"/>
          <w:b w:val="0"/>
          <w:i w:val="0"/>
          <w:color w:val="000000"/>
          <w:sz w:val="24"/>
        </w:rPr>
        <w:t xml:space="preserve"> 环断面位</w:t>
      </w:r>
      <w:r>
        <w:rPr>
          <w:rFonts w:ascii="SimSun" w:hAnsi="SimSun" w:eastAsia="SimSun"/>
          <w:b w:val="0"/>
          <w:i w:val="0"/>
          <w:color w:val="000000"/>
          <w:sz w:val="24"/>
        </w:rPr>
        <w:t>置，变形缩放</w:t>
      </w:r>
      <w:r>
        <w:rPr>
          <w:rFonts w:ascii="TimesNewRomanPSMT" w:hAnsi="TimesNewRomanPSMT" w:eastAsia="TimesNewRomanPSMT"/>
          <w:b w:val="0"/>
          <w:i w:val="0"/>
          <w:color w:val="000000"/>
          <w:sz w:val="24"/>
        </w:rPr>
        <w:t>50</w:t>
      </w:r>
      <w:r>
        <w:rPr>
          <w:rFonts w:ascii="SimSun" w:hAnsi="SimSun" w:eastAsia="SimSun"/>
          <w:b w:val="0"/>
          <w:i w:val="0"/>
          <w:color w:val="000000"/>
          <w:sz w:val="24"/>
        </w:rPr>
        <w:t xml:space="preserve"> 倍。可见两者位移场几乎一致，只是位移极值有微小差别。</w:t>
      </w:r>
    </w:p>
    <w:p>
      <w:pPr>
        <w:autoSpaceDN w:val="0"/>
        <w:autoSpaceDE w:val="0"/>
        <w:widowControl/>
        <w:spacing w:line="234" w:lineRule="exact" w:before="3280" w:after="0"/>
        <w:ind w:left="0" w:right="2634" w:firstLine="0"/>
        <w:jc w:val="right"/>
      </w:pPr>
      <w:r>
        <w:rPr>
          <w:rFonts w:ascii="SimHei" w:hAnsi="SimHei" w:eastAsia="SimHei"/>
          <w:b w:val="0"/>
          <w:i w:val="0"/>
          <w:color w:val="000000"/>
          <w:sz w:val="21"/>
        </w:rPr>
        <w:t>图</w:t>
      </w:r>
      <w:r>
        <w:rPr>
          <w:rFonts w:ascii="TimesNewRomanPSMT" w:hAnsi="TimesNewRomanPSMT" w:eastAsia="TimesNewRomanPSMT"/>
          <w:b w:val="0"/>
          <w:i w:val="0"/>
          <w:color w:val="000000"/>
          <w:sz w:val="21"/>
        </w:rPr>
        <w:t xml:space="preserve"> 5-6  </w:t>
      </w:r>
      <w:r>
        <w:rPr>
          <w:rFonts w:ascii="SimHei" w:hAnsi="SimHei" w:eastAsia="SimHei"/>
          <w:b w:val="0"/>
          <w:i w:val="0"/>
          <w:color w:val="000000"/>
          <w:sz w:val="21"/>
        </w:rPr>
        <w:t>实际工况</w:t>
      </w:r>
      <w:r>
        <w:rPr>
          <w:rFonts w:ascii="TimesNewRomanPSMT" w:hAnsi="TimesNewRomanPSMT" w:eastAsia="TimesNewRomanPSMT"/>
          <w:b w:val="0"/>
          <w:i w:val="0"/>
          <w:color w:val="000000"/>
          <w:sz w:val="21"/>
        </w:rPr>
        <w:t>15</w:t>
      </w:r>
      <w:r>
        <w:rPr>
          <w:rFonts w:ascii="SimHei" w:hAnsi="SimHei" w:eastAsia="SimHei"/>
          <w:b w:val="0"/>
          <w:i w:val="0"/>
          <w:color w:val="000000"/>
          <w:sz w:val="21"/>
        </w:rPr>
        <w:t xml:space="preserve"> 环断面土体沉降云图</w:t>
      </w:r>
    </w:p>
    <w:p>
      <w:pPr>
        <w:autoSpaceDN w:val="0"/>
        <w:autoSpaceDE w:val="0"/>
        <w:widowControl/>
        <w:spacing w:line="240" w:lineRule="exact" w:before="1520" w:after="28"/>
        <w:ind w:left="0" w:right="4426" w:firstLine="0"/>
        <w:jc w:val="right"/>
      </w:pPr>
      <w:r>
        <w:rPr>
          <w:rFonts w:ascii="TimesNewRomanPSMT" w:hAnsi="TimesNewRomanPSMT" w:eastAsia="TimesNewRomanPSMT"/>
          <w:b w:val="0"/>
          <w:i w:val="0"/>
          <w:color w:val="000000"/>
          <w:sz w:val="18"/>
        </w:rPr>
        <w:t xml:space="preserve">73 </w:t>
      </w:r>
    </w:p>
    <w:tbl>
      <w:tblPr>
        <w:tblW w:type="auto" w:w="0"/>
        <w:tblLayout w:type="fixed"/>
        <w:tblLook w:firstColumn="1" w:firstRow="1" w:lastColumn="0" w:lastRow="0" w:noHBand="0" w:noVBand="1" w:val="04A0"/>
        <w:tblInd w:w="0.0" w:type="dxa"/>
      </w:tblPr>
      <w:tblGrid>
        <w:gridCol w:w="5048"/>
        <w:gridCol w:w="5048"/>
      </w:tblGrid>
      <w:tr>
        <w:trPr>
          <w:trHeight w:hRule="exact" w:val="566"/>
        </w:trPr>
        <w:tc>
          <w:tcPr>
            <w:tcW w:type="dxa" w:w="1158"/>
            <w:tcBorders>
              <w:top w:sz="6.0" w:val="single" w:color="#FF0000"/>
            </w:tcBorders>
            <w:tcMar>
              <w:start w:w="0" w:type="dxa"/>
              <w:end w:w="0" w:type="dxa"/>
            </w:tcMar>
          </w:tcPr>
          <w:p>
            <w:pPr>
              <w:autoSpaceDN w:val="0"/>
              <w:autoSpaceDE w:val="0"/>
              <w:widowControl/>
              <w:spacing w:line="240" w:lineRule="auto" w:before="338" w:after="0"/>
              <w:ind w:left="0" w:right="0" w:firstLine="0"/>
              <w:jc w:val="left"/>
            </w:pPr>
            <w:r>
              <w:drawing>
                <wp:inline xmlns:a="http://schemas.openxmlformats.org/drawingml/2006/main" xmlns:pic="http://schemas.openxmlformats.org/drawingml/2006/picture">
                  <wp:extent cx="584200" cy="139700"/>
                  <wp:docPr id="698" name="Picture 698"/>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84200" cy="139700"/>
                          </a:xfrm>
                          <a:prstGeom prst="rect"/>
                        </pic:spPr>
                      </pic:pic>
                    </a:graphicData>
                  </a:graphic>
                </wp:inline>
              </w:drawing>
            </w:r>
          </w:p>
        </w:tc>
        <w:tc>
          <w:tcPr>
            <w:tcW w:type="dxa" w:w="8802"/>
            <w:tcBorders>
              <w:top w:sz="6.0" w:val="single" w:color="#FF0000"/>
            </w:tcBorders>
            <w:tcMar>
              <w:start w:w="0" w:type="dxa"/>
              <w:end w:w="0" w:type="dxa"/>
            </w:tcMar>
          </w:tcPr>
          <w:p>
            <w:pPr>
              <w:autoSpaceDN w:val="0"/>
              <w:autoSpaceDE w:val="0"/>
              <w:widowControl/>
              <w:spacing w:line="240" w:lineRule="auto" w:before="358" w:after="0"/>
              <w:ind w:left="142" w:right="0" w:firstLine="0"/>
              <w:jc w:val="left"/>
            </w:pPr>
            <w:r>
              <w:drawing>
                <wp:inline xmlns:a="http://schemas.openxmlformats.org/drawingml/2006/main" xmlns:pic="http://schemas.openxmlformats.org/drawingml/2006/picture">
                  <wp:extent cx="1511300" cy="139700"/>
                  <wp:docPr id="699" name="Picture 699"/>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1511300" cy="139700"/>
                          </a:xfrm>
                          <a:prstGeom prst="rect"/>
                        </pic:spPr>
                      </pic:pic>
                    </a:graphicData>
                  </a:graphic>
                </wp:inline>
              </w:drawing>
            </w:r>
          </w:p>
        </w:tc>
      </w:tr>
    </w:tbl>
    <w:p>
      <w:pPr>
        <w:autoSpaceDN w:val="0"/>
        <w:autoSpaceDE w:val="0"/>
        <w:widowControl/>
        <w:spacing w:line="14" w:lineRule="exact" w:before="0" w:after="0"/>
        <w:ind w:left="0" w:right="0"/>
      </w:pPr>
    </w:p>
    <w:p>
      <w:pPr>
        <w:sectPr>
          <w:pgSz w:w="11906" w:h="16838"/>
          <w:pgMar w:top="576" w:right="1390" w:bottom="180" w:left="420" w:header="720" w:footer="720" w:gutter="0"/>
          <w:cols/>
          <w:docGrid w:linePitch="360"/>
        </w:sectPr>
      </w:pPr>
    </w:p>
    <w:p>
      <w:pPr>
        <w:autoSpaceDN w:val="0"/>
        <w:autoSpaceDE w:val="0"/>
        <w:widowControl/>
        <w:spacing w:line="220" w:lineRule="exact" w:before="0" w:after="356"/>
        <w:ind w:left="0" w:right="0"/>
      </w:pP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1165860</wp:posOffset>
            </wp:positionH>
            <wp:positionV relativeFrom="page">
              <wp:posOffset>688340</wp:posOffset>
            </wp:positionV>
            <wp:extent cx="5257800" cy="242527"/>
            <wp:wrapNone/>
            <wp:docPr id="708" name="Picture 708"/>
            <wp:cNvGraphicFramePr>
              <a:graphicFrameLocks noChangeAspect="1"/>
            </wp:cNvGraphicFramePr>
            <a:graphic>
              <a:graphicData uri="http://schemas.openxmlformats.org/drawingml/2006/picture">
                <pic:pic>
                  <pic:nvPicPr>
                    <pic:cNvPr id="0" name="image.png"/>
                    <pic:cNvPicPr/>
                  </pic:nvPicPr>
                  <pic:blipFill>
                    <a:blip r:embed="rId16"/>
                    <a:stretch>
                      <a:fillRect/>
                    </a:stretch>
                  </pic:blipFill>
                  <pic:spPr>
                    <a:xfrm>
                      <a:off x="0" y="0"/>
                      <a:ext cx="5257800" cy="242527"/>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1663700</wp:posOffset>
            </wp:positionH>
            <wp:positionV relativeFrom="page">
              <wp:posOffset>1395730</wp:posOffset>
            </wp:positionV>
            <wp:extent cx="4232910" cy="1926546"/>
            <wp:wrapNone/>
            <wp:docPr id="709" name="Picture 709"/>
            <wp:cNvGraphicFramePr>
              <a:graphicFrameLocks noChangeAspect="1"/>
            </wp:cNvGraphicFramePr>
            <a:graphic>
              <a:graphicData uri="http://schemas.openxmlformats.org/drawingml/2006/picture">
                <pic:pic>
                  <pic:nvPicPr>
                    <pic:cNvPr id="0" name="image.png"/>
                    <pic:cNvPicPr/>
                  </pic:nvPicPr>
                  <pic:blipFill>
                    <a:blip r:embed="rId467"/>
                    <a:stretch>
                      <a:fillRect/>
                    </a:stretch>
                  </pic:blipFill>
                  <pic:spPr>
                    <a:xfrm>
                      <a:off x="0" y="0"/>
                      <a:ext cx="4232910" cy="1926546"/>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1816100</wp:posOffset>
            </wp:positionH>
            <wp:positionV relativeFrom="page">
              <wp:posOffset>1651000</wp:posOffset>
            </wp:positionV>
            <wp:extent cx="165100" cy="901702"/>
            <wp:wrapNone/>
            <wp:docPr id="710" name="Picture 710"/>
            <wp:cNvGraphicFramePr>
              <a:graphicFrameLocks noChangeAspect="1"/>
            </wp:cNvGraphicFramePr>
            <a:graphic>
              <a:graphicData uri="http://schemas.openxmlformats.org/drawingml/2006/picture">
                <pic:pic>
                  <pic:nvPicPr>
                    <pic:cNvPr id="0" name="image.png"/>
                    <pic:cNvPicPr/>
                  </pic:nvPicPr>
                  <pic:blipFill>
                    <a:blip r:embed="rId468"/>
                    <a:stretch>
                      <a:fillRect/>
                    </a:stretch>
                  </pic:blipFill>
                  <pic:spPr>
                    <a:xfrm>
                      <a:off x="0" y="0"/>
                      <a:ext cx="165100" cy="901702"/>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2006600</wp:posOffset>
            </wp:positionH>
            <wp:positionV relativeFrom="page">
              <wp:posOffset>1612900</wp:posOffset>
            </wp:positionV>
            <wp:extent cx="469900" cy="965200"/>
            <wp:wrapNone/>
            <wp:docPr id="711" name="Picture 711"/>
            <wp:cNvGraphicFramePr>
              <a:graphicFrameLocks noChangeAspect="1"/>
            </wp:cNvGraphicFramePr>
            <a:graphic>
              <a:graphicData uri="http://schemas.openxmlformats.org/drawingml/2006/picture">
                <pic:pic>
                  <pic:nvPicPr>
                    <pic:cNvPr id="0" name="image.png"/>
                    <pic:cNvPicPr/>
                  </pic:nvPicPr>
                  <pic:blipFill>
                    <a:blip r:embed="rId469"/>
                    <a:stretch>
                      <a:fillRect/>
                    </a:stretch>
                  </pic:blipFill>
                  <pic:spPr>
                    <a:xfrm>
                      <a:off x="0" y="0"/>
                      <a:ext cx="469900" cy="965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1930400</wp:posOffset>
            </wp:positionH>
            <wp:positionV relativeFrom="page">
              <wp:posOffset>1524000</wp:posOffset>
            </wp:positionV>
            <wp:extent cx="114300" cy="76200"/>
            <wp:wrapNone/>
            <wp:docPr id="712" name="Picture 712"/>
            <wp:cNvGraphicFramePr>
              <a:graphicFrameLocks noChangeAspect="1"/>
            </wp:cNvGraphicFramePr>
            <a:graphic>
              <a:graphicData uri="http://schemas.openxmlformats.org/drawingml/2006/picture">
                <pic:pic>
                  <pic:nvPicPr>
                    <pic:cNvPr id="0" name="image.png"/>
                    <pic:cNvPicPr/>
                  </pic:nvPicPr>
                  <pic:blipFill>
                    <a:blip r:embed="rId470"/>
                    <a:stretch>
                      <a:fillRect/>
                    </a:stretch>
                  </pic:blipFill>
                  <pic:spPr>
                    <a:xfrm>
                      <a:off x="0" y="0"/>
                      <a:ext cx="1143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1828800</wp:posOffset>
            </wp:positionH>
            <wp:positionV relativeFrom="page">
              <wp:posOffset>1524000</wp:posOffset>
            </wp:positionV>
            <wp:extent cx="88900" cy="88900"/>
            <wp:wrapNone/>
            <wp:docPr id="713" name="Picture 713"/>
            <wp:cNvGraphicFramePr>
              <a:graphicFrameLocks noChangeAspect="1"/>
            </wp:cNvGraphicFramePr>
            <a:graphic>
              <a:graphicData uri="http://schemas.openxmlformats.org/drawingml/2006/picture">
                <pic:pic>
                  <pic:nvPicPr>
                    <pic:cNvPr id="0" name="image.png"/>
                    <pic:cNvPicPr/>
                  </pic:nvPicPr>
                  <pic:blipFill>
                    <a:blip r:embed="rId471"/>
                    <a:stretch>
                      <a:fillRect/>
                    </a:stretch>
                  </pic:blipFill>
                  <pic:spPr>
                    <a:xfrm>
                      <a:off x="0" y="0"/>
                      <a:ext cx="88900" cy="889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1447800</wp:posOffset>
            </wp:positionH>
            <wp:positionV relativeFrom="page">
              <wp:posOffset>5473700</wp:posOffset>
            </wp:positionV>
            <wp:extent cx="520700" cy="876300"/>
            <wp:wrapNone/>
            <wp:docPr id="714" name="Picture 714"/>
            <wp:cNvGraphicFramePr>
              <a:graphicFrameLocks noChangeAspect="1"/>
            </wp:cNvGraphicFramePr>
            <a:graphic>
              <a:graphicData uri="http://schemas.openxmlformats.org/drawingml/2006/picture">
                <pic:pic>
                  <pic:nvPicPr>
                    <pic:cNvPr id="0" name="image.png"/>
                    <pic:cNvPicPr/>
                  </pic:nvPicPr>
                  <pic:blipFill>
                    <a:blip r:embed="rId472"/>
                    <a:stretch>
                      <a:fillRect/>
                    </a:stretch>
                  </pic:blipFill>
                  <pic:spPr>
                    <a:xfrm>
                      <a:off x="0" y="0"/>
                      <a:ext cx="520700" cy="8763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1330960</wp:posOffset>
            </wp:positionH>
            <wp:positionV relativeFrom="page">
              <wp:posOffset>5382260</wp:posOffset>
            </wp:positionV>
            <wp:extent cx="2371090" cy="1620397"/>
            <wp:wrapNone/>
            <wp:docPr id="715" name="Picture 715"/>
            <wp:cNvGraphicFramePr>
              <a:graphicFrameLocks noChangeAspect="1"/>
            </wp:cNvGraphicFramePr>
            <a:graphic>
              <a:graphicData uri="http://schemas.openxmlformats.org/drawingml/2006/picture">
                <pic:pic>
                  <pic:nvPicPr>
                    <pic:cNvPr id="0" name="image.png"/>
                    <pic:cNvPicPr/>
                  </pic:nvPicPr>
                  <pic:blipFill>
                    <a:blip r:embed="rId473"/>
                    <a:stretch>
                      <a:fillRect/>
                    </a:stretch>
                  </pic:blipFill>
                  <pic:spPr>
                    <a:xfrm>
                      <a:off x="0" y="0"/>
                      <a:ext cx="2371090" cy="1620397"/>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1447800</wp:posOffset>
            </wp:positionH>
            <wp:positionV relativeFrom="page">
              <wp:posOffset>5638800</wp:posOffset>
            </wp:positionV>
            <wp:extent cx="127000" cy="698500"/>
            <wp:wrapNone/>
            <wp:docPr id="716" name="Picture 716"/>
            <wp:cNvGraphicFramePr>
              <a:graphicFrameLocks noChangeAspect="1"/>
            </wp:cNvGraphicFramePr>
            <a:graphic>
              <a:graphicData uri="http://schemas.openxmlformats.org/drawingml/2006/picture">
                <pic:pic>
                  <pic:nvPicPr>
                    <pic:cNvPr id="0" name="image.png"/>
                    <pic:cNvPicPr/>
                  </pic:nvPicPr>
                  <pic:blipFill>
                    <a:blip r:embed="rId474"/>
                    <a:stretch>
                      <a:fillRect/>
                    </a:stretch>
                  </pic:blipFill>
                  <pic:spPr>
                    <a:xfrm>
                      <a:off x="0" y="0"/>
                      <a:ext cx="127000" cy="698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3962400</wp:posOffset>
            </wp:positionH>
            <wp:positionV relativeFrom="page">
              <wp:posOffset>5473700</wp:posOffset>
            </wp:positionV>
            <wp:extent cx="254000" cy="139700"/>
            <wp:wrapNone/>
            <wp:docPr id="717" name="Picture 717"/>
            <wp:cNvGraphicFramePr>
              <a:graphicFrameLocks noChangeAspect="1"/>
            </wp:cNvGraphicFramePr>
            <a:graphic>
              <a:graphicData uri="http://schemas.openxmlformats.org/drawingml/2006/picture">
                <pic:pic>
                  <pic:nvPicPr>
                    <pic:cNvPr id="0" name="image.png"/>
                    <pic:cNvPicPr/>
                  </pic:nvPicPr>
                  <pic:blipFill>
                    <a:blip r:embed="rId475"/>
                    <a:stretch>
                      <a:fillRect/>
                    </a:stretch>
                  </pic:blipFill>
                  <pic:spPr>
                    <a:xfrm>
                      <a:off x="0" y="0"/>
                      <a:ext cx="254000" cy="1397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3962400</wp:posOffset>
            </wp:positionH>
            <wp:positionV relativeFrom="page">
              <wp:posOffset>5638800</wp:posOffset>
            </wp:positionV>
            <wp:extent cx="127000" cy="698500"/>
            <wp:wrapNone/>
            <wp:docPr id="718" name="Picture 718"/>
            <wp:cNvGraphicFramePr>
              <a:graphicFrameLocks noChangeAspect="1"/>
            </wp:cNvGraphicFramePr>
            <a:graphic>
              <a:graphicData uri="http://schemas.openxmlformats.org/drawingml/2006/picture">
                <pic:pic>
                  <pic:nvPicPr>
                    <pic:cNvPr id="0" name="image.png"/>
                    <pic:cNvPicPr/>
                  </pic:nvPicPr>
                  <pic:blipFill>
                    <a:blip r:embed="rId476"/>
                    <a:stretch>
                      <a:fillRect/>
                    </a:stretch>
                  </pic:blipFill>
                  <pic:spPr>
                    <a:xfrm>
                      <a:off x="0" y="0"/>
                      <a:ext cx="127000" cy="698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3845560</wp:posOffset>
            </wp:positionH>
            <wp:positionV relativeFrom="page">
              <wp:posOffset>5382260</wp:posOffset>
            </wp:positionV>
            <wp:extent cx="2383790" cy="1619696"/>
            <wp:wrapNone/>
            <wp:docPr id="719" name="Picture 719"/>
            <wp:cNvGraphicFramePr>
              <a:graphicFrameLocks noChangeAspect="1"/>
            </wp:cNvGraphicFramePr>
            <a:graphic>
              <a:graphicData uri="http://schemas.openxmlformats.org/drawingml/2006/picture">
                <pic:pic>
                  <pic:nvPicPr>
                    <pic:cNvPr id="0" name="image.png"/>
                    <pic:cNvPicPr/>
                  </pic:nvPicPr>
                  <pic:blipFill>
                    <a:blip r:embed="rId477"/>
                    <a:stretch>
                      <a:fillRect/>
                    </a:stretch>
                  </pic:blipFill>
                  <pic:spPr>
                    <a:xfrm>
                      <a:off x="0" y="0"/>
                      <a:ext cx="2383790" cy="1619696"/>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4114800</wp:posOffset>
            </wp:positionH>
            <wp:positionV relativeFrom="page">
              <wp:posOffset>5549900</wp:posOffset>
            </wp:positionV>
            <wp:extent cx="381000" cy="812800"/>
            <wp:wrapNone/>
            <wp:docPr id="720" name="Picture 720"/>
            <wp:cNvGraphicFramePr>
              <a:graphicFrameLocks noChangeAspect="1"/>
            </wp:cNvGraphicFramePr>
            <a:graphic>
              <a:graphicData uri="http://schemas.openxmlformats.org/drawingml/2006/picture">
                <pic:pic>
                  <pic:nvPicPr>
                    <pic:cNvPr id="0" name="image.png"/>
                    <pic:cNvPicPr/>
                  </pic:nvPicPr>
                  <pic:blipFill>
                    <a:blip r:embed="rId478"/>
                    <a:stretch>
                      <a:fillRect/>
                    </a:stretch>
                  </pic:blipFill>
                  <pic:spPr>
                    <a:xfrm>
                      <a:off x="0" y="0"/>
                      <a:ext cx="381000" cy="812800"/>
                    </a:xfrm>
                    <a:prstGeom prst="rect"/>
                  </pic:spPr>
                </pic:pic>
              </a:graphicData>
            </a:graphic>
          </wp:anchor>
        </w:drawing>
      </w:r>
    </w:p>
    <w:p>
      <w:pPr>
        <w:autoSpaceDN w:val="0"/>
        <w:autoSpaceDE w:val="0"/>
        <w:widowControl/>
        <w:spacing w:line="185" w:lineRule="auto" w:before="0" w:after="0"/>
        <w:ind w:left="2196" w:right="0" w:firstLine="0"/>
        <w:jc w:val="left"/>
      </w:pPr>
      <w:r>
        <w:rPr>
          <w:rFonts w:ascii="KaiTi" w:hAnsi="KaiTi" w:eastAsia="KaiTi"/>
          <w:b w:val="0"/>
          <w:i w:val="0"/>
          <w:color w:val="FF0000"/>
          <w:sz w:val="33"/>
        </w:rPr>
        <w:t>华</w:t>
      </w:r>
      <w:r>
        <w:rPr>
          <w:rFonts w:ascii="KaiTi" w:hAnsi="KaiTi" w:eastAsia="KaiTi"/>
          <w:b w:val="0"/>
          <w:i w:val="0"/>
          <w:color w:val="FF0000"/>
          <w:sz w:val="33"/>
        </w:rPr>
        <w:t>中</w:t>
      </w:r>
      <w:r>
        <w:rPr>
          <w:rFonts w:ascii="KaiTi" w:hAnsi="KaiTi" w:eastAsia="KaiTi"/>
          <w:b w:val="0"/>
          <w:i w:val="0"/>
          <w:color w:val="FF0000"/>
          <w:sz w:val="33"/>
        </w:rPr>
        <w:t>科</w:t>
      </w:r>
      <w:r>
        <w:rPr>
          <w:rFonts w:ascii="KaiTi" w:hAnsi="KaiTi" w:eastAsia="KaiTi"/>
          <w:b w:val="0"/>
          <w:i w:val="0"/>
          <w:color w:val="FF0000"/>
          <w:sz w:val="33"/>
        </w:rPr>
        <w:t>技</w:t>
      </w:r>
      <w:r>
        <w:rPr>
          <w:rFonts w:ascii="KaiTi" w:hAnsi="KaiTi" w:eastAsia="KaiTi"/>
          <w:b w:val="0"/>
          <w:i w:val="0"/>
          <w:color w:val="FF0000"/>
          <w:sz w:val="33"/>
        </w:rPr>
        <w:t>大</w:t>
      </w:r>
      <w:r>
        <w:rPr>
          <w:rFonts w:ascii="KaiTi" w:hAnsi="KaiTi" w:eastAsia="KaiTi"/>
          <w:b w:val="0"/>
          <w:i w:val="0"/>
          <w:color w:val="FF0000"/>
          <w:sz w:val="33"/>
        </w:rPr>
        <w:t>学</w:t>
      </w:r>
      <w:r>
        <w:rPr>
          <w:rFonts w:ascii="KaiTi" w:hAnsi="KaiTi" w:eastAsia="KaiTi"/>
          <w:b w:val="0"/>
          <w:i w:val="0"/>
          <w:color w:val="FF0000"/>
          <w:sz w:val="33"/>
        </w:rPr>
        <w:t>硕</w:t>
      </w:r>
      <w:r>
        <w:rPr>
          <w:rFonts w:ascii="KaiTi" w:hAnsi="KaiTi" w:eastAsia="KaiTi"/>
          <w:b w:val="0"/>
          <w:i w:val="0"/>
          <w:color w:val="FF0000"/>
          <w:sz w:val="33"/>
        </w:rPr>
        <w:t>士</w:t>
      </w:r>
      <w:r>
        <w:rPr>
          <w:rFonts w:ascii="KaiTi" w:hAnsi="KaiTi" w:eastAsia="KaiTi"/>
          <w:b w:val="0"/>
          <w:i w:val="0"/>
          <w:color w:val="FF0000"/>
          <w:sz w:val="33"/>
        </w:rPr>
        <w:t>学</w:t>
      </w:r>
      <w:r>
        <w:rPr>
          <w:rFonts w:ascii="KaiTi" w:hAnsi="KaiTi" w:eastAsia="KaiTi"/>
          <w:b w:val="0"/>
          <w:i w:val="0"/>
          <w:color w:val="FF0000"/>
          <w:sz w:val="33"/>
        </w:rPr>
        <w:t>位</w:t>
      </w:r>
      <w:r>
        <w:rPr>
          <w:rFonts w:ascii="KaiTi" w:hAnsi="KaiTi" w:eastAsia="KaiTi"/>
          <w:b w:val="0"/>
          <w:i w:val="0"/>
          <w:color w:val="FF0000"/>
          <w:sz w:val="33"/>
        </w:rPr>
        <w:t>论</w:t>
      </w:r>
      <w:r>
        <w:rPr>
          <w:rFonts w:ascii="KaiTi" w:hAnsi="KaiTi" w:eastAsia="KaiTi"/>
          <w:b w:val="0"/>
          <w:i w:val="0"/>
          <w:color w:val="FF0000"/>
          <w:sz w:val="33"/>
        </w:rPr>
        <w:t>文</w:t>
      </w:r>
    </w:p>
    <w:p>
      <w:pPr>
        <w:autoSpaceDN w:val="0"/>
        <w:autoSpaceDE w:val="0"/>
        <w:widowControl/>
        <w:spacing w:line="234" w:lineRule="exact" w:before="3914" w:after="0"/>
        <w:ind w:left="0" w:right="2498" w:firstLine="0"/>
        <w:jc w:val="right"/>
      </w:pPr>
      <w:r>
        <w:rPr>
          <w:rFonts w:ascii="SimHei" w:hAnsi="SimHei" w:eastAsia="SimHei"/>
          <w:b w:val="0"/>
          <w:i w:val="0"/>
          <w:color w:val="000000"/>
          <w:sz w:val="21"/>
        </w:rPr>
        <w:t>图</w:t>
      </w:r>
      <w:r>
        <w:rPr>
          <w:rFonts w:ascii="TimesNewRomanPSMT" w:hAnsi="TimesNewRomanPSMT" w:eastAsia="TimesNewRomanPSMT"/>
          <w:b w:val="0"/>
          <w:i w:val="0"/>
          <w:color w:val="000000"/>
          <w:sz w:val="21"/>
        </w:rPr>
        <w:t xml:space="preserve"> 5-7  </w:t>
      </w:r>
      <w:r>
        <w:rPr>
          <w:rFonts w:ascii="SimHei" w:hAnsi="SimHei" w:eastAsia="SimHei"/>
          <w:b w:val="0"/>
          <w:i w:val="0"/>
          <w:color w:val="000000"/>
          <w:sz w:val="21"/>
        </w:rPr>
        <w:t>优化后</w:t>
      </w:r>
      <w:r>
        <w:rPr>
          <w:rFonts w:ascii="TimesNewRomanPSMT" w:hAnsi="TimesNewRomanPSMT" w:eastAsia="TimesNewRomanPSMT"/>
          <w:b w:val="0"/>
          <w:i w:val="0"/>
          <w:color w:val="000000"/>
          <w:sz w:val="21"/>
        </w:rPr>
        <w:t>15</w:t>
      </w:r>
      <w:r>
        <w:rPr>
          <w:rFonts w:ascii="SimHei" w:hAnsi="SimHei" w:eastAsia="SimHei"/>
          <w:b w:val="0"/>
          <w:i w:val="0"/>
          <w:color w:val="000000"/>
          <w:sz w:val="21"/>
        </w:rPr>
        <w:t xml:space="preserve"> 环断面土体沉降云图</w:t>
      </w:r>
    </w:p>
    <w:p>
      <w:pPr>
        <w:autoSpaceDN w:val="0"/>
        <w:autoSpaceDE w:val="0"/>
        <w:widowControl/>
        <w:spacing w:line="442" w:lineRule="exact" w:before="74" w:after="0"/>
        <w:ind w:left="1378" w:right="404" w:firstLine="480"/>
        <w:jc w:val="both"/>
      </w:pPr>
      <w:r>
        <w:rPr>
          <w:rFonts w:ascii="SimSun" w:hAnsi="SimSun" w:eastAsia="SimSun"/>
          <w:b w:val="0"/>
          <w:i w:val="0"/>
          <w:color w:val="000000"/>
          <w:sz w:val="24"/>
        </w:rPr>
        <w:t>而在地表沉降方面，实际工况下地表沉降最大值为</w:t>
      </w:r>
      <w:r>
        <w:rPr>
          <w:rFonts w:ascii="TimesNewRomanPSMT" w:hAnsi="TimesNewRomanPSMT" w:eastAsia="TimesNewRomanPSMT"/>
          <w:b w:val="0"/>
          <w:i w:val="0"/>
          <w:color w:val="000000"/>
          <w:sz w:val="24"/>
        </w:rPr>
        <w:t>22.24 mm</w:t>
      </w:r>
      <w:r>
        <w:rPr>
          <w:rFonts w:ascii="SimSun" w:hAnsi="SimSun" w:eastAsia="SimSun"/>
          <w:b w:val="0"/>
          <w:i w:val="0"/>
          <w:color w:val="000000"/>
          <w:sz w:val="24"/>
        </w:rPr>
        <w:t>，优化后地表</w:t>
      </w:r>
      <w:r>
        <w:rPr>
          <w:rFonts w:ascii="SimSun" w:hAnsi="SimSun" w:eastAsia="SimSun"/>
          <w:b w:val="0"/>
          <w:i w:val="0"/>
          <w:color w:val="000000"/>
          <w:sz w:val="24"/>
        </w:rPr>
        <w:t>最大沉降为</w:t>
      </w:r>
      <w:r>
        <w:rPr>
          <w:rFonts w:ascii="TimesNewRomanPSMT" w:hAnsi="TimesNewRomanPSMT" w:eastAsia="TimesNewRomanPSMT"/>
          <w:b w:val="0"/>
          <w:i w:val="0"/>
          <w:color w:val="000000"/>
          <w:sz w:val="24"/>
        </w:rPr>
        <w:t>22.38 mm</w:t>
      </w:r>
      <w:r>
        <w:rPr>
          <w:rFonts w:ascii="SimSun" w:hAnsi="SimSun" w:eastAsia="SimSun"/>
          <w:b w:val="0"/>
          <w:i w:val="0"/>
          <w:color w:val="000000"/>
          <w:sz w:val="24"/>
        </w:rPr>
        <w:t>，最大沉降值增大了</w:t>
      </w:r>
      <w:r>
        <w:rPr>
          <w:rFonts w:ascii="TimesNewRomanPSMT" w:hAnsi="TimesNewRomanPSMT" w:eastAsia="TimesNewRomanPSMT"/>
          <w:b w:val="0"/>
          <w:i w:val="0"/>
          <w:color w:val="000000"/>
          <w:sz w:val="24"/>
        </w:rPr>
        <w:t>0.59%</w:t>
      </w:r>
      <w:r>
        <w:rPr>
          <w:rFonts w:ascii="SimSun" w:hAnsi="SimSun" w:eastAsia="SimSun"/>
          <w:b w:val="0"/>
          <w:i w:val="0"/>
          <w:color w:val="000000"/>
          <w:sz w:val="24"/>
        </w:rPr>
        <w:t>，增加值很小，并且均小于规范</w:t>
      </w:r>
      <w:r>
        <w:rPr>
          <w:rFonts w:ascii="SimSun" w:hAnsi="SimSun" w:eastAsia="SimSun"/>
          <w:b w:val="0"/>
          <w:i w:val="0"/>
          <w:color w:val="000000"/>
          <w:sz w:val="24"/>
        </w:rPr>
        <w:t>控制值</w:t>
      </w:r>
      <w:r>
        <w:rPr>
          <w:rFonts w:ascii="TimesNewRomanPSMT" w:hAnsi="TimesNewRomanPSMT" w:eastAsia="TimesNewRomanPSMT"/>
          <w:b w:val="0"/>
          <w:i w:val="0"/>
          <w:color w:val="000000"/>
          <w:sz w:val="24"/>
        </w:rPr>
        <w:t>[25 mm]</w:t>
      </w:r>
      <w:r>
        <w:rPr>
          <w:rFonts w:ascii="SimSun" w:hAnsi="SimSun" w:eastAsia="SimSun"/>
          <w:b w:val="0"/>
          <w:i w:val="0"/>
          <w:color w:val="000000"/>
          <w:sz w:val="24"/>
        </w:rPr>
        <w:t>，符合规范要求，并有一定的安全余量。</w:t>
      </w:r>
    </w:p>
    <w:p>
      <w:pPr>
        <w:autoSpaceDN w:val="0"/>
        <w:autoSpaceDE w:val="0"/>
        <w:widowControl/>
        <w:spacing w:line="440" w:lineRule="exact" w:before="0" w:after="0"/>
        <w:ind w:left="1378" w:right="406" w:firstLine="480"/>
        <w:jc w:val="both"/>
      </w:pPr>
      <w:r>
        <w:rPr>
          <w:rFonts w:ascii="SimSun" w:hAnsi="SimSun" w:eastAsia="SimSun"/>
          <w:b w:val="0"/>
          <w:i w:val="0"/>
          <w:color w:val="000000"/>
          <w:sz w:val="24"/>
        </w:rPr>
        <w:t>如图</w:t>
      </w:r>
      <w:r>
        <w:rPr>
          <w:rFonts w:ascii="TimesNewRomanPSMT" w:hAnsi="TimesNewRomanPSMT" w:eastAsia="TimesNewRomanPSMT"/>
          <w:b w:val="0"/>
          <w:i w:val="0"/>
          <w:color w:val="000000"/>
          <w:sz w:val="24"/>
        </w:rPr>
        <w:t xml:space="preserve"> 5-8</w:t>
      </w:r>
      <w:r>
        <w:rPr>
          <w:rFonts w:ascii="SimSun" w:hAnsi="SimSun" w:eastAsia="SimSun"/>
          <w:b w:val="0"/>
          <w:i w:val="0"/>
          <w:color w:val="000000"/>
          <w:sz w:val="24"/>
        </w:rPr>
        <w:t xml:space="preserve"> 为两种工况下先行隧道</w:t>
      </w:r>
      <w:r>
        <w:rPr>
          <w:rFonts w:ascii="TimesNewRomanPSMT" w:hAnsi="TimesNewRomanPSMT" w:eastAsia="TimesNewRomanPSMT"/>
          <w:b w:val="0"/>
          <w:i w:val="0"/>
          <w:color w:val="000000"/>
          <w:sz w:val="24"/>
        </w:rPr>
        <w:t>15</w:t>
      </w:r>
      <w:r>
        <w:rPr>
          <w:rFonts w:ascii="SimSun" w:hAnsi="SimSun" w:eastAsia="SimSun"/>
          <w:b w:val="0"/>
          <w:i w:val="0"/>
          <w:color w:val="000000"/>
          <w:sz w:val="24"/>
        </w:rPr>
        <w:t xml:space="preserve"> 环衬砌的等效应力云图，可见其应力场</w:t>
      </w:r>
      <w:r>
        <w:rPr>
          <w:rFonts w:ascii="SimSun" w:hAnsi="SimSun" w:eastAsia="SimSun"/>
          <w:b w:val="0"/>
          <w:i w:val="0"/>
          <w:color w:val="000000"/>
          <w:sz w:val="24"/>
        </w:rPr>
        <w:t>分布很相似，只是数值有微小差异，实际工况下最大等效应力为</w:t>
      </w:r>
      <w:r>
        <w:rPr>
          <w:rFonts w:ascii="TimesNewRomanPSMT" w:hAnsi="TimesNewRomanPSMT" w:eastAsia="TimesNewRomanPSMT"/>
          <w:b w:val="0"/>
          <w:i w:val="0"/>
          <w:color w:val="000000"/>
          <w:sz w:val="24"/>
        </w:rPr>
        <w:t>2.32 MPa</w:t>
      </w:r>
      <w:r>
        <w:rPr>
          <w:rFonts w:ascii="SimSun" w:hAnsi="SimSun" w:eastAsia="SimSun"/>
          <w:b w:val="0"/>
          <w:i w:val="0"/>
          <w:color w:val="000000"/>
          <w:sz w:val="24"/>
        </w:rPr>
        <w:t>，优化</w:t>
      </w:r>
      <w:r>
        <w:rPr>
          <w:rFonts w:ascii="SimSun" w:hAnsi="SimSun" w:eastAsia="SimSun"/>
          <w:b w:val="0"/>
          <w:i w:val="0"/>
          <w:color w:val="000000"/>
          <w:sz w:val="24"/>
        </w:rPr>
        <w:t>后最大值为</w:t>
      </w:r>
      <w:r>
        <w:rPr>
          <w:rFonts w:ascii="TimesNewRomanPSMT" w:hAnsi="TimesNewRomanPSMT" w:eastAsia="TimesNewRomanPSMT"/>
          <w:b w:val="0"/>
          <w:i w:val="0"/>
          <w:color w:val="000000"/>
          <w:sz w:val="24"/>
        </w:rPr>
        <w:t>2.34 MPa</w:t>
      </w:r>
      <w:r>
        <w:rPr>
          <w:rFonts w:ascii="SimSun" w:hAnsi="SimSun" w:eastAsia="SimSun"/>
          <w:b w:val="0"/>
          <w:i w:val="0"/>
          <w:color w:val="000000"/>
          <w:sz w:val="24"/>
        </w:rPr>
        <w:t>，增大了</w:t>
      </w:r>
      <w:r>
        <w:rPr>
          <w:rFonts w:ascii="TimesNewRomanPSMT" w:hAnsi="TimesNewRomanPSMT" w:eastAsia="TimesNewRomanPSMT"/>
          <w:b w:val="0"/>
          <w:i w:val="0"/>
          <w:color w:val="000000"/>
          <w:sz w:val="24"/>
        </w:rPr>
        <w:t>0.65%</w:t>
      </w:r>
      <w:r>
        <w:rPr>
          <w:rFonts w:ascii="SimSun" w:hAnsi="SimSun" w:eastAsia="SimSun"/>
          <w:b w:val="0"/>
          <w:i w:val="0"/>
          <w:color w:val="000000"/>
          <w:sz w:val="24"/>
        </w:rPr>
        <w:t>，增加值很小。</w:t>
      </w:r>
    </w:p>
    <w:p>
      <w:pPr>
        <w:autoSpaceDN w:val="0"/>
        <w:autoSpaceDE w:val="0"/>
        <w:widowControl/>
        <w:spacing w:line="234" w:lineRule="exact" w:before="2702" w:after="0"/>
        <w:ind w:left="0" w:right="2204" w:firstLine="0"/>
        <w:jc w:val="right"/>
      </w:pPr>
      <w:r>
        <w:rPr>
          <w:rFonts w:ascii="TimesNewRomanPSMT" w:hAnsi="TimesNewRomanPSMT" w:eastAsia="TimesNewRomanPSMT"/>
          <w:b w:val="0"/>
          <w:i w:val="0"/>
          <w:color w:val="000000"/>
          <w:sz w:val="21"/>
        </w:rPr>
        <w:t xml:space="preserve">a </w:t>
      </w:r>
      <w:r>
        <w:rPr>
          <w:rFonts w:ascii="SimHei" w:hAnsi="SimHei" w:eastAsia="SimHei"/>
          <w:b w:val="0"/>
          <w:i w:val="0"/>
          <w:color w:val="000000"/>
          <w:sz w:val="21"/>
        </w:rPr>
        <w:t>实际工况</w:t>
      </w:r>
      <w:r>
        <w:rPr>
          <w:rFonts w:ascii="TimesNewRomanPSMT" w:hAnsi="TimesNewRomanPSMT" w:eastAsia="TimesNewRomanPSMT"/>
          <w:b w:val="0"/>
          <w:i w:val="0"/>
          <w:color w:val="000000"/>
          <w:sz w:val="21"/>
        </w:rPr>
        <w:t xml:space="preserve">                           b </w:t>
      </w:r>
      <w:r>
        <w:rPr>
          <w:rFonts w:ascii="SimHei" w:hAnsi="SimHei" w:eastAsia="SimHei"/>
          <w:b w:val="0"/>
          <w:i w:val="0"/>
          <w:color w:val="000000"/>
          <w:sz w:val="21"/>
        </w:rPr>
        <w:t>优化后</w:t>
      </w:r>
    </w:p>
    <w:p>
      <w:pPr>
        <w:autoSpaceDN w:val="0"/>
        <w:autoSpaceDE w:val="0"/>
        <w:widowControl/>
        <w:spacing w:line="234" w:lineRule="exact" w:before="272" w:after="0"/>
        <w:ind w:left="0" w:right="2448" w:firstLine="0"/>
        <w:jc w:val="right"/>
      </w:pPr>
      <w:r>
        <w:rPr>
          <w:rFonts w:ascii="SimHei" w:hAnsi="SimHei" w:eastAsia="SimHei"/>
          <w:b w:val="0"/>
          <w:i w:val="0"/>
          <w:color w:val="000000"/>
          <w:sz w:val="21"/>
        </w:rPr>
        <w:t>图</w:t>
      </w:r>
      <w:r>
        <w:rPr>
          <w:rFonts w:ascii="TimesNewRomanPSMT" w:hAnsi="TimesNewRomanPSMT" w:eastAsia="TimesNewRomanPSMT"/>
          <w:b w:val="0"/>
          <w:i w:val="0"/>
          <w:color w:val="000000"/>
          <w:sz w:val="21"/>
        </w:rPr>
        <w:t xml:space="preserve"> 5-8  </w:t>
      </w:r>
      <w:r>
        <w:rPr>
          <w:rFonts w:ascii="SimHei" w:hAnsi="SimHei" w:eastAsia="SimHei"/>
          <w:b w:val="0"/>
          <w:i w:val="0"/>
          <w:color w:val="000000"/>
          <w:sz w:val="21"/>
        </w:rPr>
        <w:t>两种工况下衬砌等效应力云图（</w:t>
      </w:r>
      <w:r>
        <w:rPr>
          <w:rFonts w:ascii="TimesNewRomanPSMT" w:hAnsi="TimesNewRomanPSMT" w:eastAsia="TimesNewRomanPSMT"/>
          <w:b w:val="0"/>
          <w:i w:val="0"/>
          <w:color w:val="000000"/>
          <w:sz w:val="21"/>
        </w:rPr>
        <w:t>a-b</w:t>
      </w:r>
      <w:r>
        <w:rPr>
          <w:rFonts w:ascii="SimHei" w:hAnsi="SimHei" w:eastAsia="SimHei"/>
          <w:b w:val="0"/>
          <w:i w:val="0"/>
          <w:color w:val="000000"/>
          <w:sz w:val="21"/>
        </w:rPr>
        <w:t>）</w:t>
      </w:r>
    </w:p>
    <w:p>
      <w:pPr>
        <w:autoSpaceDN w:val="0"/>
        <w:autoSpaceDE w:val="0"/>
        <w:widowControl/>
        <w:spacing w:line="440" w:lineRule="exact" w:before="78" w:after="0"/>
        <w:ind w:left="1378" w:right="288" w:firstLine="480"/>
        <w:jc w:val="left"/>
      </w:pPr>
      <w:r>
        <w:rPr>
          <w:rFonts w:ascii="SimSun" w:hAnsi="SimSun" w:eastAsia="SimSun"/>
          <w:b w:val="0"/>
          <w:i w:val="0"/>
          <w:color w:val="000000"/>
          <w:sz w:val="24"/>
        </w:rPr>
        <w:t>如图</w:t>
      </w:r>
      <w:r>
        <w:rPr>
          <w:rFonts w:ascii="TimesNewRomanPSMT" w:hAnsi="TimesNewRomanPSMT" w:eastAsia="TimesNewRomanPSMT"/>
          <w:b w:val="0"/>
          <w:i w:val="0"/>
          <w:color w:val="000000"/>
          <w:sz w:val="24"/>
        </w:rPr>
        <w:t xml:space="preserve"> 5-9</w:t>
      </w:r>
      <w:r>
        <w:rPr>
          <w:rFonts w:ascii="SimSun" w:hAnsi="SimSun" w:eastAsia="SimSun"/>
          <w:b w:val="0"/>
          <w:i w:val="0"/>
          <w:color w:val="000000"/>
          <w:sz w:val="24"/>
        </w:rPr>
        <w:t xml:space="preserve"> 为两种工况下先行隧道</w:t>
      </w:r>
      <w:r>
        <w:rPr>
          <w:rFonts w:ascii="TimesNewRomanPSMT" w:hAnsi="TimesNewRomanPSMT" w:eastAsia="TimesNewRomanPSMT"/>
          <w:b w:val="0"/>
          <w:i w:val="0"/>
          <w:color w:val="000000"/>
          <w:sz w:val="24"/>
        </w:rPr>
        <w:t>15</w:t>
      </w:r>
      <w:r>
        <w:rPr>
          <w:rFonts w:ascii="SimSun" w:hAnsi="SimSun" w:eastAsia="SimSun"/>
          <w:b w:val="0"/>
          <w:i w:val="0"/>
          <w:color w:val="000000"/>
          <w:sz w:val="24"/>
        </w:rPr>
        <w:t xml:space="preserve"> 环衬砌的总位移云图，缩放系数</w:t>
      </w:r>
      <w:r>
        <w:rPr>
          <w:rFonts w:ascii="TimesNewRomanPSMT" w:hAnsi="TimesNewRomanPSMT" w:eastAsia="TimesNewRomanPSMT"/>
          <w:b w:val="0"/>
          <w:i w:val="0"/>
          <w:color w:val="000000"/>
          <w:sz w:val="24"/>
        </w:rPr>
        <w:t>300</w:t>
      </w:r>
      <w:r>
        <w:rPr>
          <w:rFonts w:ascii="SimSun" w:hAnsi="SimSun" w:eastAsia="SimSun"/>
          <w:b w:val="0"/>
          <w:i w:val="0"/>
          <w:color w:val="000000"/>
          <w:sz w:val="24"/>
        </w:rPr>
        <w:t>，</w:t>
      </w:r>
      <w:r>
        <w:rPr>
          <w:rFonts w:ascii="SimSun" w:hAnsi="SimSun" w:eastAsia="SimSun"/>
          <w:b w:val="0"/>
          <w:i w:val="0"/>
          <w:color w:val="000000"/>
          <w:sz w:val="24"/>
        </w:rPr>
        <w:t>虚像为衬砌初始位置，实像为隧道开挖完成衬砌发生变形后的位置。可见两种工</w:t>
      </w:r>
      <w:r>
        <w:rPr>
          <w:rFonts w:ascii="SimSun" w:hAnsi="SimSun" w:eastAsia="SimSun"/>
          <w:b w:val="0"/>
          <w:i w:val="0"/>
          <w:color w:val="000000"/>
          <w:sz w:val="24"/>
        </w:rPr>
        <w:t>况下衬砌变形趋势一致，只是总位移大小有微小差异，实际工况最大位移为</w:t>
      </w:r>
      <w:r>
        <w:rPr>
          <w:rFonts w:ascii="TimesNewRomanPSMT" w:hAnsi="TimesNewRomanPSMT" w:eastAsia="TimesNewRomanPSMT"/>
          <w:b w:val="0"/>
          <w:i w:val="0"/>
          <w:color w:val="000000"/>
          <w:sz w:val="24"/>
        </w:rPr>
        <w:t xml:space="preserve">6.43 </w:t>
      </w:r>
      <w:r>
        <w:rPr>
          <w:rFonts w:ascii="TimesNewRomanPSMT" w:hAnsi="TimesNewRomanPSMT" w:eastAsia="TimesNewRomanPSMT"/>
          <w:b w:val="0"/>
          <w:i w:val="0"/>
          <w:color w:val="000000"/>
          <w:sz w:val="24"/>
        </w:rPr>
        <w:t>mm</w:t>
      </w:r>
      <w:r>
        <w:rPr>
          <w:rFonts w:ascii="SimSun" w:hAnsi="SimSun" w:eastAsia="SimSun"/>
          <w:b w:val="0"/>
          <w:i w:val="0"/>
          <w:color w:val="000000"/>
          <w:sz w:val="24"/>
        </w:rPr>
        <w:t>，优化后最大值为</w:t>
      </w:r>
      <w:r>
        <w:rPr>
          <w:rFonts w:ascii="TimesNewRomanPSMT" w:hAnsi="TimesNewRomanPSMT" w:eastAsia="TimesNewRomanPSMT"/>
          <w:b w:val="0"/>
          <w:i w:val="0"/>
          <w:color w:val="000000"/>
          <w:sz w:val="24"/>
        </w:rPr>
        <w:t>6.52 mm</w:t>
      </w:r>
      <w:r>
        <w:rPr>
          <w:rFonts w:ascii="SimSun" w:hAnsi="SimSun" w:eastAsia="SimSun"/>
          <w:b w:val="0"/>
          <w:i w:val="0"/>
          <w:color w:val="000000"/>
          <w:sz w:val="24"/>
        </w:rPr>
        <w:t>，增大了</w:t>
      </w:r>
      <w:r>
        <w:rPr>
          <w:rFonts w:ascii="TimesNewRomanPSMT" w:hAnsi="TimesNewRomanPSMT" w:eastAsia="TimesNewRomanPSMT"/>
          <w:b w:val="0"/>
          <w:i w:val="0"/>
          <w:color w:val="000000"/>
          <w:sz w:val="24"/>
        </w:rPr>
        <w:t>1.40%</w:t>
      </w:r>
      <w:r>
        <w:rPr>
          <w:rFonts w:ascii="SimSun" w:hAnsi="SimSun" w:eastAsia="SimSun"/>
          <w:b w:val="0"/>
          <w:i w:val="0"/>
          <w:color w:val="000000"/>
          <w:sz w:val="24"/>
        </w:rPr>
        <w:t>，增加值较小。</w:t>
      </w:r>
    </w:p>
    <w:p>
      <w:pPr>
        <w:autoSpaceDN w:val="0"/>
        <w:autoSpaceDE w:val="0"/>
        <w:widowControl/>
        <w:spacing w:line="240" w:lineRule="exact" w:before="1988" w:after="28"/>
        <w:ind w:left="0" w:right="4426" w:firstLine="0"/>
        <w:jc w:val="right"/>
      </w:pPr>
      <w:r>
        <w:rPr>
          <w:rFonts w:ascii="TimesNewRomanPSMT" w:hAnsi="TimesNewRomanPSMT" w:eastAsia="TimesNewRomanPSMT"/>
          <w:b w:val="0"/>
          <w:i w:val="0"/>
          <w:color w:val="000000"/>
          <w:sz w:val="18"/>
        </w:rPr>
        <w:t xml:space="preserve">74 </w:t>
      </w:r>
    </w:p>
    <w:tbl>
      <w:tblPr>
        <w:tblW w:type="auto" w:w="0"/>
        <w:tblLayout w:type="fixed"/>
        <w:tblLook w:firstColumn="1" w:firstRow="1" w:lastColumn="0" w:lastRow="0" w:noHBand="0" w:noVBand="1" w:val="04A0"/>
        <w:tblInd w:w="0.0" w:type="dxa"/>
      </w:tblPr>
      <w:tblGrid>
        <w:gridCol w:w="5048"/>
        <w:gridCol w:w="5048"/>
      </w:tblGrid>
      <w:tr>
        <w:trPr>
          <w:trHeight w:hRule="exact" w:val="566"/>
        </w:trPr>
        <w:tc>
          <w:tcPr>
            <w:tcW w:type="dxa" w:w="1158"/>
            <w:tcBorders>
              <w:top w:sz="6.0" w:val="single" w:color="#FF0000"/>
            </w:tcBorders>
            <w:tcMar>
              <w:start w:w="0" w:type="dxa"/>
              <w:end w:w="0" w:type="dxa"/>
            </w:tcMar>
          </w:tcPr>
          <w:p>
            <w:pPr>
              <w:autoSpaceDN w:val="0"/>
              <w:autoSpaceDE w:val="0"/>
              <w:widowControl/>
              <w:spacing w:line="240" w:lineRule="auto" w:before="338" w:after="0"/>
              <w:ind w:left="0" w:right="0" w:firstLine="0"/>
              <w:jc w:val="left"/>
            </w:pPr>
            <w:r>
              <w:drawing>
                <wp:inline xmlns:a="http://schemas.openxmlformats.org/drawingml/2006/main" xmlns:pic="http://schemas.openxmlformats.org/drawingml/2006/picture">
                  <wp:extent cx="584200" cy="139700"/>
                  <wp:docPr id="706" name="Picture 706"/>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84200" cy="139700"/>
                          </a:xfrm>
                          <a:prstGeom prst="rect"/>
                        </pic:spPr>
                      </pic:pic>
                    </a:graphicData>
                  </a:graphic>
                </wp:inline>
              </w:drawing>
            </w:r>
          </w:p>
        </w:tc>
        <w:tc>
          <w:tcPr>
            <w:tcW w:type="dxa" w:w="8802"/>
            <w:tcBorders>
              <w:top w:sz="6.0" w:val="single" w:color="#FF0000"/>
            </w:tcBorders>
            <w:tcMar>
              <w:start w:w="0" w:type="dxa"/>
              <w:end w:w="0" w:type="dxa"/>
            </w:tcMar>
          </w:tcPr>
          <w:p>
            <w:pPr>
              <w:autoSpaceDN w:val="0"/>
              <w:autoSpaceDE w:val="0"/>
              <w:widowControl/>
              <w:spacing w:line="240" w:lineRule="auto" w:before="358" w:after="0"/>
              <w:ind w:left="142" w:right="0" w:firstLine="0"/>
              <w:jc w:val="left"/>
            </w:pPr>
            <w:r>
              <w:drawing>
                <wp:inline xmlns:a="http://schemas.openxmlformats.org/drawingml/2006/main" xmlns:pic="http://schemas.openxmlformats.org/drawingml/2006/picture">
                  <wp:extent cx="1511300" cy="139700"/>
                  <wp:docPr id="707" name="Picture 707"/>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1511300" cy="139700"/>
                          </a:xfrm>
                          <a:prstGeom prst="rect"/>
                        </pic:spPr>
                      </pic:pic>
                    </a:graphicData>
                  </a:graphic>
                </wp:inline>
              </w:drawing>
            </w:r>
          </w:p>
        </w:tc>
      </w:tr>
    </w:tbl>
    <w:p>
      <w:pPr>
        <w:autoSpaceDN w:val="0"/>
        <w:autoSpaceDE w:val="0"/>
        <w:widowControl/>
        <w:spacing w:line="14" w:lineRule="exact" w:before="0" w:after="0"/>
        <w:ind w:left="0" w:right="0"/>
      </w:pPr>
    </w:p>
    <w:p>
      <w:pPr>
        <w:sectPr>
          <w:pgSz w:w="11906" w:h="16838"/>
          <w:pgMar w:top="576" w:right="1390" w:bottom="180" w:left="420" w:header="720" w:footer="720" w:gutter="0"/>
          <w:cols/>
          <w:docGrid w:linePitch="360"/>
        </w:sectPr>
      </w:pPr>
    </w:p>
    <w:p>
      <w:pPr>
        <w:autoSpaceDN w:val="0"/>
        <w:autoSpaceDE w:val="0"/>
        <w:widowControl/>
        <w:spacing w:line="220" w:lineRule="exact" w:before="0" w:after="356"/>
        <w:ind w:left="0" w:right="0"/>
      </w:pP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1165860</wp:posOffset>
            </wp:positionH>
            <wp:positionV relativeFrom="page">
              <wp:posOffset>688340</wp:posOffset>
            </wp:positionV>
            <wp:extent cx="5257800" cy="242527"/>
            <wp:wrapNone/>
            <wp:docPr id="723" name="Picture 723"/>
            <wp:cNvGraphicFramePr>
              <a:graphicFrameLocks noChangeAspect="1"/>
            </wp:cNvGraphicFramePr>
            <a:graphic>
              <a:graphicData uri="http://schemas.openxmlformats.org/drawingml/2006/picture">
                <pic:pic>
                  <pic:nvPicPr>
                    <pic:cNvPr id="0" name="image.png"/>
                    <pic:cNvPicPr/>
                  </pic:nvPicPr>
                  <pic:blipFill>
                    <a:blip r:embed="rId16"/>
                    <a:stretch>
                      <a:fillRect/>
                    </a:stretch>
                  </pic:blipFill>
                  <pic:spPr>
                    <a:xfrm>
                      <a:off x="0" y="0"/>
                      <a:ext cx="5257800" cy="242527"/>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1385570</wp:posOffset>
            </wp:positionH>
            <wp:positionV relativeFrom="page">
              <wp:posOffset>1367790</wp:posOffset>
            </wp:positionV>
            <wp:extent cx="2331720" cy="1621668"/>
            <wp:wrapNone/>
            <wp:docPr id="724" name="Picture 724"/>
            <wp:cNvGraphicFramePr>
              <a:graphicFrameLocks noChangeAspect="1"/>
            </wp:cNvGraphicFramePr>
            <a:graphic>
              <a:graphicData uri="http://schemas.openxmlformats.org/drawingml/2006/picture">
                <pic:pic>
                  <pic:nvPicPr>
                    <pic:cNvPr id="0" name="image.png"/>
                    <pic:cNvPicPr/>
                  </pic:nvPicPr>
                  <pic:blipFill>
                    <a:blip r:embed="rId479"/>
                    <a:stretch>
                      <a:fillRect/>
                    </a:stretch>
                  </pic:blipFill>
                  <pic:spPr>
                    <a:xfrm>
                      <a:off x="0" y="0"/>
                      <a:ext cx="2331720" cy="1621668"/>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2463800</wp:posOffset>
            </wp:positionH>
            <wp:positionV relativeFrom="page">
              <wp:posOffset>1587500</wp:posOffset>
            </wp:positionV>
            <wp:extent cx="50800" cy="38100"/>
            <wp:wrapNone/>
            <wp:docPr id="725" name="Picture 725"/>
            <wp:cNvGraphicFramePr>
              <a:graphicFrameLocks noChangeAspect="1"/>
            </wp:cNvGraphicFramePr>
            <a:graphic>
              <a:graphicData uri="http://schemas.openxmlformats.org/drawingml/2006/picture">
                <pic:pic>
                  <pic:nvPicPr>
                    <pic:cNvPr id="0" name="image.png"/>
                    <pic:cNvPicPr/>
                  </pic:nvPicPr>
                  <pic:blipFill>
                    <a:blip r:embed="rId480"/>
                    <a:stretch>
                      <a:fillRect/>
                    </a:stretch>
                  </pic:blipFill>
                  <pic:spPr>
                    <a:xfrm>
                      <a:off x="0" y="0"/>
                      <a:ext cx="508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1511300</wp:posOffset>
            </wp:positionH>
            <wp:positionV relativeFrom="page">
              <wp:posOffset>1562100</wp:posOffset>
            </wp:positionV>
            <wp:extent cx="127000" cy="711200"/>
            <wp:wrapNone/>
            <wp:docPr id="726" name="Picture 726"/>
            <wp:cNvGraphicFramePr>
              <a:graphicFrameLocks noChangeAspect="1"/>
            </wp:cNvGraphicFramePr>
            <a:graphic>
              <a:graphicData uri="http://schemas.openxmlformats.org/drawingml/2006/picture">
                <pic:pic>
                  <pic:nvPicPr>
                    <pic:cNvPr id="0" name="image.png"/>
                    <pic:cNvPicPr/>
                  </pic:nvPicPr>
                  <pic:blipFill>
                    <a:blip r:embed="rId481"/>
                    <a:stretch>
                      <a:fillRect/>
                    </a:stretch>
                  </pic:blipFill>
                  <pic:spPr>
                    <a:xfrm>
                      <a:off x="0" y="0"/>
                      <a:ext cx="127000" cy="711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1600200</wp:posOffset>
            </wp:positionH>
            <wp:positionV relativeFrom="page">
              <wp:posOffset>1460500</wp:posOffset>
            </wp:positionV>
            <wp:extent cx="431800" cy="825500"/>
            <wp:wrapNone/>
            <wp:docPr id="727" name="Picture 727"/>
            <wp:cNvGraphicFramePr>
              <a:graphicFrameLocks noChangeAspect="1"/>
            </wp:cNvGraphicFramePr>
            <a:graphic>
              <a:graphicData uri="http://schemas.openxmlformats.org/drawingml/2006/picture">
                <pic:pic>
                  <pic:nvPicPr>
                    <pic:cNvPr id="0" name="image.png"/>
                    <pic:cNvPicPr/>
                  </pic:nvPicPr>
                  <pic:blipFill>
                    <a:blip r:embed="rId482"/>
                    <a:stretch>
                      <a:fillRect/>
                    </a:stretch>
                  </pic:blipFill>
                  <pic:spPr>
                    <a:xfrm>
                      <a:off x="0" y="0"/>
                      <a:ext cx="431800" cy="825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1511300</wp:posOffset>
            </wp:positionH>
            <wp:positionV relativeFrom="page">
              <wp:posOffset>1460500</wp:posOffset>
            </wp:positionV>
            <wp:extent cx="76200" cy="76200"/>
            <wp:wrapNone/>
            <wp:docPr id="728" name="Picture 728"/>
            <wp:cNvGraphicFramePr>
              <a:graphicFrameLocks noChangeAspect="1"/>
            </wp:cNvGraphicFramePr>
            <a:graphic>
              <a:graphicData uri="http://schemas.openxmlformats.org/drawingml/2006/picture">
                <pic:pic>
                  <pic:nvPicPr>
                    <pic:cNvPr id="0" name="image.png"/>
                    <pic:cNvPicPr/>
                  </pic:nvPicPr>
                  <pic:blipFill>
                    <a:blip r:embed="rId483"/>
                    <a:stretch>
                      <a:fillRect/>
                    </a:stretch>
                  </pic:blipFill>
                  <pic:spPr>
                    <a:xfrm>
                      <a:off x="0" y="0"/>
                      <a:ext cx="762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3975100</wp:posOffset>
            </wp:positionH>
            <wp:positionV relativeFrom="page">
              <wp:posOffset>1562100</wp:posOffset>
            </wp:positionV>
            <wp:extent cx="139700" cy="723900"/>
            <wp:wrapNone/>
            <wp:docPr id="729" name="Picture 729"/>
            <wp:cNvGraphicFramePr>
              <a:graphicFrameLocks noChangeAspect="1"/>
            </wp:cNvGraphicFramePr>
            <a:graphic>
              <a:graphicData uri="http://schemas.openxmlformats.org/drawingml/2006/picture">
                <pic:pic>
                  <pic:nvPicPr>
                    <pic:cNvPr id="0" name="image.png"/>
                    <pic:cNvPicPr/>
                  </pic:nvPicPr>
                  <pic:blipFill>
                    <a:blip r:embed="rId484"/>
                    <a:stretch>
                      <a:fillRect/>
                    </a:stretch>
                  </pic:blipFill>
                  <pic:spPr>
                    <a:xfrm>
                      <a:off x="0" y="0"/>
                      <a:ext cx="139700" cy="7239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4064000</wp:posOffset>
            </wp:positionH>
            <wp:positionV relativeFrom="page">
              <wp:posOffset>1460500</wp:posOffset>
            </wp:positionV>
            <wp:extent cx="431800" cy="838200"/>
            <wp:wrapNone/>
            <wp:docPr id="730" name="Picture 730"/>
            <wp:cNvGraphicFramePr>
              <a:graphicFrameLocks noChangeAspect="1"/>
            </wp:cNvGraphicFramePr>
            <a:graphic>
              <a:graphicData uri="http://schemas.openxmlformats.org/drawingml/2006/picture">
                <pic:pic>
                  <pic:nvPicPr>
                    <pic:cNvPr id="0" name="image.png"/>
                    <pic:cNvPicPr/>
                  </pic:nvPicPr>
                  <pic:blipFill>
                    <a:blip r:embed="rId485"/>
                    <a:stretch>
                      <a:fillRect/>
                    </a:stretch>
                  </pic:blipFill>
                  <pic:spPr>
                    <a:xfrm>
                      <a:off x="0" y="0"/>
                      <a:ext cx="431800" cy="838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3987800</wp:posOffset>
            </wp:positionH>
            <wp:positionV relativeFrom="page">
              <wp:posOffset>1460500</wp:posOffset>
            </wp:positionV>
            <wp:extent cx="63500" cy="76200"/>
            <wp:wrapNone/>
            <wp:docPr id="731" name="Picture 731"/>
            <wp:cNvGraphicFramePr>
              <a:graphicFrameLocks noChangeAspect="1"/>
            </wp:cNvGraphicFramePr>
            <a:graphic>
              <a:graphicData uri="http://schemas.openxmlformats.org/drawingml/2006/picture">
                <pic:pic>
                  <pic:nvPicPr>
                    <pic:cNvPr id="0" name="image.png"/>
                    <pic:cNvPicPr/>
                  </pic:nvPicPr>
                  <pic:blipFill>
                    <a:blip r:embed="rId486"/>
                    <a:stretch>
                      <a:fillRect/>
                    </a:stretch>
                  </pic:blipFill>
                  <pic:spPr>
                    <a:xfrm>
                      <a:off x="0" y="0"/>
                      <a:ext cx="635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3850640</wp:posOffset>
            </wp:positionH>
            <wp:positionV relativeFrom="page">
              <wp:posOffset>1367790</wp:posOffset>
            </wp:positionV>
            <wp:extent cx="2324100" cy="1619550"/>
            <wp:wrapNone/>
            <wp:docPr id="732" name="Picture 732"/>
            <wp:cNvGraphicFramePr>
              <a:graphicFrameLocks noChangeAspect="1"/>
            </wp:cNvGraphicFramePr>
            <a:graphic>
              <a:graphicData uri="http://schemas.openxmlformats.org/drawingml/2006/picture">
                <pic:pic>
                  <pic:nvPicPr>
                    <pic:cNvPr id="0" name="image.png"/>
                    <pic:cNvPicPr/>
                  </pic:nvPicPr>
                  <pic:blipFill>
                    <a:blip r:embed="rId487"/>
                    <a:stretch>
                      <a:fillRect/>
                    </a:stretch>
                  </pic:blipFill>
                  <pic:spPr>
                    <a:xfrm>
                      <a:off x="0" y="0"/>
                      <a:ext cx="2324100" cy="1619550"/>
                    </a:xfrm>
                    <a:prstGeom prst="rect"/>
                  </pic:spPr>
                </pic:pic>
              </a:graphicData>
            </a:graphic>
          </wp:anchor>
        </w:drawing>
      </w:r>
    </w:p>
    <w:p>
      <w:pPr>
        <w:autoSpaceDN w:val="0"/>
        <w:autoSpaceDE w:val="0"/>
        <w:widowControl/>
        <w:spacing w:line="185" w:lineRule="auto" w:before="0" w:after="0"/>
        <w:ind w:left="2196" w:right="0" w:firstLine="0"/>
        <w:jc w:val="left"/>
      </w:pPr>
      <w:r>
        <w:rPr>
          <w:rFonts w:ascii="KaiTi" w:hAnsi="KaiTi" w:eastAsia="KaiTi"/>
          <w:b w:val="0"/>
          <w:i w:val="0"/>
          <w:color w:val="FF0000"/>
          <w:sz w:val="33"/>
        </w:rPr>
        <w:t>华</w:t>
      </w:r>
      <w:r>
        <w:rPr>
          <w:rFonts w:ascii="KaiTi" w:hAnsi="KaiTi" w:eastAsia="KaiTi"/>
          <w:b w:val="0"/>
          <w:i w:val="0"/>
          <w:color w:val="FF0000"/>
          <w:sz w:val="33"/>
        </w:rPr>
        <w:t>中</w:t>
      </w:r>
      <w:r>
        <w:rPr>
          <w:rFonts w:ascii="KaiTi" w:hAnsi="KaiTi" w:eastAsia="KaiTi"/>
          <w:b w:val="0"/>
          <w:i w:val="0"/>
          <w:color w:val="FF0000"/>
          <w:sz w:val="33"/>
        </w:rPr>
        <w:t>科</w:t>
      </w:r>
      <w:r>
        <w:rPr>
          <w:rFonts w:ascii="KaiTi" w:hAnsi="KaiTi" w:eastAsia="KaiTi"/>
          <w:b w:val="0"/>
          <w:i w:val="0"/>
          <w:color w:val="FF0000"/>
          <w:sz w:val="33"/>
        </w:rPr>
        <w:t>技</w:t>
      </w:r>
      <w:r>
        <w:rPr>
          <w:rFonts w:ascii="KaiTi" w:hAnsi="KaiTi" w:eastAsia="KaiTi"/>
          <w:b w:val="0"/>
          <w:i w:val="0"/>
          <w:color w:val="FF0000"/>
          <w:sz w:val="33"/>
        </w:rPr>
        <w:t>大</w:t>
      </w:r>
      <w:r>
        <w:rPr>
          <w:rFonts w:ascii="KaiTi" w:hAnsi="KaiTi" w:eastAsia="KaiTi"/>
          <w:b w:val="0"/>
          <w:i w:val="0"/>
          <w:color w:val="FF0000"/>
          <w:sz w:val="33"/>
        </w:rPr>
        <w:t>学</w:t>
      </w:r>
      <w:r>
        <w:rPr>
          <w:rFonts w:ascii="KaiTi" w:hAnsi="KaiTi" w:eastAsia="KaiTi"/>
          <w:b w:val="0"/>
          <w:i w:val="0"/>
          <w:color w:val="FF0000"/>
          <w:sz w:val="33"/>
        </w:rPr>
        <w:t>硕</w:t>
      </w:r>
      <w:r>
        <w:rPr>
          <w:rFonts w:ascii="KaiTi" w:hAnsi="KaiTi" w:eastAsia="KaiTi"/>
          <w:b w:val="0"/>
          <w:i w:val="0"/>
          <w:color w:val="FF0000"/>
          <w:sz w:val="33"/>
        </w:rPr>
        <w:t>士</w:t>
      </w:r>
      <w:r>
        <w:rPr>
          <w:rFonts w:ascii="KaiTi" w:hAnsi="KaiTi" w:eastAsia="KaiTi"/>
          <w:b w:val="0"/>
          <w:i w:val="0"/>
          <w:color w:val="FF0000"/>
          <w:sz w:val="33"/>
        </w:rPr>
        <w:t>学</w:t>
      </w:r>
      <w:r>
        <w:rPr>
          <w:rFonts w:ascii="KaiTi" w:hAnsi="KaiTi" w:eastAsia="KaiTi"/>
          <w:b w:val="0"/>
          <w:i w:val="0"/>
          <w:color w:val="FF0000"/>
          <w:sz w:val="33"/>
        </w:rPr>
        <w:t>位</w:t>
      </w:r>
      <w:r>
        <w:rPr>
          <w:rFonts w:ascii="KaiTi" w:hAnsi="KaiTi" w:eastAsia="KaiTi"/>
          <w:b w:val="0"/>
          <w:i w:val="0"/>
          <w:color w:val="FF0000"/>
          <w:sz w:val="33"/>
        </w:rPr>
        <w:t>论</w:t>
      </w:r>
      <w:r>
        <w:rPr>
          <w:rFonts w:ascii="KaiTi" w:hAnsi="KaiTi" w:eastAsia="KaiTi"/>
          <w:b w:val="0"/>
          <w:i w:val="0"/>
          <w:color w:val="FF0000"/>
          <w:sz w:val="33"/>
        </w:rPr>
        <w:t>文</w:t>
      </w:r>
    </w:p>
    <w:p>
      <w:pPr>
        <w:autoSpaceDN w:val="0"/>
        <w:autoSpaceDE w:val="0"/>
        <w:widowControl/>
        <w:spacing w:line="234" w:lineRule="exact" w:before="3246" w:after="0"/>
        <w:ind w:left="0" w:right="2048" w:firstLine="0"/>
        <w:jc w:val="right"/>
      </w:pPr>
      <w:r>
        <w:rPr>
          <w:rFonts w:ascii="TimesNewRomanPSMT" w:hAnsi="TimesNewRomanPSMT" w:eastAsia="TimesNewRomanPSMT"/>
          <w:b w:val="0"/>
          <w:i w:val="0"/>
          <w:color w:val="000000"/>
          <w:sz w:val="21"/>
        </w:rPr>
        <w:t xml:space="preserve">a </w:t>
      </w:r>
      <w:r>
        <w:rPr>
          <w:rFonts w:ascii="SimHei" w:hAnsi="SimHei" w:eastAsia="SimHei"/>
          <w:b w:val="0"/>
          <w:i w:val="0"/>
          <w:color w:val="000000"/>
          <w:sz w:val="21"/>
        </w:rPr>
        <w:t>实际工况</w:t>
      </w:r>
      <w:r>
        <w:rPr>
          <w:rFonts w:ascii="TimesNewRomanPSMT" w:hAnsi="TimesNewRomanPSMT" w:eastAsia="TimesNewRomanPSMT"/>
          <w:b w:val="0"/>
          <w:i w:val="0"/>
          <w:color w:val="000000"/>
          <w:sz w:val="21"/>
        </w:rPr>
        <w:t xml:space="preserve">                              b </w:t>
      </w:r>
      <w:r>
        <w:rPr>
          <w:rFonts w:ascii="SimHei" w:hAnsi="SimHei" w:eastAsia="SimHei"/>
          <w:b w:val="0"/>
          <w:i w:val="0"/>
          <w:color w:val="000000"/>
          <w:sz w:val="21"/>
        </w:rPr>
        <w:t>优化后</w:t>
      </w:r>
    </w:p>
    <w:p>
      <w:pPr>
        <w:autoSpaceDN w:val="0"/>
        <w:autoSpaceDE w:val="0"/>
        <w:widowControl/>
        <w:spacing w:line="234" w:lineRule="exact" w:before="272" w:after="0"/>
        <w:ind w:left="0" w:right="3002" w:firstLine="0"/>
        <w:jc w:val="right"/>
      </w:pPr>
      <w:r>
        <w:rPr>
          <w:rFonts w:ascii="SimHei" w:hAnsi="SimHei" w:eastAsia="SimHei"/>
          <w:b w:val="0"/>
          <w:i w:val="0"/>
          <w:color w:val="000000"/>
          <w:sz w:val="21"/>
        </w:rPr>
        <w:t>图</w:t>
      </w:r>
      <w:r>
        <w:rPr>
          <w:rFonts w:ascii="TimesNewRomanPSMT" w:hAnsi="TimesNewRomanPSMT" w:eastAsia="TimesNewRomanPSMT"/>
          <w:b w:val="0"/>
          <w:i w:val="0"/>
          <w:color w:val="000000"/>
          <w:sz w:val="21"/>
        </w:rPr>
        <w:t xml:space="preserve"> 5-9  </w:t>
      </w:r>
      <w:r>
        <w:rPr>
          <w:rFonts w:ascii="SimHei" w:hAnsi="SimHei" w:eastAsia="SimHei"/>
          <w:b w:val="0"/>
          <w:i w:val="0"/>
          <w:color w:val="000000"/>
          <w:sz w:val="21"/>
        </w:rPr>
        <w:t>两种工况下衬砌位移云图</w:t>
      </w:r>
    </w:p>
    <w:p>
      <w:pPr>
        <w:autoSpaceDN w:val="0"/>
        <w:autoSpaceDE w:val="0"/>
        <w:widowControl/>
        <w:spacing w:line="440" w:lineRule="exact" w:before="78" w:after="0"/>
        <w:ind w:left="1378" w:right="288" w:firstLine="480"/>
        <w:jc w:val="left"/>
      </w:pPr>
      <w:r>
        <w:rPr>
          <w:rFonts w:ascii="SimSun" w:hAnsi="SimSun" w:eastAsia="SimSun"/>
          <w:b w:val="0"/>
          <w:i w:val="0"/>
          <w:color w:val="000000"/>
          <w:sz w:val="24"/>
        </w:rPr>
        <w:t>在衬砌整体位移上，实际工况的最终横向位移为</w:t>
      </w:r>
      <w:r>
        <w:rPr>
          <w:rFonts w:ascii="TimesNewRomanPSMT" w:hAnsi="TimesNewRomanPSMT" w:eastAsia="TimesNewRomanPSMT"/>
          <w:b w:val="0"/>
          <w:i w:val="0"/>
          <w:color w:val="000000"/>
          <w:sz w:val="24"/>
        </w:rPr>
        <w:t>-0.18 mm</w:t>
      </w:r>
      <w:r>
        <w:rPr>
          <w:rFonts w:ascii="SimSun" w:hAnsi="SimSun" w:eastAsia="SimSun"/>
          <w:b w:val="0"/>
          <w:i w:val="0"/>
          <w:color w:val="000000"/>
          <w:sz w:val="24"/>
        </w:rPr>
        <w:t>，优化后为</w:t>
      </w:r>
      <w:r>
        <w:rPr>
          <w:rFonts w:ascii="TimesNewRomanPSMT" w:hAnsi="TimesNewRomanPSMT" w:eastAsia="TimesNewRomanPSMT"/>
          <w:b w:val="0"/>
          <w:i w:val="0"/>
          <w:color w:val="000000"/>
          <w:sz w:val="24"/>
        </w:rPr>
        <w:t xml:space="preserve">-0.26 </w:t>
      </w:r>
      <w:r>
        <w:rPr>
          <w:rFonts w:ascii="TimesNewRomanPSMT" w:hAnsi="TimesNewRomanPSMT" w:eastAsia="TimesNewRomanPSMT"/>
          <w:b w:val="0"/>
          <w:i w:val="0"/>
          <w:color w:val="000000"/>
          <w:sz w:val="24"/>
        </w:rPr>
        <w:t>mm</w:t>
      </w:r>
      <w:r>
        <w:rPr>
          <w:rFonts w:ascii="SimSun" w:hAnsi="SimSun" w:eastAsia="SimSun"/>
          <w:b w:val="0"/>
          <w:i w:val="0"/>
          <w:color w:val="000000"/>
          <w:sz w:val="24"/>
        </w:rPr>
        <w:t>，位移方向一致，均为远离后行隧道方向，优化后横向位移数值相对于实际</w:t>
      </w:r>
      <w:r>
        <w:rPr>
          <w:rFonts w:ascii="SimSun" w:hAnsi="SimSun" w:eastAsia="SimSun"/>
          <w:b w:val="0"/>
          <w:i w:val="0"/>
          <w:color w:val="000000"/>
          <w:sz w:val="24"/>
        </w:rPr>
        <w:t>工况增大了</w:t>
      </w:r>
      <w:r>
        <w:rPr>
          <w:rFonts w:ascii="TimesNewRomanPSMT" w:hAnsi="TimesNewRomanPSMT" w:eastAsia="TimesNewRomanPSMT"/>
          <w:b w:val="0"/>
          <w:i w:val="0"/>
          <w:color w:val="000000"/>
          <w:sz w:val="24"/>
        </w:rPr>
        <w:t>45.74%</w:t>
      </w:r>
      <w:r>
        <w:rPr>
          <w:rFonts w:ascii="SimSun" w:hAnsi="SimSun" w:eastAsia="SimSun"/>
          <w:b w:val="0"/>
          <w:i w:val="0"/>
          <w:color w:val="000000"/>
          <w:sz w:val="24"/>
        </w:rPr>
        <w:t>，看似增加幅度较大，但增加值只有</w:t>
      </w:r>
      <w:r>
        <w:rPr>
          <w:rFonts w:ascii="TimesNewRomanPSMT" w:hAnsi="TimesNewRomanPSMT" w:eastAsia="TimesNewRomanPSMT"/>
          <w:b w:val="0"/>
          <w:i w:val="0"/>
          <w:color w:val="000000"/>
          <w:sz w:val="24"/>
        </w:rPr>
        <w:t>0.08 mm</w:t>
      </w:r>
      <w:r>
        <w:rPr>
          <w:rFonts w:ascii="SimSun" w:hAnsi="SimSun" w:eastAsia="SimSun"/>
          <w:b w:val="0"/>
          <w:i w:val="0"/>
          <w:color w:val="000000"/>
          <w:sz w:val="24"/>
        </w:rPr>
        <w:t>，仍是较小的增</w:t>
      </w:r>
      <w:r>
        <w:rPr>
          <w:rFonts w:ascii="SimSun" w:hAnsi="SimSun" w:eastAsia="SimSun"/>
          <w:b w:val="0"/>
          <w:i w:val="0"/>
          <w:color w:val="000000"/>
          <w:sz w:val="24"/>
        </w:rPr>
        <w:t>量。并且，无桩工况下衬砌的整体横向位移为</w:t>
      </w:r>
      <w:r>
        <w:rPr>
          <w:rFonts w:ascii="TimesNewRomanPSMT" w:hAnsi="TimesNewRomanPSMT" w:eastAsia="TimesNewRomanPSMT"/>
          <w:b w:val="0"/>
          <w:i w:val="0"/>
          <w:color w:val="000000"/>
          <w:sz w:val="24"/>
        </w:rPr>
        <w:t>-3.96 mm</w:t>
      </w:r>
      <w:r>
        <w:rPr>
          <w:rFonts w:ascii="SimSun" w:hAnsi="SimSun" w:eastAsia="SimSun"/>
          <w:b w:val="0"/>
          <w:i w:val="0"/>
          <w:color w:val="000000"/>
          <w:sz w:val="24"/>
        </w:rPr>
        <w:t>，无论是实际工况还是优</w:t>
      </w:r>
      <w:r>
        <w:rPr>
          <w:rFonts w:ascii="SimSun" w:hAnsi="SimSun" w:eastAsia="SimSun"/>
          <w:b w:val="0"/>
          <w:i w:val="0"/>
          <w:color w:val="000000"/>
          <w:sz w:val="24"/>
        </w:rPr>
        <w:t>化后的情况，位移值都远远小于该数值，横向位移控制率都在</w:t>
      </w:r>
      <w:r>
        <w:rPr>
          <w:rFonts w:ascii="TimesNewRomanPSMT" w:hAnsi="TimesNewRomanPSMT" w:eastAsia="TimesNewRomanPSMT"/>
          <w:b w:val="0"/>
          <w:i w:val="0"/>
          <w:color w:val="000000"/>
          <w:sz w:val="24"/>
        </w:rPr>
        <w:t>90%</w:t>
      </w:r>
      <w:r>
        <w:rPr>
          <w:rFonts w:ascii="SimSun" w:hAnsi="SimSun" w:eastAsia="SimSun"/>
          <w:b w:val="0"/>
          <w:i w:val="0"/>
          <w:color w:val="000000"/>
          <w:sz w:val="24"/>
        </w:rPr>
        <w:t>以上。并且优</w:t>
      </w:r>
      <w:r>
        <w:rPr>
          <w:rFonts w:ascii="SimSun" w:hAnsi="SimSun" w:eastAsia="SimSun"/>
          <w:b w:val="0"/>
          <w:i w:val="0"/>
          <w:color w:val="000000"/>
          <w:sz w:val="24"/>
        </w:rPr>
        <w:t>化后横向位移数值也远小于规范控制值</w:t>
      </w:r>
      <w:r>
        <w:rPr>
          <w:rFonts w:ascii="TimesNewRomanPSMT" w:hAnsi="TimesNewRomanPSMT" w:eastAsia="TimesNewRomanPSMT"/>
          <w:b w:val="0"/>
          <w:i w:val="0"/>
          <w:color w:val="000000"/>
          <w:sz w:val="24"/>
        </w:rPr>
        <w:t>[5 mm]</w:t>
      </w:r>
      <w:r>
        <w:rPr>
          <w:rFonts w:ascii="SimSun" w:hAnsi="SimSun" w:eastAsia="SimSun"/>
          <w:b w:val="0"/>
          <w:i w:val="0"/>
          <w:color w:val="000000"/>
          <w:sz w:val="24"/>
        </w:rPr>
        <w:t>，符合规范要求。</w:t>
      </w:r>
    </w:p>
    <w:p>
      <w:pPr>
        <w:autoSpaceDN w:val="0"/>
        <w:autoSpaceDE w:val="0"/>
        <w:widowControl/>
        <w:spacing w:line="432" w:lineRule="exact" w:before="8" w:after="0"/>
        <w:ind w:left="1378" w:right="402" w:firstLine="480"/>
        <w:jc w:val="both"/>
      </w:pPr>
      <w:r>
        <w:rPr>
          <w:rFonts w:ascii="SimSun" w:hAnsi="SimSun" w:eastAsia="SimSun"/>
          <w:b w:val="0"/>
          <w:i w:val="0"/>
          <w:color w:val="000000"/>
          <w:sz w:val="24"/>
        </w:rPr>
        <w:t>实际工况的竖向位移为</w:t>
      </w:r>
      <w:r>
        <w:rPr>
          <w:rFonts w:ascii="TimesNewRomanPSMT" w:hAnsi="TimesNewRomanPSMT" w:eastAsia="TimesNewRomanPSMT"/>
          <w:b w:val="0"/>
          <w:i w:val="0"/>
          <w:color w:val="000000"/>
          <w:sz w:val="24"/>
        </w:rPr>
        <w:t>-3.478 mm</w:t>
      </w:r>
      <w:r>
        <w:rPr>
          <w:rFonts w:ascii="SimSun" w:hAnsi="SimSun" w:eastAsia="SimSun"/>
          <w:b w:val="0"/>
          <w:i w:val="0"/>
          <w:color w:val="000000"/>
          <w:sz w:val="24"/>
        </w:rPr>
        <w:t>，优化后为</w:t>
      </w:r>
      <w:r>
        <w:rPr>
          <w:rFonts w:ascii="TimesNewRomanPSMT" w:hAnsi="TimesNewRomanPSMT" w:eastAsia="TimesNewRomanPSMT"/>
          <w:b w:val="0"/>
          <w:i w:val="0"/>
          <w:color w:val="000000"/>
          <w:sz w:val="24"/>
        </w:rPr>
        <w:t>-3.83 mm</w:t>
      </w:r>
      <w:r>
        <w:rPr>
          <w:rFonts w:ascii="SimSun" w:hAnsi="SimSun" w:eastAsia="SimSun"/>
          <w:b w:val="0"/>
          <w:i w:val="0"/>
          <w:color w:val="000000"/>
          <w:sz w:val="24"/>
        </w:rPr>
        <w:t>，位移方向一致，均为</w:t>
      </w:r>
      <w:r>
        <w:rPr>
          <w:rFonts w:ascii="SimSun" w:hAnsi="SimSun" w:eastAsia="SimSun"/>
          <w:b w:val="0"/>
          <w:i w:val="0"/>
          <w:color w:val="000000"/>
          <w:sz w:val="24"/>
        </w:rPr>
        <w:t>沉降，数值仅增加了</w:t>
      </w:r>
      <w:r>
        <w:rPr>
          <w:rFonts w:ascii="TimesNewRomanPSMT" w:hAnsi="TimesNewRomanPSMT" w:eastAsia="TimesNewRomanPSMT"/>
          <w:b w:val="0"/>
          <w:i w:val="0"/>
          <w:color w:val="000000"/>
          <w:sz w:val="24"/>
        </w:rPr>
        <w:t>0.11%</w:t>
      </w:r>
      <w:r>
        <w:rPr>
          <w:rFonts w:ascii="SimSun" w:hAnsi="SimSun" w:eastAsia="SimSun"/>
          <w:b w:val="0"/>
          <w:i w:val="0"/>
          <w:color w:val="000000"/>
          <w:sz w:val="24"/>
        </w:rPr>
        <w:t>。优化后竖向位移小于规范控制值</w:t>
      </w:r>
      <w:r>
        <w:rPr>
          <w:rFonts w:ascii="TimesNewRomanPSMT" w:hAnsi="TimesNewRomanPSMT" w:eastAsia="TimesNewRomanPSMT"/>
          <w:b w:val="0"/>
          <w:i w:val="0"/>
          <w:color w:val="000000"/>
          <w:sz w:val="24"/>
        </w:rPr>
        <w:t>[5 mm]</w:t>
      </w:r>
      <w:r>
        <w:rPr>
          <w:rFonts w:ascii="SimSun" w:hAnsi="SimSun" w:eastAsia="SimSun"/>
          <w:b w:val="0"/>
          <w:i w:val="0"/>
          <w:color w:val="000000"/>
          <w:sz w:val="24"/>
        </w:rPr>
        <w:t>，控制措施</w:t>
      </w:r>
      <w:r>
        <w:rPr>
          <w:rFonts w:ascii="SimSun" w:hAnsi="SimSun" w:eastAsia="SimSun"/>
          <w:b w:val="0"/>
          <w:i w:val="0"/>
          <w:color w:val="000000"/>
          <w:sz w:val="24"/>
        </w:rPr>
        <w:t>有效。</w:t>
      </w:r>
    </w:p>
    <w:p>
      <w:pPr>
        <w:autoSpaceDN w:val="0"/>
        <w:autoSpaceDE w:val="0"/>
        <w:widowControl/>
        <w:spacing w:line="422" w:lineRule="exact" w:before="34" w:after="0"/>
        <w:ind w:left="1378" w:right="288" w:firstLine="480"/>
        <w:jc w:val="left"/>
      </w:pPr>
      <w:r>
        <w:rPr>
          <w:rFonts w:ascii="SimSun" w:hAnsi="SimSun" w:eastAsia="SimSun"/>
          <w:b w:val="0"/>
          <w:i w:val="0"/>
          <w:color w:val="000000"/>
          <w:sz w:val="24"/>
        </w:rPr>
        <w:t>由以上分析可知，采取本文提出的优化措施：将桩间距由</w:t>
      </w:r>
      <w:r>
        <w:rPr>
          <w:rFonts w:ascii="TimesNewRomanPSMT" w:hAnsi="TimesNewRomanPSMT" w:eastAsia="TimesNewRomanPSMT"/>
          <w:b w:val="0"/>
          <w:i w:val="0"/>
          <w:color w:val="000000"/>
          <w:sz w:val="24"/>
        </w:rPr>
        <w:t>0.8 m</w:t>
      </w:r>
      <w:r>
        <w:rPr>
          <w:rFonts w:ascii="SimSun" w:hAnsi="SimSun" w:eastAsia="SimSun"/>
          <w:b w:val="0"/>
          <w:i w:val="0"/>
          <w:color w:val="000000"/>
          <w:sz w:val="24"/>
        </w:rPr>
        <w:t xml:space="preserve"> 扩大到</w:t>
      </w:r>
      <w:r>
        <w:rPr>
          <w:rFonts w:ascii="TimesNewRomanPSMT" w:hAnsi="TimesNewRomanPSMT" w:eastAsia="TimesNewRomanPSMT"/>
          <w:b w:val="0"/>
          <w:i w:val="0"/>
          <w:color w:val="000000"/>
          <w:sz w:val="24"/>
        </w:rPr>
        <w:t>1 m</w:t>
      </w:r>
      <w:r>
        <w:rPr>
          <w:rFonts w:ascii="SimSun" w:hAnsi="SimSun" w:eastAsia="SimSun"/>
          <w:b w:val="0"/>
          <w:i w:val="0"/>
          <w:color w:val="000000"/>
          <w:sz w:val="24"/>
        </w:rPr>
        <w:t>，</w:t>
      </w:r>
      <w:r>
        <w:rPr>
          <w:rFonts w:ascii="SimSun" w:hAnsi="SimSun" w:eastAsia="SimSun"/>
          <w:b w:val="0"/>
          <w:i w:val="0"/>
          <w:color w:val="000000"/>
          <w:sz w:val="24"/>
        </w:rPr>
        <w:t>优化后仍能发挥较好的控制效果。与实际工况相比，优化后的地表沉降、先行隧</w:t>
      </w:r>
    </w:p>
    <w:p>
      <w:pPr>
        <w:autoSpaceDN w:val="0"/>
        <w:autoSpaceDE w:val="0"/>
        <w:widowControl/>
        <w:spacing w:line="185" w:lineRule="auto" w:before="202" w:after="0"/>
        <w:ind w:left="1378" w:right="0" w:firstLine="0"/>
        <w:jc w:val="left"/>
      </w:pPr>
      <w:r>
        <w:rPr>
          <w:rFonts w:ascii="SimSun" w:hAnsi="SimSun" w:eastAsia="SimSun"/>
          <w:b w:val="0"/>
          <w:i w:val="0"/>
          <w:color w:val="000000"/>
          <w:sz w:val="24"/>
        </w:rPr>
        <w:t>道衬砌应力和整体位移增幅都很小，并且优化后的地表沉降、先行隧道整体位移</w:t>
      </w:r>
    </w:p>
    <w:p>
      <w:pPr>
        <w:autoSpaceDN w:val="0"/>
        <w:autoSpaceDE w:val="0"/>
        <w:widowControl/>
        <w:spacing w:line="185" w:lineRule="auto" w:before="198" w:after="0"/>
        <w:ind w:left="1378" w:right="0" w:firstLine="0"/>
        <w:jc w:val="left"/>
      </w:pPr>
      <w:r>
        <w:rPr>
          <w:rFonts w:ascii="SimSun" w:hAnsi="SimSun" w:eastAsia="SimSun"/>
          <w:b w:val="0"/>
          <w:i w:val="0"/>
          <w:color w:val="000000"/>
          <w:sz w:val="24"/>
        </w:rPr>
        <w:t>均在规范控制值之内，并且仍具有一定的安全余量，隔离桩的保护效果符合要求。</w:t>
      </w:r>
    </w:p>
    <w:p>
      <w:pPr>
        <w:autoSpaceDN w:val="0"/>
        <w:autoSpaceDE w:val="0"/>
        <w:widowControl/>
        <w:spacing w:line="390" w:lineRule="exact" w:before="412" w:after="0"/>
        <w:ind w:left="1378" w:right="0" w:firstLine="0"/>
        <w:jc w:val="left"/>
      </w:pPr>
      <w:r>
        <w:rPr>
          <w:rFonts w:ascii="TimesNewRomanPS" w:hAnsi="TimesNewRomanPS" w:eastAsia="TimesNewRomanPS"/>
          <w:b/>
          <w:i w:val="0"/>
          <w:color w:val="000000"/>
          <w:sz w:val="28"/>
        </w:rPr>
        <w:t>5.7</w:t>
      </w:r>
      <w:r>
        <w:rPr>
          <w:rFonts w:ascii="SimHei" w:hAnsi="SimHei" w:eastAsia="SimHei"/>
          <w:b w:val="0"/>
          <w:i w:val="0"/>
          <w:color w:val="000000"/>
          <w:sz w:val="28"/>
        </w:rPr>
        <w:t>本章小结</w:t>
      </w:r>
    </w:p>
    <w:p>
      <w:pPr>
        <w:autoSpaceDN w:val="0"/>
        <w:autoSpaceDE w:val="0"/>
        <w:widowControl/>
        <w:spacing w:line="185" w:lineRule="auto" w:before="382" w:after="0"/>
        <w:ind w:left="1858" w:right="0" w:firstLine="0"/>
        <w:jc w:val="left"/>
      </w:pPr>
      <w:r>
        <w:rPr>
          <w:rFonts w:ascii="SimSun" w:hAnsi="SimSun" w:eastAsia="SimSun"/>
          <w:b w:val="0"/>
          <w:i w:val="0"/>
          <w:color w:val="000000"/>
          <w:sz w:val="24"/>
        </w:rPr>
        <w:t>本章以隔离桩的桩间距、桩长、桩径作为试验因素，以地表沉降、先行隧道</w:t>
      </w:r>
    </w:p>
    <w:p>
      <w:pPr>
        <w:autoSpaceDN w:val="0"/>
        <w:autoSpaceDE w:val="0"/>
        <w:widowControl/>
        <w:spacing w:line="185" w:lineRule="auto" w:before="202" w:after="0"/>
        <w:ind w:left="1378" w:right="0" w:firstLine="0"/>
        <w:jc w:val="left"/>
      </w:pPr>
      <w:r>
        <w:rPr>
          <w:rFonts w:ascii="SimSun" w:hAnsi="SimSun" w:eastAsia="SimSun"/>
          <w:b w:val="0"/>
          <w:i w:val="0"/>
          <w:color w:val="000000"/>
          <w:sz w:val="24"/>
        </w:rPr>
        <w:t>衬砌等效应力、竖向和横向整体位移作为评价指标，设计了三因素三水平正交试</w:t>
      </w:r>
    </w:p>
    <w:p>
      <w:pPr>
        <w:autoSpaceDN w:val="0"/>
        <w:tabs>
          <w:tab w:pos="1858" w:val="left"/>
        </w:tabs>
        <w:autoSpaceDE w:val="0"/>
        <w:widowControl/>
        <w:spacing w:line="444" w:lineRule="exact" w:before="0" w:after="0"/>
        <w:ind w:left="1378" w:right="288" w:firstLine="0"/>
        <w:jc w:val="left"/>
      </w:pPr>
      <w:r>
        <w:rPr>
          <w:rFonts w:ascii="SimSun" w:hAnsi="SimSun" w:eastAsia="SimSun"/>
          <w:b w:val="0"/>
          <w:i w:val="0"/>
          <w:color w:val="000000"/>
          <w:sz w:val="24"/>
        </w:rPr>
        <w:t>验。对试验结果进行直观分析和方差分析得出以下结论：</w:t>
      </w:r>
      <w:r>
        <w:br/>
      </w:r>
      <w:r>
        <w:tab/>
      </w:r>
      <w:r>
        <w:rPr>
          <w:rFonts w:ascii="SimSun" w:hAnsi="SimSun" w:eastAsia="SimSun"/>
          <w:b w:val="0"/>
          <w:i w:val="0"/>
          <w:color w:val="000000"/>
          <w:sz w:val="24"/>
        </w:rPr>
        <w:t>（</w:t>
      </w:r>
      <w:r>
        <w:rPr>
          <w:rFonts w:ascii="TimesNewRomanPSMT" w:hAnsi="TimesNewRomanPSMT" w:eastAsia="TimesNewRomanPSMT"/>
          <w:b w:val="0"/>
          <w:i w:val="0"/>
          <w:color w:val="000000"/>
          <w:sz w:val="24"/>
        </w:rPr>
        <w:t>1</w:t>
      </w:r>
      <w:r>
        <w:rPr>
          <w:rFonts w:ascii="SimSun" w:hAnsi="SimSun" w:eastAsia="SimSun"/>
          <w:b w:val="0"/>
          <w:i w:val="0"/>
          <w:color w:val="000000"/>
          <w:sz w:val="24"/>
        </w:rPr>
        <w:t>）桩长在一定范围内会显著影响地表沉降、先行隧道衬砌横向和竖向位</w:t>
      </w:r>
      <w:r>
        <w:rPr>
          <w:rFonts w:ascii="SimSun" w:hAnsi="SimSun" w:eastAsia="SimSun"/>
          <w:b w:val="0"/>
          <w:i w:val="0"/>
          <w:color w:val="000000"/>
          <w:sz w:val="24"/>
        </w:rPr>
        <w:t>移，在</w:t>
      </w:r>
      <w:r>
        <w:rPr>
          <w:rFonts w:ascii="TimesNewRomanPSMT" w:hAnsi="TimesNewRomanPSMT" w:eastAsia="TimesNewRomanPSMT"/>
          <w:b w:val="0"/>
          <w:i w:val="0"/>
          <w:color w:val="000000"/>
          <w:sz w:val="24"/>
        </w:rPr>
        <w:t>23 m</w:t>
      </w:r>
      <w:r>
        <w:rPr>
          <w:rFonts w:ascii="SimSun" w:hAnsi="SimSun" w:eastAsia="SimSun"/>
          <w:b w:val="0"/>
          <w:i w:val="0"/>
          <w:color w:val="000000"/>
          <w:sz w:val="24"/>
        </w:rPr>
        <w:t>—</w:t>
      </w:r>
      <w:r>
        <w:rPr>
          <w:rFonts w:ascii="TimesNewRomanPSMT" w:hAnsi="TimesNewRomanPSMT" w:eastAsia="TimesNewRomanPSMT"/>
          <w:b w:val="0"/>
          <w:i w:val="0"/>
          <w:color w:val="000000"/>
          <w:sz w:val="24"/>
        </w:rPr>
        <w:t>33 m</w:t>
      </w:r>
      <w:r>
        <w:rPr>
          <w:rFonts w:ascii="SimSun" w:hAnsi="SimSun" w:eastAsia="SimSun"/>
          <w:b w:val="0"/>
          <w:i w:val="0"/>
          <w:color w:val="000000"/>
          <w:sz w:val="24"/>
        </w:rPr>
        <w:t xml:space="preserve"> 之间对这些指标的影响很显著，而在</w:t>
      </w:r>
      <w:r>
        <w:rPr>
          <w:rFonts w:ascii="TimesNewRomanPSMT" w:hAnsi="TimesNewRomanPSMT" w:eastAsia="TimesNewRomanPSMT"/>
          <w:b w:val="0"/>
          <w:i w:val="0"/>
          <w:color w:val="000000"/>
          <w:sz w:val="24"/>
        </w:rPr>
        <w:t>33 m</w:t>
      </w:r>
      <w:r>
        <w:rPr>
          <w:rFonts w:ascii="SimSun" w:hAnsi="SimSun" w:eastAsia="SimSun"/>
          <w:b w:val="0"/>
          <w:i w:val="0"/>
          <w:color w:val="000000"/>
          <w:sz w:val="24"/>
        </w:rPr>
        <w:t>—</w:t>
      </w:r>
      <w:r>
        <w:rPr>
          <w:rFonts w:ascii="TimesNewRomanPSMT" w:hAnsi="TimesNewRomanPSMT" w:eastAsia="TimesNewRomanPSMT"/>
          <w:b w:val="0"/>
          <w:i w:val="0"/>
          <w:color w:val="000000"/>
          <w:sz w:val="24"/>
        </w:rPr>
        <w:t>43 m</w:t>
      </w:r>
      <w:r>
        <w:rPr>
          <w:rFonts w:ascii="SimSun" w:hAnsi="SimSun" w:eastAsia="SimSun"/>
          <w:b w:val="0"/>
          <w:i w:val="0"/>
          <w:color w:val="000000"/>
          <w:sz w:val="24"/>
        </w:rPr>
        <w:t xml:space="preserve"> 之间则有所</w:t>
      </w:r>
      <w:r>
        <w:rPr>
          <w:rFonts w:ascii="SimSun" w:hAnsi="SimSun" w:eastAsia="SimSun"/>
          <w:b w:val="0"/>
          <w:i w:val="0"/>
          <w:color w:val="000000"/>
          <w:sz w:val="24"/>
        </w:rPr>
        <w:t>减弱；</w:t>
      </w:r>
      <w:r>
        <w:br/>
      </w:r>
      <w:r>
        <w:tab/>
      </w:r>
      <w:r>
        <w:rPr>
          <w:rFonts w:ascii="SimSun" w:hAnsi="SimSun" w:eastAsia="SimSun"/>
          <w:b w:val="0"/>
          <w:i w:val="0"/>
          <w:color w:val="000000"/>
          <w:sz w:val="24"/>
        </w:rPr>
        <w:t>（</w:t>
      </w:r>
      <w:r>
        <w:rPr>
          <w:rFonts w:ascii="TimesNewRomanPSMT" w:hAnsi="TimesNewRomanPSMT" w:eastAsia="TimesNewRomanPSMT"/>
          <w:b w:val="0"/>
          <w:i w:val="0"/>
          <w:color w:val="000000"/>
          <w:sz w:val="24"/>
        </w:rPr>
        <w:t>2</w:t>
      </w:r>
      <w:r>
        <w:rPr>
          <w:rFonts w:ascii="SimSun" w:hAnsi="SimSun" w:eastAsia="SimSun"/>
          <w:b w:val="0"/>
          <w:i w:val="0"/>
          <w:color w:val="000000"/>
          <w:sz w:val="24"/>
        </w:rPr>
        <w:t>）桩径会显著影响先行隧道衬砌等效应力和横向位移，在</w:t>
      </w:r>
      <w:r>
        <w:rPr>
          <w:rFonts w:ascii="TimesNewRomanPSMT" w:hAnsi="TimesNewRomanPSMT" w:eastAsia="TimesNewRomanPSMT"/>
          <w:b w:val="0"/>
          <w:i w:val="0"/>
          <w:color w:val="000000"/>
          <w:sz w:val="24"/>
        </w:rPr>
        <w:t>0.4 m</w:t>
      </w:r>
      <w:r>
        <w:rPr>
          <w:rFonts w:ascii="SimSun" w:hAnsi="SimSun" w:eastAsia="SimSun"/>
          <w:b w:val="0"/>
          <w:i w:val="0"/>
          <w:color w:val="000000"/>
          <w:sz w:val="24"/>
        </w:rPr>
        <w:t>—</w:t>
      </w:r>
      <w:r>
        <w:rPr>
          <w:rFonts w:ascii="TimesNewRomanPSMT" w:hAnsi="TimesNewRomanPSMT" w:eastAsia="TimesNewRomanPSMT"/>
          <w:b w:val="0"/>
          <w:i w:val="0"/>
          <w:color w:val="000000"/>
          <w:sz w:val="24"/>
        </w:rPr>
        <w:t>0.6 m</w:t>
      </w:r>
    </w:p>
    <w:p>
      <w:pPr>
        <w:autoSpaceDN w:val="0"/>
        <w:autoSpaceDE w:val="0"/>
        <w:widowControl/>
        <w:spacing w:line="240" w:lineRule="exact" w:before="286" w:after="28"/>
        <w:ind w:left="0" w:right="4426" w:firstLine="0"/>
        <w:jc w:val="right"/>
      </w:pPr>
      <w:r>
        <w:rPr>
          <w:rFonts w:ascii="TimesNewRomanPSMT" w:hAnsi="TimesNewRomanPSMT" w:eastAsia="TimesNewRomanPSMT"/>
          <w:b w:val="0"/>
          <w:i w:val="0"/>
          <w:color w:val="000000"/>
          <w:sz w:val="18"/>
        </w:rPr>
        <w:t xml:space="preserve">75 </w:t>
      </w:r>
    </w:p>
    <w:tbl>
      <w:tblPr>
        <w:tblW w:type="auto" w:w="0"/>
        <w:tblLayout w:type="fixed"/>
        <w:tblLook w:firstColumn="1" w:firstRow="1" w:lastColumn="0" w:lastRow="0" w:noHBand="0" w:noVBand="1" w:val="04A0"/>
        <w:tblInd w:w="0.0" w:type="dxa"/>
      </w:tblPr>
      <w:tblGrid>
        <w:gridCol w:w="5048"/>
        <w:gridCol w:w="5048"/>
      </w:tblGrid>
      <w:tr>
        <w:trPr>
          <w:trHeight w:hRule="exact" w:val="566"/>
        </w:trPr>
        <w:tc>
          <w:tcPr>
            <w:tcW w:type="dxa" w:w="1158"/>
            <w:tcBorders>
              <w:top w:sz="6.0" w:val="single" w:color="#FF0000"/>
            </w:tcBorders>
            <w:tcMar>
              <w:start w:w="0" w:type="dxa"/>
              <w:end w:w="0" w:type="dxa"/>
            </w:tcMar>
          </w:tcPr>
          <w:p>
            <w:pPr>
              <w:autoSpaceDN w:val="0"/>
              <w:autoSpaceDE w:val="0"/>
              <w:widowControl/>
              <w:spacing w:line="240" w:lineRule="auto" w:before="338" w:after="0"/>
              <w:ind w:left="0" w:right="0" w:firstLine="0"/>
              <w:jc w:val="left"/>
            </w:pPr>
            <w:r>
              <w:drawing>
                <wp:inline xmlns:a="http://schemas.openxmlformats.org/drawingml/2006/main" xmlns:pic="http://schemas.openxmlformats.org/drawingml/2006/picture">
                  <wp:extent cx="584200" cy="139700"/>
                  <wp:docPr id="721" name="Picture 721"/>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84200" cy="139700"/>
                          </a:xfrm>
                          <a:prstGeom prst="rect"/>
                        </pic:spPr>
                      </pic:pic>
                    </a:graphicData>
                  </a:graphic>
                </wp:inline>
              </w:drawing>
            </w:r>
          </w:p>
        </w:tc>
        <w:tc>
          <w:tcPr>
            <w:tcW w:type="dxa" w:w="8802"/>
            <w:tcBorders>
              <w:top w:sz="6.0" w:val="single" w:color="#FF0000"/>
            </w:tcBorders>
            <w:tcMar>
              <w:start w:w="0" w:type="dxa"/>
              <w:end w:w="0" w:type="dxa"/>
            </w:tcMar>
          </w:tcPr>
          <w:p>
            <w:pPr>
              <w:autoSpaceDN w:val="0"/>
              <w:autoSpaceDE w:val="0"/>
              <w:widowControl/>
              <w:spacing w:line="240" w:lineRule="auto" w:before="358" w:after="0"/>
              <w:ind w:left="142" w:right="0" w:firstLine="0"/>
              <w:jc w:val="left"/>
            </w:pPr>
            <w:r>
              <w:drawing>
                <wp:inline xmlns:a="http://schemas.openxmlformats.org/drawingml/2006/main" xmlns:pic="http://schemas.openxmlformats.org/drawingml/2006/picture">
                  <wp:extent cx="1511300" cy="139700"/>
                  <wp:docPr id="722" name="Picture 722"/>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1511300" cy="139700"/>
                          </a:xfrm>
                          <a:prstGeom prst="rect"/>
                        </pic:spPr>
                      </pic:pic>
                    </a:graphicData>
                  </a:graphic>
                </wp:inline>
              </w:drawing>
            </w:r>
          </w:p>
        </w:tc>
      </w:tr>
    </w:tbl>
    <w:p>
      <w:pPr>
        <w:autoSpaceDN w:val="0"/>
        <w:autoSpaceDE w:val="0"/>
        <w:widowControl/>
        <w:spacing w:line="14" w:lineRule="exact" w:before="0" w:after="0"/>
        <w:ind w:left="0" w:right="0"/>
      </w:pPr>
    </w:p>
    <w:p>
      <w:pPr>
        <w:sectPr>
          <w:pgSz w:w="11906" w:h="16838"/>
          <w:pgMar w:top="576" w:right="1390" w:bottom="180" w:left="420" w:header="720" w:footer="720" w:gutter="0"/>
          <w:cols/>
          <w:docGrid w:linePitch="360"/>
        </w:sectPr>
      </w:pPr>
    </w:p>
    <w:p>
      <w:pPr>
        <w:autoSpaceDN w:val="0"/>
        <w:autoSpaceDE w:val="0"/>
        <w:widowControl/>
        <w:spacing w:line="220" w:lineRule="exact" w:before="0" w:after="356"/>
        <w:ind w:left="0" w:right="0"/>
      </w:pP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1165860</wp:posOffset>
            </wp:positionH>
            <wp:positionV relativeFrom="page">
              <wp:posOffset>688340</wp:posOffset>
            </wp:positionV>
            <wp:extent cx="5257800" cy="242527"/>
            <wp:wrapNone/>
            <wp:docPr id="735" name="Picture 735"/>
            <wp:cNvGraphicFramePr>
              <a:graphicFrameLocks noChangeAspect="1"/>
            </wp:cNvGraphicFramePr>
            <a:graphic>
              <a:graphicData uri="http://schemas.openxmlformats.org/drawingml/2006/picture">
                <pic:pic>
                  <pic:nvPicPr>
                    <pic:cNvPr id="0" name="image.png"/>
                    <pic:cNvPicPr/>
                  </pic:nvPicPr>
                  <pic:blipFill>
                    <a:blip r:embed="rId16"/>
                    <a:stretch>
                      <a:fillRect/>
                    </a:stretch>
                  </pic:blipFill>
                  <pic:spPr>
                    <a:xfrm>
                      <a:off x="0" y="0"/>
                      <a:ext cx="5257800" cy="242527"/>
                    </a:xfrm>
                    <a:prstGeom prst="rect"/>
                  </pic:spPr>
                </pic:pic>
              </a:graphicData>
            </a:graphic>
          </wp:anchor>
        </w:drawing>
      </w:r>
    </w:p>
    <w:p>
      <w:pPr>
        <w:autoSpaceDN w:val="0"/>
        <w:autoSpaceDE w:val="0"/>
        <w:widowControl/>
        <w:spacing w:line="185" w:lineRule="auto" w:before="0" w:after="0"/>
        <w:ind w:left="2196" w:right="0" w:firstLine="0"/>
        <w:jc w:val="left"/>
      </w:pPr>
      <w:r>
        <w:rPr>
          <w:rFonts w:ascii="KaiTi" w:hAnsi="KaiTi" w:eastAsia="KaiTi"/>
          <w:b w:val="0"/>
          <w:i w:val="0"/>
          <w:color w:val="FF0000"/>
          <w:sz w:val="33"/>
        </w:rPr>
        <w:t>华</w:t>
      </w:r>
      <w:r>
        <w:rPr>
          <w:rFonts w:ascii="KaiTi" w:hAnsi="KaiTi" w:eastAsia="KaiTi"/>
          <w:b w:val="0"/>
          <w:i w:val="0"/>
          <w:color w:val="FF0000"/>
          <w:sz w:val="33"/>
        </w:rPr>
        <w:t>中</w:t>
      </w:r>
      <w:r>
        <w:rPr>
          <w:rFonts w:ascii="KaiTi" w:hAnsi="KaiTi" w:eastAsia="KaiTi"/>
          <w:b w:val="0"/>
          <w:i w:val="0"/>
          <w:color w:val="FF0000"/>
          <w:sz w:val="33"/>
        </w:rPr>
        <w:t>科</w:t>
      </w:r>
      <w:r>
        <w:rPr>
          <w:rFonts w:ascii="KaiTi" w:hAnsi="KaiTi" w:eastAsia="KaiTi"/>
          <w:b w:val="0"/>
          <w:i w:val="0"/>
          <w:color w:val="FF0000"/>
          <w:sz w:val="33"/>
        </w:rPr>
        <w:t>技</w:t>
      </w:r>
      <w:r>
        <w:rPr>
          <w:rFonts w:ascii="KaiTi" w:hAnsi="KaiTi" w:eastAsia="KaiTi"/>
          <w:b w:val="0"/>
          <w:i w:val="0"/>
          <w:color w:val="FF0000"/>
          <w:sz w:val="33"/>
        </w:rPr>
        <w:t>大</w:t>
      </w:r>
      <w:r>
        <w:rPr>
          <w:rFonts w:ascii="KaiTi" w:hAnsi="KaiTi" w:eastAsia="KaiTi"/>
          <w:b w:val="0"/>
          <w:i w:val="0"/>
          <w:color w:val="FF0000"/>
          <w:sz w:val="33"/>
        </w:rPr>
        <w:t>学</w:t>
      </w:r>
      <w:r>
        <w:rPr>
          <w:rFonts w:ascii="KaiTi" w:hAnsi="KaiTi" w:eastAsia="KaiTi"/>
          <w:b w:val="0"/>
          <w:i w:val="0"/>
          <w:color w:val="FF0000"/>
          <w:sz w:val="33"/>
        </w:rPr>
        <w:t>硕</w:t>
      </w:r>
      <w:r>
        <w:rPr>
          <w:rFonts w:ascii="KaiTi" w:hAnsi="KaiTi" w:eastAsia="KaiTi"/>
          <w:b w:val="0"/>
          <w:i w:val="0"/>
          <w:color w:val="FF0000"/>
          <w:sz w:val="33"/>
        </w:rPr>
        <w:t>士</w:t>
      </w:r>
      <w:r>
        <w:rPr>
          <w:rFonts w:ascii="KaiTi" w:hAnsi="KaiTi" w:eastAsia="KaiTi"/>
          <w:b w:val="0"/>
          <w:i w:val="0"/>
          <w:color w:val="FF0000"/>
          <w:sz w:val="33"/>
        </w:rPr>
        <w:t>学</w:t>
      </w:r>
      <w:r>
        <w:rPr>
          <w:rFonts w:ascii="KaiTi" w:hAnsi="KaiTi" w:eastAsia="KaiTi"/>
          <w:b w:val="0"/>
          <w:i w:val="0"/>
          <w:color w:val="FF0000"/>
          <w:sz w:val="33"/>
        </w:rPr>
        <w:t>位</w:t>
      </w:r>
      <w:r>
        <w:rPr>
          <w:rFonts w:ascii="KaiTi" w:hAnsi="KaiTi" w:eastAsia="KaiTi"/>
          <w:b w:val="0"/>
          <w:i w:val="0"/>
          <w:color w:val="FF0000"/>
          <w:sz w:val="33"/>
        </w:rPr>
        <w:t>论</w:t>
      </w:r>
      <w:r>
        <w:rPr>
          <w:rFonts w:ascii="KaiTi" w:hAnsi="KaiTi" w:eastAsia="KaiTi"/>
          <w:b w:val="0"/>
          <w:i w:val="0"/>
          <w:color w:val="FF0000"/>
          <w:sz w:val="33"/>
        </w:rPr>
        <w:t>文</w:t>
      </w:r>
    </w:p>
    <w:p>
      <w:pPr>
        <w:autoSpaceDN w:val="0"/>
        <w:autoSpaceDE w:val="0"/>
        <w:widowControl/>
        <w:spacing w:line="266" w:lineRule="exact" w:before="810" w:after="0"/>
        <w:ind w:left="1378" w:right="0" w:firstLine="0"/>
        <w:jc w:val="left"/>
      </w:pPr>
      <w:r>
        <w:rPr>
          <w:rFonts w:ascii="SimSun" w:hAnsi="SimSun" w:eastAsia="SimSun"/>
          <w:b w:val="0"/>
          <w:i w:val="0"/>
          <w:color w:val="000000"/>
          <w:sz w:val="24"/>
        </w:rPr>
        <w:t>之间对这些指标的影响很显著，而在</w:t>
      </w:r>
      <w:r>
        <w:rPr>
          <w:rFonts w:ascii="TimesNewRomanPSMT" w:hAnsi="TimesNewRomanPSMT" w:eastAsia="TimesNewRomanPSMT"/>
          <w:b w:val="0"/>
          <w:i w:val="0"/>
          <w:color w:val="000000"/>
          <w:sz w:val="24"/>
        </w:rPr>
        <w:t>0.6 m</w:t>
      </w:r>
      <w:r>
        <w:rPr>
          <w:rFonts w:ascii="SimSun" w:hAnsi="SimSun" w:eastAsia="SimSun"/>
          <w:b w:val="0"/>
          <w:i w:val="0"/>
          <w:color w:val="000000"/>
          <w:sz w:val="24"/>
        </w:rPr>
        <w:t>—</w:t>
      </w:r>
      <w:r>
        <w:rPr>
          <w:rFonts w:ascii="TimesNewRomanPSMT" w:hAnsi="TimesNewRomanPSMT" w:eastAsia="TimesNewRomanPSMT"/>
          <w:b w:val="0"/>
          <w:i w:val="0"/>
          <w:color w:val="000000"/>
          <w:sz w:val="24"/>
        </w:rPr>
        <w:t>0.8 m</w:t>
      </w:r>
      <w:r>
        <w:rPr>
          <w:rFonts w:ascii="SimSun" w:hAnsi="SimSun" w:eastAsia="SimSun"/>
          <w:b w:val="0"/>
          <w:i w:val="0"/>
          <w:color w:val="000000"/>
          <w:sz w:val="24"/>
        </w:rPr>
        <w:t xml:space="preserve"> 之间则有所减弱；</w:t>
      </w:r>
    </w:p>
    <w:p>
      <w:pPr>
        <w:autoSpaceDN w:val="0"/>
        <w:autoSpaceDE w:val="0"/>
        <w:widowControl/>
        <w:spacing w:line="266" w:lineRule="exact" w:before="174" w:after="0"/>
        <w:ind w:left="1858" w:right="0" w:firstLine="0"/>
        <w:jc w:val="left"/>
      </w:pPr>
      <w:r>
        <w:rPr>
          <w:rFonts w:ascii="SimSun" w:hAnsi="SimSun" w:eastAsia="SimSun"/>
          <w:b w:val="0"/>
          <w:i w:val="0"/>
          <w:color w:val="000000"/>
          <w:sz w:val="24"/>
        </w:rPr>
        <w:t>（</w:t>
      </w:r>
      <w:r>
        <w:rPr>
          <w:rFonts w:ascii="TimesNewRomanPSMT" w:hAnsi="TimesNewRomanPSMT" w:eastAsia="TimesNewRomanPSMT"/>
          <w:b w:val="0"/>
          <w:i w:val="0"/>
          <w:color w:val="000000"/>
          <w:sz w:val="24"/>
        </w:rPr>
        <w:t>3</w:t>
      </w:r>
      <w:r>
        <w:rPr>
          <w:rFonts w:ascii="SimSun" w:hAnsi="SimSun" w:eastAsia="SimSun"/>
          <w:b w:val="0"/>
          <w:i w:val="0"/>
          <w:color w:val="000000"/>
          <w:sz w:val="24"/>
        </w:rPr>
        <w:t>）桩间距在</w:t>
      </w:r>
      <w:r>
        <w:rPr>
          <w:rFonts w:ascii="TimesNewRomanPSMT" w:hAnsi="TimesNewRomanPSMT" w:eastAsia="TimesNewRomanPSMT"/>
          <w:b w:val="0"/>
          <w:i w:val="0"/>
          <w:color w:val="000000"/>
          <w:sz w:val="24"/>
        </w:rPr>
        <w:t>0.6 m-1 m</w:t>
      </w:r>
      <w:r>
        <w:rPr>
          <w:rFonts w:ascii="SimSun" w:hAnsi="SimSun" w:eastAsia="SimSun"/>
          <w:b w:val="0"/>
          <w:i w:val="0"/>
          <w:color w:val="000000"/>
          <w:sz w:val="24"/>
        </w:rPr>
        <w:t xml:space="preserve"> 范围内对隔离桩保护效果的影响很小。</w:t>
      </w:r>
    </w:p>
    <w:p>
      <w:pPr>
        <w:autoSpaceDN w:val="0"/>
        <w:autoSpaceDE w:val="0"/>
        <w:widowControl/>
        <w:spacing w:line="266" w:lineRule="exact" w:before="176" w:after="0"/>
        <w:ind w:left="1858" w:right="0" w:firstLine="0"/>
        <w:jc w:val="left"/>
      </w:pPr>
      <w:r>
        <w:rPr>
          <w:rFonts w:ascii="SimSun" w:hAnsi="SimSun" w:eastAsia="SimSun"/>
          <w:b w:val="0"/>
          <w:i w:val="0"/>
          <w:color w:val="000000"/>
          <w:sz w:val="24"/>
        </w:rPr>
        <w:t>结合以上结论提出优化方案：将实际工程中桩间距由</w:t>
      </w:r>
      <w:r>
        <w:rPr>
          <w:rFonts w:ascii="TimesNewRomanPSMT" w:hAnsi="TimesNewRomanPSMT" w:eastAsia="TimesNewRomanPSMT"/>
          <w:b w:val="0"/>
          <w:i w:val="0"/>
          <w:color w:val="000000"/>
          <w:sz w:val="24"/>
        </w:rPr>
        <w:t>0.8 m</w:t>
      </w:r>
      <w:r>
        <w:rPr>
          <w:rFonts w:ascii="SimSun" w:hAnsi="SimSun" w:eastAsia="SimSun"/>
          <w:b w:val="0"/>
          <w:i w:val="0"/>
          <w:color w:val="000000"/>
          <w:sz w:val="24"/>
        </w:rPr>
        <w:t xml:space="preserve"> 扩大到</w:t>
      </w:r>
      <w:r>
        <w:rPr>
          <w:rFonts w:ascii="TimesNewRomanPSMT" w:hAnsi="TimesNewRomanPSMT" w:eastAsia="TimesNewRomanPSMT"/>
          <w:b w:val="0"/>
          <w:i w:val="0"/>
          <w:color w:val="000000"/>
          <w:sz w:val="24"/>
        </w:rPr>
        <w:t>1 m</w:t>
      </w:r>
      <w:r>
        <w:rPr>
          <w:rFonts w:ascii="SimSun" w:hAnsi="SimSun" w:eastAsia="SimSun"/>
          <w:b w:val="0"/>
          <w:i w:val="0"/>
          <w:color w:val="000000"/>
          <w:sz w:val="24"/>
        </w:rPr>
        <w:t>。并</w:t>
      </w:r>
    </w:p>
    <w:p>
      <w:pPr>
        <w:autoSpaceDN w:val="0"/>
        <w:autoSpaceDE w:val="0"/>
        <w:widowControl/>
        <w:spacing w:line="266" w:lineRule="exact" w:before="172" w:after="0"/>
        <w:ind w:left="1378" w:right="0" w:firstLine="0"/>
        <w:jc w:val="left"/>
      </w:pPr>
      <w:r>
        <w:rPr>
          <w:rFonts w:ascii="SimSun" w:hAnsi="SimSun" w:eastAsia="SimSun"/>
          <w:b w:val="0"/>
          <w:i w:val="0"/>
          <w:color w:val="000000"/>
          <w:sz w:val="24"/>
        </w:rPr>
        <w:t>使用</w:t>
      </w:r>
      <w:r>
        <w:rPr>
          <w:rFonts w:ascii="TimesNewRomanPSMT" w:hAnsi="TimesNewRomanPSMT" w:eastAsia="TimesNewRomanPSMT"/>
          <w:b w:val="0"/>
          <w:i w:val="0"/>
          <w:color w:val="000000"/>
          <w:sz w:val="24"/>
        </w:rPr>
        <w:t>ABAQUS</w:t>
      </w:r>
      <w:r>
        <w:rPr>
          <w:rFonts w:ascii="SimSun" w:hAnsi="SimSun" w:eastAsia="SimSun"/>
          <w:b w:val="0"/>
          <w:i w:val="0"/>
          <w:color w:val="000000"/>
          <w:sz w:val="24"/>
        </w:rPr>
        <w:t xml:space="preserve"> 进行数值分析可知，优化后的隔离桩仍具有很好的保护效果，各</w:t>
      </w:r>
    </w:p>
    <w:p>
      <w:pPr>
        <w:autoSpaceDN w:val="0"/>
        <w:autoSpaceDE w:val="0"/>
        <w:widowControl/>
        <w:spacing w:line="185" w:lineRule="auto" w:before="182" w:after="0"/>
        <w:ind w:left="1378" w:right="0" w:firstLine="0"/>
        <w:jc w:val="left"/>
      </w:pPr>
      <w:r>
        <w:rPr>
          <w:rFonts w:ascii="SimSun" w:hAnsi="SimSun" w:eastAsia="SimSun"/>
          <w:b w:val="0"/>
          <w:i w:val="0"/>
          <w:color w:val="000000"/>
          <w:sz w:val="24"/>
        </w:rPr>
        <w:t>指标均在规范控制值之内，具有一定安全余量，符合保护要求。</w:t>
      </w:r>
    </w:p>
    <w:p>
      <w:pPr>
        <w:autoSpaceDN w:val="0"/>
        <w:autoSpaceDE w:val="0"/>
        <w:widowControl/>
        <w:spacing w:line="240" w:lineRule="exact" w:before="11316" w:after="28"/>
        <w:ind w:left="0" w:right="4426" w:firstLine="0"/>
        <w:jc w:val="right"/>
      </w:pPr>
      <w:r>
        <w:rPr>
          <w:rFonts w:ascii="TimesNewRomanPSMT" w:hAnsi="TimesNewRomanPSMT" w:eastAsia="TimesNewRomanPSMT"/>
          <w:b w:val="0"/>
          <w:i w:val="0"/>
          <w:color w:val="000000"/>
          <w:sz w:val="18"/>
        </w:rPr>
        <w:t xml:space="preserve">76 </w:t>
      </w:r>
    </w:p>
    <w:tbl>
      <w:tblPr>
        <w:tblW w:type="auto" w:w="0"/>
        <w:tblLayout w:type="fixed"/>
        <w:tblLook w:firstColumn="1" w:firstRow="1" w:lastColumn="0" w:lastRow="0" w:noHBand="0" w:noVBand="1" w:val="04A0"/>
        <w:tblInd w:w="0.0" w:type="dxa"/>
      </w:tblPr>
      <w:tblGrid>
        <w:gridCol w:w="5048"/>
        <w:gridCol w:w="5048"/>
      </w:tblGrid>
      <w:tr>
        <w:trPr>
          <w:trHeight w:hRule="exact" w:val="566"/>
        </w:trPr>
        <w:tc>
          <w:tcPr>
            <w:tcW w:type="dxa" w:w="1158"/>
            <w:tcBorders>
              <w:top w:sz="6.0" w:val="single" w:color="#FF0000"/>
            </w:tcBorders>
            <w:tcMar>
              <w:start w:w="0" w:type="dxa"/>
              <w:end w:w="0" w:type="dxa"/>
            </w:tcMar>
          </w:tcPr>
          <w:p>
            <w:pPr>
              <w:autoSpaceDN w:val="0"/>
              <w:autoSpaceDE w:val="0"/>
              <w:widowControl/>
              <w:spacing w:line="240" w:lineRule="auto" w:before="338" w:after="0"/>
              <w:ind w:left="0" w:right="0" w:firstLine="0"/>
              <w:jc w:val="left"/>
            </w:pPr>
            <w:r>
              <w:drawing>
                <wp:inline xmlns:a="http://schemas.openxmlformats.org/drawingml/2006/main" xmlns:pic="http://schemas.openxmlformats.org/drawingml/2006/picture">
                  <wp:extent cx="584200" cy="139700"/>
                  <wp:docPr id="733" name="Picture 733"/>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84200" cy="139700"/>
                          </a:xfrm>
                          <a:prstGeom prst="rect"/>
                        </pic:spPr>
                      </pic:pic>
                    </a:graphicData>
                  </a:graphic>
                </wp:inline>
              </w:drawing>
            </w:r>
          </w:p>
        </w:tc>
        <w:tc>
          <w:tcPr>
            <w:tcW w:type="dxa" w:w="8802"/>
            <w:tcBorders>
              <w:top w:sz="6.0" w:val="single" w:color="#FF0000"/>
            </w:tcBorders>
            <w:tcMar>
              <w:start w:w="0" w:type="dxa"/>
              <w:end w:w="0" w:type="dxa"/>
            </w:tcMar>
          </w:tcPr>
          <w:p>
            <w:pPr>
              <w:autoSpaceDN w:val="0"/>
              <w:autoSpaceDE w:val="0"/>
              <w:widowControl/>
              <w:spacing w:line="240" w:lineRule="auto" w:before="358" w:after="0"/>
              <w:ind w:left="142" w:right="0" w:firstLine="0"/>
              <w:jc w:val="left"/>
            </w:pPr>
            <w:r>
              <w:drawing>
                <wp:inline xmlns:a="http://schemas.openxmlformats.org/drawingml/2006/main" xmlns:pic="http://schemas.openxmlformats.org/drawingml/2006/picture">
                  <wp:extent cx="1511300" cy="139700"/>
                  <wp:docPr id="734" name="Picture 734"/>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1511300" cy="139700"/>
                          </a:xfrm>
                          <a:prstGeom prst="rect"/>
                        </pic:spPr>
                      </pic:pic>
                    </a:graphicData>
                  </a:graphic>
                </wp:inline>
              </w:drawing>
            </w:r>
          </w:p>
        </w:tc>
      </w:tr>
    </w:tbl>
    <w:p>
      <w:pPr>
        <w:autoSpaceDN w:val="0"/>
        <w:autoSpaceDE w:val="0"/>
        <w:widowControl/>
        <w:spacing w:line="14" w:lineRule="exact" w:before="0" w:after="0"/>
        <w:ind w:left="0" w:right="0"/>
      </w:pPr>
    </w:p>
    <w:p>
      <w:pPr>
        <w:sectPr>
          <w:pgSz w:w="11906" w:h="16838"/>
          <w:pgMar w:top="576" w:right="1390" w:bottom="180" w:left="420" w:header="720" w:footer="720" w:gutter="0"/>
          <w:cols/>
          <w:docGrid w:linePitch="360"/>
        </w:sectPr>
      </w:pPr>
    </w:p>
    <w:p>
      <w:pPr>
        <w:autoSpaceDN w:val="0"/>
        <w:autoSpaceDE w:val="0"/>
        <w:widowControl/>
        <w:spacing w:line="220" w:lineRule="exact" w:before="0" w:after="356"/>
        <w:ind w:left="0" w:right="0"/>
      </w:pP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1165860</wp:posOffset>
            </wp:positionH>
            <wp:positionV relativeFrom="page">
              <wp:posOffset>688340</wp:posOffset>
            </wp:positionV>
            <wp:extent cx="5257800" cy="242527"/>
            <wp:wrapNone/>
            <wp:docPr id="738" name="Picture 738"/>
            <wp:cNvGraphicFramePr>
              <a:graphicFrameLocks noChangeAspect="1"/>
            </wp:cNvGraphicFramePr>
            <a:graphic>
              <a:graphicData uri="http://schemas.openxmlformats.org/drawingml/2006/picture">
                <pic:pic>
                  <pic:nvPicPr>
                    <pic:cNvPr id="0" name="image.png"/>
                    <pic:cNvPicPr/>
                  </pic:nvPicPr>
                  <pic:blipFill>
                    <a:blip r:embed="rId16"/>
                    <a:stretch>
                      <a:fillRect/>
                    </a:stretch>
                  </pic:blipFill>
                  <pic:spPr>
                    <a:xfrm>
                      <a:off x="0" y="0"/>
                      <a:ext cx="5257800" cy="242527"/>
                    </a:xfrm>
                    <a:prstGeom prst="rect"/>
                  </pic:spPr>
                </pic:pic>
              </a:graphicData>
            </a:graphic>
          </wp:anchor>
        </w:drawing>
      </w:r>
    </w:p>
    <w:p>
      <w:pPr>
        <w:autoSpaceDN w:val="0"/>
        <w:autoSpaceDE w:val="0"/>
        <w:widowControl/>
        <w:spacing w:line="185" w:lineRule="auto" w:before="0" w:after="0"/>
        <w:ind w:left="2196" w:right="0" w:firstLine="0"/>
        <w:jc w:val="left"/>
      </w:pPr>
      <w:r>
        <w:rPr>
          <w:rFonts w:ascii="KaiTi" w:hAnsi="KaiTi" w:eastAsia="KaiTi"/>
          <w:b w:val="0"/>
          <w:i w:val="0"/>
          <w:color w:val="FF0000"/>
          <w:sz w:val="33"/>
        </w:rPr>
        <w:t>华</w:t>
      </w:r>
      <w:r>
        <w:rPr>
          <w:rFonts w:ascii="KaiTi" w:hAnsi="KaiTi" w:eastAsia="KaiTi"/>
          <w:b w:val="0"/>
          <w:i w:val="0"/>
          <w:color w:val="FF0000"/>
          <w:sz w:val="33"/>
        </w:rPr>
        <w:t>中</w:t>
      </w:r>
      <w:r>
        <w:rPr>
          <w:rFonts w:ascii="KaiTi" w:hAnsi="KaiTi" w:eastAsia="KaiTi"/>
          <w:b w:val="0"/>
          <w:i w:val="0"/>
          <w:color w:val="FF0000"/>
          <w:sz w:val="33"/>
        </w:rPr>
        <w:t>科</w:t>
      </w:r>
      <w:r>
        <w:rPr>
          <w:rFonts w:ascii="KaiTi" w:hAnsi="KaiTi" w:eastAsia="KaiTi"/>
          <w:b w:val="0"/>
          <w:i w:val="0"/>
          <w:color w:val="FF0000"/>
          <w:sz w:val="33"/>
        </w:rPr>
        <w:t>技</w:t>
      </w:r>
      <w:r>
        <w:rPr>
          <w:rFonts w:ascii="KaiTi" w:hAnsi="KaiTi" w:eastAsia="KaiTi"/>
          <w:b w:val="0"/>
          <w:i w:val="0"/>
          <w:color w:val="FF0000"/>
          <w:sz w:val="33"/>
        </w:rPr>
        <w:t>大</w:t>
      </w:r>
      <w:r>
        <w:rPr>
          <w:rFonts w:ascii="KaiTi" w:hAnsi="KaiTi" w:eastAsia="KaiTi"/>
          <w:b w:val="0"/>
          <w:i w:val="0"/>
          <w:color w:val="FF0000"/>
          <w:sz w:val="33"/>
        </w:rPr>
        <w:t>学</w:t>
      </w:r>
      <w:r>
        <w:rPr>
          <w:rFonts w:ascii="KaiTi" w:hAnsi="KaiTi" w:eastAsia="KaiTi"/>
          <w:b w:val="0"/>
          <w:i w:val="0"/>
          <w:color w:val="FF0000"/>
          <w:sz w:val="33"/>
        </w:rPr>
        <w:t>硕</w:t>
      </w:r>
      <w:r>
        <w:rPr>
          <w:rFonts w:ascii="KaiTi" w:hAnsi="KaiTi" w:eastAsia="KaiTi"/>
          <w:b w:val="0"/>
          <w:i w:val="0"/>
          <w:color w:val="FF0000"/>
          <w:sz w:val="33"/>
        </w:rPr>
        <w:t>士</w:t>
      </w:r>
      <w:r>
        <w:rPr>
          <w:rFonts w:ascii="KaiTi" w:hAnsi="KaiTi" w:eastAsia="KaiTi"/>
          <w:b w:val="0"/>
          <w:i w:val="0"/>
          <w:color w:val="FF0000"/>
          <w:sz w:val="33"/>
        </w:rPr>
        <w:t>学</w:t>
      </w:r>
      <w:r>
        <w:rPr>
          <w:rFonts w:ascii="KaiTi" w:hAnsi="KaiTi" w:eastAsia="KaiTi"/>
          <w:b w:val="0"/>
          <w:i w:val="0"/>
          <w:color w:val="FF0000"/>
          <w:sz w:val="33"/>
        </w:rPr>
        <w:t>位</w:t>
      </w:r>
      <w:r>
        <w:rPr>
          <w:rFonts w:ascii="KaiTi" w:hAnsi="KaiTi" w:eastAsia="KaiTi"/>
          <w:b w:val="0"/>
          <w:i w:val="0"/>
          <w:color w:val="FF0000"/>
          <w:sz w:val="33"/>
        </w:rPr>
        <w:t>论</w:t>
      </w:r>
      <w:r>
        <w:rPr>
          <w:rFonts w:ascii="KaiTi" w:hAnsi="KaiTi" w:eastAsia="KaiTi"/>
          <w:b w:val="0"/>
          <w:i w:val="0"/>
          <w:color w:val="FF0000"/>
          <w:sz w:val="33"/>
        </w:rPr>
        <w:t>文</w:t>
      </w:r>
    </w:p>
    <w:p>
      <w:pPr>
        <w:autoSpaceDN w:val="0"/>
        <w:autoSpaceDE w:val="0"/>
        <w:widowControl/>
        <w:spacing w:line="442" w:lineRule="exact" w:before="766" w:after="0"/>
        <w:ind w:left="0" w:right="3550" w:firstLine="0"/>
        <w:jc w:val="right"/>
      </w:pPr>
      <w:r>
        <w:rPr>
          <w:rFonts w:ascii="TimesNewRomanPS" w:hAnsi="TimesNewRomanPS" w:eastAsia="TimesNewRomanPS"/>
          <w:b/>
          <w:i w:val="0"/>
          <w:color w:val="000000"/>
          <w:sz w:val="32"/>
        </w:rPr>
        <w:t>6</w:t>
      </w:r>
      <w:r>
        <w:rPr>
          <w:rFonts w:ascii="SimHei" w:hAnsi="SimHei" w:eastAsia="SimHei"/>
          <w:b w:val="0"/>
          <w:i w:val="0"/>
          <w:color w:val="000000"/>
          <w:sz w:val="32"/>
        </w:rPr>
        <w:t>总结与展望</w:t>
      </w:r>
    </w:p>
    <w:p>
      <w:pPr>
        <w:autoSpaceDN w:val="0"/>
        <w:autoSpaceDE w:val="0"/>
        <w:widowControl/>
        <w:spacing w:line="388" w:lineRule="exact" w:before="448" w:after="0"/>
        <w:ind w:left="1378" w:right="0" w:firstLine="0"/>
        <w:jc w:val="left"/>
      </w:pPr>
      <w:r>
        <w:rPr>
          <w:rFonts w:ascii="TimesNewRomanPS" w:hAnsi="TimesNewRomanPS" w:eastAsia="TimesNewRomanPS"/>
          <w:b/>
          <w:i w:val="0"/>
          <w:color w:val="000000"/>
          <w:sz w:val="28"/>
        </w:rPr>
        <w:t>6.1</w:t>
      </w:r>
      <w:r>
        <w:rPr>
          <w:rFonts w:ascii="SimHei" w:hAnsi="SimHei" w:eastAsia="SimHei"/>
          <w:b w:val="0"/>
          <w:i w:val="0"/>
          <w:color w:val="000000"/>
          <w:sz w:val="28"/>
        </w:rPr>
        <w:t>结论</w:t>
      </w:r>
    </w:p>
    <w:p>
      <w:pPr>
        <w:autoSpaceDN w:val="0"/>
        <w:autoSpaceDE w:val="0"/>
        <w:widowControl/>
        <w:spacing w:line="300" w:lineRule="auto" w:before="382" w:after="0"/>
        <w:ind w:left="1378" w:right="402" w:firstLine="480"/>
        <w:jc w:val="both"/>
      </w:pPr>
      <w:r>
        <w:rPr>
          <w:rFonts w:ascii="SimSun" w:hAnsi="SimSun" w:eastAsia="SimSun"/>
          <w:b w:val="0"/>
          <w:i w:val="0"/>
          <w:color w:val="000000"/>
          <w:sz w:val="24"/>
        </w:rPr>
        <w:t>随着城市的不断发展，近间距双线盾构隧道工程会越来越多的出现在实际工</w:t>
      </w:r>
      <w:r>
        <w:rPr>
          <w:rFonts w:ascii="SimSun" w:hAnsi="SimSun" w:eastAsia="SimSun"/>
          <w:b w:val="0"/>
          <w:i w:val="0"/>
          <w:color w:val="000000"/>
          <w:sz w:val="24"/>
        </w:rPr>
        <w:t>程中，这种特殊工程给施工带来了很大的安全隐患，迫切的需要对此类工程进行</w:t>
      </w:r>
      <w:r>
        <w:rPr>
          <w:rFonts w:ascii="SimSun" w:hAnsi="SimSun" w:eastAsia="SimSun"/>
          <w:b w:val="0"/>
          <w:i w:val="0"/>
          <w:color w:val="000000"/>
          <w:sz w:val="24"/>
        </w:rPr>
        <w:t>更深入的研究，而本文针对近间距双线盾构隧道工程问题，主要研究了隧道间的</w:t>
      </w:r>
      <w:r>
        <w:rPr>
          <w:rFonts w:ascii="SimSun" w:hAnsi="SimSun" w:eastAsia="SimSun"/>
          <w:b w:val="0"/>
          <w:i w:val="0"/>
          <w:color w:val="000000"/>
          <w:sz w:val="24"/>
        </w:rPr>
        <w:t>相互影响及控制措施，主要研究内容及成果如下。</w:t>
      </w:r>
    </w:p>
    <w:p>
      <w:pPr>
        <w:autoSpaceDN w:val="0"/>
        <w:autoSpaceDE w:val="0"/>
        <w:widowControl/>
        <w:spacing w:line="438" w:lineRule="exact" w:before="20" w:after="0"/>
        <w:ind w:left="1378" w:right="144" w:firstLine="480"/>
        <w:jc w:val="left"/>
      </w:pPr>
      <w:r>
        <w:rPr>
          <w:rFonts w:ascii="SimSun" w:hAnsi="SimSun" w:eastAsia="SimSun"/>
          <w:b w:val="0"/>
          <w:i w:val="0"/>
          <w:color w:val="000000"/>
          <w:sz w:val="24"/>
        </w:rPr>
        <w:t>（</w:t>
      </w:r>
      <w:r>
        <w:rPr>
          <w:rFonts w:ascii="TimesNewRomanPSMT" w:hAnsi="TimesNewRomanPSMT" w:eastAsia="TimesNewRomanPSMT"/>
          <w:b w:val="0"/>
          <w:i w:val="0"/>
          <w:color w:val="000000"/>
          <w:sz w:val="24"/>
        </w:rPr>
        <w:t>1</w:t>
      </w:r>
      <w:r>
        <w:rPr>
          <w:rFonts w:ascii="SimSun" w:hAnsi="SimSun" w:eastAsia="SimSun"/>
          <w:b w:val="0"/>
          <w:i w:val="0"/>
          <w:color w:val="000000"/>
          <w:sz w:val="24"/>
        </w:rPr>
        <w:t>）系统的分析了近间距双线盾构隧道间相互影响的机理、规律及危害。</w:t>
      </w:r>
      <w:r>
        <w:rPr>
          <w:rFonts w:ascii="SimSun" w:hAnsi="SimSun" w:eastAsia="SimSun"/>
          <w:b w:val="0"/>
          <w:i w:val="0"/>
          <w:color w:val="000000"/>
          <w:sz w:val="24"/>
        </w:rPr>
        <w:t>将该问题归纳为一个包含“盾构机—土体—先行隧道结构”的复杂多元耦合体系，</w:t>
      </w:r>
      <w:r>
        <w:rPr>
          <w:rFonts w:ascii="SimSun" w:hAnsi="SimSun" w:eastAsia="SimSun"/>
          <w:b w:val="0"/>
          <w:i w:val="0"/>
          <w:color w:val="000000"/>
          <w:sz w:val="24"/>
        </w:rPr>
        <w:t>详细分析了相互影响发生的原因及传播过程，总结了先行隧道的变形和位移规律，</w:t>
      </w:r>
      <w:r>
        <w:rPr>
          <w:rFonts w:ascii="SimSun" w:hAnsi="SimSun" w:eastAsia="SimSun"/>
          <w:b w:val="0"/>
          <w:i w:val="0"/>
          <w:color w:val="000000"/>
          <w:sz w:val="24"/>
        </w:rPr>
        <w:t>其产生的危害主要有：渗漏风险、螺栓变形降低结构安全性、局部混凝土压碎影</w:t>
      </w:r>
      <w:r>
        <w:rPr>
          <w:rFonts w:ascii="SimSun" w:hAnsi="SimSun" w:eastAsia="SimSun"/>
          <w:b w:val="0"/>
          <w:i w:val="0"/>
          <w:color w:val="000000"/>
          <w:sz w:val="24"/>
        </w:rPr>
        <w:t>响隧道正常使用。在此基础上，从“弱化扰动—减少传播—强化保护对象”三个</w:t>
      </w:r>
      <w:r>
        <w:rPr>
          <w:rFonts w:ascii="SimSun" w:hAnsi="SimSun" w:eastAsia="SimSun"/>
          <w:b w:val="0"/>
          <w:i w:val="0"/>
          <w:color w:val="000000"/>
          <w:sz w:val="24"/>
        </w:rPr>
        <w:t>方面，针对近间距双线盾构工程提出了相应的控制措施，并介绍了施工过程中监</w:t>
      </w:r>
      <w:r>
        <w:rPr>
          <w:rFonts w:ascii="SimSun" w:hAnsi="SimSun" w:eastAsia="SimSun"/>
          <w:b w:val="0"/>
          <w:i w:val="0"/>
          <w:color w:val="000000"/>
          <w:sz w:val="24"/>
        </w:rPr>
        <w:t>测与反馈的信息化施工体系，分析了每种控制措施的适用性。其中，在两条隧道</w:t>
      </w:r>
      <w:r>
        <w:rPr>
          <w:rFonts w:ascii="SimSun" w:hAnsi="SimSun" w:eastAsia="SimSun"/>
          <w:b w:val="0"/>
          <w:i w:val="0"/>
          <w:color w:val="000000"/>
          <w:sz w:val="24"/>
        </w:rPr>
        <w:t>间打入隔离桩的方法使用最为广泛，既能够发挥较好的保护效果，又具有一定的</w:t>
      </w:r>
      <w:r>
        <w:rPr>
          <w:rFonts w:ascii="SimSun" w:hAnsi="SimSun" w:eastAsia="SimSun"/>
          <w:b w:val="0"/>
          <w:i w:val="0"/>
          <w:color w:val="000000"/>
          <w:sz w:val="24"/>
        </w:rPr>
        <w:t>经济性。</w:t>
      </w:r>
    </w:p>
    <w:p>
      <w:pPr>
        <w:autoSpaceDN w:val="0"/>
        <w:autoSpaceDE w:val="0"/>
        <w:widowControl/>
        <w:spacing w:line="438" w:lineRule="exact" w:before="18" w:after="0"/>
        <w:ind w:left="1378" w:right="402" w:firstLine="480"/>
        <w:jc w:val="both"/>
      </w:pPr>
      <w:r>
        <w:rPr>
          <w:rFonts w:ascii="SimSun" w:hAnsi="SimSun" w:eastAsia="SimSun"/>
          <w:b w:val="0"/>
          <w:i w:val="0"/>
          <w:color w:val="000000"/>
          <w:sz w:val="24"/>
        </w:rPr>
        <w:t>（</w:t>
      </w:r>
      <w:r>
        <w:rPr>
          <w:rFonts w:ascii="TimesNewRomanPSMT" w:hAnsi="TimesNewRomanPSMT" w:eastAsia="TimesNewRomanPSMT"/>
          <w:b w:val="0"/>
          <w:i w:val="0"/>
          <w:color w:val="000000"/>
          <w:sz w:val="24"/>
        </w:rPr>
        <w:t>2</w:t>
      </w:r>
      <w:r>
        <w:rPr>
          <w:rFonts w:ascii="SimSun" w:hAnsi="SimSun" w:eastAsia="SimSun"/>
          <w:b w:val="0"/>
          <w:i w:val="0"/>
          <w:color w:val="000000"/>
          <w:sz w:val="24"/>
        </w:rPr>
        <w:t>）以某市七号线地铁隧道为案例，对其采取的控制措施进行了归类、分</w:t>
      </w:r>
      <w:r>
        <w:rPr>
          <w:rFonts w:ascii="SimSun" w:hAnsi="SimSun" w:eastAsia="SimSun"/>
          <w:b w:val="0"/>
          <w:i w:val="0"/>
          <w:color w:val="000000"/>
          <w:sz w:val="24"/>
        </w:rPr>
        <w:t>析。用</w:t>
      </w:r>
      <w:r>
        <w:rPr>
          <w:rFonts w:ascii="TimesNewRomanPSMT" w:hAnsi="TimesNewRomanPSMT" w:eastAsia="TimesNewRomanPSMT"/>
          <w:b w:val="0"/>
          <w:i w:val="0"/>
          <w:color w:val="000000"/>
          <w:sz w:val="24"/>
        </w:rPr>
        <w:t>ABAQUS</w:t>
      </w:r>
      <w:r>
        <w:rPr>
          <w:rFonts w:ascii="SimSun" w:hAnsi="SimSun" w:eastAsia="SimSun"/>
          <w:b w:val="0"/>
          <w:i w:val="0"/>
          <w:color w:val="000000"/>
          <w:sz w:val="24"/>
        </w:rPr>
        <w:t xml:space="preserve"> 软件建立有限元模型，总结出盾构隧道工程建模的关键步骤及</w:t>
      </w:r>
      <w:r>
        <w:rPr>
          <w:rFonts w:ascii="SimSun" w:hAnsi="SimSun" w:eastAsia="SimSun"/>
          <w:b w:val="0"/>
          <w:i w:val="0"/>
          <w:color w:val="000000"/>
          <w:sz w:val="24"/>
        </w:rPr>
        <w:t>实现方法，对类似工程建模具有一定指导和借鉴意义；将数值模拟结果与工程实</w:t>
      </w:r>
      <w:r>
        <w:rPr>
          <w:rFonts w:ascii="SimSun" w:hAnsi="SimSun" w:eastAsia="SimSun"/>
          <w:b w:val="0"/>
          <w:i w:val="0"/>
          <w:color w:val="000000"/>
          <w:sz w:val="24"/>
        </w:rPr>
        <w:t>测数据对比，验证了模型的可靠性；通过建立有桩和无桩两种工况的模型，经过</w:t>
      </w:r>
      <w:r>
        <w:rPr>
          <w:rFonts w:ascii="SimSun" w:hAnsi="SimSun" w:eastAsia="SimSun"/>
          <w:b w:val="0"/>
          <w:i w:val="0"/>
          <w:color w:val="000000"/>
          <w:sz w:val="24"/>
        </w:rPr>
        <w:t>定量分析发现：隔离桩可以很大程度上减少地表沉降、降低先行隧道应力、减小</w:t>
      </w:r>
      <w:r>
        <w:rPr>
          <w:rFonts w:ascii="SimSun" w:hAnsi="SimSun" w:eastAsia="SimSun"/>
          <w:b w:val="0"/>
          <w:i w:val="0"/>
          <w:color w:val="000000"/>
          <w:sz w:val="24"/>
        </w:rPr>
        <w:t>先行隧道整体位移；对比规范控制值，无桩工况下先行隧道竖向位移超过规范控</w:t>
      </w:r>
      <w:r>
        <w:rPr>
          <w:rFonts w:ascii="SimSun" w:hAnsi="SimSun" w:eastAsia="SimSun"/>
          <w:b w:val="0"/>
          <w:i w:val="0"/>
          <w:color w:val="000000"/>
          <w:sz w:val="24"/>
        </w:rPr>
        <w:t>制值</w:t>
      </w:r>
      <w:r>
        <w:rPr>
          <w:rFonts w:ascii="TimesNewRomanPSMT" w:hAnsi="TimesNewRomanPSMT" w:eastAsia="TimesNewRomanPSMT"/>
          <w:b w:val="0"/>
          <w:i w:val="0"/>
          <w:color w:val="000000"/>
          <w:sz w:val="24"/>
        </w:rPr>
        <w:t>[5 mm]</w:t>
      </w:r>
      <w:r>
        <w:rPr>
          <w:rFonts w:ascii="SimSun" w:hAnsi="SimSun" w:eastAsia="SimSun"/>
          <w:b w:val="0"/>
          <w:i w:val="0"/>
          <w:color w:val="000000"/>
          <w:sz w:val="24"/>
        </w:rPr>
        <w:t>、地表沉降超过规范控制值</w:t>
      </w:r>
      <w:r>
        <w:rPr>
          <w:rFonts w:ascii="TimesNewRomanPSMT" w:hAnsi="TimesNewRomanPSMT" w:eastAsia="TimesNewRomanPSMT"/>
          <w:b w:val="0"/>
          <w:i w:val="0"/>
          <w:color w:val="000000"/>
          <w:sz w:val="24"/>
        </w:rPr>
        <w:t>[25 mm]</w:t>
      </w:r>
      <w:r>
        <w:rPr>
          <w:rFonts w:ascii="SimSun" w:hAnsi="SimSun" w:eastAsia="SimSun"/>
          <w:b w:val="0"/>
          <w:i w:val="0"/>
          <w:color w:val="000000"/>
          <w:sz w:val="24"/>
        </w:rPr>
        <w:t>，而有桩工况下，所有指标均在</w:t>
      </w:r>
      <w:r>
        <w:rPr>
          <w:rFonts w:ascii="SimSun" w:hAnsi="SimSun" w:eastAsia="SimSun"/>
          <w:b w:val="0"/>
          <w:i w:val="0"/>
          <w:color w:val="000000"/>
          <w:sz w:val="24"/>
        </w:rPr>
        <w:t>规范控制值之内，可见隔离桩可以发挥很好的保护效果。</w:t>
      </w:r>
    </w:p>
    <w:p>
      <w:pPr>
        <w:autoSpaceDN w:val="0"/>
        <w:autoSpaceDE w:val="0"/>
        <w:widowControl/>
        <w:spacing w:line="436" w:lineRule="exact" w:before="22" w:after="0"/>
        <w:ind w:left="1378" w:right="402" w:firstLine="480"/>
        <w:jc w:val="both"/>
      </w:pPr>
      <w:r>
        <w:rPr>
          <w:rFonts w:ascii="SimSun" w:hAnsi="SimSun" w:eastAsia="SimSun"/>
          <w:b w:val="0"/>
          <w:i w:val="0"/>
          <w:color w:val="000000"/>
          <w:sz w:val="24"/>
        </w:rPr>
        <w:t>（</w:t>
      </w:r>
      <w:r>
        <w:rPr>
          <w:rFonts w:ascii="TimesNewRomanPSMT" w:hAnsi="TimesNewRomanPSMT" w:eastAsia="TimesNewRomanPSMT"/>
          <w:b w:val="0"/>
          <w:i w:val="0"/>
          <w:color w:val="000000"/>
          <w:sz w:val="24"/>
        </w:rPr>
        <w:t>3</w:t>
      </w:r>
      <w:r>
        <w:rPr>
          <w:rFonts w:ascii="SimSun" w:hAnsi="SimSun" w:eastAsia="SimSun"/>
          <w:b w:val="0"/>
          <w:i w:val="0"/>
          <w:color w:val="000000"/>
          <w:sz w:val="24"/>
        </w:rPr>
        <w:t>）引入正交试验方法对案例中隔离桩参数进行优化设计，以</w:t>
      </w:r>
      <w:r>
        <w:rPr>
          <w:rFonts w:ascii="TimesNewRomanPSMT" w:hAnsi="TimesNewRomanPSMT" w:eastAsia="TimesNewRomanPSMT"/>
          <w:b w:val="0"/>
          <w:i w:val="0"/>
          <w:color w:val="000000"/>
          <w:sz w:val="24"/>
        </w:rPr>
        <w:t>ABAQUS</w:t>
      </w:r>
      <w:r>
        <w:rPr>
          <w:rFonts w:ascii="SimSun" w:hAnsi="SimSun" w:eastAsia="SimSun"/>
          <w:b w:val="0"/>
          <w:i w:val="0"/>
          <w:color w:val="000000"/>
          <w:sz w:val="24"/>
        </w:rPr>
        <w:t xml:space="preserve"> 有</w:t>
      </w:r>
      <w:r>
        <w:rPr>
          <w:rFonts w:ascii="SimSun" w:hAnsi="SimSun" w:eastAsia="SimSun"/>
          <w:b w:val="0"/>
          <w:i w:val="0"/>
          <w:color w:val="000000"/>
          <w:sz w:val="24"/>
        </w:rPr>
        <w:t>限元模型为基础，设计三因素三水平正交试验，对试验结果进行直观分析和方差</w:t>
      </w:r>
      <w:r>
        <w:rPr>
          <w:rFonts w:ascii="SimSun" w:hAnsi="SimSun" w:eastAsia="SimSun"/>
          <w:b w:val="0"/>
          <w:i w:val="0"/>
          <w:color w:val="000000"/>
          <w:sz w:val="24"/>
        </w:rPr>
        <w:t>分析，得到以下结论：桩长会显著影响地表沉降、先行隧道衬砌横向和竖向位移，</w:t>
      </w:r>
      <w:r>
        <w:rPr>
          <w:rFonts w:ascii="SimSun" w:hAnsi="SimSun" w:eastAsia="SimSun"/>
          <w:b w:val="0"/>
          <w:i w:val="0"/>
          <w:color w:val="000000"/>
          <w:sz w:val="24"/>
        </w:rPr>
        <w:t>桩长变化范围在</w:t>
      </w:r>
      <w:r>
        <w:rPr>
          <w:rFonts w:ascii="TimesNewRomanPSMT" w:hAnsi="TimesNewRomanPSMT" w:eastAsia="TimesNewRomanPSMT"/>
          <w:b w:val="0"/>
          <w:i w:val="0"/>
          <w:color w:val="000000"/>
          <w:sz w:val="24"/>
        </w:rPr>
        <w:t>23</w:t>
      </w:r>
      <w:r>
        <w:rPr>
          <w:rFonts w:ascii="SimSun" w:hAnsi="SimSun" w:eastAsia="SimSun"/>
          <w:b w:val="0"/>
          <w:i w:val="0"/>
          <w:color w:val="000000"/>
          <w:sz w:val="24"/>
        </w:rPr>
        <w:t>—</w:t>
      </w:r>
      <w:r>
        <w:rPr>
          <w:rFonts w:ascii="TimesNewRomanPSMT" w:hAnsi="TimesNewRomanPSMT" w:eastAsia="TimesNewRomanPSMT"/>
          <w:b w:val="0"/>
          <w:i w:val="0"/>
          <w:color w:val="000000"/>
          <w:sz w:val="24"/>
        </w:rPr>
        <w:t>33 m</w:t>
      </w:r>
      <w:r>
        <w:rPr>
          <w:rFonts w:ascii="SimSun" w:hAnsi="SimSun" w:eastAsia="SimSun"/>
          <w:b w:val="0"/>
          <w:i w:val="0"/>
          <w:color w:val="000000"/>
          <w:sz w:val="24"/>
        </w:rPr>
        <w:t xml:space="preserve"> 之间对这些指标的影响很显著，而在</w:t>
      </w:r>
      <w:r>
        <w:rPr>
          <w:rFonts w:ascii="TimesNewRomanPSMT" w:hAnsi="TimesNewRomanPSMT" w:eastAsia="TimesNewRomanPSMT"/>
          <w:b w:val="0"/>
          <w:i w:val="0"/>
          <w:color w:val="000000"/>
          <w:sz w:val="24"/>
        </w:rPr>
        <w:t>33</w:t>
      </w:r>
      <w:r>
        <w:rPr>
          <w:rFonts w:ascii="SimSun" w:hAnsi="SimSun" w:eastAsia="SimSun"/>
          <w:b w:val="0"/>
          <w:i w:val="0"/>
          <w:color w:val="000000"/>
          <w:sz w:val="24"/>
        </w:rPr>
        <w:t>—</w:t>
      </w:r>
      <w:r>
        <w:rPr>
          <w:rFonts w:ascii="TimesNewRomanPSMT" w:hAnsi="TimesNewRomanPSMT" w:eastAsia="TimesNewRomanPSMT"/>
          <w:b w:val="0"/>
          <w:i w:val="0"/>
          <w:color w:val="000000"/>
          <w:sz w:val="24"/>
        </w:rPr>
        <w:t>43 m</w:t>
      </w:r>
      <w:r>
        <w:rPr>
          <w:rFonts w:ascii="SimSun" w:hAnsi="SimSun" w:eastAsia="SimSun"/>
          <w:b w:val="0"/>
          <w:i w:val="0"/>
          <w:color w:val="000000"/>
          <w:sz w:val="24"/>
        </w:rPr>
        <w:t xml:space="preserve"> 之间</w:t>
      </w:r>
      <w:r>
        <w:rPr>
          <w:rFonts w:ascii="SimSun" w:hAnsi="SimSun" w:eastAsia="SimSun"/>
          <w:b w:val="0"/>
          <w:i w:val="0"/>
          <w:color w:val="000000"/>
          <w:sz w:val="24"/>
        </w:rPr>
        <w:t>则有所减弱；桩径会显著影响先行隧道衬砌等效应力和竖向位移，桩径变化范围</w:t>
      </w:r>
    </w:p>
    <w:p>
      <w:pPr>
        <w:autoSpaceDN w:val="0"/>
        <w:autoSpaceDE w:val="0"/>
        <w:widowControl/>
        <w:spacing w:line="240" w:lineRule="exact" w:before="468" w:after="28"/>
        <w:ind w:left="0" w:right="4426" w:firstLine="0"/>
        <w:jc w:val="right"/>
      </w:pPr>
      <w:r>
        <w:rPr>
          <w:rFonts w:ascii="TimesNewRomanPSMT" w:hAnsi="TimesNewRomanPSMT" w:eastAsia="TimesNewRomanPSMT"/>
          <w:b w:val="0"/>
          <w:i w:val="0"/>
          <w:color w:val="000000"/>
          <w:sz w:val="18"/>
        </w:rPr>
        <w:t xml:space="preserve">77 </w:t>
      </w:r>
    </w:p>
    <w:tbl>
      <w:tblPr>
        <w:tblW w:type="auto" w:w="0"/>
        <w:tblLayout w:type="fixed"/>
        <w:tblLook w:firstColumn="1" w:firstRow="1" w:lastColumn="0" w:lastRow="0" w:noHBand="0" w:noVBand="1" w:val="04A0"/>
        <w:tblInd w:w="0.0" w:type="dxa"/>
      </w:tblPr>
      <w:tblGrid>
        <w:gridCol w:w="5048"/>
        <w:gridCol w:w="5048"/>
      </w:tblGrid>
      <w:tr>
        <w:trPr>
          <w:trHeight w:hRule="exact" w:val="566"/>
        </w:trPr>
        <w:tc>
          <w:tcPr>
            <w:tcW w:type="dxa" w:w="1158"/>
            <w:tcBorders>
              <w:top w:sz="6.0" w:val="single" w:color="#FF0000"/>
            </w:tcBorders>
            <w:tcMar>
              <w:start w:w="0" w:type="dxa"/>
              <w:end w:w="0" w:type="dxa"/>
            </w:tcMar>
          </w:tcPr>
          <w:p>
            <w:pPr>
              <w:autoSpaceDN w:val="0"/>
              <w:autoSpaceDE w:val="0"/>
              <w:widowControl/>
              <w:spacing w:line="240" w:lineRule="auto" w:before="338" w:after="0"/>
              <w:ind w:left="0" w:right="0" w:firstLine="0"/>
              <w:jc w:val="left"/>
            </w:pPr>
            <w:r>
              <w:drawing>
                <wp:inline xmlns:a="http://schemas.openxmlformats.org/drawingml/2006/main" xmlns:pic="http://schemas.openxmlformats.org/drawingml/2006/picture">
                  <wp:extent cx="584200" cy="139700"/>
                  <wp:docPr id="736" name="Picture 736"/>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84200" cy="139700"/>
                          </a:xfrm>
                          <a:prstGeom prst="rect"/>
                        </pic:spPr>
                      </pic:pic>
                    </a:graphicData>
                  </a:graphic>
                </wp:inline>
              </w:drawing>
            </w:r>
          </w:p>
        </w:tc>
        <w:tc>
          <w:tcPr>
            <w:tcW w:type="dxa" w:w="8802"/>
            <w:tcBorders>
              <w:top w:sz="6.0" w:val="single" w:color="#FF0000"/>
            </w:tcBorders>
            <w:tcMar>
              <w:start w:w="0" w:type="dxa"/>
              <w:end w:w="0" w:type="dxa"/>
            </w:tcMar>
          </w:tcPr>
          <w:p>
            <w:pPr>
              <w:autoSpaceDN w:val="0"/>
              <w:autoSpaceDE w:val="0"/>
              <w:widowControl/>
              <w:spacing w:line="240" w:lineRule="auto" w:before="358" w:after="0"/>
              <w:ind w:left="142" w:right="0" w:firstLine="0"/>
              <w:jc w:val="left"/>
            </w:pPr>
            <w:r>
              <w:drawing>
                <wp:inline xmlns:a="http://schemas.openxmlformats.org/drawingml/2006/main" xmlns:pic="http://schemas.openxmlformats.org/drawingml/2006/picture">
                  <wp:extent cx="1511300" cy="139700"/>
                  <wp:docPr id="737" name="Picture 737"/>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1511300" cy="139700"/>
                          </a:xfrm>
                          <a:prstGeom prst="rect"/>
                        </pic:spPr>
                      </pic:pic>
                    </a:graphicData>
                  </a:graphic>
                </wp:inline>
              </w:drawing>
            </w:r>
          </w:p>
        </w:tc>
      </w:tr>
    </w:tbl>
    <w:p>
      <w:pPr>
        <w:autoSpaceDN w:val="0"/>
        <w:autoSpaceDE w:val="0"/>
        <w:widowControl/>
        <w:spacing w:line="14" w:lineRule="exact" w:before="0" w:after="0"/>
        <w:ind w:left="0" w:right="0"/>
      </w:pPr>
    </w:p>
    <w:p>
      <w:pPr>
        <w:sectPr>
          <w:pgSz w:w="11906" w:h="16838"/>
          <w:pgMar w:top="576" w:right="1390" w:bottom="180" w:left="420" w:header="720" w:footer="720" w:gutter="0"/>
          <w:cols/>
          <w:docGrid w:linePitch="360"/>
        </w:sectPr>
      </w:pPr>
    </w:p>
    <w:p>
      <w:pPr>
        <w:autoSpaceDN w:val="0"/>
        <w:autoSpaceDE w:val="0"/>
        <w:widowControl/>
        <w:spacing w:line="220" w:lineRule="exact" w:before="0" w:after="356"/>
        <w:ind w:left="0" w:right="0"/>
      </w:pP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1165860</wp:posOffset>
            </wp:positionH>
            <wp:positionV relativeFrom="page">
              <wp:posOffset>688340</wp:posOffset>
            </wp:positionV>
            <wp:extent cx="5257800" cy="242527"/>
            <wp:wrapNone/>
            <wp:docPr id="741" name="Picture 741"/>
            <wp:cNvGraphicFramePr>
              <a:graphicFrameLocks noChangeAspect="1"/>
            </wp:cNvGraphicFramePr>
            <a:graphic>
              <a:graphicData uri="http://schemas.openxmlformats.org/drawingml/2006/picture">
                <pic:pic>
                  <pic:nvPicPr>
                    <pic:cNvPr id="0" name="image.png"/>
                    <pic:cNvPicPr/>
                  </pic:nvPicPr>
                  <pic:blipFill>
                    <a:blip r:embed="rId16"/>
                    <a:stretch>
                      <a:fillRect/>
                    </a:stretch>
                  </pic:blipFill>
                  <pic:spPr>
                    <a:xfrm>
                      <a:off x="0" y="0"/>
                      <a:ext cx="5257800" cy="242527"/>
                    </a:xfrm>
                    <a:prstGeom prst="rect"/>
                  </pic:spPr>
                </pic:pic>
              </a:graphicData>
            </a:graphic>
          </wp:anchor>
        </w:drawing>
      </w:r>
    </w:p>
    <w:p>
      <w:pPr>
        <w:autoSpaceDN w:val="0"/>
        <w:autoSpaceDE w:val="0"/>
        <w:widowControl/>
        <w:spacing w:line="185" w:lineRule="auto" w:before="0" w:after="0"/>
        <w:ind w:left="2196" w:right="0" w:firstLine="0"/>
        <w:jc w:val="left"/>
      </w:pPr>
      <w:r>
        <w:rPr>
          <w:rFonts w:ascii="KaiTi" w:hAnsi="KaiTi" w:eastAsia="KaiTi"/>
          <w:b w:val="0"/>
          <w:i w:val="0"/>
          <w:color w:val="FF0000"/>
          <w:sz w:val="33"/>
        </w:rPr>
        <w:t>华</w:t>
      </w:r>
      <w:r>
        <w:rPr>
          <w:rFonts w:ascii="KaiTi" w:hAnsi="KaiTi" w:eastAsia="KaiTi"/>
          <w:b w:val="0"/>
          <w:i w:val="0"/>
          <w:color w:val="FF0000"/>
          <w:sz w:val="33"/>
        </w:rPr>
        <w:t>中</w:t>
      </w:r>
      <w:r>
        <w:rPr>
          <w:rFonts w:ascii="KaiTi" w:hAnsi="KaiTi" w:eastAsia="KaiTi"/>
          <w:b w:val="0"/>
          <w:i w:val="0"/>
          <w:color w:val="FF0000"/>
          <w:sz w:val="33"/>
        </w:rPr>
        <w:t>科</w:t>
      </w:r>
      <w:r>
        <w:rPr>
          <w:rFonts w:ascii="KaiTi" w:hAnsi="KaiTi" w:eastAsia="KaiTi"/>
          <w:b w:val="0"/>
          <w:i w:val="0"/>
          <w:color w:val="FF0000"/>
          <w:sz w:val="33"/>
        </w:rPr>
        <w:t>技</w:t>
      </w:r>
      <w:r>
        <w:rPr>
          <w:rFonts w:ascii="KaiTi" w:hAnsi="KaiTi" w:eastAsia="KaiTi"/>
          <w:b w:val="0"/>
          <w:i w:val="0"/>
          <w:color w:val="FF0000"/>
          <w:sz w:val="33"/>
        </w:rPr>
        <w:t>大</w:t>
      </w:r>
      <w:r>
        <w:rPr>
          <w:rFonts w:ascii="KaiTi" w:hAnsi="KaiTi" w:eastAsia="KaiTi"/>
          <w:b w:val="0"/>
          <w:i w:val="0"/>
          <w:color w:val="FF0000"/>
          <w:sz w:val="33"/>
        </w:rPr>
        <w:t>学</w:t>
      </w:r>
      <w:r>
        <w:rPr>
          <w:rFonts w:ascii="KaiTi" w:hAnsi="KaiTi" w:eastAsia="KaiTi"/>
          <w:b w:val="0"/>
          <w:i w:val="0"/>
          <w:color w:val="FF0000"/>
          <w:sz w:val="33"/>
        </w:rPr>
        <w:t>硕</w:t>
      </w:r>
      <w:r>
        <w:rPr>
          <w:rFonts w:ascii="KaiTi" w:hAnsi="KaiTi" w:eastAsia="KaiTi"/>
          <w:b w:val="0"/>
          <w:i w:val="0"/>
          <w:color w:val="FF0000"/>
          <w:sz w:val="33"/>
        </w:rPr>
        <w:t>士</w:t>
      </w:r>
      <w:r>
        <w:rPr>
          <w:rFonts w:ascii="KaiTi" w:hAnsi="KaiTi" w:eastAsia="KaiTi"/>
          <w:b w:val="0"/>
          <w:i w:val="0"/>
          <w:color w:val="FF0000"/>
          <w:sz w:val="33"/>
        </w:rPr>
        <w:t>学</w:t>
      </w:r>
      <w:r>
        <w:rPr>
          <w:rFonts w:ascii="KaiTi" w:hAnsi="KaiTi" w:eastAsia="KaiTi"/>
          <w:b w:val="0"/>
          <w:i w:val="0"/>
          <w:color w:val="FF0000"/>
          <w:sz w:val="33"/>
        </w:rPr>
        <w:t>位</w:t>
      </w:r>
      <w:r>
        <w:rPr>
          <w:rFonts w:ascii="KaiTi" w:hAnsi="KaiTi" w:eastAsia="KaiTi"/>
          <w:b w:val="0"/>
          <w:i w:val="0"/>
          <w:color w:val="FF0000"/>
          <w:sz w:val="33"/>
        </w:rPr>
        <w:t>论</w:t>
      </w:r>
      <w:r>
        <w:rPr>
          <w:rFonts w:ascii="KaiTi" w:hAnsi="KaiTi" w:eastAsia="KaiTi"/>
          <w:b w:val="0"/>
          <w:i w:val="0"/>
          <w:color w:val="FF0000"/>
          <w:sz w:val="33"/>
        </w:rPr>
        <w:t>文</w:t>
      </w:r>
    </w:p>
    <w:p>
      <w:pPr>
        <w:autoSpaceDN w:val="0"/>
        <w:autoSpaceDE w:val="0"/>
        <w:widowControl/>
        <w:spacing w:line="440" w:lineRule="exact" w:before="636" w:after="0"/>
        <w:ind w:left="1378" w:right="144" w:firstLine="0"/>
        <w:jc w:val="left"/>
      </w:pPr>
      <w:r>
        <w:rPr>
          <w:rFonts w:ascii="SimSun" w:hAnsi="SimSun" w:eastAsia="SimSun"/>
          <w:b w:val="0"/>
          <w:i w:val="0"/>
          <w:color w:val="000000"/>
          <w:sz w:val="24"/>
        </w:rPr>
        <w:t>在</w:t>
      </w:r>
      <w:r>
        <w:rPr>
          <w:rFonts w:ascii="TimesNewRomanPSMT" w:hAnsi="TimesNewRomanPSMT" w:eastAsia="TimesNewRomanPSMT"/>
          <w:b w:val="0"/>
          <w:i w:val="0"/>
          <w:color w:val="000000"/>
          <w:sz w:val="24"/>
        </w:rPr>
        <w:t>0.4</w:t>
      </w:r>
      <w:r>
        <w:rPr>
          <w:rFonts w:ascii="SimSun" w:hAnsi="SimSun" w:eastAsia="SimSun"/>
          <w:b w:val="0"/>
          <w:i w:val="0"/>
          <w:color w:val="000000"/>
          <w:sz w:val="24"/>
        </w:rPr>
        <w:t>—</w:t>
      </w:r>
      <w:r>
        <w:rPr>
          <w:rFonts w:ascii="TimesNewRomanPSMT" w:hAnsi="TimesNewRomanPSMT" w:eastAsia="TimesNewRomanPSMT"/>
          <w:b w:val="0"/>
          <w:i w:val="0"/>
          <w:color w:val="000000"/>
          <w:sz w:val="24"/>
        </w:rPr>
        <w:t>0.6 m</w:t>
      </w:r>
      <w:r>
        <w:rPr>
          <w:rFonts w:ascii="SimSun" w:hAnsi="SimSun" w:eastAsia="SimSun"/>
          <w:b w:val="0"/>
          <w:i w:val="0"/>
          <w:color w:val="000000"/>
          <w:sz w:val="24"/>
        </w:rPr>
        <w:t xml:space="preserve"> 之间对这些指标的影响很显著，而在</w:t>
      </w:r>
      <w:r>
        <w:rPr>
          <w:rFonts w:ascii="TimesNewRomanPSMT" w:hAnsi="TimesNewRomanPSMT" w:eastAsia="TimesNewRomanPSMT"/>
          <w:b w:val="0"/>
          <w:i w:val="0"/>
          <w:color w:val="000000"/>
          <w:sz w:val="24"/>
        </w:rPr>
        <w:t>0.6</w:t>
      </w:r>
      <w:r>
        <w:rPr>
          <w:rFonts w:ascii="SimSun" w:hAnsi="SimSun" w:eastAsia="SimSun"/>
          <w:b w:val="0"/>
          <w:i w:val="0"/>
          <w:color w:val="000000"/>
          <w:sz w:val="24"/>
        </w:rPr>
        <w:t>—</w:t>
      </w:r>
      <w:r>
        <w:rPr>
          <w:rFonts w:ascii="TimesNewRomanPSMT" w:hAnsi="TimesNewRomanPSMT" w:eastAsia="TimesNewRomanPSMT"/>
          <w:b w:val="0"/>
          <w:i w:val="0"/>
          <w:color w:val="000000"/>
          <w:sz w:val="24"/>
        </w:rPr>
        <w:t>0.8 m</w:t>
      </w:r>
      <w:r>
        <w:rPr>
          <w:rFonts w:ascii="SimSun" w:hAnsi="SimSun" w:eastAsia="SimSun"/>
          <w:b w:val="0"/>
          <w:i w:val="0"/>
          <w:color w:val="000000"/>
          <w:sz w:val="24"/>
        </w:rPr>
        <w:t xml:space="preserve"> 之间则有所减弱；</w:t>
      </w:r>
      <w:r>
        <w:rPr>
          <w:rFonts w:ascii="SimSun" w:hAnsi="SimSun" w:eastAsia="SimSun"/>
          <w:b w:val="0"/>
          <w:i w:val="0"/>
          <w:color w:val="000000"/>
          <w:sz w:val="24"/>
        </w:rPr>
        <w:t>桩间距变化范围在</w:t>
      </w:r>
      <w:r>
        <w:rPr>
          <w:rFonts w:ascii="TimesNewRomanPSMT" w:hAnsi="TimesNewRomanPSMT" w:eastAsia="TimesNewRomanPSMT"/>
          <w:b w:val="0"/>
          <w:i w:val="0"/>
          <w:color w:val="000000"/>
          <w:sz w:val="24"/>
        </w:rPr>
        <w:t>0.6 m-1 m</w:t>
      </w:r>
      <w:r>
        <w:rPr>
          <w:rFonts w:ascii="SimSun" w:hAnsi="SimSun" w:eastAsia="SimSun"/>
          <w:b w:val="0"/>
          <w:i w:val="0"/>
          <w:color w:val="000000"/>
          <w:sz w:val="24"/>
        </w:rPr>
        <w:t xml:space="preserve"> 之间对隔离桩保护效果的影响很小。据此提出优化</w:t>
      </w:r>
      <w:r>
        <w:rPr>
          <w:rFonts w:ascii="SimSun" w:hAnsi="SimSun" w:eastAsia="SimSun"/>
          <w:b w:val="0"/>
          <w:i w:val="0"/>
          <w:color w:val="000000"/>
          <w:sz w:val="24"/>
        </w:rPr>
        <w:t>方案：将实际工程中</w:t>
      </w:r>
      <w:r>
        <w:rPr>
          <w:rFonts w:ascii="TimesNewRomanPSMT" w:hAnsi="TimesNewRomanPSMT" w:eastAsia="TimesNewRomanPSMT"/>
          <w:b w:val="0"/>
          <w:i w:val="0"/>
          <w:color w:val="000000"/>
          <w:sz w:val="24"/>
        </w:rPr>
        <w:t>0.6 m</w:t>
      </w:r>
      <w:r>
        <w:rPr>
          <w:rFonts w:ascii="SimSun" w:hAnsi="SimSun" w:eastAsia="SimSun"/>
          <w:b w:val="0"/>
          <w:i w:val="0"/>
          <w:color w:val="000000"/>
          <w:sz w:val="24"/>
        </w:rPr>
        <w:t xml:space="preserve"> 的桩间距扩大为</w:t>
      </w:r>
      <w:r>
        <w:rPr>
          <w:rFonts w:ascii="TimesNewRomanPSMT" w:hAnsi="TimesNewRomanPSMT" w:eastAsia="TimesNewRomanPSMT"/>
          <w:b w:val="0"/>
          <w:i w:val="0"/>
          <w:color w:val="000000"/>
          <w:sz w:val="24"/>
        </w:rPr>
        <w:t>1 m</w:t>
      </w:r>
      <w:r>
        <w:rPr>
          <w:rFonts w:ascii="SimSun" w:hAnsi="SimSun" w:eastAsia="SimSun"/>
          <w:b w:val="0"/>
          <w:i w:val="0"/>
          <w:color w:val="000000"/>
          <w:sz w:val="24"/>
        </w:rPr>
        <w:t>，数值模拟结果表明，优化后的</w:t>
      </w:r>
      <w:r>
        <w:rPr>
          <w:rFonts w:ascii="SimSun" w:hAnsi="SimSun" w:eastAsia="SimSun"/>
          <w:b w:val="0"/>
          <w:i w:val="0"/>
          <w:color w:val="000000"/>
          <w:sz w:val="24"/>
        </w:rPr>
        <w:t>各项控制指标相对于实际工况变化幅度很小，并且都在规范控制值之内，证实了</w:t>
      </w:r>
      <w:r>
        <w:rPr>
          <w:rFonts w:ascii="SimSun" w:hAnsi="SimSun" w:eastAsia="SimSun"/>
          <w:b w:val="0"/>
          <w:i w:val="0"/>
          <w:color w:val="000000"/>
          <w:sz w:val="24"/>
        </w:rPr>
        <w:t>优化后的隔离桩仍能够发挥较好的隔离效果，工程造价降低了</w:t>
      </w:r>
      <w:r>
        <w:rPr>
          <w:rFonts w:ascii="TimesNewRomanPSMT" w:hAnsi="TimesNewRomanPSMT" w:eastAsia="TimesNewRomanPSMT"/>
          <w:b w:val="0"/>
          <w:i w:val="0"/>
          <w:color w:val="000000"/>
          <w:sz w:val="24"/>
        </w:rPr>
        <w:t>20%</w:t>
      </w:r>
      <w:r>
        <w:rPr>
          <w:rFonts w:ascii="SimSun" w:hAnsi="SimSun" w:eastAsia="SimSun"/>
          <w:b w:val="0"/>
          <w:i w:val="0"/>
          <w:color w:val="000000"/>
          <w:sz w:val="24"/>
        </w:rPr>
        <w:t>。</w:t>
      </w:r>
    </w:p>
    <w:p>
      <w:pPr>
        <w:autoSpaceDN w:val="0"/>
        <w:autoSpaceDE w:val="0"/>
        <w:widowControl/>
        <w:spacing w:line="312" w:lineRule="auto" w:before="182" w:after="0"/>
        <w:ind w:left="1378" w:right="288" w:firstLine="480"/>
        <w:jc w:val="left"/>
      </w:pPr>
      <w:r>
        <w:rPr>
          <w:rFonts w:ascii="SimSun" w:hAnsi="SimSun" w:eastAsia="SimSun"/>
          <w:b w:val="0"/>
          <w:i w:val="0"/>
          <w:color w:val="000000"/>
          <w:sz w:val="24"/>
        </w:rPr>
        <w:t>本文系统的研究了近间距双线盾构隧道间相互影响的机理、规律、危害，以</w:t>
      </w:r>
      <w:r>
        <w:rPr>
          <w:rFonts w:ascii="SimSun" w:hAnsi="SimSun" w:eastAsia="SimSun"/>
          <w:b w:val="0"/>
          <w:i w:val="0"/>
          <w:color w:val="000000"/>
          <w:sz w:val="24"/>
        </w:rPr>
        <w:t>及可以采取的控制措施，具有一定的普适性，为类似的工程研究提供了很好的理</w:t>
      </w:r>
      <w:r>
        <w:rPr>
          <w:rFonts w:ascii="SimSun" w:hAnsi="SimSun" w:eastAsia="SimSun"/>
          <w:b w:val="0"/>
          <w:i w:val="0"/>
          <w:color w:val="000000"/>
          <w:sz w:val="24"/>
        </w:rPr>
        <w:t>论基础；详细介绍了盾构隧道工程有限元建模过程、正交试验设计方法，具有一</w:t>
      </w:r>
      <w:r>
        <w:rPr>
          <w:rFonts w:ascii="SimSun" w:hAnsi="SimSun" w:eastAsia="SimSun"/>
          <w:b w:val="0"/>
          <w:i w:val="0"/>
          <w:color w:val="000000"/>
          <w:sz w:val="24"/>
        </w:rPr>
        <w:t>定指导作用；结合某市七号线地铁隧道工程中，定量分析了隔离桩的保护效果，</w:t>
      </w:r>
      <w:r>
        <w:rPr>
          <w:rFonts w:ascii="SimSun" w:hAnsi="SimSun" w:eastAsia="SimSun"/>
          <w:b w:val="0"/>
          <w:i w:val="0"/>
          <w:color w:val="000000"/>
          <w:sz w:val="24"/>
        </w:rPr>
        <w:t>探究了隔离桩各参数影响控制效果的显著性，提出了隔离桩的优化方案，具有一</w:t>
      </w:r>
      <w:r>
        <w:rPr>
          <w:rFonts w:ascii="SimSun" w:hAnsi="SimSun" w:eastAsia="SimSun"/>
          <w:b w:val="0"/>
          <w:i w:val="0"/>
          <w:color w:val="000000"/>
          <w:sz w:val="24"/>
        </w:rPr>
        <w:t>定的实用性和参考价值。</w:t>
      </w:r>
    </w:p>
    <w:p>
      <w:pPr>
        <w:autoSpaceDN w:val="0"/>
        <w:autoSpaceDE w:val="0"/>
        <w:widowControl/>
        <w:spacing w:line="390" w:lineRule="exact" w:before="414" w:after="0"/>
        <w:ind w:left="1378" w:right="0" w:firstLine="0"/>
        <w:jc w:val="left"/>
      </w:pPr>
      <w:r>
        <w:rPr>
          <w:rFonts w:ascii="TimesNewRomanPS" w:hAnsi="TimesNewRomanPS" w:eastAsia="TimesNewRomanPS"/>
          <w:b/>
          <w:i w:val="0"/>
          <w:color w:val="000000"/>
          <w:sz w:val="28"/>
        </w:rPr>
        <w:t>6.2</w:t>
      </w:r>
      <w:r>
        <w:rPr>
          <w:rFonts w:ascii="SimHei" w:hAnsi="SimHei" w:eastAsia="SimHei"/>
          <w:b w:val="0"/>
          <w:i w:val="0"/>
          <w:color w:val="000000"/>
          <w:sz w:val="28"/>
        </w:rPr>
        <w:t>研究不足与展望</w:t>
      </w:r>
    </w:p>
    <w:p>
      <w:pPr>
        <w:autoSpaceDN w:val="0"/>
        <w:autoSpaceDE w:val="0"/>
        <w:widowControl/>
        <w:spacing w:line="185" w:lineRule="auto" w:before="382" w:after="0"/>
        <w:ind w:left="1858" w:right="0" w:firstLine="0"/>
        <w:jc w:val="left"/>
      </w:pPr>
      <w:r>
        <w:rPr>
          <w:rFonts w:ascii="SimSun" w:hAnsi="SimSun" w:eastAsia="SimSun"/>
          <w:b w:val="0"/>
          <w:i w:val="0"/>
          <w:color w:val="000000"/>
          <w:sz w:val="24"/>
        </w:rPr>
        <w:t>本文还存在一些不足之处，主要体现在以下两个方面。</w:t>
      </w:r>
    </w:p>
    <w:p>
      <w:pPr>
        <w:autoSpaceDN w:val="0"/>
        <w:tabs>
          <w:tab w:pos="1858" w:val="left"/>
        </w:tabs>
        <w:autoSpaceDE w:val="0"/>
        <w:widowControl/>
        <w:spacing w:line="422" w:lineRule="exact" w:before="34" w:after="0"/>
        <w:ind w:left="1378" w:right="288" w:firstLine="0"/>
        <w:jc w:val="left"/>
      </w:pPr>
      <w:r>
        <w:tab/>
      </w:r>
      <w:r>
        <w:rPr>
          <w:rFonts w:ascii="SimSun" w:hAnsi="SimSun" w:eastAsia="SimSun"/>
          <w:b w:val="0"/>
          <w:i w:val="0"/>
          <w:color w:val="000000"/>
          <w:sz w:val="24"/>
        </w:rPr>
        <w:t>（</w:t>
      </w:r>
      <w:r>
        <w:rPr>
          <w:rFonts w:ascii="TimesNewRomanPSMT" w:hAnsi="TimesNewRomanPSMT" w:eastAsia="TimesNewRomanPSMT"/>
          <w:b w:val="0"/>
          <w:i w:val="0"/>
          <w:color w:val="000000"/>
          <w:sz w:val="24"/>
        </w:rPr>
        <w:t>1</w:t>
      </w:r>
      <w:r>
        <w:rPr>
          <w:rFonts w:ascii="SimSun" w:hAnsi="SimSun" w:eastAsia="SimSun"/>
          <w:b w:val="0"/>
          <w:i w:val="0"/>
          <w:color w:val="000000"/>
          <w:sz w:val="24"/>
        </w:rPr>
        <w:t>）建立的</w:t>
      </w:r>
      <w:r>
        <w:rPr>
          <w:rFonts w:ascii="TimesNewRomanPSMT" w:hAnsi="TimesNewRomanPSMT" w:eastAsia="TimesNewRomanPSMT"/>
          <w:b w:val="0"/>
          <w:i w:val="0"/>
          <w:color w:val="000000"/>
          <w:sz w:val="24"/>
        </w:rPr>
        <w:t>ABAQUS</w:t>
      </w:r>
      <w:r>
        <w:rPr>
          <w:rFonts w:ascii="SimSun" w:hAnsi="SimSun" w:eastAsia="SimSun"/>
          <w:b w:val="0"/>
          <w:i w:val="0"/>
          <w:color w:val="000000"/>
          <w:sz w:val="24"/>
        </w:rPr>
        <w:t xml:space="preserve"> 有限元模型较为复杂，每个模型计算时间都近十个小</w:t>
      </w:r>
      <w:r>
        <w:rPr>
          <w:rFonts w:ascii="SimSun" w:hAnsi="SimSun" w:eastAsia="SimSun"/>
          <w:b w:val="0"/>
          <w:i w:val="0"/>
          <w:color w:val="000000"/>
          <w:sz w:val="24"/>
        </w:rPr>
        <w:t>时，导致效率较低。</w:t>
      </w:r>
    </w:p>
    <w:p>
      <w:pPr>
        <w:autoSpaceDN w:val="0"/>
        <w:autoSpaceDE w:val="0"/>
        <w:widowControl/>
        <w:spacing w:line="436" w:lineRule="exact" w:before="24" w:after="0"/>
        <w:ind w:left="1378" w:right="402" w:firstLine="480"/>
        <w:jc w:val="both"/>
      </w:pPr>
      <w:r>
        <w:rPr>
          <w:rFonts w:ascii="SimSun" w:hAnsi="SimSun" w:eastAsia="SimSun"/>
          <w:b w:val="0"/>
          <w:i w:val="0"/>
          <w:color w:val="000000"/>
          <w:sz w:val="24"/>
        </w:rPr>
        <w:t>（</w:t>
      </w:r>
      <w:r>
        <w:rPr>
          <w:rFonts w:ascii="TimesNewRomanPSMT" w:hAnsi="TimesNewRomanPSMT" w:eastAsia="TimesNewRomanPSMT"/>
          <w:b w:val="0"/>
          <w:i w:val="0"/>
          <w:color w:val="000000"/>
          <w:sz w:val="24"/>
        </w:rPr>
        <w:t>2</w:t>
      </w:r>
      <w:r>
        <w:rPr>
          <w:rFonts w:ascii="SimSun" w:hAnsi="SimSun" w:eastAsia="SimSun"/>
          <w:b w:val="0"/>
          <w:i w:val="0"/>
          <w:color w:val="000000"/>
          <w:sz w:val="24"/>
        </w:rPr>
        <w:t>）优化过程中，选取的隔离桩参数变化范围较小，后续需要扩大各参数</w:t>
      </w:r>
      <w:r>
        <w:rPr>
          <w:rFonts w:ascii="SimSun" w:hAnsi="SimSun" w:eastAsia="SimSun"/>
          <w:b w:val="0"/>
          <w:i w:val="0"/>
          <w:color w:val="000000"/>
          <w:sz w:val="24"/>
        </w:rPr>
        <w:t>的研究范围，进一步分析不同参数范围对隔离效果的影响规律。同时没有深入分</w:t>
      </w:r>
      <w:r>
        <w:rPr>
          <w:rFonts w:ascii="SimSun" w:hAnsi="SimSun" w:eastAsia="SimSun"/>
          <w:b w:val="0"/>
          <w:i w:val="0"/>
          <w:color w:val="000000"/>
          <w:sz w:val="24"/>
        </w:rPr>
        <w:t>析各参数敏感性存在差异的原因，后续需要结合项目实际情况，进一步分析隔离</w:t>
      </w:r>
      <w:r>
        <w:rPr>
          <w:rFonts w:ascii="SimSun" w:hAnsi="SimSun" w:eastAsia="SimSun"/>
          <w:b w:val="0"/>
          <w:i w:val="0"/>
          <w:color w:val="000000"/>
          <w:sz w:val="24"/>
        </w:rPr>
        <w:t>桩参数敏感区间与工程条件之间的关系，以期找到不同工况下隔离桩参数敏感区</w:t>
      </w:r>
      <w:r>
        <w:rPr>
          <w:rFonts w:ascii="SimSun" w:hAnsi="SimSun" w:eastAsia="SimSun"/>
          <w:b w:val="0"/>
          <w:i w:val="0"/>
          <w:color w:val="000000"/>
          <w:sz w:val="24"/>
        </w:rPr>
        <w:t>间变化规律。</w:t>
      </w:r>
    </w:p>
    <w:p>
      <w:pPr>
        <w:autoSpaceDN w:val="0"/>
        <w:autoSpaceDE w:val="0"/>
        <w:widowControl/>
        <w:spacing w:line="240" w:lineRule="exact" w:before="4170" w:after="28"/>
        <w:ind w:left="0" w:right="4426" w:firstLine="0"/>
        <w:jc w:val="right"/>
      </w:pPr>
      <w:r>
        <w:rPr>
          <w:rFonts w:ascii="TimesNewRomanPSMT" w:hAnsi="TimesNewRomanPSMT" w:eastAsia="TimesNewRomanPSMT"/>
          <w:b w:val="0"/>
          <w:i w:val="0"/>
          <w:color w:val="000000"/>
          <w:sz w:val="18"/>
        </w:rPr>
        <w:t xml:space="preserve">78 </w:t>
      </w:r>
    </w:p>
    <w:tbl>
      <w:tblPr>
        <w:tblW w:type="auto" w:w="0"/>
        <w:tblLayout w:type="fixed"/>
        <w:tblLook w:firstColumn="1" w:firstRow="1" w:lastColumn="0" w:lastRow="0" w:noHBand="0" w:noVBand="1" w:val="04A0"/>
        <w:tblInd w:w="0.0" w:type="dxa"/>
      </w:tblPr>
      <w:tblGrid>
        <w:gridCol w:w="5048"/>
        <w:gridCol w:w="5048"/>
      </w:tblGrid>
      <w:tr>
        <w:trPr>
          <w:trHeight w:hRule="exact" w:val="566"/>
        </w:trPr>
        <w:tc>
          <w:tcPr>
            <w:tcW w:type="dxa" w:w="1158"/>
            <w:tcBorders>
              <w:top w:sz="6.0" w:val="single" w:color="#FF0000"/>
            </w:tcBorders>
            <w:tcMar>
              <w:start w:w="0" w:type="dxa"/>
              <w:end w:w="0" w:type="dxa"/>
            </w:tcMar>
          </w:tcPr>
          <w:p>
            <w:pPr>
              <w:autoSpaceDN w:val="0"/>
              <w:autoSpaceDE w:val="0"/>
              <w:widowControl/>
              <w:spacing w:line="240" w:lineRule="auto" w:before="338" w:after="0"/>
              <w:ind w:left="0" w:right="0" w:firstLine="0"/>
              <w:jc w:val="left"/>
            </w:pPr>
            <w:r>
              <w:drawing>
                <wp:inline xmlns:a="http://schemas.openxmlformats.org/drawingml/2006/main" xmlns:pic="http://schemas.openxmlformats.org/drawingml/2006/picture">
                  <wp:extent cx="584200" cy="139700"/>
                  <wp:docPr id="739" name="Picture 739"/>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84200" cy="139700"/>
                          </a:xfrm>
                          <a:prstGeom prst="rect"/>
                        </pic:spPr>
                      </pic:pic>
                    </a:graphicData>
                  </a:graphic>
                </wp:inline>
              </w:drawing>
            </w:r>
          </w:p>
        </w:tc>
        <w:tc>
          <w:tcPr>
            <w:tcW w:type="dxa" w:w="8802"/>
            <w:tcBorders>
              <w:top w:sz="6.0" w:val="single" w:color="#FF0000"/>
            </w:tcBorders>
            <w:tcMar>
              <w:start w:w="0" w:type="dxa"/>
              <w:end w:w="0" w:type="dxa"/>
            </w:tcMar>
          </w:tcPr>
          <w:p>
            <w:pPr>
              <w:autoSpaceDN w:val="0"/>
              <w:autoSpaceDE w:val="0"/>
              <w:widowControl/>
              <w:spacing w:line="240" w:lineRule="auto" w:before="358" w:after="0"/>
              <w:ind w:left="142" w:right="0" w:firstLine="0"/>
              <w:jc w:val="left"/>
            </w:pPr>
            <w:r>
              <w:drawing>
                <wp:inline xmlns:a="http://schemas.openxmlformats.org/drawingml/2006/main" xmlns:pic="http://schemas.openxmlformats.org/drawingml/2006/picture">
                  <wp:extent cx="1511300" cy="139700"/>
                  <wp:docPr id="740" name="Picture 740"/>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1511300" cy="139700"/>
                          </a:xfrm>
                          <a:prstGeom prst="rect"/>
                        </pic:spPr>
                      </pic:pic>
                    </a:graphicData>
                  </a:graphic>
                </wp:inline>
              </w:drawing>
            </w:r>
          </w:p>
        </w:tc>
      </w:tr>
    </w:tbl>
    <w:p>
      <w:pPr>
        <w:autoSpaceDN w:val="0"/>
        <w:autoSpaceDE w:val="0"/>
        <w:widowControl/>
        <w:spacing w:line="14" w:lineRule="exact" w:before="0" w:after="0"/>
        <w:ind w:left="0" w:right="0"/>
      </w:pPr>
    </w:p>
    <w:p>
      <w:pPr>
        <w:sectPr>
          <w:pgSz w:w="11906" w:h="16838"/>
          <w:pgMar w:top="576" w:right="1390" w:bottom="180" w:left="420" w:header="720" w:footer="720" w:gutter="0"/>
          <w:cols/>
          <w:docGrid w:linePitch="360"/>
        </w:sectPr>
      </w:pPr>
    </w:p>
    <w:p>
      <w:pPr>
        <w:autoSpaceDN w:val="0"/>
        <w:autoSpaceDE w:val="0"/>
        <w:widowControl/>
        <w:spacing w:line="220" w:lineRule="exact" w:before="0" w:after="356"/>
        <w:ind w:left="0" w:right="0"/>
      </w:pP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1165860</wp:posOffset>
            </wp:positionH>
            <wp:positionV relativeFrom="page">
              <wp:posOffset>688340</wp:posOffset>
            </wp:positionV>
            <wp:extent cx="5257800" cy="242527"/>
            <wp:wrapNone/>
            <wp:docPr id="744" name="Picture 744"/>
            <wp:cNvGraphicFramePr>
              <a:graphicFrameLocks noChangeAspect="1"/>
            </wp:cNvGraphicFramePr>
            <a:graphic>
              <a:graphicData uri="http://schemas.openxmlformats.org/drawingml/2006/picture">
                <pic:pic>
                  <pic:nvPicPr>
                    <pic:cNvPr id="0" name="image.png"/>
                    <pic:cNvPicPr/>
                  </pic:nvPicPr>
                  <pic:blipFill>
                    <a:blip r:embed="rId16"/>
                    <a:stretch>
                      <a:fillRect/>
                    </a:stretch>
                  </pic:blipFill>
                  <pic:spPr>
                    <a:xfrm>
                      <a:off x="0" y="0"/>
                      <a:ext cx="5257800" cy="242527"/>
                    </a:xfrm>
                    <a:prstGeom prst="rect"/>
                  </pic:spPr>
                </pic:pic>
              </a:graphicData>
            </a:graphic>
          </wp:anchor>
        </w:drawing>
      </w:r>
    </w:p>
    <w:p>
      <w:pPr>
        <w:autoSpaceDN w:val="0"/>
        <w:autoSpaceDE w:val="0"/>
        <w:widowControl/>
        <w:spacing w:line="185" w:lineRule="auto" w:before="0" w:after="0"/>
        <w:ind w:left="2196" w:right="0" w:firstLine="0"/>
        <w:jc w:val="left"/>
      </w:pPr>
      <w:r>
        <w:rPr>
          <w:rFonts w:ascii="KaiTi" w:hAnsi="KaiTi" w:eastAsia="KaiTi"/>
          <w:b w:val="0"/>
          <w:i w:val="0"/>
          <w:color w:val="FF0000"/>
          <w:sz w:val="33"/>
        </w:rPr>
        <w:t>华</w:t>
      </w:r>
      <w:r>
        <w:rPr>
          <w:rFonts w:ascii="KaiTi" w:hAnsi="KaiTi" w:eastAsia="KaiTi"/>
          <w:b w:val="0"/>
          <w:i w:val="0"/>
          <w:color w:val="FF0000"/>
          <w:sz w:val="33"/>
        </w:rPr>
        <w:t>中</w:t>
      </w:r>
      <w:r>
        <w:rPr>
          <w:rFonts w:ascii="KaiTi" w:hAnsi="KaiTi" w:eastAsia="KaiTi"/>
          <w:b w:val="0"/>
          <w:i w:val="0"/>
          <w:color w:val="FF0000"/>
          <w:sz w:val="33"/>
        </w:rPr>
        <w:t>科</w:t>
      </w:r>
      <w:r>
        <w:rPr>
          <w:rFonts w:ascii="KaiTi" w:hAnsi="KaiTi" w:eastAsia="KaiTi"/>
          <w:b w:val="0"/>
          <w:i w:val="0"/>
          <w:color w:val="FF0000"/>
          <w:sz w:val="33"/>
        </w:rPr>
        <w:t>技</w:t>
      </w:r>
      <w:r>
        <w:rPr>
          <w:rFonts w:ascii="KaiTi" w:hAnsi="KaiTi" w:eastAsia="KaiTi"/>
          <w:b w:val="0"/>
          <w:i w:val="0"/>
          <w:color w:val="FF0000"/>
          <w:sz w:val="33"/>
        </w:rPr>
        <w:t>大</w:t>
      </w:r>
      <w:r>
        <w:rPr>
          <w:rFonts w:ascii="KaiTi" w:hAnsi="KaiTi" w:eastAsia="KaiTi"/>
          <w:b w:val="0"/>
          <w:i w:val="0"/>
          <w:color w:val="FF0000"/>
          <w:sz w:val="33"/>
        </w:rPr>
        <w:t>学</w:t>
      </w:r>
      <w:r>
        <w:rPr>
          <w:rFonts w:ascii="KaiTi" w:hAnsi="KaiTi" w:eastAsia="KaiTi"/>
          <w:b w:val="0"/>
          <w:i w:val="0"/>
          <w:color w:val="FF0000"/>
          <w:sz w:val="33"/>
        </w:rPr>
        <w:t>硕</w:t>
      </w:r>
      <w:r>
        <w:rPr>
          <w:rFonts w:ascii="KaiTi" w:hAnsi="KaiTi" w:eastAsia="KaiTi"/>
          <w:b w:val="0"/>
          <w:i w:val="0"/>
          <w:color w:val="FF0000"/>
          <w:sz w:val="33"/>
        </w:rPr>
        <w:t>士</w:t>
      </w:r>
      <w:r>
        <w:rPr>
          <w:rFonts w:ascii="KaiTi" w:hAnsi="KaiTi" w:eastAsia="KaiTi"/>
          <w:b w:val="0"/>
          <w:i w:val="0"/>
          <w:color w:val="FF0000"/>
          <w:sz w:val="33"/>
        </w:rPr>
        <w:t>学</w:t>
      </w:r>
      <w:r>
        <w:rPr>
          <w:rFonts w:ascii="KaiTi" w:hAnsi="KaiTi" w:eastAsia="KaiTi"/>
          <w:b w:val="0"/>
          <w:i w:val="0"/>
          <w:color w:val="FF0000"/>
          <w:sz w:val="33"/>
        </w:rPr>
        <w:t>位</w:t>
      </w:r>
      <w:r>
        <w:rPr>
          <w:rFonts w:ascii="KaiTi" w:hAnsi="KaiTi" w:eastAsia="KaiTi"/>
          <w:b w:val="0"/>
          <w:i w:val="0"/>
          <w:color w:val="FF0000"/>
          <w:sz w:val="33"/>
        </w:rPr>
        <w:t>论</w:t>
      </w:r>
      <w:r>
        <w:rPr>
          <w:rFonts w:ascii="KaiTi" w:hAnsi="KaiTi" w:eastAsia="KaiTi"/>
          <w:b w:val="0"/>
          <w:i w:val="0"/>
          <w:color w:val="FF0000"/>
          <w:sz w:val="33"/>
        </w:rPr>
        <w:t>文</w:t>
      </w:r>
    </w:p>
    <w:p>
      <w:pPr>
        <w:autoSpaceDN w:val="0"/>
        <w:autoSpaceDE w:val="0"/>
        <w:widowControl/>
        <w:spacing w:line="185" w:lineRule="auto" w:before="824" w:after="0"/>
        <w:ind w:left="0" w:right="4244" w:firstLine="0"/>
        <w:jc w:val="right"/>
      </w:pPr>
      <w:r>
        <w:rPr>
          <w:rFonts w:ascii="SimHei" w:hAnsi="SimHei" w:eastAsia="SimHei"/>
          <w:b w:val="0"/>
          <w:i w:val="0"/>
          <w:color w:val="000000"/>
          <w:sz w:val="32"/>
        </w:rPr>
        <w:t>致谢</w:t>
      </w:r>
    </w:p>
    <w:p>
      <w:pPr>
        <w:autoSpaceDN w:val="0"/>
        <w:autoSpaceDE w:val="0"/>
        <w:widowControl/>
        <w:spacing w:line="288" w:lineRule="auto" w:before="418" w:after="0"/>
        <w:ind w:left="1378" w:right="144" w:firstLine="480"/>
        <w:jc w:val="left"/>
      </w:pPr>
      <w:r>
        <w:rPr>
          <w:rFonts w:ascii="SimSun" w:hAnsi="SimSun" w:eastAsia="SimSun"/>
          <w:b w:val="0"/>
          <w:i w:val="0"/>
          <w:color w:val="000000"/>
          <w:sz w:val="24"/>
        </w:rPr>
        <w:t>前段时间中科院一篇博士论文的致谢在网上引起热议，让我不禁回想起自己</w:t>
      </w:r>
      <w:r>
        <w:rPr>
          <w:rFonts w:ascii="SimSun" w:hAnsi="SimSun" w:eastAsia="SimSun"/>
          <w:b w:val="0"/>
          <w:i w:val="0"/>
          <w:color w:val="000000"/>
          <w:sz w:val="24"/>
        </w:rPr>
        <w:t>的求学生涯。相比之下，我虽然也吃了些苦头，但一路上自己受到了太多帮助，</w:t>
      </w:r>
      <w:r>
        <w:rPr>
          <w:rFonts w:ascii="SimSun" w:hAnsi="SimSun" w:eastAsia="SimSun"/>
          <w:b w:val="0"/>
          <w:i w:val="0"/>
          <w:color w:val="000000"/>
          <w:sz w:val="24"/>
        </w:rPr>
        <w:t>我感受到的更多是幸运。</w:t>
      </w:r>
    </w:p>
    <w:p>
      <w:pPr>
        <w:autoSpaceDN w:val="0"/>
        <w:autoSpaceDE w:val="0"/>
        <w:widowControl/>
        <w:spacing w:line="307" w:lineRule="auto" w:before="200" w:after="0"/>
        <w:ind w:left="1378" w:right="402" w:firstLine="480"/>
        <w:jc w:val="both"/>
      </w:pPr>
      <w:r>
        <w:rPr>
          <w:rFonts w:ascii="SimSun" w:hAnsi="SimSun" w:eastAsia="SimSun"/>
          <w:b w:val="0"/>
          <w:i w:val="0"/>
          <w:color w:val="000000"/>
          <w:sz w:val="24"/>
        </w:rPr>
        <w:t>庆幸自己遇到了一位好导师。从大三的《土木工程施工》课开始，一直跟随</w:t>
      </w:r>
      <w:r>
        <w:rPr>
          <w:rFonts w:ascii="SimSun" w:hAnsi="SimSun" w:eastAsia="SimSun"/>
          <w:b w:val="0"/>
          <w:i w:val="0"/>
          <w:color w:val="000000"/>
          <w:sz w:val="24"/>
        </w:rPr>
        <w:t>余群舟老师到现在，我学到的不仅是专业知识，更有为人处世的大道理。余老师</w:t>
      </w:r>
      <w:r>
        <w:rPr>
          <w:rFonts w:ascii="SimSun" w:hAnsi="SimSun" w:eastAsia="SimSun"/>
          <w:b w:val="0"/>
          <w:i w:val="0"/>
          <w:color w:val="000000"/>
          <w:sz w:val="24"/>
        </w:rPr>
        <w:t>治学严谨、博学多识、宽容大度，对每位学生都悉心教导、循循善诱、体贴入微，</w:t>
      </w:r>
      <w:r>
        <w:rPr>
          <w:rFonts w:ascii="SimSun" w:hAnsi="SimSun" w:eastAsia="SimSun"/>
          <w:b w:val="0"/>
          <w:i w:val="0"/>
          <w:color w:val="000000"/>
          <w:sz w:val="24"/>
        </w:rPr>
        <w:t>包容了我的不足与错误，给予了我知识与关怀。同时也要感谢丁烈云院士、骆汉</w:t>
      </w:r>
      <w:r>
        <w:rPr>
          <w:rFonts w:ascii="SimSun" w:hAnsi="SimSun" w:eastAsia="SimSun"/>
          <w:b w:val="0"/>
          <w:i w:val="0"/>
          <w:color w:val="000000"/>
          <w:sz w:val="24"/>
        </w:rPr>
        <w:t>宾教授以及所有工管研究所的老师们，谢谢您们的教导！</w:t>
      </w:r>
    </w:p>
    <w:p>
      <w:pPr>
        <w:autoSpaceDN w:val="0"/>
        <w:autoSpaceDE w:val="0"/>
        <w:widowControl/>
        <w:spacing w:line="300" w:lineRule="auto" w:before="202" w:after="0"/>
        <w:ind w:left="1378" w:right="402" w:firstLine="480"/>
        <w:jc w:val="both"/>
      </w:pPr>
      <w:r>
        <w:rPr>
          <w:rFonts w:ascii="SimSun" w:hAnsi="SimSun" w:eastAsia="SimSun"/>
          <w:b w:val="0"/>
          <w:i w:val="0"/>
          <w:color w:val="000000"/>
          <w:sz w:val="24"/>
        </w:rPr>
        <w:t>庆幸自己选择了这所森林式大学。感谢华科、土木学院、工管研究所，感谢</w:t>
      </w:r>
      <w:r>
        <w:rPr>
          <w:rFonts w:ascii="SimSun" w:hAnsi="SimSun" w:eastAsia="SimSun"/>
          <w:b w:val="0"/>
          <w:i w:val="0"/>
          <w:color w:val="000000"/>
          <w:sz w:val="24"/>
        </w:rPr>
        <w:t>这个大平台，让我见识了各行各业大咖风采，感受到“学在华中大”浓厚的学习</w:t>
      </w:r>
      <w:r>
        <w:rPr>
          <w:rFonts w:ascii="SimSun" w:hAnsi="SimSun" w:eastAsia="SimSun"/>
          <w:b w:val="0"/>
          <w:i w:val="0"/>
          <w:color w:val="000000"/>
          <w:sz w:val="24"/>
        </w:rPr>
        <w:t>氛围，给我不断探索、试错的机会，开拓了我的眼界，让我可以飞往更广阔的天</w:t>
      </w:r>
      <w:r>
        <w:rPr>
          <w:rFonts w:ascii="SimSun" w:hAnsi="SimSun" w:eastAsia="SimSun"/>
          <w:b w:val="0"/>
          <w:i w:val="0"/>
          <w:color w:val="000000"/>
          <w:sz w:val="24"/>
        </w:rPr>
        <w:t>空。</w:t>
      </w:r>
    </w:p>
    <w:p>
      <w:pPr>
        <w:autoSpaceDN w:val="0"/>
        <w:autoSpaceDE w:val="0"/>
        <w:widowControl/>
        <w:spacing w:line="300" w:lineRule="auto" w:before="198" w:after="0"/>
        <w:ind w:left="1378" w:right="402" w:firstLine="480"/>
        <w:jc w:val="both"/>
      </w:pPr>
      <w:r>
        <w:rPr>
          <w:rFonts w:ascii="SimSun" w:hAnsi="SimSun" w:eastAsia="SimSun"/>
          <w:b w:val="0"/>
          <w:i w:val="0"/>
          <w:color w:val="000000"/>
          <w:sz w:val="24"/>
        </w:rPr>
        <w:t>庆幸自己遇到了一群可爱的同学。感谢师门的同学：郭林飞、董静怡、孟文</w:t>
      </w:r>
      <w:r>
        <w:rPr>
          <w:rFonts w:ascii="SimSun" w:hAnsi="SimSun" w:eastAsia="SimSun"/>
          <w:b w:val="0"/>
          <w:i w:val="0"/>
          <w:color w:val="000000"/>
          <w:sz w:val="24"/>
        </w:rPr>
        <w:t>辉、郑智鹏、柴仕琦、祝松男、齐富财、王善刚、于警举，室友：廉成凯、贺鸿</w:t>
      </w:r>
      <w:r>
        <w:rPr>
          <w:rFonts w:ascii="SimSun" w:hAnsi="SimSun" w:eastAsia="SimSun"/>
          <w:b w:val="0"/>
          <w:i w:val="0"/>
          <w:color w:val="000000"/>
          <w:sz w:val="24"/>
        </w:rPr>
        <w:t>俊，以及从小学到现在一路陪伴我的朋友们。谢谢你们陪我度过这一段充实的学</w:t>
      </w:r>
      <w:r>
        <w:rPr>
          <w:rFonts w:ascii="SimSun" w:hAnsi="SimSun" w:eastAsia="SimSun"/>
          <w:b w:val="0"/>
          <w:i w:val="0"/>
          <w:color w:val="000000"/>
          <w:sz w:val="24"/>
        </w:rPr>
        <w:t>习生活，让我能够更勇敢的去面对人生的挫折与挑战。</w:t>
      </w:r>
    </w:p>
    <w:p>
      <w:pPr>
        <w:autoSpaceDN w:val="0"/>
        <w:autoSpaceDE w:val="0"/>
        <w:widowControl/>
        <w:spacing w:line="288" w:lineRule="auto" w:before="198" w:after="0"/>
        <w:ind w:left="1378" w:right="402" w:firstLine="480"/>
        <w:jc w:val="both"/>
      </w:pPr>
      <w:r>
        <w:rPr>
          <w:rFonts w:ascii="SimSun" w:hAnsi="SimSun" w:eastAsia="SimSun"/>
          <w:b w:val="0"/>
          <w:i w:val="0"/>
          <w:color w:val="000000"/>
          <w:sz w:val="24"/>
        </w:rPr>
        <w:t>庆幸自己有一个温暖的避风港湾。父母给了我太多无条件的爱，谢谢您们的</w:t>
      </w:r>
      <w:r>
        <w:rPr>
          <w:rFonts w:ascii="SimSun" w:hAnsi="SimSun" w:eastAsia="SimSun"/>
          <w:b w:val="0"/>
          <w:i w:val="0"/>
          <w:color w:val="000000"/>
          <w:sz w:val="24"/>
        </w:rPr>
        <w:t>养育之恩、一路上给予我的支持，是您们教会了我做人的道理，给予了我最可贵</w:t>
      </w:r>
      <w:r>
        <w:rPr>
          <w:rFonts w:ascii="SimSun" w:hAnsi="SimSun" w:eastAsia="SimSun"/>
          <w:b w:val="0"/>
          <w:i w:val="0"/>
          <w:color w:val="000000"/>
          <w:sz w:val="24"/>
        </w:rPr>
        <w:t>的吃苦耐劳的品质，您们辛苦了！</w:t>
      </w:r>
    </w:p>
    <w:p>
      <w:pPr>
        <w:autoSpaceDN w:val="0"/>
        <w:autoSpaceDE w:val="0"/>
        <w:widowControl/>
        <w:spacing w:line="307" w:lineRule="auto" w:before="198" w:after="0"/>
        <w:ind w:left="1378" w:right="404" w:firstLine="480"/>
        <w:jc w:val="both"/>
      </w:pPr>
      <w:r>
        <w:rPr>
          <w:rFonts w:ascii="SimSun" w:hAnsi="SimSun" w:eastAsia="SimSun"/>
          <w:b w:val="0"/>
          <w:i w:val="0"/>
          <w:color w:val="000000"/>
          <w:sz w:val="24"/>
        </w:rPr>
        <w:t>二十载的求学生涯，自己从一个懵懵懂懂、不知天高地厚的孩子，成长为一</w:t>
      </w:r>
      <w:r>
        <w:rPr>
          <w:rFonts w:ascii="SimSun" w:hAnsi="SimSun" w:eastAsia="SimSun"/>
          <w:b w:val="0"/>
          <w:i w:val="0"/>
          <w:color w:val="000000"/>
          <w:sz w:val="24"/>
        </w:rPr>
        <w:t>个日渐成熟、心怀感恩、有所敬畏的青年，不敢说有多少才华，但有了自己的积</w:t>
      </w:r>
      <w:r>
        <w:rPr>
          <w:rFonts w:ascii="SimSun" w:hAnsi="SimSun" w:eastAsia="SimSun"/>
          <w:b w:val="0"/>
          <w:i w:val="0"/>
          <w:color w:val="000000"/>
          <w:sz w:val="24"/>
        </w:rPr>
        <w:t>淀，找到了自己擅长的领域、认为正确应该坚持的东西。感谢这一路上陪我走过</w:t>
      </w:r>
      <w:r>
        <w:rPr>
          <w:rFonts w:ascii="SimSun" w:hAnsi="SimSun" w:eastAsia="SimSun"/>
          <w:b w:val="0"/>
          <w:i w:val="0"/>
          <w:color w:val="000000"/>
          <w:sz w:val="24"/>
        </w:rPr>
        <w:t>的每个人，我会珍惜这一段美好的记忆，用自己的知识和品格，勇敢坚毅的去迎</w:t>
      </w:r>
      <w:r>
        <w:rPr>
          <w:rFonts w:ascii="SimSun" w:hAnsi="SimSun" w:eastAsia="SimSun"/>
          <w:b w:val="0"/>
          <w:i w:val="0"/>
          <w:color w:val="000000"/>
          <w:sz w:val="24"/>
        </w:rPr>
        <w:t>接下一段人生旅程，保持活到老学到老的姿态，让自己出彩，为社会增彩。</w:t>
      </w:r>
    </w:p>
    <w:p>
      <w:pPr>
        <w:autoSpaceDN w:val="0"/>
        <w:autoSpaceDE w:val="0"/>
        <w:widowControl/>
        <w:spacing w:line="448" w:lineRule="exact" w:before="0" w:after="0"/>
        <w:ind w:left="7920" w:right="288" w:firstLine="0"/>
        <w:jc w:val="center"/>
      </w:pPr>
      <w:r>
        <w:rPr>
          <w:rFonts w:ascii="SimSun" w:hAnsi="SimSun" w:eastAsia="SimSun"/>
          <w:b w:val="0"/>
          <w:i w:val="0"/>
          <w:color w:val="000000"/>
          <w:sz w:val="24"/>
        </w:rPr>
        <w:t>肖镇涛</w:t>
      </w:r>
      <w:r>
        <w:br/>
      </w:r>
      <w:r>
        <w:rPr>
          <w:rFonts w:ascii="TimesNewRomanPSMT" w:hAnsi="TimesNewRomanPSMT" w:eastAsia="TimesNewRomanPSMT"/>
          <w:b w:val="0"/>
          <w:i w:val="0"/>
          <w:color w:val="000000"/>
          <w:sz w:val="24"/>
        </w:rPr>
        <w:t>2021</w:t>
      </w:r>
      <w:r>
        <w:rPr>
          <w:rFonts w:ascii="SimSun" w:hAnsi="SimSun" w:eastAsia="SimSun"/>
          <w:b w:val="0"/>
          <w:i w:val="0"/>
          <w:color w:val="000000"/>
          <w:sz w:val="24"/>
        </w:rPr>
        <w:t xml:space="preserve"> 年</w:t>
      </w:r>
      <w:r>
        <w:rPr>
          <w:rFonts w:ascii="TimesNewRomanPSMT" w:hAnsi="TimesNewRomanPSMT" w:eastAsia="TimesNewRomanPSMT"/>
          <w:b w:val="0"/>
          <w:i w:val="0"/>
          <w:color w:val="000000"/>
          <w:sz w:val="24"/>
        </w:rPr>
        <w:t>5</w:t>
      </w:r>
      <w:r>
        <w:rPr>
          <w:rFonts w:ascii="SimSun" w:hAnsi="SimSun" w:eastAsia="SimSun"/>
          <w:b w:val="0"/>
          <w:i w:val="0"/>
          <w:color w:val="000000"/>
          <w:sz w:val="24"/>
        </w:rPr>
        <w:t xml:space="preserve"> 月</w:t>
      </w:r>
      <w:r>
        <w:rPr>
          <w:rFonts w:ascii="TimesNewRomanPSMT" w:hAnsi="TimesNewRomanPSMT" w:eastAsia="TimesNewRomanPSMT"/>
          <w:b w:val="0"/>
          <w:i w:val="0"/>
          <w:color w:val="000000"/>
          <w:sz w:val="24"/>
        </w:rPr>
        <w:t>6</w:t>
      </w:r>
      <w:r>
        <w:rPr>
          <w:rFonts w:ascii="SimSun" w:hAnsi="SimSun" w:eastAsia="SimSun"/>
          <w:b w:val="0"/>
          <w:i w:val="0"/>
          <w:color w:val="000000"/>
          <w:sz w:val="24"/>
        </w:rPr>
        <w:t xml:space="preserve"> 日</w:t>
      </w:r>
    </w:p>
    <w:p>
      <w:pPr>
        <w:autoSpaceDN w:val="0"/>
        <w:autoSpaceDE w:val="0"/>
        <w:widowControl/>
        <w:spacing w:line="240" w:lineRule="exact" w:before="1312" w:after="28"/>
        <w:ind w:left="0" w:right="4426" w:firstLine="0"/>
        <w:jc w:val="right"/>
      </w:pPr>
      <w:r>
        <w:rPr>
          <w:rFonts w:ascii="TimesNewRomanPSMT" w:hAnsi="TimesNewRomanPSMT" w:eastAsia="TimesNewRomanPSMT"/>
          <w:b w:val="0"/>
          <w:i w:val="0"/>
          <w:color w:val="000000"/>
          <w:sz w:val="18"/>
        </w:rPr>
        <w:t xml:space="preserve">79 </w:t>
      </w:r>
    </w:p>
    <w:tbl>
      <w:tblPr>
        <w:tblW w:type="auto" w:w="0"/>
        <w:tblLayout w:type="fixed"/>
        <w:tblLook w:firstColumn="1" w:firstRow="1" w:lastColumn="0" w:lastRow="0" w:noHBand="0" w:noVBand="1" w:val="04A0"/>
        <w:tblInd w:w="0.0" w:type="dxa"/>
      </w:tblPr>
      <w:tblGrid>
        <w:gridCol w:w="5048"/>
        <w:gridCol w:w="5048"/>
      </w:tblGrid>
      <w:tr>
        <w:trPr>
          <w:trHeight w:hRule="exact" w:val="566"/>
        </w:trPr>
        <w:tc>
          <w:tcPr>
            <w:tcW w:type="dxa" w:w="1158"/>
            <w:tcBorders>
              <w:top w:sz="6.0" w:val="single" w:color="#FF0000"/>
            </w:tcBorders>
            <w:tcMar>
              <w:start w:w="0" w:type="dxa"/>
              <w:end w:w="0" w:type="dxa"/>
            </w:tcMar>
          </w:tcPr>
          <w:p>
            <w:pPr>
              <w:autoSpaceDN w:val="0"/>
              <w:autoSpaceDE w:val="0"/>
              <w:widowControl/>
              <w:spacing w:line="240" w:lineRule="auto" w:before="338" w:after="0"/>
              <w:ind w:left="0" w:right="0" w:firstLine="0"/>
              <w:jc w:val="left"/>
            </w:pPr>
            <w:r>
              <w:drawing>
                <wp:inline xmlns:a="http://schemas.openxmlformats.org/drawingml/2006/main" xmlns:pic="http://schemas.openxmlformats.org/drawingml/2006/picture">
                  <wp:extent cx="584200" cy="139700"/>
                  <wp:docPr id="742" name="Picture 742"/>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84200" cy="139700"/>
                          </a:xfrm>
                          <a:prstGeom prst="rect"/>
                        </pic:spPr>
                      </pic:pic>
                    </a:graphicData>
                  </a:graphic>
                </wp:inline>
              </w:drawing>
            </w:r>
          </w:p>
        </w:tc>
        <w:tc>
          <w:tcPr>
            <w:tcW w:type="dxa" w:w="8802"/>
            <w:tcBorders>
              <w:top w:sz="6.0" w:val="single" w:color="#FF0000"/>
            </w:tcBorders>
            <w:tcMar>
              <w:start w:w="0" w:type="dxa"/>
              <w:end w:w="0" w:type="dxa"/>
            </w:tcMar>
          </w:tcPr>
          <w:p>
            <w:pPr>
              <w:autoSpaceDN w:val="0"/>
              <w:autoSpaceDE w:val="0"/>
              <w:widowControl/>
              <w:spacing w:line="240" w:lineRule="auto" w:before="358" w:after="0"/>
              <w:ind w:left="142" w:right="0" w:firstLine="0"/>
              <w:jc w:val="left"/>
            </w:pPr>
            <w:r>
              <w:drawing>
                <wp:inline xmlns:a="http://schemas.openxmlformats.org/drawingml/2006/main" xmlns:pic="http://schemas.openxmlformats.org/drawingml/2006/picture">
                  <wp:extent cx="1511300" cy="139700"/>
                  <wp:docPr id="743" name="Picture 743"/>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1511300" cy="139700"/>
                          </a:xfrm>
                          <a:prstGeom prst="rect"/>
                        </pic:spPr>
                      </pic:pic>
                    </a:graphicData>
                  </a:graphic>
                </wp:inline>
              </w:drawing>
            </w:r>
          </w:p>
        </w:tc>
      </w:tr>
    </w:tbl>
    <w:p>
      <w:pPr>
        <w:autoSpaceDN w:val="0"/>
        <w:autoSpaceDE w:val="0"/>
        <w:widowControl/>
        <w:spacing w:line="14" w:lineRule="exact" w:before="0" w:after="0"/>
        <w:ind w:left="0" w:right="0"/>
      </w:pPr>
    </w:p>
    <w:p>
      <w:pPr>
        <w:sectPr>
          <w:pgSz w:w="11906" w:h="16838"/>
          <w:pgMar w:top="576" w:right="1390" w:bottom="180" w:left="420" w:header="720" w:footer="720" w:gutter="0"/>
          <w:cols/>
          <w:docGrid w:linePitch="360"/>
        </w:sectPr>
      </w:pPr>
    </w:p>
    <w:p>
      <w:pPr>
        <w:autoSpaceDN w:val="0"/>
        <w:autoSpaceDE w:val="0"/>
        <w:widowControl/>
        <w:spacing w:line="220" w:lineRule="exact" w:before="0" w:after="356"/>
        <w:ind w:left="0" w:right="0"/>
      </w:pP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1165860</wp:posOffset>
            </wp:positionH>
            <wp:positionV relativeFrom="page">
              <wp:posOffset>688340</wp:posOffset>
            </wp:positionV>
            <wp:extent cx="5257800" cy="242527"/>
            <wp:wrapNone/>
            <wp:docPr id="747" name="Picture 747"/>
            <wp:cNvGraphicFramePr>
              <a:graphicFrameLocks noChangeAspect="1"/>
            </wp:cNvGraphicFramePr>
            <a:graphic>
              <a:graphicData uri="http://schemas.openxmlformats.org/drawingml/2006/picture">
                <pic:pic>
                  <pic:nvPicPr>
                    <pic:cNvPr id="0" name="image.png"/>
                    <pic:cNvPicPr/>
                  </pic:nvPicPr>
                  <pic:blipFill>
                    <a:blip r:embed="rId16"/>
                    <a:stretch>
                      <a:fillRect/>
                    </a:stretch>
                  </pic:blipFill>
                  <pic:spPr>
                    <a:xfrm>
                      <a:off x="0" y="0"/>
                      <a:ext cx="5257800" cy="242527"/>
                    </a:xfrm>
                    <a:prstGeom prst="rect"/>
                  </pic:spPr>
                </pic:pic>
              </a:graphicData>
            </a:graphic>
          </wp:anchor>
        </w:drawing>
      </w:r>
    </w:p>
    <w:p>
      <w:pPr>
        <w:autoSpaceDN w:val="0"/>
        <w:autoSpaceDE w:val="0"/>
        <w:widowControl/>
        <w:spacing w:line="185" w:lineRule="auto" w:before="0" w:after="0"/>
        <w:ind w:left="2196" w:right="0" w:firstLine="0"/>
        <w:jc w:val="left"/>
      </w:pPr>
      <w:r>
        <w:rPr>
          <w:rFonts w:ascii="KaiTi" w:hAnsi="KaiTi" w:eastAsia="KaiTi"/>
          <w:b w:val="0"/>
          <w:i w:val="0"/>
          <w:color w:val="FF0000"/>
          <w:sz w:val="33"/>
        </w:rPr>
        <w:t>华</w:t>
      </w:r>
      <w:r>
        <w:rPr>
          <w:rFonts w:ascii="KaiTi" w:hAnsi="KaiTi" w:eastAsia="KaiTi"/>
          <w:b w:val="0"/>
          <w:i w:val="0"/>
          <w:color w:val="FF0000"/>
          <w:sz w:val="33"/>
        </w:rPr>
        <w:t>中</w:t>
      </w:r>
      <w:r>
        <w:rPr>
          <w:rFonts w:ascii="KaiTi" w:hAnsi="KaiTi" w:eastAsia="KaiTi"/>
          <w:b w:val="0"/>
          <w:i w:val="0"/>
          <w:color w:val="FF0000"/>
          <w:sz w:val="33"/>
        </w:rPr>
        <w:t>科</w:t>
      </w:r>
      <w:r>
        <w:rPr>
          <w:rFonts w:ascii="KaiTi" w:hAnsi="KaiTi" w:eastAsia="KaiTi"/>
          <w:b w:val="0"/>
          <w:i w:val="0"/>
          <w:color w:val="FF0000"/>
          <w:sz w:val="33"/>
        </w:rPr>
        <w:t>技</w:t>
      </w:r>
      <w:r>
        <w:rPr>
          <w:rFonts w:ascii="KaiTi" w:hAnsi="KaiTi" w:eastAsia="KaiTi"/>
          <w:b w:val="0"/>
          <w:i w:val="0"/>
          <w:color w:val="FF0000"/>
          <w:sz w:val="33"/>
        </w:rPr>
        <w:t>大</w:t>
      </w:r>
      <w:r>
        <w:rPr>
          <w:rFonts w:ascii="KaiTi" w:hAnsi="KaiTi" w:eastAsia="KaiTi"/>
          <w:b w:val="0"/>
          <w:i w:val="0"/>
          <w:color w:val="FF0000"/>
          <w:sz w:val="33"/>
        </w:rPr>
        <w:t>学</w:t>
      </w:r>
      <w:r>
        <w:rPr>
          <w:rFonts w:ascii="KaiTi" w:hAnsi="KaiTi" w:eastAsia="KaiTi"/>
          <w:b w:val="0"/>
          <w:i w:val="0"/>
          <w:color w:val="FF0000"/>
          <w:sz w:val="33"/>
        </w:rPr>
        <w:t>硕</w:t>
      </w:r>
      <w:r>
        <w:rPr>
          <w:rFonts w:ascii="KaiTi" w:hAnsi="KaiTi" w:eastAsia="KaiTi"/>
          <w:b w:val="0"/>
          <w:i w:val="0"/>
          <w:color w:val="FF0000"/>
          <w:sz w:val="33"/>
        </w:rPr>
        <w:t>士</w:t>
      </w:r>
      <w:r>
        <w:rPr>
          <w:rFonts w:ascii="KaiTi" w:hAnsi="KaiTi" w:eastAsia="KaiTi"/>
          <w:b w:val="0"/>
          <w:i w:val="0"/>
          <w:color w:val="FF0000"/>
          <w:sz w:val="33"/>
        </w:rPr>
        <w:t>学</w:t>
      </w:r>
      <w:r>
        <w:rPr>
          <w:rFonts w:ascii="KaiTi" w:hAnsi="KaiTi" w:eastAsia="KaiTi"/>
          <w:b w:val="0"/>
          <w:i w:val="0"/>
          <w:color w:val="FF0000"/>
          <w:sz w:val="33"/>
        </w:rPr>
        <w:t>位</w:t>
      </w:r>
      <w:r>
        <w:rPr>
          <w:rFonts w:ascii="KaiTi" w:hAnsi="KaiTi" w:eastAsia="KaiTi"/>
          <w:b w:val="0"/>
          <w:i w:val="0"/>
          <w:color w:val="FF0000"/>
          <w:sz w:val="33"/>
        </w:rPr>
        <w:t>论</w:t>
      </w:r>
      <w:r>
        <w:rPr>
          <w:rFonts w:ascii="KaiTi" w:hAnsi="KaiTi" w:eastAsia="KaiTi"/>
          <w:b w:val="0"/>
          <w:i w:val="0"/>
          <w:color w:val="FF0000"/>
          <w:sz w:val="33"/>
        </w:rPr>
        <w:t>文</w:t>
      </w:r>
    </w:p>
    <w:p>
      <w:pPr>
        <w:autoSpaceDN w:val="0"/>
        <w:autoSpaceDE w:val="0"/>
        <w:widowControl/>
        <w:spacing w:line="185" w:lineRule="auto" w:before="824" w:after="0"/>
        <w:ind w:left="1378" w:right="0" w:firstLine="0"/>
        <w:jc w:val="left"/>
      </w:pPr>
      <w:r>
        <w:rPr>
          <w:rFonts w:ascii="SimHei" w:hAnsi="SimHei" w:eastAsia="SimHei"/>
          <w:b w:val="0"/>
          <w:i w:val="0"/>
          <w:color w:val="000000"/>
          <w:sz w:val="32"/>
        </w:rPr>
        <w:t>参考文献</w:t>
      </w:r>
    </w:p>
    <w:p>
      <w:pPr>
        <w:autoSpaceDN w:val="0"/>
        <w:tabs>
          <w:tab w:pos="1858" w:val="left"/>
        </w:tabs>
        <w:autoSpaceDE w:val="0"/>
        <w:widowControl/>
        <w:spacing w:line="440" w:lineRule="exact" w:before="252" w:after="0"/>
        <w:ind w:left="1378" w:right="432" w:firstLine="0"/>
        <w:jc w:val="left"/>
      </w:pPr>
      <w:r>
        <w:rPr>
          <w:rFonts w:ascii="TimesNewRomanPSMT" w:hAnsi="TimesNewRomanPSMT" w:eastAsia="TimesNewRomanPSMT"/>
          <w:b w:val="0"/>
          <w:i w:val="0"/>
          <w:color w:val="000000"/>
          <w:sz w:val="24"/>
        </w:rPr>
        <w:t xml:space="preserve">[1] GB 50157-2013, </w:t>
      </w:r>
      <w:r>
        <w:rPr>
          <w:rFonts w:ascii="SimSun" w:hAnsi="SimSun" w:eastAsia="SimSun"/>
          <w:b w:val="0"/>
          <w:i w:val="0"/>
          <w:color w:val="000000"/>
          <w:sz w:val="24"/>
        </w:rPr>
        <w:t>地铁设计规范</w:t>
      </w:r>
      <w:r>
        <w:rPr>
          <w:rFonts w:ascii="TimesNewRomanPSMT" w:hAnsi="TimesNewRomanPSMT" w:eastAsia="TimesNewRomanPSMT"/>
          <w:b w:val="0"/>
          <w:i w:val="0"/>
          <w:color w:val="000000"/>
          <w:sz w:val="24"/>
        </w:rPr>
        <w:t xml:space="preserve">[S] </w:t>
      </w:r>
      <w:r>
        <w:br/>
      </w:r>
      <w:r>
        <w:rPr>
          <w:rFonts w:ascii="TimesNewRomanPSMT" w:hAnsi="TimesNewRomanPSMT" w:eastAsia="TimesNewRomanPSMT"/>
          <w:b w:val="0"/>
          <w:i w:val="0"/>
          <w:color w:val="000000"/>
          <w:sz w:val="24"/>
        </w:rPr>
        <w:t xml:space="preserve">[2] K.H. Park. Elastic Solution for Tunneling-Induced Ground Movements in </w:t>
      </w:r>
      <w:r>
        <w:tab/>
      </w:r>
      <w:r>
        <w:rPr>
          <w:rFonts w:ascii="TimesNewRomanPSMT" w:hAnsi="TimesNewRomanPSMT" w:eastAsia="TimesNewRomanPSMT"/>
          <w:b w:val="0"/>
          <w:i w:val="0"/>
          <w:color w:val="000000"/>
          <w:sz w:val="24"/>
        </w:rPr>
        <w:t xml:space="preserve">Clays[J]. International Journal of Geomechanics. 2004, 4 (4): 310-318 </w:t>
      </w:r>
      <w:r>
        <w:br/>
      </w:r>
      <w:r>
        <w:rPr>
          <w:rFonts w:ascii="TimesNewRomanPSMT" w:hAnsi="TimesNewRomanPSMT" w:eastAsia="TimesNewRomanPSMT"/>
          <w:b w:val="0"/>
          <w:i w:val="0"/>
          <w:color w:val="000000"/>
          <w:sz w:val="24"/>
        </w:rPr>
        <w:t xml:space="preserve">[3] K.H. Park. Analytical Solution for Tunnelling-Induced Ground Movement in </w:t>
      </w:r>
      <w:r>
        <w:tab/>
      </w:r>
      <w:r>
        <w:rPr>
          <w:rFonts w:ascii="TimesNewRomanPSMT" w:hAnsi="TimesNewRomanPSMT" w:eastAsia="TimesNewRomanPSMT"/>
          <w:b w:val="0"/>
          <w:i w:val="0"/>
          <w:color w:val="000000"/>
          <w:sz w:val="24"/>
        </w:rPr>
        <w:t xml:space="preserve">Clays[J]. Tunnelling and Underground Space Technology. 2005, 20 (3): 249-261 </w:t>
      </w:r>
      <w:r>
        <w:rPr>
          <w:rFonts w:ascii="TimesNewRomanPSMT" w:hAnsi="TimesNewRomanPSMT" w:eastAsia="TimesNewRomanPSMT"/>
          <w:b w:val="0"/>
          <w:i w:val="0"/>
          <w:color w:val="000000"/>
          <w:sz w:val="24"/>
        </w:rPr>
        <w:t xml:space="preserve">[4] </w:t>
      </w:r>
      <w:r>
        <w:rPr>
          <w:rFonts w:ascii="SimSun" w:hAnsi="SimSun" w:eastAsia="SimSun"/>
          <w:b w:val="0"/>
          <w:i w:val="0"/>
          <w:color w:val="000000"/>
          <w:sz w:val="24"/>
        </w:rPr>
        <w:t>冯国辉</w:t>
      </w:r>
      <w:r>
        <w:rPr>
          <w:rFonts w:ascii="TimesNewRomanPSMT" w:hAnsi="TimesNewRomanPSMT" w:eastAsia="TimesNewRomanPSMT"/>
          <w:b w:val="0"/>
          <w:i w:val="0"/>
          <w:color w:val="000000"/>
          <w:sz w:val="24"/>
        </w:rPr>
        <w:t xml:space="preserve">, </w:t>
      </w:r>
      <w:r>
        <w:rPr>
          <w:rFonts w:ascii="SimSun" w:hAnsi="SimSun" w:eastAsia="SimSun"/>
          <w:b w:val="0"/>
          <w:i w:val="0"/>
          <w:color w:val="000000"/>
          <w:sz w:val="24"/>
        </w:rPr>
        <w:t>周逊泉</w:t>
      </w:r>
      <w:r>
        <w:rPr>
          <w:rFonts w:ascii="TimesNewRomanPSMT" w:hAnsi="TimesNewRomanPSMT" w:eastAsia="TimesNewRomanPSMT"/>
          <w:b w:val="0"/>
          <w:i w:val="0"/>
          <w:color w:val="000000"/>
          <w:sz w:val="24"/>
        </w:rPr>
        <w:t xml:space="preserve">, </w:t>
      </w:r>
      <w:r>
        <w:rPr>
          <w:rFonts w:ascii="SimSun" w:hAnsi="SimSun" w:eastAsia="SimSun"/>
          <w:b w:val="0"/>
          <w:i w:val="0"/>
          <w:color w:val="000000"/>
          <w:sz w:val="24"/>
        </w:rPr>
        <w:t>何庆亮等</w:t>
      </w:r>
      <w:r>
        <w:rPr>
          <w:rFonts w:ascii="TimesNewRomanPSMT" w:hAnsi="TimesNewRomanPSMT" w:eastAsia="TimesNewRomanPSMT"/>
          <w:b w:val="0"/>
          <w:i w:val="0"/>
          <w:color w:val="000000"/>
          <w:sz w:val="24"/>
        </w:rPr>
        <w:t>.</w:t>
      </w:r>
      <w:r>
        <w:rPr>
          <w:rFonts w:ascii="SimSun" w:hAnsi="SimSun" w:eastAsia="SimSun"/>
          <w:b w:val="0"/>
          <w:i w:val="0"/>
          <w:color w:val="000000"/>
          <w:sz w:val="24"/>
        </w:rPr>
        <w:t>隔离桩对盾构掘进引起邻近高铁桩基水平位移</w:t>
      </w:r>
      <w:r>
        <w:tab/>
      </w:r>
      <w:r>
        <w:rPr>
          <w:rFonts w:ascii="SimSun" w:hAnsi="SimSun" w:eastAsia="SimSun"/>
          <w:b w:val="0"/>
          <w:i w:val="0"/>
          <w:color w:val="000000"/>
          <w:sz w:val="24"/>
        </w:rPr>
        <w:t>的影响分析</w:t>
      </w:r>
      <w:r>
        <w:rPr>
          <w:rFonts w:ascii="TimesNewRomanPSMT" w:hAnsi="TimesNewRomanPSMT" w:eastAsia="TimesNewRomanPSMT"/>
          <w:b w:val="0"/>
          <w:i w:val="0"/>
          <w:color w:val="000000"/>
          <w:sz w:val="24"/>
        </w:rPr>
        <w:t xml:space="preserve">[J]. </w:t>
      </w:r>
      <w:r>
        <w:rPr>
          <w:rFonts w:ascii="SimSun" w:hAnsi="SimSun" w:eastAsia="SimSun"/>
          <w:b w:val="0"/>
          <w:i w:val="0"/>
          <w:color w:val="000000"/>
          <w:sz w:val="24"/>
        </w:rPr>
        <w:t>土木与环境工程学报</w:t>
      </w:r>
      <w:r>
        <w:rPr>
          <w:rFonts w:ascii="TimesNewRomanPSMT" w:hAnsi="TimesNewRomanPSMT" w:eastAsia="TimesNewRomanPSMT"/>
          <w:b w:val="0"/>
          <w:i w:val="0"/>
          <w:color w:val="000000"/>
          <w:sz w:val="24"/>
        </w:rPr>
        <w:t>(</w:t>
      </w:r>
      <w:r>
        <w:rPr>
          <w:rFonts w:ascii="SimSun" w:hAnsi="SimSun" w:eastAsia="SimSun"/>
          <w:b w:val="0"/>
          <w:i w:val="0"/>
          <w:color w:val="000000"/>
          <w:sz w:val="24"/>
        </w:rPr>
        <w:t>中英文</w:t>
      </w:r>
      <w:r>
        <w:rPr>
          <w:rFonts w:ascii="TimesNewRomanPSMT" w:hAnsi="TimesNewRomanPSMT" w:eastAsia="TimesNewRomanPSMT"/>
          <w:b w:val="0"/>
          <w:i w:val="0"/>
          <w:color w:val="000000"/>
          <w:sz w:val="24"/>
        </w:rPr>
        <w:t xml:space="preserve">), 2020, 42(4): 29-35 </w:t>
      </w:r>
      <w:r>
        <w:br/>
      </w:r>
      <w:r>
        <w:rPr>
          <w:rFonts w:ascii="TimesNewRomanPSMT" w:hAnsi="TimesNewRomanPSMT" w:eastAsia="TimesNewRomanPSMT"/>
          <w:b w:val="0"/>
          <w:i w:val="0"/>
          <w:color w:val="000000"/>
          <w:sz w:val="24"/>
        </w:rPr>
        <w:t xml:space="preserve">[5] </w:t>
      </w:r>
      <w:r>
        <w:rPr>
          <w:rFonts w:ascii="SimSun" w:hAnsi="SimSun" w:eastAsia="SimSun"/>
          <w:b w:val="0"/>
          <w:i w:val="0"/>
          <w:color w:val="000000"/>
          <w:sz w:val="24"/>
        </w:rPr>
        <w:t>魏纲</w:t>
      </w:r>
      <w:r>
        <w:rPr>
          <w:rFonts w:ascii="TimesNewRomanPSMT" w:hAnsi="TimesNewRomanPSMT" w:eastAsia="TimesNewRomanPSMT"/>
          <w:b w:val="0"/>
          <w:i w:val="0"/>
          <w:color w:val="000000"/>
          <w:sz w:val="24"/>
        </w:rPr>
        <w:t xml:space="preserve">, </w:t>
      </w:r>
      <w:r>
        <w:rPr>
          <w:rFonts w:ascii="SimSun" w:hAnsi="SimSun" w:eastAsia="SimSun"/>
          <w:b w:val="0"/>
          <w:i w:val="0"/>
          <w:color w:val="000000"/>
          <w:sz w:val="24"/>
        </w:rPr>
        <w:t>张世民</w:t>
      </w:r>
      <w:r>
        <w:rPr>
          <w:rFonts w:ascii="TimesNewRomanPSMT" w:hAnsi="TimesNewRomanPSMT" w:eastAsia="TimesNewRomanPSMT"/>
          <w:b w:val="0"/>
          <w:i w:val="0"/>
          <w:color w:val="000000"/>
          <w:sz w:val="24"/>
        </w:rPr>
        <w:t xml:space="preserve">, </w:t>
      </w:r>
      <w:r>
        <w:rPr>
          <w:rFonts w:ascii="SimSun" w:hAnsi="SimSun" w:eastAsia="SimSun"/>
          <w:b w:val="0"/>
          <w:i w:val="0"/>
          <w:color w:val="000000"/>
          <w:sz w:val="24"/>
        </w:rPr>
        <w:t>齐静静</w:t>
      </w:r>
      <w:r>
        <w:rPr>
          <w:rFonts w:ascii="TimesNewRomanPSMT" w:hAnsi="TimesNewRomanPSMT" w:eastAsia="TimesNewRomanPSMT"/>
          <w:b w:val="0"/>
          <w:i w:val="0"/>
          <w:color w:val="000000"/>
          <w:sz w:val="24"/>
        </w:rPr>
        <w:t xml:space="preserve">, </w:t>
      </w:r>
      <w:r>
        <w:rPr>
          <w:rFonts w:ascii="SimSun" w:hAnsi="SimSun" w:eastAsia="SimSun"/>
          <w:b w:val="0"/>
          <w:i w:val="0"/>
          <w:color w:val="000000"/>
          <w:sz w:val="24"/>
        </w:rPr>
        <w:t>姚宁</w:t>
      </w:r>
      <w:r>
        <w:rPr>
          <w:rFonts w:ascii="TimesNewRomanPSMT" w:hAnsi="TimesNewRomanPSMT" w:eastAsia="TimesNewRomanPSMT"/>
          <w:b w:val="0"/>
          <w:i w:val="0"/>
          <w:color w:val="000000"/>
          <w:sz w:val="24"/>
        </w:rPr>
        <w:t xml:space="preserve">. </w:t>
      </w:r>
      <w:r>
        <w:rPr>
          <w:rFonts w:ascii="SimSun" w:hAnsi="SimSun" w:eastAsia="SimSun"/>
          <w:b w:val="0"/>
          <w:i w:val="0"/>
          <w:color w:val="000000"/>
          <w:sz w:val="24"/>
        </w:rPr>
        <w:t>盾构隧道施工引起的地面变形计算方法研究</w:t>
      </w:r>
      <w:r>
        <w:tab/>
      </w:r>
      <w:r>
        <w:rPr>
          <w:rFonts w:ascii="TimesNewRomanPSMT" w:hAnsi="TimesNewRomanPSMT" w:eastAsia="TimesNewRomanPSMT"/>
          <w:b w:val="0"/>
          <w:i w:val="0"/>
          <w:color w:val="000000"/>
          <w:sz w:val="24"/>
        </w:rPr>
        <w:t xml:space="preserve">[J]. </w:t>
      </w:r>
      <w:r>
        <w:rPr>
          <w:rFonts w:ascii="SimSun" w:hAnsi="SimSun" w:eastAsia="SimSun"/>
          <w:b w:val="0"/>
          <w:i w:val="0"/>
          <w:color w:val="000000"/>
          <w:sz w:val="24"/>
        </w:rPr>
        <w:t>岩石力学与工程学报</w:t>
      </w:r>
      <w:r>
        <w:rPr>
          <w:rFonts w:ascii="TimesNewRomanPSMT" w:hAnsi="TimesNewRomanPSMT" w:eastAsia="TimesNewRomanPSMT"/>
          <w:b w:val="0"/>
          <w:i w:val="0"/>
          <w:color w:val="000000"/>
          <w:sz w:val="24"/>
        </w:rPr>
        <w:t xml:space="preserve">. 2006, 25 (S1): 3317-3323 </w:t>
      </w:r>
      <w:r>
        <w:br/>
      </w:r>
      <w:r>
        <w:rPr>
          <w:rFonts w:ascii="TimesNewRomanPSMT" w:hAnsi="TimesNewRomanPSMT" w:eastAsia="TimesNewRomanPSMT"/>
          <w:b w:val="0"/>
          <w:i w:val="0"/>
          <w:color w:val="000000"/>
          <w:sz w:val="24"/>
        </w:rPr>
        <w:t xml:space="preserve">[6] </w:t>
      </w:r>
      <w:r>
        <w:rPr>
          <w:rFonts w:ascii="SimSun" w:hAnsi="SimSun" w:eastAsia="SimSun"/>
          <w:b w:val="0"/>
          <w:i w:val="0"/>
          <w:color w:val="000000"/>
          <w:sz w:val="24"/>
        </w:rPr>
        <w:t>魏纲</w:t>
      </w:r>
      <w:r>
        <w:rPr>
          <w:rFonts w:ascii="TimesNewRomanPSMT" w:hAnsi="TimesNewRomanPSMT" w:eastAsia="TimesNewRomanPSMT"/>
          <w:b w:val="0"/>
          <w:i w:val="0"/>
          <w:color w:val="000000"/>
          <w:sz w:val="24"/>
        </w:rPr>
        <w:t xml:space="preserve">, </w:t>
      </w:r>
      <w:r>
        <w:rPr>
          <w:rFonts w:ascii="SimSun" w:hAnsi="SimSun" w:eastAsia="SimSun"/>
          <w:b w:val="0"/>
          <w:i w:val="0"/>
          <w:color w:val="000000"/>
          <w:sz w:val="24"/>
        </w:rPr>
        <w:t>徐日庆</w:t>
      </w:r>
      <w:r>
        <w:rPr>
          <w:rFonts w:ascii="TimesNewRomanPSMT" w:hAnsi="TimesNewRomanPSMT" w:eastAsia="TimesNewRomanPSMT"/>
          <w:b w:val="0"/>
          <w:i w:val="0"/>
          <w:color w:val="000000"/>
          <w:sz w:val="24"/>
        </w:rPr>
        <w:t xml:space="preserve">. </w:t>
      </w:r>
      <w:r>
        <w:rPr>
          <w:rFonts w:ascii="SimSun" w:hAnsi="SimSun" w:eastAsia="SimSun"/>
          <w:b w:val="0"/>
          <w:i w:val="0"/>
          <w:color w:val="000000"/>
          <w:sz w:val="24"/>
        </w:rPr>
        <w:t>软土隧道盾构法施工引起的纵向地面变形预测</w:t>
      </w:r>
      <w:r>
        <w:rPr>
          <w:rFonts w:ascii="TimesNewRomanPSMT" w:hAnsi="TimesNewRomanPSMT" w:eastAsia="TimesNewRomanPSMT"/>
          <w:b w:val="0"/>
          <w:i w:val="0"/>
          <w:color w:val="000000"/>
          <w:sz w:val="24"/>
        </w:rPr>
        <w:t xml:space="preserve">[J]. </w:t>
      </w:r>
      <w:r>
        <w:rPr>
          <w:rFonts w:ascii="SimSun" w:hAnsi="SimSun" w:eastAsia="SimSun"/>
          <w:b w:val="0"/>
          <w:i w:val="0"/>
          <w:color w:val="000000"/>
          <w:sz w:val="24"/>
        </w:rPr>
        <w:t>岩土工程</w:t>
      </w:r>
      <w:r>
        <w:tab/>
      </w:r>
      <w:r>
        <w:rPr>
          <w:rFonts w:ascii="SimSun" w:hAnsi="SimSun" w:eastAsia="SimSun"/>
          <w:b w:val="0"/>
          <w:i w:val="0"/>
          <w:color w:val="000000"/>
          <w:sz w:val="24"/>
        </w:rPr>
        <w:t>学报</w:t>
      </w:r>
      <w:r>
        <w:rPr>
          <w:rFonts w:ascii="TimesNewRomanPSMT" w:hAnsi="TimesNewRomanPSMT" w:eastAsia="TimesNewRomanPSMT"/>
          <w:b w:val="0"/>
          <w:i w:val="0"/>
          <w:color w:val="000000"/>
          <w:sz w:val="24"/>
        </w:rPr>
        <w:t xml:space="preserve">. 2005, 27 (9): 1077-1081 </w:t>
      </w:r>
      <w:r>
        <w:br/>
      </w:r>
      <w:r>
        <w:rPr>
          <w:rFonts w:ascii="TimesNewRomanPSMT" w:hAnsi="TimesNewRomanPSMT" w:eastAsia="TimesNewRomanPSMT"/>
          <w:b w:val="0"/>
          <w:i w:val="0"/>
          <w:color w:val="000000"/>
          <w:sz w:val="24"/>
        </w:rPr>
        <w:t xml:space="preserve">[7] Loganathan N, Poulos H G. Analytical prediction for tunneling-induced ground </w:t>
      </w:r>
    </w:p>
    <w:p>
      <w:pPr>
        <w:autoSpaceDN w:val="0"/>
        <w:tabs>
          <w:tab w:pos="1858" w:val="left"/>
        </w:tabs>
        <w:autoSpaceDE w:val="0"/>
        <w:widowControl/>
        <w:spacing w:line="440" w:lineRule="exact" w:before="0" w:after="0"/>
        <w:ind w:left="1378" w:right="288" w:firstLine="0"/>
        <w:jc w:val="left"/>
      </w:pPr>
      <w:r>
        <w:tab/>
      </w:r>
      <w:r>
        <w:rPr>
          <w:rFonts w:ascii="TimesNewRomanPSMT" w:hAnsi="TimesNewRomanPSMT" w:eastAsia="TimesNewRomanPSMT"/>
          <w:b w:val="0"/>
          <w:i w:val="0"/>
          <w:color w:val="000000"/>
          <w:sz w:val="24"/>
        </w:rPr>
        <w:t xml:space="preserve">movements in clays[J]. Journal of Geotechnical and Geoenviromental </w:t>
      </w:r>
      <w:r>
        <w:br/>
      </w:r>
      <w:r>
        <w:tab/>
      </w:r>
      <w:r>
        <w:rPr>
          <w:rFonts w:ascii="TimesNewRomanPSMT" w:hAnsi="TimesNewRomanPSMT" w:eastAsia="TimesNewRomanPSMT"/>
          <w:b w:val="0"/>
          <w:i w:val="0"/>
          <w:color w:val="000000"/>
          <w:sz w:val="24"/>
        </w:rPr>
        <w:t xml:space="preserve">Engineering, 1998, 124(9): 846-856 </w:t>
      </w:r>
      <w:r>
        <w:br/>
      </w:r>
      <w:r>
        <w:rPr>
          <w:rFonts w:ascii="TimesNewRomanPSMT" w:hAnsi="TimesNewRomanPSMT" w:eastAsia="TimesNewRomanPSMT"/>
          <w:b w:val="0"/>
          <w:i w:val="0"/>
          <w:color w:val="000000"/>
          <w:sz w:val="24"/>
        </w:rPr>
        <w:t xml:space="preserve">[8] </w:t>
      </w:r>
      <w:r>
        <w:rPr>
          <w:rFonts w:ascii="SimSun" w:hAnsi="SimSun" w:eastAsia="SimSun"/>
          <w:b w:val="0"/>
          <w:i w:val="0"/>
          <w:color w:val="000000"/>
          <w:sz w:val="24"/>
        </w:rPr>
        <w:t>肯润东</w:t>
      </w:r>
      <w:r>
        <w:rPr>
          <w:rFonts w:ascii="TimesNewRomanPSMT" w:hAnsi="TimesNewRomanPSMT" w:eastAsia="TimesNewRomanPSMT"/>
          <w:b w:val="0"/>
          <w:i w:val="0"/>
          <w:color w:val="000000"/>
          <w:sz w:val="24"/>
        </w:rPr>
        <w:t xml:space="preserve">, </w:t>
      </w:r>
      <w:r>
        <w:rPr>
          <w:rFonts w:ascii="SimSun" w:hAnsi="SimSun" w:eastAsia="SimSun"/>
          <w:b w:val="0"/>
          <w:i w:val="0"/>
          <w:color w:val="000000"/>
          <w:sz w:val="24"/>
        </w:rPr>
        <w:t>徐林生</w:t>
      </w:r>
      <w:r>
        <w:rPr>
          <w:rFonts w:ascii="TimesNewRomanPSMT" w:hAnsi="TimesNewRomanPSMT" w:eastAsia="TimesNewRomanPSMT"/>
          <w:b w:val="0"/>
          <w:i w:val="0"/>
          <w:color w:val="000000"/>
          <w:sz w:val="24"/>
        </w:rPr>
        <w:t xml:space="preserve">. </w:t>
      </w:r>
      <w:r>
        <w:rPr>
          <w:rFonts w:ascii="SimSun" w:hAnsi="SimSun" w:eastAsia="SimSun"/>
          <w:b w:val="0"/>
          <w:i w:val="0"/>
          <w:color w:val="000000"/>
          <w:sz w:val="24"/>
        </w:rPr>
        <w:t>并行隧道围岩应力的线弹性分析</w:t>
      </w:r>
      <w:r>
        <w:rPr>
          <w:rFonts w:ascii="TimesNewRomanPSMT" w:hAnsi="TimesNewRomanPSMT" w:eastAsia="TimesNewRomanPSMT"/>
          <w:b w:val="0"/>
          <w:i w:val="0"/>
          <w:color w:val="000000"/>
          <w:sz w:val="24"/>
        </w:rPr>
        <w:t xml:space="preserve">[J]. </w:t>
      </w:r>
      <w:r>
        <w:rPr>
          <w:rFonts w:ascii="SimSun" w:hAnsi="SimSun" w:eastAsia="SimSun"/>
          <w:b w:val="0"/>
          <w:i w:val="0"/>
          <w:color w:val="000000"/>
          <w:sz w:val="24"/>
        </w:rPr>
        <w:t>岩土工程技术</w:t>
      </w:r>
      <w:r>
        <w:rPr>
          <w:rFonts w:ascii="TimesNewRomanPSMT" w:hAnsi="TimesNewRomanPSMT" w:eastAsia="TimesNewRomanPSMT"/>
          <w:b w:val="0"/>
          <w:i w:val="0"/>
          <w:color w:val="000000"/>
          <w:sz w:val="24"/>
        </w:rPr>
        <w:t xml:space="preserve">, 2005, </w:t>
      </w:r>
      <w:r>
        <w:tab/>
      </w:r>
      <w:r>
        <w:rPr>
          <w:rFonts w:ascii="TimesNewRomanPSMT" w:hAnsi="TimesNewRomanPSMT" w:eastAsia="TimesNewRomanPSMT"/>
          <w:b w:val="0"/>
          <w:i w:val="0"/>
          <w:color w:val="000000"/>
          <w:sz w:val="24"/>
        </w:rPr>
        <w:t xml:space="preserve">19(3): 127-129 </w:t>
      </w:r>
      <w:r>
        <w:br/>
      </w:r>
      <w:r>
        <w:rPr>
          <w:rFonts w:ascii="TimesNewRomanPSMT" w:hAnsi="TimesNewRomanPSMT" w:eastAsia="TimesNewRomanPSMT"/>
          <w:b w:val="0"/>
          <w:i w:val="0"/>
          <w:color w:val="000000"/>
          <w:sz w:val="24"/>
        </w:rPr>
        <w:t xml:space="preserve">[9] </w:t>
      </w:r>
      <w:r>
        <w:rPr>
          <w:rFonts w:ascii="SimSun" w:hAnsi="SimSun" w:eastAsia="SimSun"/>
          <w:b w:val="0"/>
          <w:i w:val="0"/>
          <w:color w:val="000000"/>
          <w:sz w:val="24"/>
        </w:rPr>
        <w:t>李建华</w:t>
      </w:r>
      <w:r>
        <w:rPr>
          <w:rFonts w:ascii="TimesNewRomanPSMT" w:hAnsi="TimesNewRomanPSMT" w:eastAsia="TimesNewRomanPSMT"/>
          <w:b w:val="0"/>
          <w:i w:val="0"/>
          <w:color w:val="000000"/>
          <w:sz w:val="24"/>
        </w:rPr>
        <w:t xml:space="preserve">. </w:t>
      </w:r>
      <w:r>
        <w:rPr>
          <w:rFonts w:ascii="SimSun" w:hAnsi="SimSun" w:eastAsia="SimSun"/>
          <w:b w:val="0"/>
          <w:i w:val="0"/>
          <w:color w:val="000000"/>
          <w:sz w:val="24"/>
        </w:rPr>
        <w:t>盾构法隧道施工引起地层移动的随机理论预测</w:t>
      </w:r>
      <w:r>
        <w:rPr>
          <w:rFonts w:ascii="TimesNewRomanPSMT" w:hAnsi="TimesNewRomanPSMT" w:eastAsia="TimesNewRomanPSMT"/>
          <w:b w:val="0"/>
          <w:i w:val="0"/>
          <w:color w:val="000000"/>
          <w:sz w:val="24"/>
        </w:rPr>
        <w:t xml:space="preserve">[J]. </w:t>
      </w:r>
      <w:r>
        <w:rPr>
          <w:rFonts w:ascii="SimSun" w:hAnsi="SimSun" w:eastAsia="SimSun"/>
          <w:b w:val="0"/>
          <w:i w:val="0"/>
          <w:color w:val="000000"/>
          <w:sz w:val="24"/>
        </w:rPr>
        <w:t>上海</w:t>
      </w:r>
      <w:r>
        <w:rPr>
          <w:rFonts w:ascii="TimesNewRomanPSMT" w:hAnsi="TimesNewRomanPSMT" w:eastAsia="TimesNewRomanPSMT"/>
          <w:b w:val="0"/>
          <w:i w:val="0"/>
          <w:color w:val="000000"/>
          <w:sz w:val="24"/>
        </w:rPr>
        <w:t xml:space="preserve">: </w:t>
      </w:r>
      <w:r>
        <w:rPr>
          <w:rFonts w:ascii="SimSun" w:hAnsi="SimSun" w:eastAsia="SimSun"/>
          <w:b w:val="0"/>
          <w:i w:val="0"/>
          <w:color w:val="000000"/>
          <w:sz w:val="24"/>
        </w:rPr>
        <w:t>同济大学</w:t>
      </w:r>
      <w:r>
        <w:rPr>
          <w:rFonts w:ascii="TimesNewRomanPSMT" w:hAnsi="TimesNewRomanPSMT" w:eastAsia="TimesNewRomanPSMT"/>
          <w:b w:val="0"/>
          <w:i w:val="0"/>
          <w:color w:val="000000"/>
          <w:sz w:val="24"/>
        </w:rPr>
        <w:t xml:space="preserve">. </w:t>
      </w:r>
    </w:p>
    <w:p>
      <w:pPr>
        <w:autoSpaceDN w:val="0"/>
        <w:tabs>
          <w:tab w:pos="1858" w:val="left"/>
        </w:tabs>
        <w:autoSpaceDE w:val="0"/>
        <w:widowControl/>
        <w:spacing w:line="440" w:lineRule="exact" w:before="2" w:after="0"/>
        <w:ind w:left="1378" w:right="432" w:firstLine="0"/>
        <w:jc w:val="left"/>
      </w:pPr>
      <w:r>
        <w:tab/>
      </w:r>
      <w:r>
        <w:rPr>
          <w:rFonts w:ascii="TimesNewRomanPSMT" w:hAnsi="TimesNewRomanPSMT" w:eastAsia="TimesNewRomanPSMT"/>
          <w:b w:val="0"/>
          <w:i w:val="0"/>
          <w:color w:val="000000"/>
          <w:sz w:val="24"/>
        </w:rPr>
        <w:t xml:space="preserve">1995 </w:t>
      </w:r>
      <w:r>
        <w:br/>
      </w:r>
      <w:r>
        <w:rPr>
          <w:rFonts w:ascii="TimesNewRomanPSMT" w:hAnsi="TimesNewRomanPSMT" w:eastAsia="TimesNewRomanPSMT"/>
          <w:b w:val="0"/>
          <w:i w:val="0"/>
          <w:color w:val="000000"/>
          <w:sz w:val="24"/>
        </w:rPr>
        <w:t xml:space="preserve">[10] </w:t>
      </w:r>
      <w:r>
        <w:rPr>
          <w:rFonts w:ascii="SimSun" w:hAnsi="SimSun" w:eastAsia="SimSun"/>
          <w:b w:val="0"/>
          <w:i w:val="0"/>
          <w:color w:val="000000"/>
          <w:sz w:val="24"/>
        </w:rPr>
        <w:t>李宗梁</w:t>
      </w:r>
      <w:r>
        <w:rPr>
          <w:rFonts w:ascii="TimesNewRomanPSMT" w:hAnsi="TimesNewRomanPSMT" w:eastAsia="TimesNewRomanPSMT"/>
          <w:b w:val="0"/>
          <w:i w:val="0"/>
          <w:color w:val="000000"/>
          <w:sz w:val="24"/>
        </w:rPr>
        <w:t xml:space="preserve">, </w:t>
      </w:r>
      <w:r>
        <w:rPr>
          <w:rFonts w:ascii="SimSun" w:hAnsi="SimSun" w:eastAsia="SimSun"/>
          <w:b w:val="0"/>
          <w:i w:val="0"/>
          <w:color w:val="000000"/>
          <w:sz w:val="24"/>
        </w:rPr>
        <w:t>银鸽</w:t>
      </w:r>
      <w:r>
        <w:rPr>
          <w:rFonts w:ascii="TimesNewRomanPSMT" w:hAnsi="TimesNewRomanPSMT" w:eastAsia="TimesNewRomanPSMT"/>
          <w:b w:val="0"/>
          <w:i w:val="0"/>
          <w:color w:val="000000"/>
          <w:sz w:val="24"/>
        </w:rPr>
        <w:t xml:space="preserve">. </w:t>
      </w:r>
      <w:r>
        <w:rPr>
          <w:rFonts w:ascii="SimSun" w:hAnsi="SimSun" w:eastAsia="SimSun"/>
          <w:b w:val="0"/>
          <w:i w:val="0"/>
          <w:color w:val="000000"/>
          <w:sz w:val="24"/>
        </w:rPr>
        <w:t>盾构施工引起地面沉降的双子神经网络预测</w:t>
      </w:r>
      <w:r>
        <w:rPr>
          <w:rFonts w:ascii="TimesNewRomanPSMT" w:hAnsi="TimesNewRomanPSMT" w:eastAsia="TimesNewRomanPSMT"/>
          <w:b w:val="0"/>
          <w:i w:val="0"/>
          <w:color w:val="000000"/>
          <w:sz w:val="24"/>
        </w:rPr>
        <w:t xml:space="preserve">[J]. </w:t>
      </w:r>
      <w:r>
        <w:rPr>
          <w:rFonts w:ascii="SimSun" w:hAnsi="SimSun" w:eastAsia="SimSun"/>
          <w:b w:val="0"/>
          <w:i w:val="0"/>
          <w:color w:val="000000"/>
          <w:sz w:val="24"/>
        </w:rPr>
        <w:t>地下空间与</w:t>
      </w:r>
      <w:r>
        <w:tab/>
      </w:r>
      <w:r>
        <w:rPr>
          <w:rFonts w:ascii="SimSun" w:hAnsi="SimSun" w:eastAsia="SimSun"/>
          <w:b w:val="0"/>
          <w:i w:val="0"/>
          <w:color w:val="000000"/>
          <w:sz w:val="24"/>
        </w:rPr>
        <w:t>工程学报</w:t>
      </w:r>
      <w:r>
        <w:rPr>
          <w:rFonts w:ascii="TimesNewRomanPSMT" w:hAnsi="TimesNewRomanPSMT" w:eastAsia="TimesNewRomanPSMT"/>
          <w:b w:val="0"/>
          <w:i w:val="0"/>
          <w:color w:val="000000"/>
          <w:sz w:val="24"/>
        </w:rPr>
        <w:t xml:space="preserve">. 2014, 10(1): 191-200 </w:t>
      </w:r>
      <w:r>
        <w:br/>
      </w:r>
      <w:r>
        <w:rPr>
          <w:rFonts w:ascii="TimesNewRomanPSMT" w:hAnsi="TimesNewRomanPSMT" w:eastAsia="TimesNewRomanPSMT"/>
          <w:b w:val="0"/>
          <w:i w:val="0"/>
          <w:color w:val="000000"/>
          <w:sz w:val="24"/>
        </w:rPr>
        <w:t xml:space="preserve">[11] T. Nomoto, S. Imamura, T. Hagiwara, O. Kusakabe, N. Fujii. Shield Tunnel </w:t>
      </w:r>
    </w:p>
    <w:p>
      <w:pPr>
        <w:autoSpaceDN w:val="0"/>
        <w:tabs>
          <w:tab w:pos="1858" w:val="left"/>
        </w:tabs>
        <w:autoSpaceDE w:val="0"/>
        <w:widowControl/>
        <w:spacing w:line="440" w:lineRule="exact" w:before="0" w:after="0"/>
        <w:ind w:left="1378" w:right="288" w:firstLine="0"/>
        <w:jc w:val="left"/>
      </w:pPr>
      <w:r>
        <w:tab/>
      </w:r>
      <w:r>
        <w:rPr>
          <w:rFonts w:ascii="TimesNewRomanPSMT" w:hAnsi="TimesNewRomanPSMT" w:eastAsia="TimesNewRomanPSMT"/>
          <w:b w:val="0"/>
          <w:i w:val="0"/>
          <w:color w:val="000000"/>
          <w:sz w:val="24"/>
        </w:rPr>
        <w:t xml:space="preserve">Construction in Centrifuge[J]. Journal of Geotechnical and Geoenvironmental </w:t>
      </w:r>
      <w:r>
        <w:tab/>
      </w:r>
      <w:r>
        <w:rPr>
          <w:rFonts w:ascii="TimesNewRomanPSMT" w:hAnsi="TimesNewRomanPSMT" w:eastAsia="TimesNewRomanPSMT"/>
          <w:b w:val="0"/>
          <w:i w:val="0"/>
          <w:color w:val="000000"/>
          <w:sz w:val="24"/>
        </w:rPr>
        <w:t xml:space="preserve">Engineering. 1999, 125(4): 289-300 </w:t>
      </w:r>
      <w:r>
        <w:br/>
      </w:r>
      <w:r>
        <w:rPr>
          <w:rFonts w:ascii="TimesNewRomanPSMT" w:hAnsi="TimesNewRomanPSMT" w:eastAsia="TimesNewRomanPSMT"/>
          <w:b w:val="0"/>
          <w:i w:val="0"/>
          <w:color w:val="000000"/>
          <w:sz w:val="24"/>
        </w:rPr>
        <w:t xml:space="preserve">[12] </w:t>
      </w:r>
      <w:r>
        <w:rPr>
          <w:rFonts w:ascii="SimSun" w:hAnsi="SimSun" w:eastAsia="SimSun"/>
          <w:b w:val="0"/>
          <w:i w:val="0"/>
          <w:color w:val="000000"/>
          <w:sz w:val="24"/>
        </w:rPr>
        <w:t>吴波</w:t>
      </w:r>
      <w:r>
        <w:rPr>
          <w:rFonts w:ascii="TimesNewRomanPSMT" w:hAnsi="TimesNewRomanPSMT" w:eastAsia="TimesNewRomanPSMT"/>
          <w:b w:val="0"/>
          <w:i w:val="0"/>
          <w:color w:val="000000"/>
          <w:sz w:val="24"/>
        </w:rPr>
        <w:t xml:space="preserve">. </w:t>
      </w:r>
      <w:r>
        <w:rPr>
          <w:rFonts w:ascii="SimSun" w:hAnsi="SimSun" w:eastAsia="SimSun"/>
          <w:b w:val="0"/>
          <w:i w:val="0"/>
          <w:color w:val="000000"/>
          <w:sz w:val="24"/>
        </w:rPr>
        <w:t>复杂条件下城市地铁隧道施工地表沉降研究</w:t>
      </w:r>
      <w:r>
        <w:rPr>
          <w:rFonts w:ascii="TimesNewRomanPSMT" w:hAnsi="TimesNewRomanPSMT" w:eastAsia="TimesNewRomanPSMT"/>
          <w:b w:val="0"/>
          <w:i w:val="0"/>
          <w:color w:val="000000"/>
          <w:sz w:val="24"/>
        </w:rPr>
        <w:t xml:space="preserve"> [D]. </w:t>
      </w:r>
      <w:r>
        <w:rPr>
          <w:rFonts w:ascii="SimSun" w:hAnsi="SimSun" w:eastAsia="SimSun"/>
          <w:b w:val="0"/>
          <w:i w:val="0"/>
          <w:color w:val="000000"/>
          <w:sz w:val="24"/>
        </w:rPr>
        <w:t>成都</w:t>
      </w:r>
      <w:r>
        <w:rPr>
          <w:rFonts w:ascii="TimesNewRomanPSMT" w:hAnsi="TimesNewRomanPSMT" w:eastAsia="TimesNewRomanPSMT"/>
          <w:b w:val="0"/>
          <w:i w:val="0"/>
          <w:color w:val="000000"/>
          <w:sz w:val="24"/>
        </w:rPr>
        <w:t xml:space="preserve">: </w:t>
      </w:r>
      <w:r>
        <w:rPr>
          <w:rFonts w:ascii="SimSun" w:hAnsi="SimSun" w:eastAsia="SimSun"/>
          <w:b w:val="0"/>
          <w:i w:val="0"/>
          <w:color w:val="000000"/>
          <w:sz w:val="24"/>
        </w:rPr>
        <w:t>西南交通大</w:t>
      </w:r>
      <w:r>
        <w:tab/>
      </w:r>
      <w:r>
        <w:rPr>
          <w:rFonts w:ascii="SimSun" w:hAnsi="SimSun" w:eastAsia="SimSun"/>
          <w:b w:val="0"/>
          <w:i w:val="0"/>
          <w:color w:val="000000"/>
          <w:sz w:val="24"/>
        </w:rPr>
        <w:t>学</w:t>
      </w:r>
      <w:r>
        <w:rPr>
          <w:rFonts w:ascii="TimesNewRomanPSMT" w:hAnsi="TimesNewRomanPSMT" w:eastAsia="TimesNewRomanPSMT"/>
          <w:b w:val="0"/>
          <w:i w:val="0"/>
          <w:color w:val="000000"/>
          <w:sz w:val="24"/>
        </w:rPr>
        <w:t xml:space="preserve">. 2003 </w:t>
      </w:r>
      <w:r>
        <w:br/>
      </w:r>
      <w:r>
        <w:rPr>
          <w:rFonts w:ascii="TimesNewRomanPSMT" w:hAnsi="TimesNewRomanPSMT" w:eastAsia="TimesNewRomanPSMT"/>
          <w:b w:val="0"/>
          <w:i w:val="0"/>
          <w:color w:val="000000"/>
          <w:sz w:val="24"/>
        </w:rPr>
        <w:t xml:space="preserve">[13] </w:t>
      </w:r>
      <w:r>
        <w:rPr>
          <w:rFonts w:ascii="SimSun" w:hAnsi="SimSun" w:eastAsia="SimSun"/>
          <w:b w:val="0"/>
          <w:i w:val="0"/>
          <w:color w:val="000000"/>
          <w:sz w:val="24"/>
        </w:rPr>
        <w:t>王洪新</w:t>
      </w:r>
      <w:r>
        <w:rPr>
          <w:rFonts w:ascii="TimesNewRomanPSMT" w:hAnsi="TimesNewRomanPSMT" w:eastAsia="TimesNewRomanPSMT"/>
          <w:b w:val="0"/>
          <w:i w:val="0"/>
          <w:color w:val="000000"/>
          <w:sz w:val="24"/>
        </w:rPr>
        <w:t xml:space="preserve">, </w:t>
      </w:r>
      <w:r>
        <w:rPr>
          <w:rFonts w:ascii="SimSun" w:hAnsi="SimSun" w:eastAsia="SimSun"/>
          <w:b w:val="0"/>
          <w:i w:val="0"/>
          <w:color w:val="000000"/>
          <w:sz w:val="24"/>
        </w:rPr>
        <w:t>傅德明</w:t>
      </w:r>
      <w:r>
        <w:rPr>
          <w:rFonts w:ascii="TimesNewRomanPSMT" w:hAnsi="TimesNewRomanPSMT" w:eastAsia="TimesNewRomanPSMT"/>
          <w:b w:val="0"/>
          <w:i w:val="0"/>
          <w:color w:val="000000"/>
          <w:sz w:val="24"/>
        </w:rPr>
        <w:t xml:space="preserve">. </w:t>
      </w:r>
      <w:r>
        <w:rPr>
          <w:rFonts w:ascii="SimSun" w:hAnsi="SimSun" w:eastAsia="SimSun"/>
          <w:b w:val="0"/>
          <w:i w:val="0"/>
          <w:color w:val="000000"/>
          <w:sz w:val="24"/>
        </w:rPr>
        <w:t>土压平衡盾构平衡控制理论及试验研究</w:t>
      </w:r>
      <w:r>
        <w:rPr>
          <w:rFonts w:ascii="TimesNewRomanPSMT" w:hAnsi="TimesNewRomanPSMT" w:eastAsia="TimesNewRomanPSMT"/>
          <w:b w:val="0"/>
          <w:i w:val="0"/>
          <w:color w:val="000000"/>
          <w:sz w:val="24"/>
        </w:rPr>
        <w:t xml:space="preserve">[J]. </w:t>
      </w:r>
      <w:r>
        <w:rPr>
          <w:rFonts w:ascii="SimSun" w:hAnsi="SimSun" w:eastAsia="SimSun"/>
          <w:b w:val="0"/>
          <w:i w:val="0"/>
          <w:color w:val="000000"/>
          <w:sz w:val="24"/>
        </w:rPr>
        <w:t>土木工程学报</w:t>
      </w:r>
      <w:r>
        <w:rPr>
          <w:rFonts w:ascii="TimesNewRomanPSMT" w:hAnsi="TimesNewRomanPSMT" w:eastAsia="TimesNewRomanPSMT"/>
          <w:b w:val="0"/>
          <w:i w:val="0"/>
          <w:color w:val="000000"/>
          <w:sz w:val="24"/>
        </w:rPr>
        <w:t xml:space="preserve">. </w:t>
      </w:r>
    </w:p>
    <w:p>
      <w:pPr>
        <w:autoSpaceDN w:val="0"/>
        <w:autoSpaceDE w:val="0"/>
        <w:widowControl/>
        <w:spacing w:line="320" w:lineRule="exact" w:before="122" w:after="0"/>
        <w:ind w:left="1858" w:right="0" w:firstLine="0"/>
        <w:jc w:val="left"/>
      </w:pPr>
      <w:r>
        <w:rPr>
          <w:rFonts w:ascii="TimesNewRomanPSMT" w:hAnsi="TimesNewRomanPSMT" w:eastAsia="TimesNewRomanPSMT"/>
          <w:b w:val="0"/>
          <w:i w:val="0"/>
          <w:color w:val="000000"/>
          <w:sz w:val="24"/>
        </w:rPr>
        <w:t xml:space="preserve">2007 (05): 61-68 </w:t>
      </w:r>
    </w:p>
    <w:p>
      <w:pPr>
        <w:autoSpaceDN w:val="0"/>
        <w:autoSpaceDE w:val="0"/>
        <w:widowControl/>
        <w:spacing w:line="240" w:lineRule="exact" w:before="856" w:after="28"/>
        <w:ind w:left="0" w:right="4426" w:firstLine="0"/>
        <w:jc w:val="right"/>
      </w:pPr>
      <w:r>
        <w:rPr>
          <w:rFonts w:ascii="TimesNewRomanPSMT" w:hAnsi="TimesNewRomanPSMT" w:eastAsia="TimesNewRomanPSMT"/>
          <w:b w:val="0"/>
          <w:i w:val="0"/>
          <w:color w:val="000000"/>
          <w:sz w:val="18"/>
        </w:rPr>
        <w:t xml:space="preserve">80 </w:t>
      </w:r>
    </w:p>
    <w:tbl>
      <w:tblPr>
        <w:tblW w:type="auto" w:w="0"/>
        <w:tblLayout w:type="fixed"/>
        <w:tblLook w:firstColumn="1" w:firstRow="1" w:lastColumn="0" w:lastRow="0" w:noHBand="0" w:noVBand="1" w:val="04A0"/>
        <w:tblInd w:w="0.0" w:type="dxa"/>
      </w:tblPr>
      <w:tblGrid>
        <w:gridCol w:w="5048"/>
        <w:gridCol w:w="5048"/>
      </w:tblGrid>
      <w:tr>
        <w:trPr>
          <w:trHeight w:hRule="exact" w:val="566"/>
        </w:trPr>
        <w:tc>
          <w:tcPr>
            <w:tcW w:type="dxa" w:w="1158"/>
            <w:tcBorders>
              <w:top w:sz="6.0" w:val="single" w:color="#FF0000"/>
            </w:tcBorders>
            <w:tcMar>
              <w:start w:w="0" w:type="dxa"/>
              <w:end w:w="0" w:type="dxa"/>
            </w:tcMar>
          </w:tcPr>
          <w:p>
            <w:pPr>
              <w:autoSpaceDN w:val="0"/>
              <w:autoSpaceDE w:val="0"/>
              <w:widowControl/>
              <w:spacing w:line="240" w:lineRule="auto" w:before="338" w:after="0"/>
              <w:ind w:left="0" w:right="0" w:firstLine="0"/>
              <w:jc w:val="left"/>
            </w:pPr>
            <w:r>
              <w:drawing>
                <wp:inline xmlns:a="http://schemas.openxmlformats.org/drawingml/2006/main" xmlns:pic="http://schemas.openxmlformats.org/drawingml/2006/picture">
                  <wp:extent cx="584200" cy="139700"/>
                  <wp:docPr id="745" name="Picture 745"/>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84200" cy="139700"/>
                          </a:xfrm>
                          <a:prstGeom prst="rect"/>
                        </pic:spPr>
                      </pic:pic>
                    </a:graphicData>
                  </a:graphic>
                </wp:inline>
              </w:drawing>
            </w:r>
          </w:p>
        </w:tc>
        <w:tc>
          <w:tcPr>
            <w:tcW w:type="dxa" w:w="8802"/>
            <w:tcBorders>
              <w:top w:sz="6.0" w:val="single" w:color="#FF0000"/>
            </w:tcBorders>
            <w:tcMar>
              <w:start w:w="0" w:type="dxa"/>
              <w:end w:w="0" w:type="dxa"/>
            </w:tcMar>
          </w:tcPr>
          <w:p>
            <w:pPr>
              <w:autoSpaceDN w:val="0"/>
              <w:autoSpaceDE w:val="0"/>
              <w:widowControl/>
              <w:spacing w:line="240" w:lineRule="auto" w:before="358" w:after="0"/>
              <w:ind w:left="142" w:right="0" w:firstLine="0"/>
              <w:jc w:val="left"/>
            </w:pPr>
            <w:r>
              <w:drawing>
                <wp:inline xmlns:a="http://schemas.openxmlformats.org/drawingml/2006/main" xmlns:pic="http://schemas.openxmlformats.org/drawingml/2006/picture">
                  <wp:extent cx="1511300" cy="139700"/>
                  <wp:docPr id="746" name="Picture 746"/>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1511300" cy="139700"/>
                          </a:xfrm>
                          <a:prstGeom prst="rect"/>
                        </pic:spPr>
                      </pic:pic>
                    </a:graphicData>
                  </a:graphic>
                </wp:inline>
              </w:drawing>
            </w:r>
          </w:p>
        </w:tc>
      </w:tr>
    </w:tbl>
    <w:p>
      <w:pPr>
        <w:autoSpaceDN w:val="0"/>
        <w:autoSpaceDE w:val="0"/>
        <w:widowControl/>
        <w:spacing w:line="14" w:lineRule="exact" w:before="0" w:after="0"/>
        <w:ind w:left="0" w:right="0"/>
      </w:pPr>
    </w:p>
    <w:p>
      <w:pPr>
        <w:sectPr>
          <w:pgSz w:w="11906" w:h="16838"/>
          <w:pgMar w:top="576" w:right="1390" w:bottom="180" w:left="420" w:header="720" w:footer="720" w:gutter="0"/>
          <w:cols/>
          <w:docGrid w:linePitch="360"/>
        </w:sectPr>
      </w:pPr>
    </w:p>
    <w:p>
      <w:pPr>
        <w:autoSpaceDN w:val="0"/>
        <w:autoSpaceDE w:val="0"/>
        <w:widowControl/>
        <w:spacing w:line="220" w:lineRule="exact" w:before="0" w:after="356"/>
        <w:ind w:left="0" w:right="0"/>
      </w:pP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1165860</wp:posOffset>
            </wp:positionH>
            <wp:positionV relativeFrom="page">
              <wp:posOffset>688340</wp:posOffset>
            </wp:positionV>
            <wp:extent cx="5257800" cy="242527"/>
            <wp:wrapNone/>
            <wp:docPr id="750" name="Picture 750"/>
            <wp:cNvGraphicFramePr>
              <a:graphicFrameLocks noChangeAspect="1"/>
            </wp:cNvGraphicFramePr>
            <a:graphic>
              <a:graphicData uri="http://schemas.openxmlformats.org/drawingml/2006/picture">
                <pic:pic>
                  <pic:nvPicPr>
                    <pic:cNvPr id="0" name="image.png"/>
                    <pic:cNvPicPr/>
                  </pic:nvPicPr>
                  <pic:blipFill>
                    <a:blip r:embed="rId16"/>
                    <a:stretch>
                      <a:fillRect/>
                    </a:stretch>
                  </pic:blipFill>
                  <pic:spPr>
                    <a:xfrm>
                      <a:off x="0" y="0"/>
                      <a:ext cx="5257800" cy="242527"/>
                    </a:xfrm>
                    <a:prstGeom prst="rect"/>
                  </pic:spPr>
                </pic:pic>
              </a:graphicData>
            </a:graphic>
          </wp:anchor>
        </w:drawing>
      </w:r>
    </w:p>
    <w:p>
      <w:pPr>
        <w:autoSpaceDN w:val="0"/>
        <w:autoSpaceDE w:val="0"/>
        <w:widowControl/>
        <w:spacing w:line="185" w:lineRule="auto" w:before="0" w:after="0"/>
        <w:ind w:left="2196" w:right="0" w:firstLine="0"/>
        <w:jc w:val="left"/>
      </w:pPr>
      <w:r>
        <w:rPr>
          <w:rFonts w:ascii="KaiTi" w:hAnsi="KaiTi" w:eastAsia="KaiTi"/>
          <w:b w:val="0"/>
          <w:i w:val="0"/>
          <w:color w:val="FF0000"/>
          <w:sz w:val="33"/>
        </w:rPr>
        <w:t>华</w:t>
      </w:r>
      <w:r>
        <w:rPr>
          <w:rFonts w:ascii="KaiTi" w:hAnsi="KaiTi" w:eastAsia="KaiTi"/>
          <w:b w:val="0"/>
          <w:i w:val="0"/>
          <w:color w:val="FF0000"/>
          <w:sz w:val="33"/>
        </w:rPr>
        <w:t>中</w:t>
      </w:r>
      <w:r>
        <w:rPr>
          <w:rFonts w:ascii="KaiTi" w:hAnsi="KaiTi" w:eastAsia="KaiTi"/>
          <w:b w:val="0"/>
          <w:i w:val="0"/>
          <w:color w:val="FF0000"/>
          <w:sz w:val="33"/>
        </w:rPr>
        <w:t>科</w:t>
      </w:r>
      <w:r>
        <w:rPr>
          <w:rFonts w:ascii="KaiTi" w:hAnsi="KaiTi" w:eastAsia="KaiTi"/>
          <w:b w:val="0"/>
          <w:i w:val="0"/>
          <w:color w:val="FF0000"/>
          <w:sz w:val="33"/>
        </w:rPr>
        <w:t>技</w:t>
      </w:r>
      <w:r>
        <w:rPr>
          <w:rFonts w:ascii="KaiTi" w:hAnsi="KaiTi" w:eastAsia="KaiTi"/>
          <w:b w:val="0"/>
          <w:i w:val="0"/>
          <w:color w:val="FF0000"/>
          <w:sz w:val="33"/>
        </w:rPr>
        <w:t>大</w:t>
      </w:r>
      <w:r>
        <w:rPr>
          <w:rFonts w:ascii="KaiTi" w:hAnsi="KaiTi" w:eastAsia="KaiTi"/>
          <w:b w:val="0"/>
          <w:i w:val="0"/>
          <w:color w:val="FF0000"/>
          <w:sz w:val="33"/>
        </w:rPr>
        <w:t>学</w:t>
      </w:r>
      <w:r>
        <w:rPr>
          <w:rFonts w:ascii="KaiTi" w:hAnsi="KaiTi" w:eastAsia="KaiTi"/>
          <w:b w:val="0"/>
          <w:i w:val="0"/>
          <w:color w:val="FF0000"/>
          <w:sz w:val="33"/>
        </w:rPr>
        <w:t>硕</w:t>
      </w:r>
      <w:r>
        <w:rPr>
          <w:rFonts w:ascii="KaiTi" w:hAnsi="KaiTi" w:eastAsia="KaiTi"/>
          <w:b w:val="0"/>
          <w:i w:val="0"/>
          <w:color w:val="FF0000"/>
          <w:sz w:val="33"/>
        </w:rPr>
        <w:t>士</w:t>
      </w:r>
      <w:r>
        <w:rPr>
          <w:rFonts w:ascii="KaiTi" w:hAnsi="KaiTi" w:eastAsia="KaiTi"/>
          <w:b w:val="0"/>
          <w:i w:val="0"/>
          <w:color w:val="FF0000"/>
          <w:sz w:val="33"/>
        </w:rPr>
        <w:t>学</w:t>
      </w:r>
      <w:r>
        <w:rPr>
          <w:rFonts w:ascii="KaiTi" w:hAnsi="KaiTi" w:eastAsia="KaiTi"/>
          <w:b w:val="0"/>
          <w:i w:val="0"/>
          <w:color w:val="FF0000"/>
          <w:sz w:val="33"/>
        </w:rPr>
        <w:t>位</w:t>
      </w:r>
      <w:r>
        <w:rPr>
          <w:rFonts w:ascii="KaiTi" w:hAnsi="KaiTi" w:eastAsia="KaiTi"/>
          <w:b w:val="0"/>
          <w:i w:val="0"/>
          <w:color w:val="FF0000"/>
          <w:sz w:val="33"/>
        </w:rPr>
        <w:t>论</w:t>
      </w:r>
      <w:r>
        <w:rPr>
          <w:rFonts w:ascii="KaiTi" w:hAnsi="KaiTi" w:eastAsia="KaiTi"/>
          <w:b w:val="0"/>
          <w:i w:val="0"/>
          <w:color w:val="FF0000"/>
          <w:sz w:val="33"/>
        </w:rPr>
        <w:t>文</w:t>
      </w:r>
    </w:p>
    <w:p>
      <w:pPr>
        <w:autoSpaceDN w:val="0"/>
        <w:autoSpaceDE w:val="0"/>
        <w:widowControl/>
        <w:spacing w:line="320" w:lineRule="exact" w:before="772" w:after="0"/>
        <w:ind w:left="1378" w:right="0" w:firstLine="0"/>
        <w:jc w:val="left"/>
      </w:pPr>
      <w:r>
        <w:rPr>
          <w:rFonts w:ascii="TimesNewRomanPSMT" w:hAnsi="TimesNewRomanPSMT" w:eastAsia="TimesNewRomanPSMT"/>
          <w:b w:val="0"/>
          <w:i w:val="0"/>
          <w:color w:val="000000"/>
          <w:sz w:val="24"/>
        </w:rPr>
        <w:t xml:space="preserve">[14] Huang Z H, Hou Y M, Ren Y N, et al. Environmental Effect and Control of </w:t>
      </w:r>
    </w:p>
    <w:p>
      <w:pPr>
        <w:autoSpaceDN w:val="0"/>
        <w:autoSpaceDE w:val="0"/>
        <w:widowControl/>
        <w:spacing w:line="440" w:lineRule="exact" w:before="0" w:after="0"/>
        <w:ind w:left="1858" w:right="288" w:firstLine="0"/>
        <w:jc w:val="left"/>
      </w:pPr>
      <w:r>
        <w:rPr>
          <w:rFonts w:ascii="TimesNewRomanPSMT" w:hAnsi="TimesNewRomanPSMT" w:eastAsia="TimesNewRomanPSMT"/>
          <w:b w:val="0"/>
          <w:i w:val="0"/>
          <w:color w:val="000000"/>
          <w:sz w:val="24"/>
        </w:rPr>
        <w:t xml:space="preserve">Large Diameter EPB Shield Tunneling below an Operating Airport[J]. Journal of </w:t>
      </w:r>
      <w:r>
        <w:rPr>
          <w:rFonts w:ascii="TimesNewRomanPSMT" w:hAnsi="TimesNewRomanPSMT" w:eastAsia="TimesNewRomanPSMT"/>
          <w:b w:val="0"/>
          <w:i w:val="0"/>
          <w:color w:val="000000"/>
          <w:sz w:val="24"/>
        </w:rPr>
        <w:t xml:space="preserve">Aerospace Engineering, 2014, 28(6): A4014004. </w:t>
      </w:r>
    </w:p>
    <w:p>
      <w:pPr>
        <w:autoSpaceDN w:val="0"/>
        <w:autoSpaceDE w:val="0"/>
        <w:widowControl/>
        <w:spacing w:line="320" w:lineRule="exact" w:before="120" w:after="0"/>
        <w:ind w:left="1378" w:right="0" w:firstLine="0"/>
        <w:jc w:val="left"/>
      </w:pPr>
      <w:r>
        <w:rPr>
          <w:rFonts w:ascii="TimesNewRomanPSMT" w:hAnsi="TimesNewRomanPSMT" w:eastAsia="TimesNewRomanPSMT"/>
          <w:b w:val="0"/>
          <w:i w:val="0"/>
          <w:color w:val="000000"/>
          <w:sz w:val="24"/>
        </w:rPr>
        <w:t xml:space="preserve">[15] </w:t>
      </w:r>
      <w:r>
        <w:rPr>
          <w:rFonts w:ascii="SimSun" w:hAnsi="SimSun" w:eastAsia="SimSun"/>
          <w:b w:val="0"/>
          <w:i w:val="0"/>
          <w:color w:val="000000"/>
          <w:sz w:val="24"/>
        </w:rPr>
        <w:t>周小文</w:t>
      </w:r>
      <w:r>
        <w:rPr>
          <w:rFonts w:ascii="TimesNewRomanPSMT" w:hAnsi="TimesNewRomanPSMT" w:eastAsia="TimesNewRomanPSMT"/>
          <w:b w:val="0"/>
          <w:i w:val="0"/>
          <w:color w:val="000000"/>
          <w:sz w:val="24"/>
        </w:rPr>
        <w:t xml:space="preserve">, </w:t>
      </w:r>
      <w:r>
        <w:rPr>
          <w:rFonts w:ascii="SimSun" w:hAnsi="SimSun" w:eastAsia="SimSun"/>
          <w:b w:val="0"/>
          <w:i w:val="0"/>
          <w:color w:val="000000"/>
          <w:sz w:val="24"/>
        </w:rPr>
        <w:t>濮家骝</w:t>
      </w:r>
      <w:r>
        <w:rPr>
          <w:rFonts w:ascii="TimesNewRomanPSMT" w:hAnsi="TimesNewRomanPSMT" w:eastAsia="TimesNewRomanPSMT"/>
          <w:b w:val="0"/>
          <w:i w:val="0"/>
          <w:color w:val="000000"/>
          <w:sz w:val="24"/>
        </w:rPr>
        <w:t xml:space="preserve">. </w:t>
      </w:r>
      <w:r>
        <w:rPr>
          <w:rFonts w:ascii="SimSun" w:hAnsi="SimSun" w:eastAsia="SimSun"/>
          <w:b w:val="0"/>
          <w:i w:val="0"/>
          <w:color w:val="000000"/>
          <w:sz w:val="24"/>
        </w:rPr>
        <w:t>砂土中隧洞开挖引起的地面沉降试验研究</w:t>
      </w:r>
      <w:r>
        <w:rPr>
          <w:rFonts w:ascii="TimesNewRomanPSMT" w:hAnsi="TimesNewRomanPSMT" w:eastAsia="TimesNewRomanPSMT"/>
          <w:b w:val="0"/>
          <w:i w:val="0"/>
          <w:color w:val="000000"/>
          <w:sz w:val="24"/>
        </w:rPr>
        <w:t xml:space="preserve">[J]. </w:t>
      </w:r>
      <w:r>
        <w:rPr>
          <w:rFonts w:ascii="SimSun" w:hAnsi="SimSun" w:eastAsia="SimSun"/>
          <w:b w:val="0"/>
          <w:i w:val="0"/>
          <w:color w:val="000000"/>
          <w:sz w:val="24"/>
        </w:rPr>
        <w:t>岩土力学</w:t>
      </w:r>
      <w:r>
        <w:rPr>
          <w:rFonts w:ascii="TimesNewRomanPSMT" w:hAnsi="TimesNewRomanPSMT" w:eastAsia="TimesNewRomanPSMT"/>
          <w:b w:val="0"/>
          <w:i w:val="0"/>
          <w:color w:val="000000"/>
          <w:sz w:val="24"/>
        </w:rPr>
        <w:t xml:space="preserve">. </w:t>
      </w:r>
    </w:p>
    <w:p>
      <w:pPr>
        <w:autoSpaceDN w:val="0"/>
        <w:tabs>
          <w:tab w:pos="1858" w:val="left"/>
        </w:tabs>
        <w:autoSpaceDE w:val="0"/>
        <w:widowControl/>
        <w:spacing w:line="440" w:lineRule="exact" w:before="0" w:after="0"/>
        <w:ind w:left="1378" w:right="576" w:firstLine="0"/>
        <w:jc w:val="left"/>
      </w:pPr>
      <w:r>
        <w:tab/>
      </w:r>
      <w:r>
        <w:rPr>
          <w:rFonts w:ascii="TimesNewRomanPSMT" w:hAnsi="TimesNewRomanPSMT" w:eastAsia="TimesNewRomanPSMT"/>
          <w:b w:val="0"/>
          <w:i w:val="0"/>
          <w:color w:val="000000"/>
          <w:sz w:val="24"/>
        </w:rPr>
        <w:t xml:space="preserve">2002, 23(5): 559-563 </w:t>
      </w:r>
      <w:r>
        <w:br/>
      </w:r>
      <w:r>
        <w:rPr>
          <w:rFonts w:ascii="TimesNewRomanPSMT" w:hAnsi="TimesNewRomanPSMT" w:eastAsia="TimesNewRomanPSMT"/>
          <w:b w:val="0"/>
          <w:i w:val="0"/>
          <w:color w:val="000000"/>
          <w:sz w:val="24"/>
        </w:rPr>
        <w:t xml:space="preserve">[16] </w:t>
      </w:r>
      <w:r>
        <w:rPr>
          <w:rFonts w:ascii="SimSun" w:hAnsi="SimSun" w:eastAsia="SimSun"/>
          <w:b w:val="0"/>
          <w:i w:val="0"/>
          <w:color w:val="000000"/>
          <w:sz w:val="24"/>
        </w:rPr>
        <w:t>徐前卫</w:t>
      </w:r>
      <w:r>
        <w:rPr>
          <w:rFonts w:ascii="TimesNewRomanPSMT" w:hAnsi="TimesNewRomanPSMT" w:eastAsia="TimesNewRomanPSMT"/>
          <w:b w:val="0"/>
          <w:i w:val="0"/>
          <w:color w:val="000000"/>
          <w:sz w:val="24"/>
        </w:rPr>
        <w:t xml:space="preserve">. </w:t>
      </w:r>
      <w:r>
        <w:rPr>
          <w:rFonts w:ascii="SimSun" w:hAnsi="SimSun" w:eastAsia="SimSun"/>
          <w:b w:val="0"/>
          <w:i w:val="0"/>
          <w:color w:val="000000"/>
          <w:sz w:val="24"/>
        </w:rPr>
        <w:t>盾构施工参数的地层适应性模型试验及其理论研究</w:t>
      </w:r>
      <w:r>
        <w:rPr>
          <w:rFonts w:ascii="TimesNewRomanPSMT" w:hAnsi="TimesNewRomanPSMT" w:eastAsia="TimesNewRomanPSMT"/>
          <w:b w:val="0"/>
          <w:i w:val="0"/>
          <w:color w:val="000000"/>
          <w:sz w:val="24"/>
        </w:rPr>
        <w:t xml:space="preserve"> [D]: </w:t>
      </w:r>
      <w:r>
        <w:rPr>
          <w:rFonts w:ascii="SimSun" w:hAnsi="SimSun" w:eastAsia="SimSun"/>
          <w:b w:val="0"/>
          <w:i w:val="0"/>
          <w:color w:val="000000"/>
          <w:sz w:val="24"/>
        </w:rPr>
        <w:t>同济大</w:t>
      </w:r>
      <w:r>
        <w:tab/>
      </w:r>
      <w:r>
        <w:rPr>
          <w:rFonts w:ascii="SimSun" w:hAnsi="SimSun" w:eastAsia="SimSun"/>
          <w:b w:val="0"/>
          <w:i w:val="0"/>
          <w:color w:val="000000"/>
          <w:sz w:val="24"/>
        </w:rPr>
        <w:t>学</w:t>
      </w:r>
      <w:r>
        <w:rPr>
          <w:rFonts w:ascii="TimesNewRomanPSMT" w:hAnsi="TimesNewRomanPSMT" w:eastAsia="TimesNewRomanPSMT"/>
          <w:b w:val="0"/>
          <w:i w:val="0"/>
          <w:color w:val="000000"/>
          <w:sz w:val="24"/>
        </w:rPr>
        <w:t xml:space="preserve">. 2006 </w:t>
      </w:r>
      <w:r>
        <w:br/>
      </w:r>
      <w:r>
        <w:rPr>
          <w:rFonts w:ascii="TimesNewRomanPSMT" w:hAnsi="TimesNewRomanPSMT" w:eastAsia="TimesNewRomanPSMT"/>
          <w:b w:val="0"/>
          <w:i w:val="0"/>
          <w:color w:val="000000"/>
          <w:sz w:val="24"/>
        </w:rPr>
        <w:t xml:space="preserve">[17] </w:t>
      </w:r>
      <w:r>
        <w:rPr>
          <w:rFonts w:ascii="SimSun" w:hAnsi="SimSun" w:eastAsia="SimSun"/>
          <w:b w:val="0"/>
          <w:i w:val="0"/>
          <w:color w:val="000000"/>
          <w:sz w:val="24"/>
        </w:rPr>
        <w:t>朱合华</w:t>
      </w:r>
      <w:r>
        <w:rPr>
          <w:rFonts w:ascii="TimesNewRomanPSMT" w:hAnsi="TimesNewRomanPSMT" w:eastAsia="TimesNewRomanPSMT"/>
          <w:b w:val="0"/>
          <w:i w:val="0"/>
          <w:color w:val="000000"/>
          <w:sz w:val="24"/>
        </w:rPr>
        <w:t xml:space="preserve">, </w:t>
      </w:r>
      <w:r>
        <w:rPr>
          <w:rFonts w:ascii="SimSun" w:hAnsi="SimSun" w:eastAsia="SimSun"/>
          <w:b w:val="0"/>
          <w:i w:val="0"/>
          <w:color w:val="000000"/>
          <w:sz w:val="24"/>
        </w:rPr>
        <w:t>徐前卫</w:t>
      </w:r>
      <w:r>
        <w:rPr>
          <w:rFonts w:ascii="TimesNewRomanPSMT" w:hAnsi="TimesNewRomanPSMT" w:eastAsia="TimesNewRomanPSMT"/>
          <w:b w:val="0"/>
          <w:i w:val="0"/>
          <w:color w:val="000000"/>
          <w:sz w:val="24"/>
        </w:rPr>
        <w:t xml:space="preserve">, </w:t>
      </w:r>
      <w:r>
        <w:rPr>
          <w:rFonts w:ascii="SimSun" w:hAnsi="SimSun" w:eastAsia="SimSun"/>
          <w:b w:val="0"/>
          <w:i w:val="0"/>
          <w:color w:val="000000"/>
          <w:sz w:val="24"/>
        </w:rPr>
        <w:t>傅德明</w:t>
      </w:r>
      <w:r>
        <w:rPr>
          <w:rFonts w:ascii="TimesNewRomanPSMT" w:hAnsi="TimesNewRomanPSMT" w:eastAsia="TimesNewRomanPSMT"/>
          <w:b w:val="0"/>
          <w:i w:val="0"/>
          <w:color w:val="000000"/>
          <w:sz w:val="24"/>
        </w:rPr>
        <w:t xml:space="preserve">, </w:t>
      </w:r>
      <w:r>
        <w:rPr>
          <w:rFonts w:ascii="SimSun" w:hAnsi="SimSun" w:eastAsia="SimSun"/>
          <w:b w:val="0"/>
          <w:i w:val="0"/>
          <w:color w:val="000000"/>
          <w:sz w:val="24"/>
        </w:rPr>
        <w:t>廖少明</w:t>
      </w:r>
      <w:r>
        <w:rPr>
          <w:rFonts w:ascii="TimesNewRomanPSMT" w:hAnsi="TimesNewRomanPSMT" w:eastAsia="TimesNewRomanPSMT"/>
          <w:b w:val="0"/>
          <w:i w:val="0"/>
          <w:color w:val="000000"/>
          <w:sz w:val="24"/>
        </w:rPr>
        <w:t xml:space="preserve">, </w:t>
      </w:r>
      <w:r>
        <w:rPr>
          <w:rFonts w:ascii="SimSun" w:hAnsi="SimSun" w:eastAsia="SimSun"/>
          <w:b w:val="0"/>
          <w:i w:val="0"/>
          <w:color w:val="000000"/>
          <w:sz w:val="24"/>
        </w:rPr>
        <w:t>张冠军</w:t>
      </w:r>
      <w:r>
        <w:rPr>
          <w:rFonts w:ascii="TimesNewRomanPSMT" w:hAnsi="TimesNewRomanPSMT" w:eastAsia="TimesNewRomanPSMT"/>
          <w:b w:val="0"/>
          <w:i w:val="0"/>
          <w:color w:val="000000"/>
          <w:sz w:val="24"/>
        </w:rPr>
        <w:t xml:space="preserve">. </w:t>
      </w:r>
      <w:r>
        <w:rPr>
          <w:rFonts w:ascii="SimSun" w:hAnsi="SimSun" w:eastAsia="SimSun"/>
          <w:b w:val="0"/>
          <w:i w:val="0"/>
          <w:color w:val="000000"/>
          <w:sz w:val="24"/>
        </w:rPr>
        <w:t>地层适应性盾构模型试验设计</w:t>
      </w:r>
      <w:r>
        <w:tab/>
      </w:r>
      <w:r>
        <w:rPr>
          <w:rFonts w:ascii="SimSun" w:hAnsi="SimSun" w:eastAsia="SimSun"/>
          <w:b w:val="0"/>
          <w:i w:val="0"/>
          <w:color w:val="000000"/>
          <w:sz w:val="24"/>
        </w:rPr>
        <w:t>方法初探</w:t>
      </w:r>
      <w:r>
        <w:rPr>
          <w:rFonts w:ascii="TimesNewRomanPSMT" w:hAnsi="TimesNewRomanPSMT" w:eastAsia="TimesNewRomanPSMT"/>
          <w:b w:val="0"/>
          <w:i w:val="0"/>
          <w:color w:val="000000"/>
          <w:sz w:val="24"/>
        </w:rPr>
        <w:t xml:space="preserve">[J]. </w:t>
      </w:r>
      <w:r>
        <w:rPr>
          <w:rFonts w:ascii="SimSun" w:hAnsi="SimSun" w:eastAsia="SimSun"/>
          <w:b w:val="0"/>
          <w:i w:val="0"/>
          <w:color w:val="000000"/>
          <w:sz w:val="24"/>
        </w:rPr>
        <w:t>岩土力学</w:t>
      </w:r>
      <w:r>
        <w:rPr>
          <w:rFonts w:ascii="TimesNewRomanPSMT" w:hAnsi="TimesNewRomanPSMT" w:eastAsia="TimesNewRomanPSMT"/>
          <w:b w:val="0"/>
          <w:i w:val="0"/>
          <w:color w:val="000000"/>
          <w:sz w:val="24"/>
        </w:rPr>
        <w:t xml:space="preserve">. 2006, 27 (9): 1437-1441 </w:t>
      </w:r>
      <w:r>
        <w:br/>
      </w:r>
      <w:r>
        <w:rPr>
          <w:rFonts w:ascii="TimesNewRomanPSMT" w:hAnsi="TimesNewRomanPSMT" w:eastAsia="TimesNewRomanPSMT"/>
          <w:b w:val="0"/>
          <w:i w:val="0"/>
          <w:color w:val="000000"/>
          <w:sz w:val="24"/>
        </w:rPr>
        <w:t xml:space="preserve">[18] A. Talmon, L. Aanen, A. Bezuijen, W. van der Zon. Grout Pressures around a </w:t>
      </w:r>
    </w:p>
    <w:p>
      <w:pPr>
        <w:autoSpaceDN w:val="0"/>
        <w:tabs>
          <w:tab w:pos="1858" w:val="left"/>
        </w:tabs>
        <w:autoSpaceDE w:val="0"/>
        <w:widowControl/>
        <w:spacing w:line="440" w:lineRule="exact" w:before="0" w:after="0"/>
        <w:ind w:left="1378" w:right="288" w:firstLine="0"/>
        <w:jc w:val="left"/>
      </w:pPr>
      <w:r>
        <w:tab/>
      </w:r>
      <w:r>
        <w:rPr>
          <w:rFonts w:ascii="TimesNewRomanPSMT" w:hAnsi="TimesNewRomanPSMT" w:eastAsia="TimesNewRomanPSMT"/>
          <w:b w:val="0"/>
          <w:i w:val="0"/>
          <w:color w:val="000000"/>
          <w:sz w:val="24"/>
        </w:rPr>
        <w:t xml:space="preserve">Tunnel Lining[J]. Tunnelling. A Decade of Progress. GeoDelft 1995-2005. 2006: </w:t>
      </w:r>
      <w:r>
        <w:tab/>
      </w:r>
      <w:r>
        <w:rPr>
          <w:rFonts w:ascii="TimesNewRomanPSMT" w:hAnsi="TimesNewRomanPSMT" w:eastAsia="TimesNewRomanPSMT"/>
          <w:b w:val="0"/>
          <w:i w:val="0"/>
          <w:color w:val="000000"/>
          <w:sz w:val="24"/>
        </w:rPr>
        <w:t xml:space="preserve">77 </w:t>
      </w:r>
      <w:r>
        <w:br/>
      </w:r>
      <w:r>
        <w:rPr>
          <w:rFonts w:ascii="TimesNewRomanPSMT" w:hAnsi="TimesNewRomanPSMT" w:eastAsia="TimesNewRomanPSMT"/>
          <w:b w:val="0"/>
          <w:i w:val="0"/>
          <w:color w:val="000000"/>
          <w:sz w:val="24"/>
        </w:rPr>
        <w:t xml:space="preserve">[19] Mair R J, Taylor R N, Bracegirdle A. Subsurface settlement profiles above </w:t>
      </w:r>
      <w:r>
        <w:tab/>
      </w:r>
      <w:r>
        <w:rPr>
          <w:rFonts w:ascii="TimesNewRomanPSMT" w:hAnsi="TimesNewRomanPSMT" w:eastAsia="TimesNewRomanPSMT"/>
          <w:b w:val="0"/>
          <w:i w:val="0"/>
          <w:color w:val="000000"/>
          <w:sz w:val="24"/>
        </w:rPr>
        <w:t xml:space="preserve">tunnels in clays[J]. Geotechnique, 1993, 43(2): 315-320. 173 </w:t>
      </w:r>
      <w:r>
        <w:br/>
      </w:r>
      <w:r>
        <w:rPr>
          <w:rFonts w:ascii="TimesNewRomanPSMT" w:hAnsi="TimesNewRomanPSMT" w:eastAsia="TimesNewRomanPSMT"/>
          <w:b w:val="0"/>
          <w:i w:val="0"/>
          <w:color w:val="000000"/>
          <w:sz w:val="24"/>
        </w:rPr>
        <w:t xml:space="preserve">[20] K. Lo, L. Chong, L. Leung. Field Instrumentation of a Multiple Tunnels </w:t>
      </w:r>
      <w:r>
        <w:br/>
      </w:r>
      <w:r>
        <w:tab/>
      </w:r>
      <w:r>
        <w:rPr>
          <w:rFonts w:ascii="TimesNewRomanPSMT" w:hAnsi="TimesNewRomanPSMT" w:eastAsia="TimesNewRomanPSMT"/>
          <w:b w:val="0"/>
          <w:i w:val="0"/>
          <w:color w:val="000000"/>
          <w:sz w:val="24"/>
        </w:rPr>
        <w:t xml:space="preserve">Interaction Problem[J]. Tunnels and Tunnelling. 1998, 18: 4-16 </w:t>
      </w:r>
      <w:r>
        <w:br/>
      </w:r>
      <w:r>
        <w:rPr>
          <w:rFonts w:ascii="TimesNewRomanPSMT" w:hAnsi="TimesNewRomanPSMT" w:eastAsia="TimesNewRomanPSMT"/>
          <w:b w:val="0"/>
          <w:i w:val="0"/>
          <w:color w:val="000000"/>
          <w:sz w:val="24"/>
        </w:rPr>
        <w:t xml:space="preserve">[21] </w:t>
      </w:r>
      <w:r>
        <w:rPr>
          <w:rFonts w:ascii="SimSun" w:hAnsi="SimSun" w:eastAsia="SimSun"/>
          <w:b w:val="0"/>
          <w:i w:val="0"/>
          <w:color w:val="000000"/>
          <w:sz w:val="24"/>
        </w:rPr>
        <w:t>邓建峰</w:t>
      </w:r>
      <w:r>
        <w:rPr>
          <w:rFonts w:ascii="TimesNewRomanPSMT" w:hAnsi="TimesNewRomanPSMT" w:eastAsia="TimesNewRomanPSMT"/>
          <w:b w:val="0"/>
          <w:i w:val="0"/>
          <w:color w:val="000000"/>
          <w:sz w:val="24"/>
        </w:rPr>
        <w:t xml:space="preserve">. </w:t>
      </w:r>
      <w:r>
        <w:rPr>
          <w:rFonts w:ascii="SimSun" w:hAnsi="SimSun" w:eastAsia="SimSun"/>
          <w:b w:val="0"/>
          <w:i w:val="0"/>
          <w:color w:val="000000"/>
          <w:sz w:val="24"/>
        </w:rPr>
        <w:t>盾构隧道施工引起的地表沉降探究</w:t>
      </w:r>
      <w:r>
        <w:rPr>
          <w:rFonts w:ascii="TimesNewRomanPSMT" w:hAnsi="TimesNewRomanPSMT" w:eastAsia="TimesNewRomanPSMT"/>
          <w:b w:val="0"/>
          <w:i w:val="0"/>
          <w:color w:val="000000"/>
          <w:sz w:val="24"/>
        </w:rPr>
        <w:t xml:space="preserve">[J]. </w:t>
      </w:r>
      <w:r>
        <w:rPr>
          <w:rFonts w:ascii="SimSun" w:hAnsi="SimSun" w:eastAsia="SimSun"/>
          <w:b w:val="0"/>
          <w:i w:val="0"/>
          <w:color w:val="000000"/>
          <w:sz w:val="24"/>
        </w:rPr>
        <w:t>科技创新与应用</w:t>
      </w:r>
      <w:r>
        <w:rPr>
          <w:rFonts w:ascii="TimesNewRomanPSMT" w:hAnsi="TimesNewRomanPSMT" w:eastAsia="TimesNewRomanPSMT"/>
          <w:b w:val="0"/>
          <w:i w:val="0"/>
          <w:color w:val="000000"/>
          <w:sz w:val="24"/>
        </w:rPr>
        <w:t xml:space="preserve">, 2020, 26: </w:t>
      </w:r>
      <w:r>
        <w:tab/>
      </w:r>
      <w:r>
        <w:rPr>
          <w:rFonts w:ascii="TimesNewRomanPSMT" w:hAnsi="TimesNewRomanPSMT" w:eastAsia="TimesNewRomanPSMT"/>
          <w:b w:val="0"/>
          <w:i w:val="0"/>
          <w:color w:val="000000"/>
          <w:sz w:val="24"/>
        </w:rPr>
        <w:t xml:space="preserve">57-58 </w:t>
      </w:r>
      <w:r>
        <w:br/>
      </w:r>
      <w:r>
        <w:rPr>
          <w:rFonts w:ascii="TimesNewRomanPSMT" w:hAnsi="TimesNewRomanPSMT" w:eastAsia="TimesNewRomanPSMT"/>
          <w:b w:val="0"/>
          <w:i w:val="0"/>
          <w:color w:val="000000"/>
          <w:sz w:val="24"/>
        </w:rPr>
        <w:t xml:space="preserve">[22] S.L. Chen, M.W. Gui, M.C. Yang. Applicability of the Principle of Superposition </w:t>
      </w:r>
    </w:p>
    <w:p>
      <w:pPr>
        <w:autoSpaceDN w:val="0"/>
        <w:autoSpaceDE w:val="0"/>
        <w:widowControl/>
        <w:spacing w:line="266" w:lineRule="exact" w:before="158" w:after="0"/>
        <w:ind w:left="1858" w:right="0" w:firstLine="0"/>
        <w:jc w:val="left"/>
      </w:pPr>
      <w:r>
        <w:rPr>
          <w:rFonts w:ascii="TimesNewRomanPSMT" w:hAnsi="TimesNewRomanPSMT" w:eastAsia="TimesNewRomanPSMT"/>
          <w:b w:val="0"/>
          <w:i w:val="0"/>
          <w:color w:val="000000"/>
          <w:sz w:val="24"/>
        </w:rPr>
        <w:t xml:space="preserve">in Estimating Ground Surface Settlement of Twin- and Quadruple-Tube </w:t>
      </w:r>
    </w:p>
    <w:p>
      <w:pPr>
        <w:autoSpaceDN w:val="0"/>
        <w:tabs>
          <w:tab w:pos="1858" w:val="left"/>
        </w:tabs>
        <w:autoSpaceDE w:val="0"/>
        <w:widowControl/>
        <w:spacing w:line="442" w:lineRule="exact" w:before="0" w:after="0"/>
        <w:ind w:left="1378" w:right="288" w:firstLine="0"/>
        <w:jc w:val="left"/>
      </w:pPr>
      <w:r>
        <w:tab/>
      </w:r>
      <w:r>
        <w:rPr>
          <w:rFonts w:ascii="TimesNewRomanPSMT" w:hAnsi="TimesNewRomanPSMT" w:eastAsia="TimesNewRomanPSMT"/>
          <w:b w:val="0"/>
          <w:i w:val="0"/>
          <w:color w:val="000000"/>
          <w:sz w:val="24"/>
        </w:rPr>
        <w:t>Tunnels[J]. Tunnelling and Underground Space Technology. 2012, 28(1): 135-</w:t>
      </w:r>
      <w:r>
        <w:tab/>
      </w:r>
      <w:r>
        <w:rPr>
          <w:rFonts w:ascii="TimesNewRomanPSMT" w:hAnsi="TimesNewRomanPSMT" w:eastAsia="TimesNewRomanPSMT"/>
          <w:b w:val="0"/>
          <w:i w:val="0"/>
          <w:color w:val="000000"/>
          <w:sz w:val="24"/>
        </w:rPr>
        <w:t xml:space="preserve">149 </w:t>
      </w:r>
      <w:r>
        <w:br/>
      </w:r>
      <w:r>
        <w:rPr>
          <w:rFonts w:ascii="TimesNewRomanPSMT" w:hAnsi="TimesNewRomanPSMT" w:eastAsia="TimesNewRomanPSMT"/>
          <w:b w:val="0"/>
          <w:i w:val="0"/>
          <w:color w:val="000000"/>
          <w:sz w:val="24"/>
        </w:rPr>
        <w:t xml:space="preserve">[23] </w:t>
      </w:r>
      <w:r>
        <w:rPr>
          <w:rFonts w:ascii="SimSun" w:hAnsi="SimSun" w:eastAsia="SimSun"/>
          <w:b w:val="0"/>
          <w:i w:val="0"/>
          <w:color w:val="000000"/>
          <w:sz w:val="24"/>
        </w:rPr>
        <w:t>刘招伟</w:t>
      </w:r>
      <w:r>
        <w:rPr>
          <w:rFonts w:ascii="TimesNewRomanPSMT" w:hAnsi="TimesNewRomanPSMT" w:eastAsia="TimesNewRomanPSMT"/>
          <w:b w:val="0"/>
          <w:i w:val="0"/>
          <w:color w:val="000000"/>
          <w:sz w:val="24"/>
        </w:rPr>
        <w:t xml:space="preserve">, </w:t>
      </w:r>
      <w:r>
        <w:rPr>
          <w:rFonts w:ascii="SimSun" w:hAnsi="SimSun" w:eastAsia="SimSun"/>
          <w:b w:val="0"/>
          <w:i w:val="0"/>
          <w:color w:val="000000"/>
          <w:sz w:val="24"/>
        </w:rPr>
        <w:t>王梦恕</w:t>
      </w:r>
      <w:r>
        <w:rPr>
          <w:rFonts w:ascii="TimesNewRomanPSMT" w:hAnsi="TimesNewRomanPSMT" w:eastAsia="TimesNewRomanPSMT"/>
          <w:b w:val="0"/>
          <w:i w:val="0"/>
          <w:color w:val="000000"/>
          <w:sz w:val="24"/>
        </w:rPr>
        <w:t xml:space="preserve">, </w:t>
      </w:r>
      <w:r>
        <w:rPr>
          <w:rFonts w:ascii="SimSun" w:hAnsi="SimSun" w:eastAsia="SimSun"/>
          <w:b w:val="0"/>
          <w:i w:val="0"/>
          <w:color w:val="000000"/>
          <w:sz w:val="24"/>
        </w:rPr>
        <w:t>董新平</w:t>
      </w:r>
      <w:r>
        <w:rPr>
          <w:rFonts w:ascii="TimesNewRomanPSMT" w:hAnsi="TimesNewRomanPSMT" w:eastAsia="TimesNewRomanPSMT"/>
          <w:b w:val="0"/>
          <w:i w:val="0"/>
          <w:color w:val="000000"/>
          <w:sz w:val="24"/>
        </w:rPr>
        <w:t xml:space="preserve">. </w:t>
      </w:r>
      <w:r>
        <w:rPr>
          <w:rFonts w:ascii="SimSun" w:hAnsi="SimSun" w:eastAsia="SimSun"/>
          <w:b w:val="0"/>
          <w:i w:val="0"/>
          <w:color w:val="000000"/>
          <w:sz w:val="24"/>
        </w:rPr>
        <w:t>地铁隧道盾构法施工引起的地表沉降分析</w:t>
      </w:r>
      <w:r>
        <w:rPr>
          <w:rFonts w:ascii="TimesNewRomanPSMT" w:hAnsi="TimesNewRomanPSMT" w:eastAsia="TimesNewRomanPSMT"/>
          <w:b w:val="0"/>
          <w:i w:val="0"/>
          <w:color w:val="000000"/>
          <w:sz w:val="24"/>
        </w:rPr>
        <w:t xml:space="preserve">[J]. </w:t>
      </w:r>
      <w:r>
        <w:rPr>
          <w:rFonts w:ascii="SimSun" w:hAnsi="SimSun" w:eastAsia="SimSun"/>
          <w:b w:val="0"/>
          <w:i w:val="0"/>
          <w:color w:val="000000"/>
          <w:sz w:val="24"/>
        </w:rPr>
        <w:t>岩</w:t>
      </w:r>
      <w:r>
        <w:tab/>
      </w:r>
      <w:r>
        <w:rPr>
          <w:rFonts w:ascii="SimSun" w:hAnsi="SimSun" w:eastAsia="SimSun"/>
          <w:b w:val="0"/>
          <w:i w:val="0"/>
          <w:color w:val="000000"/>
          <w:sz w:val="24"/>
        </w:rPr>
        <w:t>石力学与工程学报</w:t>
      </w:r>
      <w:r>
        <w:rPr>
          <w:rFonts w:ascii="TimesNewRomanPSMT" w:hAnsi="TimesNewRomanPSMT" w:eastAsia="TimesNewRomanPSMT"/>
          <w:b w:val="0"/>
          <w:i w:val="0"/>
          <w:color w:val="000000"/>
          <w:sz w:val="24"/>
        </w:rPr>
        <w:t xml:space="preserve">. 2003, 22(8): 1297-1301 </w:t>
      </w:r>
      <w:r>
        <w:br/>
      </w:r>
      <w:r>
        <w:rPr>
          <w:rFonts w:ascii="TimesNewRomanPSMT" w:hAnsi="TimesNewRomanPSMT" w:eastAsia="TimesNewRomanPSMT"/>
          <w:b w:val="0"/>
          <w:i w:val="0"/>
          <w:color w:val="000000"/>
          <w:sz w:val="24"/>
        </w:rPr>
        <w:t xml:space="preserve">[24] </w:t>
      </w:r>
      <w:r>
        <w:rPr>
          <w:rFonts w:ascii="SimSun" w:hAnsi="SimSun" w:eastAsia="SimSun"/>
          <w:b w:val="0"/>
          <w:i w:val="0"/>
          <w:color w:val="000000"/>
          <w:sz w:val="24"/>
        </w:rPr>
        <w:t>姜忻良</w:t>
      </w:r>
      <w:r>
        <w:rPr>
          <w:rFonts w:ascii="TimesNewRomanPSMT" w:hAnsi="TimesNewRomanPSMT" w:eastAsia="TimesNewRomanPSMT"/>
          <w:b w:val="0"/>
          <w:i w:val="0"/>
          <w:color w:val="000000"/>
          <w:sz w:val="24"/>
        </w:rPr>
        <w:t xml:space="preserve">, </w:t>
      </w:r>
      <w:r>
        <w:rPr>
          <w:rFonts w:ascii="SimSun" w:hAnsi="SimSun" w:eastAsia="SimSun"/>
          <w:b w:val="0"/>
          <w:i w:val="0"/>
          <w:color w:val="000000"/>
          <w:sz w:val="24"/>
        </w:rPr>
        <w:t>李林</w:t>
      </w:r>
      <w:r>
        <w:rPr>
          <w:rFonts w:ascii="TimesNewRomanPSMT" w:hAnsi="TimesNewRomanPSMT" w:eastAsia="TimesNewRomanPSMT"/>
          <w:b w:val="0"/>
          <w:i w:val="0"/>
          <w:color w:val="000000"/>
          <w:sz w:val="24"/>
        </w:rPr>
        <w:t xml:space="preserve">, </w:t>
      </w:r>
      <w:r>
        <w:rPr>
          <w:rFonts w:ascii="SimSun" w:hAnsi="SimSun" w:eastAsia="SimSun"/>
          <w:b w:val="0"/>
          <w:i w:val="0"/>
          <w:color w:val="000000"/>
          <w:sz w:val="24"/>
        </w:rPr>
        <w:t>袁杰等</w:t>
      </w:r>
      <w:r>
        <w:rPr>
          <w:rFonts w:ascii="TimesNewRomanPSMT" w:hAnsi="TimesNewRomanPSMT" w:eastAsia="TimesNewRomanPSMT"/>
          <w:b w:val="0"/>
          <w:i w:val="0"/>
          <w:color w:val="000000"/>
          <w:sz w:val="24"/>
        </w:rPr>
        <w:t xml:space="preserve">. </w:t>
      </w:r>
      <w:r>
        <w:rPr>
          <w:rFonts w:ascii="SimSun" w:hAnsi="SimSun" w:eastAsia="SimSun"/>
          <w:b w:val="0"/>
          <w:i w:val="0"/>
          <w:color w:val="000000"/>
          <w:sz w:val="24"/>
        </w:rPr>
        <w:t>深层地铁盾构施工地层水平位移动态分析</w:t>
      </w:r>
      <w:r>
        <w:rPr>
          <w:rFonts w:ascii="TimesNewRomanPSMT" w:hAnsi="TimesNewRomanPSMT" w:eastAsia="TimesNewRomanPSMT"/>
          <w:b w:val="0"/>
          <w:i w:val="0"/>
          <w:color w:val="000000"/>
          <w:sz w:val="24"/>
        </w:rPr>
        <w:t xml:space="preserve">[J]. </w:t>
      </w:r>
      <w:r>
        <w:rPr>
          <w:rFonts w:ascii="SimSun" w:hAnsi="SimSun" w:eastAsia="SimSun"/>
          <w:b w:val="0"/>
          <w:i w:val="0"/>
          <w:color w:val="000000"/>
          <w:sz w:val="24"/>
        </w:rPr>
        <w:t>岩土</w:t>
      </w:r>
      <w:r>
        <w:tab/>
      </w:r>
      <w:r>
        <w:rPr>
          <w:rFonts w:ascii="SimSun" w:hAnsi="SimSun" w:eastAsia="SimSun"/>
          <w:b w:val="0"/>
          <w:i w:val="0"/>
          <w:color w:val="000000"/>
          <w:sz w:val="24"/>
        </w:rPr>
        <w:t>力学</w:t>
      </w:r>
      <w:r>
        <w:rPr>
          <w:rFonts w:ascii="TimesNewRomanPSMT" w:hAnsi="TimesNewRomanPSMT" w:eastAsia="TimesNewRomanPSMT"/>
          <w:b w:val="0"/>
          <w:i w:val="0"/>
          <w:color w:val="000000"/>
          <w:sz w:val="24"/>
        </w:rPr>
        <w:t xml:space="preserve">, 2011, 32(4): 1186-1192 </w:t>
      </w:r>
      <w:r>
        <w:br/>
      </w:r>
      <w:r>
        <w:rPr>
          <w:rFonts w:ascii="TimesNewRomanPSMT" w:hAnsi="TimesNewRomanPSMT" w:eastAsia="TimesNewRomanPSMT"/>
          <w:b w:val="0"/>
          <w:i w:val="0"/>
          <w:color w:val="000000"/>
          <w:sz w:val="24"/>
        </w:rPr>
        <w:t xml:space="preserve">[25] Song J, Gao Y, Liu S. Analysis of the effect of groundwater on soil arch in shield </w:t>
      </w:r>
      <w:r>
        <w:tab/>
      </w:r>
      <w:r>
        <w:rPr>
          <w:rFonts w:ascii="TimesNewRomanPSMT" w:hAnsi="TimesNewRomanPSMT" w:eastAsia="TimesNewRomanPSMT"/>
          <w:b w:val="0"/>
          <w:i w:val="0"/>
          <w:color w:val="000000"/>
          <w:sz w:val="24"/>
        </w:rPr>
        <w:t xml:space="preserve">tunneling[J]. Arabian Journal of Geosciences, 2018, 11(18) </w:t>
      </w:r>
      <w:r>
        <w:br/>
      </w:r>
      <w:r>
        <w:rPr>
          <w:rFonts w:ascii="TimesNewRomanPSMT" w:hAnsi="TimesNewRomanPSMT" w:eastAsia="TimesNewRomanPSMT"/>
          <w:b w:val="0"/>
          <w:i w:val="0"/>
          <w:color w:val="000000"/>
          <w:sz w:val="24"/>
        </w:rPr>
        <w:t xml:space="preserve">[26] R. Mair. Tunnelling and Geotechnics: New Horizons[J]. Geotechnique. 2008, 58 </w:t>
      </w:r>
    </w:p>
    <w:p>
      <w:pPr>
        <w:autoSpaceDN w:val="0"/>
        <w:autoSpaceDE w:val="0"/>
        <w:widowControl/>
        <w:spacing w:line="240" w:lineRule="exact" w:before="722" w:after="28"/>
        <w:ind w:left="0" w:right="4426" w:firstLine="0"/>
        <w:jc w:val="right"/>
      </w:pPr>
      <w:r>
        <w:rPr>
          <w:rFonts w:ascii="TimesNewRomanPSMT" w:hAnsi="TimesNewRomanPSMT" w:eastAsia="TimesNewRomanPSMT"/>
          <w:b w:val="0"/>
          <w:i w:val="0"/>
          <w:color w:val="000000"/>
          <w:sz w:val="18"/>
        </w:rPr>
        <w:t xml:space="preserve">81 </w:t>
      </w:r>
    </w:p>
    <w:tbl>
      <w:tblPr>
        <w:tblW w:type="auto" w:w="0"/>
        <w:tblLayout w:type="fixed"/>
        <w:tblLook w:firstColumn="1" w:firstRow="1" w:lastColumn="0" w:lastRow="0" w:noHBand="0" w:noVBand="1" w:val="04A0"/>
        <w:tblInd w:w="0.0" w:type="dxa"/>
      </w:tblPr>
      <w:tblGrid>
        <w:gridCol w:w="5048"/>
        <w:gridCol w:w="5048"/>
      </w:tblGrid>
      <w:tr>
        <w:trPr>
          <w:trHeight w:hRule="exact" w:val="566"/>
        </w:trPr>
        <w:tc>
          <w:tcPr>
            <w:tcW w:type="dxa" w:w="1158"/>
            <w:tcBorders>
              <w:top w:sz="6.0" w:val="single" w:color="#FF0000"/>
            </w:tcBorders>
            <w:tcMar>
              <w:start w:w="0" w:type="dxa"/>
              <w:end w:w="0" w:type="dxa"/>
            </w:tcMar>
          </w:tcPr>
          <w:p>
            <w:pPr>
              <w:autoSpaceDN w:val="0"/>
              <w:autoSpaceDE w:val="0"/>
              <w:widowControl/>
              <w:spacing w:line="240" w:lineRule="auto" w:before="338" w:after="0"/>
              <w:ind w:left="0" w:right="0" w:firstLine="0"/>
              <w:jc w:val="left"/>
            </w:pPr>
            <w:r>
              <w:drawing>
                <wp:inline xmlns:a="http://schemas.openxmlformats.org/drawingml/2006/main" xmlns:pic="http://schemas.openxmlformats.org/drawingml/2006/picture">
                  <wp:extent cx="584200" cy="139700"/>
                  <wp:docPr id="748" name="Picture 748"/>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84200" cy="139700"/>
                          </a:xfrm>
                          <a:prstGeom prst="rect"/>
                        </pic:spPr>
                      </pic:pic>
                    </a:graphicData>
                  </a:graphic>
                </wp:inline>
              </w:drawing>
            </w:r>
          </w:p>
        </w:tc>
        <w:tc>
          <w:tcPr>
            <w:tcW w:type="dxa" w:w="8802"/>
            <w:tcBorders>
              <w:top w:sz="6.0" w:val="single" w:color="#FF0000"/>
            </w:tcBorders>
            <w:tcMar>
              <w:start w:w="0" w:type="dxa"/>
              <w:end w:w="0" w:type="dxa"/>
            </w:tcMar>
          </w:tcPr>
          <w:p>
            <w:pPr>
              <w:autoSpaceDN w:val="0"/>
              <w:autoSpaceDE w:val="0"/>
              <w:widowControl/>
              <w:spacing w:line="240" w:lineRule="auto" w:before="358" w:after="0"/>
              <w:ind w:left="142" w:right="0" w:firstLine="0"/>
              <w:jc w:val="left"/>
            </w:pPr>
            <w:r>
              <w:drawing>
                <wp:inline xmlns:a="http://schemas.openxmlformats.org/drawingml/2006/main" xmlns:pic="http://schemas.openxmlformats.org/drawingml/2006/picture">
                  <wp:extent cx="1511300" cy="139700"/>
                  <wp:docPr id="749" name="Picture 749"/>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1511300" cy="139700"/>
                          </a:xfrm>
                          <a:prstGeom prst="rect"/>
                        </pic:spPr>
                      </pic:pic>
                    </a:graphicData>
                  </a:graphic>
                </wp:inline>
              </w:drawing>
            </w:r>
          </w:p>
        </w:tc>
      </w:tr>
    </w:tbl>
    <w:p>
      <w:pPr>
        <w:autoSpaceDN w:val="0"/>
        <w:autoSpaceDE w:val="0"/>
        <w:widowControl/>
        <w:spacing w:line="14" w:lineRule="exact" w:before="0" w:after="0"/>
        <w:ind w:left="0" w:right="0"/>
      </w:pPr>
    </w:p>
    <w:p>
      <w:pPr>
        <w:sectPr>
          <w:pgSz w:w="11906" w:h="16838"/>
          <w:pgMar w:top="576" w:right="1390" w:bottom="180" w:left="420" w:header="720" w:footer="720" w:gutter="0"/>
          <w:cols/>
          <w:docGrid w:linePitch="360"/>
        </w:sectPr>
      </w:pPr>
    </w:p>
    <w:p>
      <w:pPr>
        <w:autoSpaceDN w:val="0"/>
        <w:autoSpaceDE w:val="0"/>
        <w:widowControl/>
        <w:spacing w:line="220" w:lineRule="exact" w:before="0" w:after="356"/>
        <w:ind w:left="0" w:right="0"/>
      </w:pP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1165860</wp:posOffset>
            </wp:positionH>
            <wp:positionV relativeFrom="page">
              <wp:posOffset>688340</wp:posOffset>
            </wp:positionV>
            <wp:extent cx="5257800" cy="242527"/>
            <wp:wrapNone/>
            <wp:docPr id="753" name="Picture 753"/>
            <wp:cNvGraphicFramePr>
              <a:graphicFrameLocks noChangeAspect="1"/>
            </wp:cNvGraphicFramePr>
            <a:graphic>
              <a:graphicData uri="http://schemas.openxmlformats.org/drawingml/2006/picture">
                <pic:pic>
                  <pic:nvPicPr>
                    <pic:cNvPr id="0" name="image.png"/>
                    <pic:cNvPicPr/>
                  </pic:nvPicPr>
                  <pic:blipFill>
                    <a:blip r:embed="rId16"/>
                    <a:stretch>
                      <a:fillRect/>
                    </a:stretch>
                  </pic:blipFill>
                  <pic:spPr>
                    <a:xfrm>
                      <a:off x="0" y="0"/>
                      <a:ext cx="5257800" cy="242527"/>
                    </a:xfrm>
                    <a:prstGeom prst="rect"/>
                  </pic:spPr>
                </pic:pic>
              </a:graphicData>
            </a:graphic>
          </wp:anchor>
        </w:drawing>
      </w:r>
    </w:p>
    <w:p>
      <w:pPr>
        <w:autoSpaceDN w:val="0"/>
        <w:autoSpaceDE w:val="0"/>
        <w:widowControl/>
        <w:spacing w:line="185" w:lineRule="auto" w:before="0" w:after="0"/>
        <w:ind w:left="2196" w:right="0" w:firstLine="0"/>
        <w:jc w:val="left"/>
      </w:pPr>
      <w:r>
        <w:rPr>
          <w:rFonts w:ascii="KaiTi" w:hAnsi="KaiTi" w:eastAsia="KaiTi"/>
          <w:b w:val="0"/>
          <w:i w:val="0"/>
          <w:color w:val="FF0000"/>
          <w:sz w:val="33"/>
        </w:rPr>
        <w:t>华</w:t>
      </w:r>
      <w:r>
        <w:rPr>
          <w:rFonts w:ascii="KaiTi" w:hAnsi="KaiTi" w:eastAsia="KaiTi"/>
          <w:b w:val="0"/>
          <w:i w:val="0"/>
          <w:color w:val="FF0000"/>
          <w:sz w:val="33"/>
        </w:rPr>
        <w:t>中</w:t>
      </w:r>
      <w:r>
        <w:rPr>
          <w:rFonts w:ascii="KaiTi" w:hAnsi="KaiTi" w:eastAsia="KaiTi"/>
          <w:b w:val="0"/>
          <w:i w:val="0"/>
          <w:color w:val="FF0000"/>
          <w:sz w:val="33"/>
        </w:rPr>
        <w:t>科</w:t>
      </w:r>
      <w:r>
        <w:rPr>
          <w:rFonts w:ascii="KaiTi" w:hAnsi="KaiTi" w:eastAsia="KaiTi"/>
          <w:b w:val="0"/>
          <w:i w:val="0"/>
          <w:color w:val="FF0000"/>
          <w:sz w:val="33"/>
        </w:rPr>
        <w:t>技</w:t>
      </w:r>
      <w:r>
        <w:rPr>
          <w:rFonts w:ascii="KaiTi" w:hAnsi="KaiTi" w:eastAsia="KaiTi"/>
          <w:b w:val="0"/>
          <w:i w:val="0"/>
          <w:color w:val="FF0000"/>
          <w:sz w:val="33"/>
        </w:rPr>
        <w:t>大</w:t>
      </w:r>
      <w:r>
        <w:rPr>
          <w:rFonts w:ascii="KaiTi" w:hAnsi="KaiTi" w:eastAsia="KaiTi"/>
          <w:b w:val="0"/>
          <w:i w:val="0"/>
          <w:color w:val="FF0000"/>
          <w:sz w:val="33"/>
        </w:rPr>
        <w:t>学</w:t>
      </w:r>
      <w:r>
        <w:rPr>
          <w:rFonts w:ascii="KaiTi" w:hAnsi="KaiTi" w:eastAsia="KaiTi"/>
          <w:b w:val="0"/>
          <w:i w:val="0"/>
          <w:color w:val="FF0000"/>
          <w:sz w:val="33"/>
        </w:rPr>
        <w:t>硕</w:t>
      </w:r>
      <w:r>
        <w:rPr>
          <w:rFonts w:ascii="KaiTi" w:hAnsi="KaiTi" w:eastAsia="KaiTi"/>
          <w:b w:val="0"/>
          <w:i w:val="0"/>
          <w:color w:val="FF0000"/>
          <w:sz w:val="33"/>
        </w:rPr>
        <w:t>士</w:t>
      </w:r>
      <w:r>
        <w:rPr>
          <w:rFonts w:ascii="KaiTi" w:hAnsi="KaiTi" w:eastAsia="KaiTi"/>
          <w:b w:val="0"/>
          <w:i w:val="0"/>
          <w:color w:val="FF0000"/>
          <w:sz w:val="33"/>
        </w:rPr>
        <w:t>学</w:t>
      </w:r>
      <w:r>
        <w:rPr>
          <w:rFonts w:ascii="KaiTi" w:hAnsi="KaiTi" w:eastAsia="KaiTi"/>
          <w:b w:val="0"/>
          <w:i w:val="0"/>
          <w:color w:val="FF0000"/>
          <w:sz w:val="33"/>
        </w:rPr>
        <w:t>位</w:t>
      </w:r>
      <w:r>
        <w:rPr>
          <w:rFonts w:ascii="KaiTi" w:hAnsi="KaiTi" w:eastAsia="KaiTi"/>
          <w:b w:val="0"/>
          <w:i w:val="0"/>
          <w:color w:val="FF0000"/>
          <w:sz w:val="33"/>
        </w:rPr>
        <w:t>论</w:t>
      </w:r>
      <w:r>
        <w:rPr>
          <w:rFonts w:ascii="KaiTi" w:hAnsi="KaiTi" w:eastAsia="KaiTi"/>
          <w:b w:val="0"/>
          <w:i w:val="0"/>
          <w:color w:val="FF0000"/>
          <w:sz w:val="33"/>
        </w:rPr>
        <w:t>文</w:t>
      </w:r>
    </w:p>
    <w:p>
      <w:pPr>
        <w:autoSpaceDN w:val="0"/>
        <w:tabs>
          <w:tab w:pos="1858" w:val="left"/>
        </w:tabs>
        <w:autoSpaceDE w:val="0"/>
        <w:widowControl/>
        <w:spacing w:line="440" w:lineRule="exact" w:before="652" w:after="0"/>
        <w:ind w:left="1378" w:right="288" w:firstLine="0"/>
        <w:jc w:val="left"/>
      </w:pPr>
      <w:r>
        <w:tab/>
      </w:r>
      <w:r>
        <w:rPr>
          <w:rFonts w:ascii="TimesNewRomanPSMT" w:hAnsi="TimesNewRomanPSMT" w:eastAsia="TimesNewRomanPSMT"/>
          <w:b w:val="0"/>
          <w:i w:val="0"/>
          <w:color w:val="000000"/>
          <w:sz w:val="24"/>
        </w:rPr>
        <w:t xml:space="preserve">(9): 695-736 </w:t>
      </w:r>
      <w:r>
        <w:br/>
      </w:r>
      <w:r>
        <w:rPr>
          <w:rFonts w:ascii="TimesNewRomanPSMT" w:hAnsi="TimesNewRomanPSMT" w:eastAsia="TimesNewRomanPSMT"/>
          <w:b w:val="0"/>
          <w:i w:val="0"/>
          <w:color w:val="000000"/>
          <w:sz w:val="24"/>
        </w:rPr>
        <w:t xml:space="preserve">[27] </w:t>
      </w:r>
      <w:r>
        <w:rPr>
          <w:rFonts w:ascii="SimSun" w:hAnsi="SimSun" w:eastAsia="SimSun"/>
          <w:b w:val="0"/>
          <w:i w:val="0"/>
          <w:color w:val="000000"/>
          <w:sz w:val="24"/>
        </w:rPr>
        <w:t>朱合华</w:t>
      </w:r>
      <w:r>
        <w:rPr>
          <w:rFonts w:ascii="TimesNewRomanPSMT" w:hAnsi="TimesNewRomanPSMT" w:eastAsia="TimesNewRomanPSMT"/>
          <w:b w:val="0"/>
          <w:i w:val="0"/>
          <w:color w:val="000000"/>
          <w:sz w:val="24"/>
        </w:rPr>
        <w:t xml:space="preserve">, </w:t>
      </w:r>
      <w:r>
        <w:rPr>
          <w:rFonts w:ascii="SimSun" w:hAnsi="SimSun" w:eastAsia="SimSun"/>
          <w:b w:val="0"/>
          <w:i w:val="0"/>
          <w:color w:val="000000"/>
          <w:sz w:val="24"/>
        </w:rPr>
        <w:t>丁文其</w:t>
      </w:r>
      <w:r>
        <w:rPr>
          <w:rFonts w:ascii="TimesNewRomanPSMT" w:hAnsi="TimesNewRomanPSMT" w:eastAsia="TimesNewRomanPSMT"/>
          <w:b w:val="0"/>
          <w:i w:val="0"/>
          <w:color w:val="000000"/>
          <w:sz w:val="24"/>
        </w:rPr>
        <w:t xml:space="preserve">. </w:t>
      </w:r>
      <w:r>
        <w:rPr>
          <w:rFonts w:ascii="SimSun" w:hAnsi="SimSun" w:eastAsia="SimSun"/>
          <w:b w:val="0"/>
          <w:i w:val="0"/>
          <w:color w:val="000000"/>
          <w:sz w:val="24"/>
        </w:rPr>
        <w:t>盾构隧道施工力学性态模拟及工程应用</w:t>
      </w:r>
      <w:r>
        <w:rPr>
          <w:rFonts w:ascii="TimesNewRomanPSMT" w:hAnsi="TimesNewRomanPSMT" w:eastAsia="TimesNewRomanPSMT"/>
          <w:b w:val="0"/>
          <w:i w:val="0"/>
          <w:color w:val="000000"/>
          <w:sz w:val="24"/>
        </w:rPr>
        <w:t xml:space="preserve">[J]. </w:t>
      </w:r>
      <w:r>
        <w:rPr>
          <w:rFonts w:ascii="SimSun" w:hAnsi="SimSun" w:eastAsia="SimSun"/>
          <w:b w:val="0"/>
          <w:i w:val="0"/>
          <w:color w:val="000000"/>
          <w:sz w:val="24"/>
        </w:rPr>
        <w:t>土木工程学报</w:t>
      </w:r>
      <w:r>
        <w:rPr>
          <w:rFonts w:ascii="TimesNewRomanPSMT" w:hAnsi="TimesNewRomanPSMT" w:eastAsia="TimesNewRomanPSMT"/>
          <w:b w:val="0"/>
          <w:i w:val="0"/>
          <w:color w:val="000000"/>
          <w:sz w:val="24"/>
        </w:rPr>
        <w:t xml:space="preserve">. </w:t>
      </w:r>
    </w:p>
    <w:p>
      <w:pPr>
        <w:autoSpaceDN w:val="0"/>
        <w:tabs>
          <w:tab w:pos="1858" w:val="left"/>
        </w:tabs>
        <w:autoSpaceDE w:val="0"/>
        <w:widowControl/>
        <w:spacing w:line="440" w:lineRule="exact" w:before="0" w:after="0"/>
        <w:ind w:left="1378" w:right="1440" w:firstLine="0"/>
        <w:jc w:val="left"/>
      </w:pPr>
      <w:r>
        <w:tab/>
      </w:r>
      <w:r>
        <w:rPr>
          <w:rFonts w:ascii="TimesNewRomanPSMT" w:hAnsi="TimesNewRomanPSMT" w:eastAsia="TimesNewRomanPSMT"/>
          <w:b w:val="0"/>
          <w:i w:val="0"/>
          <w:color w:val="000000"/>
          <w:sz w:val="24"/>
        </w:rPr>
        <w:t xml:space="preserve">2000, 33 (3): 98-103 </w:t>
      </w:r>
      <w:r>
        <w:br/>
      </w:r>
      <w:r>
        <w:rPr>
          <w:rFonts w:ascii="TimesNewRomanPSMT" w:hAnsi="TimesNewRomanPSMT" w:eastAsia="TimesNewRomanPSMT"/>
          <w:b w:val="0"/>
          <w:i w:val="0"/>
          <w:color w:val="000000"/>
          <w:sz w:val="24"/>
        </w:rPr>
        <w:t xml:space="preserve">[28] Ghaboussi J, Ranken R E. Interaction between two parallel tunnels[J]. </w:t>
      </w:r>
    </w:p>
    <w:p>
      <w:pPr>
        <w:autoSpaceDN w:val="0"/>
        <w:tabs>
          <w:tab w:pos="1858" w:val="left"/>
        </w:tabs>
        <w:autoSpaceDE w:val="0"/>
        <w:widowControl/>
        <w:spacing w:line="440" w:lineRule="exact" w:before="0" w:after="0"/>
        <w:ind w:left="1378" w:right="432" w:firstLine="0"/>
        <w:jc w:val="left"/>
      </w:pPr>
      <w:r>
        <w:tab/>
      </w:r>
      <w:r>
        <w:rPr>
          <w:rFonts w:ascii="TimesNewRomanPSMT" w:hAnsi="TimesNewRomanPSMT" w:eastAsia="TimesNewRomanPSMT"/>
          <w:b w:val="0"/>
          <w:i w:val="0"/>
          <w:color w:val="000000"/>
          <w:sz w:val="24"/>
        </w:rPr>
        <w:t xml:space="preserve">International Journal for Numerical and Analytical Methods in Geomechanics, </w:t>
      </w:r>
      <w:r>
        <w:tab/>
      </w:r>
      <w:r>
        <w:rPr>
          <w:rFonts w:ascii="TimesNewRomanPSMT" w:hAnsi="TimesNewRomanPSMT" w:eastAsia="TimesNewRomanPSMT"/>
          <w:b w:val="0"/>
          <w:i w:val="0"/>
          <w:color w:val="000000"/>
          <w:sz w:val="24"/>
        </w:rPr>
        <w:t xml:space="preserve">1977, 1(1): 75-103 </w:t>
      </w:r>
      <w:r>
        <w:br/>
      </w:r>
      <w:r>
        <w:rPr>
          <w:rFonts w:ascii="TimesNewRomanPSMT" w:hAnsi="TimesNewRomanPSMT" w:eastAsia="TimesNewRomanPSMT"/>
          <w:b w:val="0"/>
          <w:i w:val="0"/>
          <w:color w:val="000000"/>
          <w:sz w:val="24"/>
        </w:rPr>
        <w:t xml:space="preserve">[29] </w:t>
      </w:r>
      <w:r>
        <w:rPr>
          <w:rFonts w:ascii="SimSun" w:hAnsi="SimSun" w:eastAsia="SimSun"/>
          <w:b w:val="0"/>
          <w:i w:val="0"/>
          <w:color w:val="000000"/>
          <w:sz w:val="24"/>
        </w:rPr>
        <w:t>张冬梅</w:t>
      </w:r>
      <w:r>
        <w:rPr>
          <w:rFonts w:ascii="TimesNewRomanPSMT" w:hAnsi="TimesNewRomanPSMT" w:eastAsia="TimesNewRomanPSMT"/>
          <w:b w:val="0"/>
          <w:i w:val="0"/>
          <w:color w:val="000000"/>
          <w:sz w:val="24"/>
        </w:rPr>
        <w:t xml:space="preserve">. </w:t>
      </w:r>
      <w:r>
        <w:rPr>
          <w:rFonts w:ascii="SimSun" w:hAnsi="SimSun" w:eastAsia="SimSun"/>
          <w:b w:val="0"/>
          <w:i w:val="0"/>
          <w:color w:val="000000"/>
          <w:sz w:val="24"/>
        </w:rPr>
        <w:t>软黏土的时效特性分析及隧道长期沉降的预测</w:t>
      </w:r>
      <w:r>
        <w:rPr>
          <w:rFonts w:ascii="TimesNewRomanPSMT" w:hAnsi="TimesNewRomanPSMT" w:eastAsia="TimesNewRomanPSMT"/>
          <w:b w:val="0"/>
          <w:i w:val="0"/>
          <w:color w:val="000000"/>
          <w:sz w:val="24"/>
        </w:rPr>
        <w:t xml:space="preserve"> [D]. </w:t>
      </w:r>
      <w:r>
        <w:rPr>
          <w:rFonts w:ascii="SimSun" w:hAnsi="SimSun" w:eastAsia="SimSun"/>
          <w:b w:val="0"/>
          <w:i w:val="0"/>
          <w:color w:val="000000"/>
          <w:sz w:val="24"/>
        </w:rPr>
        <w:t>上海</w:t>
      </w:r>
      <w:r>
        <w:rPr>
          <w:rFonts w:ascii="TimesNewRomanPSMT" w:hAnsi="TimesNewRomanPSMT" w:eastAsia="TimesNewRomanPSMT"/>
          <w:b w:val="0"/>
          <w:i w:val="0"/>
          <w:color w:val="000000"/>
          <w:sz w:val="24"/>
        </w:rPr>
        <w:t xml:space="preserve">: </w:t>
      </w:r>
      <w:r>
        <w:rPr>
          <w:rFonts w:ascii="SimSun" w:hAnsi="SimSun" w:eastAsia="SimSun"/>
          <w:b w:val="0"/>
          <w:i w:val="0"/>
          <w:color w:val="000000"/>
          <w:sz w:val="24"/>
        </w:rPr>
        <w:t>同济大</w:t>
      </w:r>
      <w:r>
        <w:tab/>
      </w:r>
      <w:r>
        <w:rPr>
          <w:rFonts w:ascii="SimSun" w:hAnsi="SimSun" w:eastAsia="SimSun"/>
          <w:b w:val="0"/>
          <w:i w:val="0"/>
          <w:color w:val="000000"/>
          <w:sz w:val="24"/>
        </w:rPr>
        <w:t>学</w:t>
      </w:r>
      <w:r>
        <w:rPr>
          <w:rFonts w:ascii="TimesNewRomanPSMT" w:hAnsi="TimesNewRomanPSMT" w:eastAsia="TimesNewRomanPSMT"/>
          <w:b w:val="0"/>
          <w:i w:val="0"/>
          <w:color w:val="000000"/>
          <w:sz w:val="24"/>
        </w:rPr>
        <w:t xml:space="preserve">. 2003 </w:t>
      </w:r>
      <w:r>
        <w:br/>
      </w:r>
      <w:r>
        <w:rPr>
          <w:rFonts w:ascii="TimesNewRomanPSMT" w:hAnsi="TimesNewRomanPSMT" w:eastAsia="TimesNewRomanPSMT"/>
          <w:b w:val="0"/>
          <w:i w:val="0"/>
          <w:color w:val="000000"/>
          <w:sz w:val="24"/>
        </w:rPr>
        <w:t xml:space="preserve">[30] </w:t>
      </w:r>
      <w:r>
        <w:rPr>
          <w:rFonts w:ascii="SimSun" w:hAnsi="SimSun" w:eastAsia="SimSun"/>
          <w:b w:val="0"/>
          <w:i w:val="0"/>
          <w:color w:val="000000"/>
          <w:sz w:val="24"/>
        </w:rPr>
        <w:t>路平</w:t>
      </w:r>
      <w:r>
        <w:rPr>
          <w:rFonts w:ascii="TimesNewRomanPSMT" w:hAnsi="TimesNewRomanPSMT" w:eastAsia="TimesNewRomanPSMT"/>
          <w:b w:val="0"/>
          <w:i w:val="0"/>
          <w:color w:val="000000"/>
          <w:sz w:val="24"/>
        </w:rPr>
        <w:t xml:space="preserve">. </w:t>
      </w:r>
      <w:r>
        <w:rPr>
          <w:rFonts w:ascii="SimSun" w:hAnsi="SimSun" w:eastAsia="SimSun"/>
          <w:b w:val="0"/>
          <w:i w:val="0"/>
          <w:color w:val="000000"/>
          <w:sz w:val="24"/>
        </w:rPr>
        <w:t>基于模糊理论的盾构掘进参数对周围土体变形影响的研究</w:t>
      </w:r>
      <w:r>
        <w:rPr>
          <w:rFonts w:ascii="TimesNewRomanPSMT" w:hAnsi="TimesNewRomanPSMT" w:eastAsia="TimesNewRomanPSMT"/>
          <w:b w:val="0"/>
          <w:i w:val="0"/>
          <w:color w:val="000000"/>
          <w:sz w:val="24"/>
        </w:rPr>
        <w:t xml:space="preserve">[D]. </w:t>
      </w:r>
      <w:r>
        <w:rPr>
          <w:rFonts w:ascii="SimSun" w:hAnsi="SimSun" w:eastAsia="SimSun"/>
          <w:b w:val="0"/>
          <w:i w:val="0"/>
          <w:color w:val="000000"/>
          <w:sz w:val="24"/>
        </w:rPr>
        <w:t>天津</w:t>
      </w:r>
      <w:r>
        <w:rPr>
          <w:rFonts w:ascii="TimesNewRomanPSMT" w:hAnsi="TimesNewRomanPSMT" w:eastAsia="TimesNewRomanPSMT"/>
          <w:b w:val="0"/>
          <w:i w:val="0"/>
          <w:color w:val="000000"/>
          <w:sz w:val="24"/>
        </w:rPr>
        <w:t xml:space="preserve">: </w:t>
      </w:r>
      <w:r>
        <w:tab/>
      </w:r>
      <w:r>
        <w:rPr>
          <w:rFonts w:ascii="SimSun" w:hAnsi="SimSun" w:eastAsia="SimSun"/>
          <w:b w:val="0"/>
          <w:i w:val="0"/>
          <w:color w:val="000000"/>
          <w:sz w:val="24"/>
        </w:rPr>
        <w:t>天津大学</w:t>
      </w:r>
      <w:r>
        <w:rPr>
          <w:rFonts w:ascii="TimesNewRomanPSMT" w:hAnsi="TimesNewRomanPSMT" w:eastAsia="TimesNewRomanPSMT"/>
          <w:b w:val="0"/>
          <w:i w:val="0"/>
          <w:color w:val="000000"/>
          <w:sz w:val="24"/>
        </w:rPr>
        <w:t xml:space="preserve">. 2014 </w:t>
      </w:r>
      <w:r>
        <w:br/>
      </w:r>
      <w:r>
        <w:rPr>
          <w:rFonts w:ascii="TimesNewRomanPSMT" w:hAnsi="TimesNewRomanPSMT" w:eastAsia="TimesNewRomanPSMT"/>
          <w:b w:val="0"/>
          <w:i w:val="0"/>
          <w:color w:val="000000"/>
          <w:sz w:val="24"/>
        </w:rPr>
        <w:t xml:space="preserve">[31] R.K.ROWE, K.M.LEE. An evaluation of simplified techniques for estimating </w:t>
      </w:r>
    </w:p>
    <w:p>
      <w:pPr>
        <w:autoSpaceDN w:val="0"/>
        <w:autoSpaceDE w:val="0"/>
        <w:widowControl/>
        <w:spacing w:line="266" w:lineRule="exact" w:before="160" w:after="0"/>
        <w:ind w:left="1858" w:right="0" w:firstLine="0"/>
        <w:jc w:val="left"/>
      </w:pPr>
      <w:r>
        <w:rPr>
          <w:rFonts w:ascii="TimesNewRomanPSMT" w:hAnsi="TimesNewRomanPSMT" w:eastAsia="TimesNewRomanPSMT"/>
          <w:b w:val="0"/>
          <w:i w:val="0"/>
          <w:color w:val="000000"/>
          <w:sz w:val="24"/>
        </w:rPr>
        <w:t xml:space="preserve">three-dimensional undrained ground movements due to tunneling in soft soils[J]. </w:t>
      </w:r>
    </w:p>
    <w:p>
      <w:pPr>
        <w:autoSpaceDN w:val="0"/>
        <w:tabs>
          <w:tab w:pos="1858" w:val="left"/>
        </w:tabs>
        <w:autoSpaceDE w:val="0"/>
        <w:widowControl/>
        <w:spacing w:line="440" w:lineRule="exact" w:before="14" w:after="0"/>
        <w:ind w:left="1378" w:right="1152" w:firstLine="0"/>
        <w:jc w:val="left"/>
      </w:pPr>
      <w:r>
        <w:tab/>
      </w:r>
      <w:r>
        <w:rPr>
          <w:rFonts w:ascii="TimesNewRomanPSMT" w:hAnsi="TimesNewRomanPSMT" w:eastAsia="TimesNewRomanPSMT"/>
          <w:b w:val="0"/>
          <w:i w:val="0"/>
          <w:color w:val="000000"/>
          <w:sz w:val="24"/>
        </w:rPr>
        <w:t xml:space="preserve">Canada Geotech.J. 1992, 29: 39-52 </w:t>
      </w:r>
      <w:r>
        <w:br/>
      </w:r>
      <w:r>
        <w:rPr>
          <w:rFonts w:ascii="TimesNewRomanPSMT" w:hAnsi="TimesNewRomanPSMT" w:eastAsia="TimesNewRomanPSMT"/>
          <w:b w:val="0"/>
          <w:i w:val="0"/>
          <w:color w:val="000000"/>
          <w:sz w:val="24"/>
        </w:rPr>
        <w:t xml:space="preserve">[32] Comodromos E M, Papadopoulou M C, Konstantinidis G K. Numerical </w:t>
      </w:r>
    </w:p>
    <w:p>
      <w:pPr>
        <w:autoSpaceDN w:val="0"/>
        <w:autoSpaceDE w:val="0"/>
        <w:widowControl/>
        <w:spacing w:line="266" w:lineRule="exact" w:before="160" w:after="0"/>
        <w:ind w:left="1858" w:right="0" w:firstLine="0"/>
        <w:jc w:val="left"/>
      </w:pPr>
      <w:r>
        <w:rPr>
          <w:rFonts w:ascii="TimesNewRomanPSMT" w:hAnsi="TimesNewRomanPSMT" w:eastAsia="TimesNewRomanPSMT"/>
          <w:b w:val="0"/>
          <w:i w:val="0"/>
          <w:color w:val="000000"/>
          <w:sz w:val="24"/>
        </w:rPr>
        <w:t>assessment of subsidence and adjacent building movements induced by TBM-</w:t>
      </w:r>
    </w:p>
    <w:p>
      <w:pPr>
        <w:autoSpaceDN w:val="0"/>
        <w:tabs>
          <w:tab w:pos="1858" w:val="left"/>
        </w:tabs>
        <w:autoSpaceDE w:val="0"/>
        <w:widowControl/>
        <w:spacing w:line="442" w:lineRule="exact" w:before="0" w:after="0"/>
        <w:ind w:left="1378" w:right="432" w:firstLine="0"/>
        <w:jc w:val="left"/>
      </w:pPr>
      <w:r>
        <w:tab/>
      </w:r>
      <w:r>
        <w:rPr>
          <w:rFonts w:ascii="TimesNewRomanPSMT" w:hAnsi="TimesNewRomanPSMT" w:eastAsia="TimesNewRomanPSMT"/>
          <w:b w:val="0"/>
          <w:i w:val="0"/>
          <w:color w:val="000000"/>
          <w:sz w:val="24"/>
        </w:rPr>
        <w:t xml:space="preserve">EPB tunneling[J]. Journal of Geotechnical and Geoenvironmental Engineering, </w:t>
      </w:r>
      <w:r>
        <w:tab/>
      </w:r>
      <w:r>
        <w:rPr>
          <w:rFonts w:ascii="TimesNewRomanPSMT" w:hAnsi="TimesNewRomanPSMT" w:eastAsia="TimesNewRomanPSMT"/>
          <w:b w:val="0"/>
          <w:i w:val="0"/>
          <w:color w:val="000000"/>
          <w:sz w:val="24"/>
        </w:rPr>
        <w:t xml:space="preserve">2014, 140(11): 40-61 </w:t>
      </w:r>
      <w:r>
        <w:br/>
      </w:r>
      <w:r>
        <w:rPr>
          <w:rFonts w:ascii="TimesNewRomanPSMT" w:hAnsi="TimesNewRomanPSMT" w:eastAsia="TimesNewRomanPSMT"/>
          <w:b w:val="0"/>
          <w:i w:val="0"/>
          <w:color w:val="000000"/>
          <w:sz w:val="24"/>
        </w:rPr>
        <w:t xml:space="preserve">[33] </w:t>
      </w:r>
      <w:r>
        <w:rPr>
          <w:rFonts w:ascii="SimSun" w:hAnsi="SimSun" w:eastAsia="SimSun"/>
          <w:b w:val="0"/>
          <w:i w:val="0"/>
          <w:color w:val="000000"/>
          <w:sz w:val="24"/>
        </w:rPr>
        <w:t>王剑晨，张顶立，张成平</w:t>
      </w:r>
      <w:r>
        <w:rPr>
          <w:rFonts w:ascii="TimesNewRomanPSMT" w:hAnsi="TimesNewRomanPSMT" w:eastAsia="TimesNewRomanPSMT"/>
          <w:b w:val="0"/>
          <w:i w:val="0"/>
          <w:color w:val="000000"/>
          <w:sz w:val="24"/>
        </w:rPr>
        <w:t xml:space="preserve">. </w:t>
      </w:r>
      <w:r>
        <w:rPr>
          <w:rFonts w:ascii="SimSun" w:hAnsi="SimSun" w:eastAsia="SimSun"/>
          <w:b w:val="0"/>
          <w:i w:val="0"/>
          <w:color w:val="000000"/>
          <w:sz w:val="24"/>
        </w:rPr>
        <w:t>北京地区浅埋暗挖法下穿施工既有隧道变形特</w:t>
      </w:r>
      <w:r>
        <w:tab/>
      </w:r>
      <w:r>
        <w:rPr>
          <w:rFonts w:ascii="SimSun" w:hAnsi="SimSun" w:eastAsia="SimSun"/>
          <w:b w:val="0"/>
          <w:i w:val="0"/>
          <w:color w:val="000000"/>
          <w:sz w:val="24"/>
        </w:rPr>
        <w:t>点及预测</w:t>
      </w:r>
      <w:r>
        <w:rPr>
          <w:rFonts w:ascii="TimesNewRomanPSMT" w:hAnsi="TimesNewRomanPSMT" w:eastAsia="TimesNewRomanPSMT"/>
          <w:b w:val="0"/>
          <w:i w:val="0"/>
          <w:color w:val="000000"/>
          <w:sz w:val="24"/>
        </w:rPr>
        <w:t xml:space="preserve">[J]. </w:t>
      </w:r>
      <w:r>
        <w:rPr>
          <w:rFonts w:ascii="SimSun" w:hAnsi="SimSun" w:eastAsia="SimSun"/>
          <w:b w:val="0"/>
          <w:i w:val="0"/>
          <w:color w:val="000000"/>
          <w:sz w:val="24"/>
        </w:rPr>
        <w:t>岩石力学与工程学报</w:t>
      </w:r>
      <w:r>
        <w:rPr>
          <w:rFonts w:ascii="TimesNewRomanPSMT" w:hAnsi="TimesNewRomanPSMT" w:eastAsia="TimesNewRomanPSMT"/>
          <w:b w:val="0"/>
          <w:i w:val="0"/>
          <w:color w:val="000000"/>
          <w:sz w:val="24"/>
        </w:rPr>
        <w:t xml:space="preserve">,2014, 33(5): 947-956 </w:t>
      </w:r>
      <w:r>
        <w:br/>
      </w:r>
      <w:r>
        <w:rPr>
          <w:rFonts w:ascii="TimesNewRomanPSMT" w:hAnsi="TimesNewRomanPSMT" w:eastAsia="TimesNewRomanPSMT"/>
          <w:b w:val="0"/>
          <w:i w:val="0"/>
          <w:color w:val="000000"/>
          <w:sz w:val="24"/>
        </w:rPr>
        <w:t xml:space="preserve">[34] </w:t>
      </w:r>
      <w:r>
        <w:rPr>
          <w:rFonts w:ascii="SimSun" w:hAnsi="SimSun" w:eastAsia="SimSun"/>
          <w:b w:val="0"/>
          <w:i w:val="0"/>
          <w:color w:val="000000"/>
          <w:sz w:val="24"/>
        </w:rPr>
        <w:t>金大龙</w:t>
      </w:r>
      <w:r>
        <w:rPr>
          <w:rFonts w:ascii="TimesNewRomanPSMT" w:hAnsi="TimesNewRomanPSMT" w:eastAsia="TimesNewRomanPSMT"/>
          <w:b w:val="0"/>
          <w:i w:val="0"/>
          <w:color w:val="000000"/>
          <w:sz w:val="24"/>
        </w:rPr>
        <w:t xml:space="preserve">. </w:t>
      </w:r>
      <w:r>
        <w:rPr>
          <w:rFonts w:ascii="SimSun" w:hAnsi="SimSun" w:eastAsia="SimSun"/>
          <w:b w:val="0"/>
          <w:i w:val="0"/>
          <w:color w:val="000000"/>
          <w:sz w:val="24"/>
        </w:rPr>
        <w:t>盾构隧道群下穿既有地铁运营隧道变形机理及控制研究</w:t>
      </w:r>
      <w:r>
        <w:rPr>
          <w:rFonts w:ascii="TimesNewRomanPSMT" w:hAnsi="TimesNewRomanPSMT" w:eastAsia="TimesNewRomanPSMT"/>
          <w:b w:val="0"/>
          <w:i w:val="0"/>
          <w:color w:val="000000"/>
          <w:sz w:val="24"/>
        </w:rPr>
        <w:t xml:space="preserve">[D]. </w:t>
      </w:r>
      <w:r>
        <w:rPr>
          <w:rFonts w:ascii="SimSun" w:hAnsi="SimSun" w:eastAsia="SimSun"/>
          <w:b w:val="0"/>
          <w:i w:val="0"/>
          <w:color w:val="000000"/>
          <w:sz w:val="24"/>
        </w:rPr>
        <w:t>北京</w:t>
      </w:r>
      <w:r>
        <w:rPr>
          <w:rFonts w:ascii="TimesNewRomanPSMT" w:hAnsi="TimesNewRomanPSMT" w:eastAsia="TimesNewRomanPSMT"/>
          <w:b w:val="0"/>
          <w:i w:val="0"/>
          <w:color w:val="000000"/>
          <w:sz w:val="24"/>
        </w:rPr>
        <w:t xml:space="preserve">: </w:t>
      </w:r>
      <w:r>
        <w:tab/>
      </w:r>
      <w:r>
        <w:rPr>
          <w:rFonts w:ascii="SimSun" w:hAnsi="SimSun" w:eastAsia="SimSun"/>
          <w:b w:val="0"/>
          <w:i w:val="0"/>
          <w:color w:val="000000"/>
          <w:sz w:val="24"/>
        </w:rPr>
        <w:t>北京理工大学</w:t>
      </w:r>
      <w:r>
        <w:rPr>
          <w:rFonts w:ascii="TimesNewRomanPSMT" w:hAnsi="TimesNewRomanPSMT" w:eastAsia="TimesNewRomanPSMT"/>
          <w:b w:val="0"/>
          <w:i w:val="0"/>
          <w:color w:val="000000"/>
          <w:sz w:val="24"/>
        </w:rPr>
        <w:t xml:space="preserve">, 2018 </w:t>
      </w:r>
      <w:r>
        <w:br/>
      </w:r>
      <w:r>
        <w:rPr>
          <w:rFonts w:ascii="TimesNewRomanPSMT" w:hAnsi="TimesNewRomanPSMT" w:eastAsia="TimesNewRomanPSMT"/>
          <w:b w:val="0"/>
          <w:i w:val="0"/>
          <w:color w:val="000000"/>
          <w:sz w:val="24"/>
        </w:rPr>
        <w:t xml:space="preserve">[35] </w:t>
      </w:r>
      <w:r>
        <w:rPr>
          <w:rFonts w:ascii="SimSun" w:hAnsi="SimSun" w:eastAsia="SimSun"/>
          <w:b w:val="0"/>
          <w:i w:val="0"/>
          <w:color w:val="000000"/>
          <w:sz w:val="24"/>
        </w:rPr>
        <w:t>白海卫</w:t>
      </w:r>
      <w:r>
        <w:rPr>
          <w:rFonts w:ascii="TimesNewRomanPSMT" w:hAnsi="TimesNewRomanPSMT" w:eastAsia="TimesNewRomanPSMT"/>
          <w:b w:val="0"/>
          <w:i w:val="0"/>
          <w:color w:val="000000"/>
          <w:sz w:val="24"/>
        </w:rPr>
        <w:t xml:space="preserve">, </w:t>
      </w:r>
      <w:r>
        <w:rPr>
          <w:rFonts w:ascii="SimSun" w:hAnsi="SimSun" w:eastAsia="SimSun"/>
          <w:b w:val="0"/>
          <w:i w:val="0"/>
          <w:color w:val="000000"/>
          <w:sz w:val="24"/>
        </w:rPr>
        <w:t>何海健</w:t>
      </w:r>
      <w:r>
        <w:rPr>
          <w:rFonts w:ascii="TimesNewRomanPSMT" w:hAnsi="TimesNewRomanPSMT" w:eastAsia="TimesNewRomanPSMT"/>
          <w:b w:val="0"/>
          <w:i w:val="0"/>
          <w:color w:val="000000"/>
          <w:sz w:val="24"/>
        </w:rPr>
        <w:t xml:space="preserve">, </w:t>
      </w:r>
      <w:r>
        <w:rPr>
          <w:rFonts w:ascii="SimSun" w:hAnsi="SimSun" w:eastAsia="SimSun"/>
          <w:b w:val="0"/>
          <w:i w:val="0"/>
          <w:color w:val="000000"/>
          <w:sz w:val="24"/>
        </w:rPr>
        <w:t>李玲</w:t>
      </w:r>
      <w:r>
        <w:rPr>
          <w:rFonts w:ascii="TimesNewRomanPSMT" w:hAnsi="TimesNewRomanPSMT" w:eastAsia="TimesNewRomanPSMT"/>
          <w:b w:val="0"/>
          <w:i w:val="0"/>
          <w:color w:val="000000"/>
          <w:sz w:val="24"/>
        </w:rPr>
        <w:t xml:space="preserve">. </w:t>
      </w:r>
      <w:r>
        <w:rPr>
          <w:rFonts w:ascii="SimSun" w:hAnsi="SimSun" w:eastAsia="SimSun"/>
          <w:b w:val="0"/>
          <w:i w:val="0"/>
          <w:color w:val="000000"/>
          <w:sz w:val="24"/>
        </w:rPr>
        <w:t>正交下穿施工对上部既有隧道安全的影响研究</w:t>
      </w:r>
      <w:r>
        <w:rPr>
          <w:rFonts w:ascii="TimesNewRomanPSMT" w:hAnsi="TimesNewRomanPSMT" w:eastAsia="TimesNewRomanPSMT"/>
          <w:b w:val="0"/>
          <w:i w:val="0"/>
          <w:color w:val="000000"/>
          <w:sz w:val="24"/>
        </w:rPr>
        <w:t xml:space="preserve">[J]. </w:t>
      </w:r>
    </w:p>
    <w:p>
      <w:pPr>
        <w:autoSpaceDN w:val="0"/>
        <w:tabs>
          <w:tab w:pos="1858" w:val="left"/>
        </w:tabs>
        <w:autoSpaceDE w:val="0"/>
        <w:widowControl/>
        <w:spacing w:line="440" w:lineRule="exact" w:before="0" w:after="0"/>
        <w:ind w:left="1378" w:right="432" w:firstLine="0"/>
        <w:jc w:val="left"/>
      </w:pPr>
      <w:r>
        <w:tab/>
      </w:r>
      <w:r>
        <w:rPr>
          <w:rFonts w:ascii="SimSun" w:hAnsi="SimSun" w:eastAsia="SimSun"/>
          <w:b w:val="0"/>
          <w:i w:val="0"/>
          <w:color w:val="000000"/>
          <w:sz w:val="24"/>
        </w:rPr>
        <w:t>地下空间与工程学报</w:t>
      </w:r>
      <w:r>
        <w:rPr>
          <w:rFonts w:ascii="TimesNewRomanPSMT" w:hAnsi="TimesNewRomanPSMT" w:eastAsia="TimesNewRomanPSMT"/>
          <w:b w:val="0"/>
          <w:i w:val="0"/>
          <w:color w:val="000000"/>
          <w:sz w:val="24"/>
        </w:rPr>
        <w:t xml:space="preserve">, 2014, 10(2) : 434-439 </w:t>
      </w:r>
      <w:r>
        <w:br/>
      </w:r>
      <w:r>
        <w:rPr>
          <w:rFonts w:ascii="TimesNewRomanPSMT" w:hAnsi="TimesNewRomanPSMT" w:eastAsia="TimesNewRomanPSMT"/>
          <w:b w:val="0"/>
          <w:i w:val="0"/>
          <w:color w:val="000000"/>
          <w:sz w:val="24"/>
        </w:rPr>
        <w:t xml:space="preserve">[36] </w:t>
      </w:r>
      <w:r>
        <w:rPr>
          <w:rFonts w:ascii="SimSun" w:hAnsi="SimSun" w:eastAsia="SimSun"/>
          <w:b w:val="0"/>
          <w:i w:val="0"/>
          <w:color w:val="000000"/>
          <w:sz w:val="24"/>
        </w:rPr>
        <w:t>张琼方</w:t>
      </w:r>
      <w:r>
        <w:rPr>
          <w:rFonts w:ascii="TimesNewRomanPSMT" w:hAnsi="TimesNewRomanPSMT" w:eastAsia="TimesNewRomanPSMT"/>
          <w:b w:val="0"/>
          <w:i w:val="0"/>
          <w:color w:val="000000"/>
          <w:sz w:val="24"/>
        </w:rPr>
        <w:t xml:space="preserve">, </w:t>
      </w:r>
      <w:r>
        <w:rPr>
          <w:rFonts w:ascii="SimSun" w:hAnsi="SimSun" w:eastAsia="SimSun"/>
          <w:b w:val="0"/>
          <w:i w:val="0"/>
          <w:color w:val="000000"/>
          <w:sz w:val="24"/>
        </w:rPr>
        <w:t>林存刚</w:t>
      </w:r>
      <w:r>
        <w:rPr>
          <w:rFonts w:ascii="TimesNewRomanPSMT" w:hAnsi="TimesNewRomanPSMT" w:eastAsia="TimesNewRomanPSMT"/>
          <w:b w:val="0"/>
          <w:i w:val="0"/>
          <w:color w:val="000000"/>
          <w:sz w:val="24"/>
        </w:rPr>
        <w:t xml:space="preserve">, </w:t>
      </w:r>
      <w:r>
        <w:rPr>
          <w:rFonts w:ascii="SimSun" w:hAnsi="SimSun" w:eastAsia="SimSun"/>
          <w:b w:val="0"/>
          <w:i w:val="0"/>
          <w:color w:val="000000"/>
          <w:sz w:val="24"/>
        </w:rPr>
        <w:t>丁智</w:t>
      </w:r>
      <w:r>
        <w:rPr>
          <w:rFonts w:ascii="TimesNewRomanPSMT" w:hAnsi="TimesNewRomanPSMT" w:eastAsia="TimesNewRomanPSMT"/>
          <w:b w:val="0"/>
          <w:i w:val="0"/>
          <w:color w:val="000000"/>
          <w:sz w:val="24"/>
        </w:rPr>
        <w:t xml:space="preserve">. </w:t>
      </w:r>
      <w:r>
        <w:rPr>
          <w:rFonts w:ascii="SimSun" w:hAnsi="SimSun" w:eastAsia="SimSun"/>
          <w:b w:val="0"/>
          <w:i w:val="0"/>
          <w:color w:val="000000"/>
          <w:sz w:val="24"/>
        </w:rPr>
        <w:t>盾构近距离下穿引起已建地铁隧道纵向变形理论研</w:t>
      </w:r>
      <w:r>
        <w:tab/>
      </w:r>
      <w:r>
        <w:rPr>
          <w:rFonts w:ascii="SimSun" w:hAnsi="SimSun" w:eastAsia="SimSun"/>
          <w:b w:val="0"/>
          <w:i w:val="0"/>
          <w:color w:val="000000"/>
          <w:sz w:val="24"/>
        </w:rPr>
        <w:t>究</w:t>
      </w:r>
      <w:r>
        <w:rPr>
          <w:rFonts w:ascii="TimesNewRomanPSMT" w:hAnsi="TimesNewRomanPSMT" w:eastAsia="TimesNewRomanPSMT"/>
          <w:b w:val="0"/>
          <w:i w:val="0"/>
          <w:color w:val="000000"/>
          <w:sz w:val="24"/>
        </w:rPr>
        <w:t xml:space="preserve">[J]. </w:t>
      </w:r>
      <w:r>
        <w:rPr>
          <w:rFonts w:ascii="SimSun" w:hAnsi="SimSun" w:eastAsia="SimSun"/>
          <w:b w:val="0"/>
          <w:i w:val="0"/>
          <w:color w:val="000000"/>
          <w:sz w:val="24"/>
        </w:rPr>
        <w:t>岩土力学</w:t>
      </w:r>
      <w:r>
        <w:rPr>
          <w:rFonts w:ascii="TimesNewRomanPSMT" w:hAnsi="TimesNewRomanPSMT" w:eastAsia="TimesNewRomanPSMT"/>
          <w:b w:val="0"/>
          <w:i w:val="0"/>
          <w:color w:val="000000"/>
          <w:sz w:val="24"/>
        </w:rPr>
        <w:t xml:space="preserve">, 2015, 36(1) : 568-572 </w:t>
      </w:r>
      <w:r>
        <w:br/>
      </w:r>
      <w:r>
        <w:rPr>
          <w:rFonts w:ascii="TimesNewRomanPSMT" w:hAnsi="TimesNewRomanPSMT" w:eastAsia="TimesNewRomanPSMT"/>
          <w:b w:val="0"/>
          <w:i w:val="0"/>
          <w:color w:val="000000"/>
          <w:sz w:val="24"/>
        </w:rPr>
        <w:t xml:space="preserve">[37] </w:t>
      </w:r>
      <w:r>
        <w:rPr>
          <w:rFonts w:ascii="SimSun" w:hAnsi="SimSun" w:eastAsia="SimSun"/>
          <w:b w:val="0"/>
          <w:i w:val="0"/>
          <w:color w:val="000000"/>
          <w:sz w:val="24"/>
        </w:rPr>
        <w:t>房明</w:t>
      </w:r>
      <w:r>
        <w:rPr>
          <w:rFonts w:ascii="TimesNewRomanPSMT" w:hAnsi="TimesNewRomanPSMT" w:eastAsia="TimesNewRomanPSMT"/>
          <w:b w:val="0"/>
          <w:i w:val="0"/>
          <w:color w:val="000000"/>
          <w:sz w:val="24"/>
        </w:rPr>
        <w:t xml:space="preserve">, </w:t>
      </w:r>
      <w:r>
        <w:rPr>
          <w:rFonts w:ascii="SimSun" w:hAnsi="SimSun" w:eastAsia="SimSun"/>
          <w:b w:val="0"/>
          <w:i w:val="0"/>
          <w:color w:val="000000"/>
          <w:sz w:val="24"/>
        </w:rPr>
        <w:t>周翠英</w:t>
      </w:r>
      <w:r>
        <w:rPr>
          <w:rFonts w:ascii="TimesNewRomanPSMT" w:hAnsi="TimesNewRomanPSMT" w:eastAsia="TimesNewRomanPSMT"/>
          <w:b w:val="0"/>
          <w:i w:val="0"/>
          <w:color w:val="000000"/>
          <w:sz w:val="24"/>
        </w:rPr>
        <w:t xml:space="preserve">, </w:t>
      </w:r>
      <w:r>
        <w:rPr>
          <w:rFonts w:ascii="SimSun" w:hAnsi="SimSun" w:eastAsia="SimSun"/>
          <w:b w:val="0"/>
          <w:i w:val="0"/>
          <w:color w:val="000000"/>
          <w:sz w:val="24"/>
        </w:rPr>
        <w:t>张毅等</w:t>
      </w:r>
      <w:r>
        <w:rPr>
          <w:rFonts w:ascii="TimesNewRomanPSMT" w:hAnsi="TimesNewRomanPSMT" w:eastAsia="TimesNewRomanPSMT"/>
          <w:b w:val="0"/>
          <w:i w:val="0"/>
          <w:color w:val="000000"/>
          <w:sz w:val="24"/>
        </w:rPr>
        <w:t xml:space="preserve">. </w:t>
      </w:r>
      <w:r>
        <w:rPr>
          <w:rFonts w:ascii="SimSun" w:hAnsi="SimSun" w:eastAsia="SimSun"/>
          <w:b w:val="0"/>
          <w:i w:val="0"/>
          <w:color w:val="000000"/>
          <w:sz w:val="24"/>
        </w:rPr>
        <w:t>交叉隧道盾构施工引起既有隧道沉降的随机介质模</w:t>
      </w:r>
      <w:r>
        <w:tab/>
      </w:r>
      <w:r>
        <w:rPr>
          <w:rFonts w:ascii="SimSun" w:hAnsi="SimSun" w:eastAsia="SimSun"/>
          <w:b w:val="0"/>
          <w:i w:val="0"/>
          <w:color w:val="000000"/>
          <w:sz w:val="24"/>
        </w:rPr>
        <w:t>型</w:t>
      </w:r>
      <w:r>
        <w:rPr>
          <w:rFonts w:ascii="TimesNewRomanPSMT" w:hAnsi="TimesNewRomanPSMT" w:eastAsia="TimesNewRomanPSMT"/>
          <w:b w:val="0"/>
          <w:i w:val="0"/>
          <w:color w:val="000000"/>
          <w:sz w:val="24"/>
        </w:rPr>
        <w:t xml:space="preserve">[J]. </w:t>
      </w:r>
      <w:r>
        <w:rPr>
          <w:rFonts w:ascii="SimSun" w:hAnsi="SimSun" w:eastAsia="SimSun"/>
          <w:b w:val="0"/>
          <w:i w:val="0"/>
          <w:color w:val="000000"/>
          <w:sz w:val="24"/>
        </w:rPr>
        <w:t>中山大学学报（自然科学版）</w:t>
      </w:r>
      <w:r>
        <w:rPr>
          <w:rFonts w:ascii="TimesNewRomanPSMT" w:hAnsi="TimesNewRomanPSMT" w:eastAsia="TimesNewRomanPSMT"/>
          <w:b w:val="0"/>
          <w:i w:val="0"/>
          <w:color w:val="000000"/>
          <w:sz w:val="24"/>
        </w:rPr>
        <w:t xml:space="preserve">, 2016 ,55(1): 80-83 </w:t>
      </w:r>
      <w:r>
        <w:br/>
      </w:r>
      <w:r>
        <w:rPr>
          <w:rFonts w:ascii="TimesNewRomanPSMT" w:hAnsi="TimesNewRomanPSMT" w:eastAsia="TimesNewRomanPSMT"/>
          <w:b w:val="0"/>
          <w:i w:val="0"/>
          <w:color w:val="000000"/>
          <w:sz w:val="24"/>
        </w:rPr>
        <w:t xml:space="preserve">[38] </w:t>
      </w:r>
      <w:r>
        <w:rPr>
          <w:rFonts w:ascii="SimSun" w:hAnsi="SimSun" w:eastAsia="SimSun"/>
          <w:b w:val="0"/>
          <w:i w:val="0"/>
          <w:color w:val="000000"/>
          <w:sz w:val="24"/>
        </w:rPr>
        <w:t>柳献</w:t>
      </w:r>
      <w:r>
        <w:rPr>
          <w:rFonts w:ascii="TimesNewRomanPSMT" w:hAnsi="TimesNewRomanPSMT" w:eastAsia="TimesNewRomanPSMT"/>
          <w:b w:val="0"/>
          <w:i w:val="0"/>
          <w:color w:val="000000"/>
          <w:sz w:val="24"/>
        </w:rPr>
        <w:t xml:space="preserve">, </w:t>
      </w:r>
      <w:r>
        <w:rPr>
          <w:rFonts w:ascii="SimSun" w:hAnsi="SimSun" w:eastAsia="SimSun"/>
          <w:b w:val="0"/>
          <w:i w:val="0"/>
          <w:color w:val="000000"/>
          <w:sz w:val="24"/>
        </w:rPr>
        <w:t>孙齐昊</w:t>
      </w:r>
      <w:r>
        <w:rPr>
          <w:rFonts w:ascii="TimesNewRomanPSMT" w:hAnsi="TimesNewRomanPSMT" w:eastAsia="TimesNewRomanPSMT"/>
          <w:b w:val="0"/>
          <w:i w:val="0"/>
          <w:color w:val="000000"/>
          <w:sz w:val="24"/>
        </w:rPr>
        <w:t xml:space="preserve">. </w:t>
      </w:r>
      <w:r>
        <w:rPr>
          <w:rFonts w:ascii="SimSun" w:hAnsi="SimSun" w:eastAsia="SimSun"/>
          <w:b w:val="0"/>
          <w:i w:val="0"/>
          <w:color w:val="000000"/>
          <w:sz w:val="24"/>
        </w:rPr>
        <w:t>盾构隧道衬砌结构连续性破坏事故案例分析</w:t>
      </w:r>
      <w:r>
        <w:rPr>
          <w:rFonts w:ascii="TimesNewRomanPSMT" w:hAnsi="TimesNewRomanPSMT" w:eastAsia="TimesNewRomanPSMT"/>
          <w:b w:val="0"/>
          <w:i w:val="0"/>
          <w:color w:val="000000"/>
          <w:sz w:val="24"/>
        </w:rPr>
        <w:t xml:space="preserve">[J]. </w:t>
      </w:r>
      <w:r>
        <w:rPr>
          <w:rFonts w:ascii="SimSun" w:hAnsi="SimSun" w:eastAsia="SimSun"/>
          <w:b w:val="0"/>
          <w:i w:val="0"/>
          <w:color w:val="000000"/>
          <w:sz w:val="24"/>
        </w:rPr>
        <w:t>隧道与地下</w:t>
      </w:r>
    </w:p>
    <w:p>
      <w:pPr>
        <w:autoSpaceDN w:val="0"/>
        <w:autoSpaceDE w:val="0"/>
        <w:widowControl/>
        <w:spacing w:line="266" w:lineRule="exact" w:before="158" w:after="0"/>
        <w:ind w:left="1858" w:right="0" w:firstLine="0"/>
        <w:jc w:val="left"/>
      </w:pPr>
      <w:r>
        <w:rPr>
          <w:rFonts w:ascii="SimSun" w:hAnsi="SimSun" w:eastAsia="SimSun"/>
          <w:b w:val="0"/>
          <w:i w:val="0"/>
          <w:color w:val="000000"/>
          <w:sz w:val="24"/>
        </w:rPr>
        <w:t>工程灾害防治</w:t>
      </w:r>
      <w:r>
        <w:rPr>
          <w:rFonts w:ascii="TimesNewRomanPSMT" w:hAnsi="TimesNewRomanPSMT" w:eastAsia="TimesNewRomanPSMT"/>
          <w:b w:val="0"/>
          <w:i w:val="0"/>
          <w:color w:val="000000"/>
          <w:sz w:val="24"/>
        </w:rPr>
        <w:t xml:space="preserve">. 2020, </w:t>
      </w:r>
      <w:r>
        <w:rPr>
          <w:rFonts w:ascii="SimSun" w:hAnsi="SimSun" w:eastAsia="SimSun"/>
          <w:b w:val="0"/>
          <w:i w:val="0"/>
          <w:color w:val="000000"/>
          <w:sz w:val="24"/>
        </w:rPr>
        <w:t>网络首发</w:t>
      </w:r>
    </w:p>
    <w:p>
      <w:pPr>
        <w:autoSpaceDN w:val="0"/>
        <w:autoSpaceDE w:val="0"/>
        <w:widowControl/>
        <w:spacing w:line="240" w:lineRule="exact" w:before="736" w:after="28"/>
        <w:ind w:left="0" w:right="4426" w:firstLine="0"/>
        <w:jc w:val="right"/>
      </w:pPr>
      <w:r>
        <w:rPr>
          <w:rFonts w:ascii="TimesNewRomanPSMT" w:hAnsi="TimesNewRomanPSMT" w:eastAsia="TimesNewRomanPSMT"/>
          <w:b w:val="0"/>
          <w:i w:val="0"/>
          <w:color w:val="000000"/>
          <w:sz w:val="18"/>
        </w:rPr>
        <w:t xml:space="preserve">82 </w:t>
      </w:r>
    </w:p>
    <w:tbl>
      <w:tblPr>
        <w:tblW w:type="auto" w:w="0"/>
        <w:tblLayout w:type="fixed"/>
        <w:tblLook w:firstColumn="1" w:firstRow="1" w:lastColumn="0" w:lastRow="0" w:noHBand="0" w:noVBand="1" w:val="04A0"/>
        <w:tblInd w:w="0.0" w:type="dxa"/>
      </w:tblPr>
      <w:tblGrid>
        <w:gridCol w:w="5048"/>
        <w:gridCol w:w="5048"/>
      </w:tblGrid>
      <w:tr>
        <w:trPr>
          <w:trHeight w:hRule="exact" w:val="566"/>
        </w:trPr>
        <w:tc>
          <w:tcPr>
            <w:tcW w:type="dxa" w:w="1158"/>
            <w:tcBorders>
              <w:top w:sz="6.0" w:val="single" w:color="#FF0000"/>
            </w:tcBorders>
            <w:tcMar>
              <w:start w:w="0" w:type="dxa"/>
              <w:end w:w="0" w:type="dxa"/>
            </w:tcMar>
          </w:tcPr>
          <w:p>
            <w:pPr>
              <w:autoSpaceDN w:val="0"/>
              <w:autoSpaceDE w:val="0"/>
              <w:widowControl/>
              <w:spacing w:line="240" w:lineRule="auto" w:before="338" w:after="0"/>
              <w:ind w:left="0" w:right="0" w:firstLine="0"/>
              <w:jc w:val="left"/>
            </w:pPr>
            <w:r>
              <w:drawing>
                <wp:inline xmlns:a="http://schemas.openxmlformats.org/drawingml/2006/main" xmlns:pic="http://schemas.openxmlformats.org/drawingml/2006/picture">
                  <wp:extent cx="584200" cy="139700"/>
                  <wp:docPr id="751" name="Picture 751"/>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84200" cy="139700"/>
                          </a:xfrm>
                          <a:prstGeom prst="rect"/>
                        </pic:spPr>
                      </pic:pic>
                    </a:graphicData>
                  </a:graphic>
                </wp:inline>
              </w:drawing>
            </w:r>
          </w:p>
        </w:tc>
        <w:tc>
          <w:tcPr>
            <w:tcW w:type="dxa" w:w="8802"/>
            <w:tcBorders>
              <w:top w:sz="6.0" w:val="single" w:color="#FF0000"/>
            </w:tcBorders>
            <w:tcMar>
              <w:start w:w="0" w:type="dxa"/>
              <w:end w:w="0" w:type="dxa"/>
            </w:tcMar>
          </w:tcPr>
          <w:p>
            <w:pPr>
              <w:autoSpaceDN w:val="0"/>
              <w:autoSpaceDE w:val="0"/>
              <w:widowControl/>
              <w:spacing w:line="240" w:lineRule="auto" w:before="358" w:after="0"/>
              <w:ind w:left="142" w:right="0" w:firstLine="0"/>
              <w:jc w:val="left"/>
            </w:pPr>
            <w:r>
              <w:drawing>
                <wp:inline xmlns:a="http://schemas.openxmlformats.org/drawingml/2006/main" xmlns:pic="http://schemas.openxmlformats.org/drawingml/2006/picture">
                  <wp:extent cx="1511300" cy="139700"/>
                  <wp:docPr id="752" name="Picture 752"/>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1511300" cy="139700"/>
                          </a:xfrm>
                          <a:prstGeom prst="rect"/>
                        </pic:spPr>
                      </pic:pic>
                    </a:graphicData>
                  </a:graphic>
                </wp:inline>
              </w:drawing>
            </w:r>
          </w:p>
        </w:tc>
      </w:tr>
    </w:tbl>
    <w:p>
      <w:pPr>
        <w:autoSpaceDN w:val="0"/>
        <w:autoSpaceDE w:val="0"/>
        <w:widowControl/>
        <w:spacing w:line="14" w:lineRule="exact" w:before="0" w:after="0"/>
        <w:ind w:left="0" w:right="0"/>
      </w:pPr>
    </w:p>
    <w:p>
      <w:pPr>
        <w:sectPr>
          <w:pgSz w:w="11906" w:h="16838"/>
          <w:pgMar w:top="576" w:right="1390" w:bottom="180" w:left="420" w:header="720" w:footer="720" w:gutter="0"/>
          <w:cols/>
          <w:docGrid w:linePitch="360"/>
        </w:sectPr>
      </w:pPr>
    </w:p>
    <w:p>
      <w:pPr>
        <w:autoSpaceDN w:val="0"/>
        <w:autoSpaceDE w:val="0"/>
        <w:widowControl/>
        <w:spacing w:line="220" w:lineRule="exact" w:before="0" w:after="356"/>
        <w:ind w:left="0" w:right="0"/>
      </w:pP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1165860</wp:posOffset>
            </wp:positionH>
            <wp:positionV relativeFrom="page">
              <wp:posOffset>688340</wp:posOffset>
            </wp:positionV>
            <wp:extent cx="5257800" cy="242527"/>
            <wp:wrapNone/>
            <wp:docPr id="756" name="Picture 756"/>
            <wp:cNvGraphicFramePr>
              <a:graphicFrameLocks noChangeAspect="1"/>
            </wp:cNvGraphicFramePr>
            <a:graphic>
              <a:graphicData uri="http://schemas.openxmlformats.org/drawingml/2006/picture">
                <pic:pic>
                  <pic:nvPicPr>
                    <pic:cNvPr id="0" name="image.png"/>
                    <pic:cNvPicPr/>
                  </pic:nvPicPr>
                  <pic:blipFill>
                    <a:blip r:embed="rId16"/>
                    <a:stretch>
                      <a:fillRect/>
                    </a:stretch>
                  </pic:blipFill>
                  <pic:spPr>
                    <a:xfrm>
                      <a:off x="0" y="0"/>
                      <a:ext cx="5257800" cy="242527"/>
                    </a:xfrm>
                    <a:prstGeom prst="rect"/>
                  </pic:spPr>
                </pic:pic>
              </a:graphicData>
            </a:graphic>
          </wp:anchor>
        </w:drawing>
      </w:r>
    </w:p>
    <w:p>
      <w:pPr>
        <w:autoSpaceDN w:val="0"/>
        <w:autoSpaceDE w:val="0"/>
        <w:widowControl/>
        <w:spacing w:line="185" w:lineRule="auto" w:before="0" w:after="0"/>
        <w:ind w:left="2196" w:right="0" w:firstLine="0"/>
        <w:jc w:val="left"/>
      </w:pPr>
      <w:r>
        <w:rPr>
          <w:rFonts w:ascii="KaiTi" w:hAnsi="KaiTi" w:eastAsia="KaiTi"/>
          <w:b w:val="0"/>
          <w:i w:val="0"/>
          <w:color w:val="FF0000"/>
          <w:sz w:val="33"/>
        </w:rPr>
        <w:t>华</w:t>
      </w:r>
      <w:r>
        <w:rPr>
          <w:rFonts w:ascii="KaiTi" w:hAnsi="KaiTi" w:eastAsia="KaiTi"/>
          <w:b w:val="0"/>
          <w:i w:val="0"/>
          <w:color w:val="FF0000"/>
          <w:sz w:val="33"/>
        </w:rPr>
        <w:t>中</w:t>
      </w:r>
      <w:r>
        <w:rPr>
          <w:rFonts w:ascii="KaiTi" w:hAnsi="KaiTi" w:eastAsia="KaiTi"/>
          <w:b w:val="0"/>
          <w:i w:val="0"/>
          <w:color w:val="FF0000"/>
          <w:sz w:val="33"/>
        </w:rPr>
        <w:t>科</w:t>
      </w:r>
      <w:r>
        <w:rPr>
          <w:rFonts w:ascii="KaiTi" w:hAnsi="KaiTi" w:eastAsia="KaiTi"/>
          <w:b w:val="0"/>
          <w:i w:val="0"/>
          <w:color w:val="FF0000"/>
          <w:sz w:val="33"/>
        </w:rPr>
        <w:t>技</w:t>
      </w:r>
      <w:r>
        <w:rPr>
          <w:rFonts w:ascii="KaiTi" w:hAnsi="KaiTi" w:eastAsia="KaiTi"/>
          <w:b w:val="0"/>
          <w:i w:val="0"/>
          <w:color w:val="FF0000"/>
          <w:sz w:val="33"/>
        </w:rPr>
        <w:t>大</w:t>
      </w:r>
      <w:r>
        <w:rPr>
          <w:rFonts w:ascii="KaiTi" w:hAnsi="KaiTi" w:eastAsia="KaiTi"/>
          <w:b w:val="0"/>
          <w:i w:val="0"/>
          <w:color w:val="FF0000"/>
          <w:sz w:val="33"/>
        </w:rPr>
        <w:t>学</w:t>
      </w:r>
      <w:r>
        <w:rPr>
          <w:rFonts w:ascii="KaiTi" w:hAnsi="KaiTi" w:eastAsia="KaiTi"/>
          <w:b w:val="0"/>
          <w:i w:val="0"/>
          <w:color w:val="FF0000"/>
          <w:sz w:val="33"/>
        </w:rPr>
        <w:t>硕</w:t>
      </w:r>
      <w:r>
        <w:rPr>
          <w:rFonts w:ascii="KaiTi" w:hAnsi="KaiTi" w:eastAsia="KaiTi"/>
          <w:b w:val="0"/>
          <w:i w:val="0"/>
          <w:color w:val="FF0000"/>
          <w:sz w:val="33"/>
        </w:rPr>
        <w:t>士</w:t>
      </w:r>
      <w:r>
        <w:rPr>
          <w:rFonts w:ascii="KaiTi" w:hAnsi="KaiTi" w:eastAsia="KaiTi"/>
          <w:b w:val="0"/>
          <w:i w:val="0"/>
          <w:color w:val="FF0000"/>
          <w:sz w:val="33"/>
        </w:rPr>
        <w:t>学</w:t>
      </w:r>
      <w:r>
        <w:rPr>
          <w:rFonts w:ascii="KaiTi" w:hAnsi="KaiTi" w:eastAsia="KaiTi"/>
          <w:b w:val="0"/>
          <w:i w:val="0"/>
          <w:color w:val="FF0000"/>
          <w:sz w:val="33"/>
        </w:rPr>
        <w:t>位</w:t>
      </w:r>
      <w:r>
        <w:rPr>
          <w:rFonts w:ascii="KaiTi" w:hAnsi="KaiTi" w:eastAsia="KaiTi"/>
          <w:b w:val="0"/>
          <w:i w:val="0"/>
          <w:color w:val="FF0000"/>
          <w:sz w:val="33"/>
        </w:rPr>
        <w:t>论</w:t>
      </w:r>
      <w:r>
        <w:rPr>
          <w:rFonts w:ascii="KaiTi" w:hAnsi="KaiTi" w:eastAsia="KaiTi"/>
          <w:b w:val="0"/>
          <w:i w:val="0"/>
          <w:color w:val="FF0000"/>
          <w:sz w:val="33"/>
        </w:rPr>
        <w:t>文</w:t>
      </w:r>
    </w:p>
    <w:p>
      <w:pPr>
        <w:autoSpaceDN w:val="0"/>
        <w:autoSpaceDE w:val="0"/>
        <w:widowControl/>
        <w:spacing w:line="320" w:lineRule="exact" w:before="772" w:after="0"/>
        <w:ind w:left="1378" w:right="0" w:firstLine="0"/>
        <w:jc w:val="left"/>
      </w:pPr>
      <w:r>
        <w:rPr>
          <w:rFonts w:ascii="TimesNewRomanPSMT" w:hAnsi="TimesNewRomanPSMT" w:eastAsia="TimesNewRomanPSMT"/>
          <w:b w:val="0"/>
          <w:i w:val="0"/>
          <w:color w:val="000000"/>
          <w:sz w:val="24"/>
        </w:rPr>
        <w:t xml:space="preserve">[39] X.G.Li, D. J.Yuan. Response of a double-decked metro tunnel to shield driving </w:t>
      </w:r>
    </w:p>
    <w:p>
      <w:pPr>
        <w:autoSpaceDN w:val="0"/>
        <w:tabs>
          <w:tab w:pos="1858" w:val="left"/>
        </w:tabs>
        <w:autoSpaceDE w:val="0"/>
        <w:widowControl/>
        <w:spacing w:line="440" w:lineRule="exact" w:before="0" w:after="0"/>
        <w:ind w:left="1378" w:right="576" w:firstLine="0"/>
        <w:jc w:val="left"/>
      </w:pPr>
      <w:r>
        <w:tab/>
      </w:r>
      <w:r>
        <w:rPr>
          <w:rFonts w:ascii="TimesNewRomanPSMT" w:hAnsi="TimesNewRomanPSMT" w:eastAsia="TimesNewRomanPSMT"/>
          <w:b w:val="0"/>
          <w:i w:val="0"/>
          <w:color w:val="000000"/>
          <w:sz w:val="24"/>
        </w:rPr>
        <w:t xml:space="preserve">of twin closely under-crossing tunnels[J]. Tunnelling and Underground Space </w:t>
      </w:r>
      <w:r>
        <w:tab/>
      </w:r>
      <w:r>
        <w:rPr>
          <w:rFonts w:ascii="TimesNewRomanPSMT" w:hAnsi="TimesNewRomanPSMT" w:eastAsia="TimesNewRomanPSMT"/>
          <w:b w:val="0"/>
          <w:i w:val="0"/>
          <w:color w:val="000000"/>
          <w:sz w:val="24"/>
        </w:rPr>
        <w:t xml:space="preserve">Technology, 2012, 28(4): 18-30 </w:t>
      </w:r>
      <w:r>
        <w:br/>
      </w:r>
      <w:r>
        <w:rPr>
          <w:rFonts w:ascii="TimesNewRomanPSMT" w:hAnsi="TimesNewRomanPSMT" w:eastAsia="TimesNewRomanPSMT"/>
          <w:b w:val="0"/>
          <w:i w:val="0"/>
          <w:color w:val="000000"/>
          <w:sz w:val="24"/>
        </w:rPr>
        <w:t xml:space="preserve">[40] </w:t>
      </w:r>
      <w:r>
        <w:rPr>
          <w:rFonts w:ascii="SimSun" w:hAnsi="SimSun" w:eastAsia="SimSun"/>
          <w:b w:val="0"/>
          <w:i w:val="0"/>
          <w:color w:val="000000"/>
          <w:sz w:val="24"/>
        </w:rPr>
        <w:t>陈建峰</w:t>
      </w:r>
      <w:r>
        <w:rPr>
          <w:rFonts w:ascii="TimesNewRomanPSMT" w:hAnsi="TimesNewRomanPSMT" w:eastAsia="TimesNewRomanPSMT"/>
          <w:b w:val="0"/>
          <w:i w:val="0"/>
          <w:color w:val="000000"/>
          <w:sz w:val="24"/>
        </w:rPr>
        <w:t xml:space="preserve">, </w:t>
      </w:r>
      <w:r>
        <w:rPr>
          <w:rFonts w:ascii="SimSun" w:hAnsi="SimSun" w:eastAsia="SimSun"/>
          <w:b w:val="0"/>
          <w:i w:val="0"/>
          <w:color w:val="000000"/>
          <w:sz w:val="24"/>
        </w:rPr>
        <w:t>王新</w:t>
      </w:r>
      <w:r>
        <w:rPr>
          <w:rFonts w:ascii="TimesNewRomanPSMT" w:hAnsi="TimesNewRomanPSMT" w:eastAsia="TimesNewRomanPSMT"/>
          <w:b w:val="0"/>
          <w:i w:val="0"/>
          <w:color w:val="000000"/>
          <w:sz w:val="24"/>
        </w:rPr>
        <w:t xml:space="preserve">, </w:t>
      </w:r>
      <w:r>
        <w:rPr>
          <w:rFonts w:ascii="SimSun" w:hAnsi="SimSun" w:eastAsia="SimSun"/>
          <w:b w:val="0"/>
          <w:i w:val="0"/>
          <w:color w:val="000000"/>
          <w:sz w:val="24"/>
        </w:rPr>
        <w:t>石振明</w:t>
      </w:r>
      <w:r>
        <w:rPr>
          <w:rFonts w:ascii="TimesNewRomanPSMT" w:hAnsi="TimesNewRomanPSMT" w:eastAsia="TimesNewRomanPSMT"/>
          <w:b w:val="0"/>
          <w:i w:val="0"/>
          <w:color w:val="000000"/>
          <w:sz w:val="24"/>
        </w:rPr>
        <w:t xml:space="preserve">. </w:t>
      </w:r>
      <w:r>
        <w:rPr>
          <w:rFonts w:ascii="SimSun" w:hAnsi="SimSun" w:eastAsia="SimSun"/>
          <w:b w:val="0"/>
          <w:i w:val="0"/>
          <w:color w:val="000000"/>
          <w:sz w:val="24"/>
        </w:rPr>
        <w:t>近间距大直径公路盾构隧道施工相互影响分析</w:t>
      </w:r>
      <w:r>
        <w:rPr>
          <w:rFonts w:ascii="TimesNewRomanPSMT" w:hAnsi="TimesNewRomanPSMT" w:eastAsia="TimesNewRomanPSMT"/>
          <w:b w:val="0"/>
          <w:i w:val="0"/>
          <w:color w:val="000000"/>
          <w:sz w:val="24"/>
        </w:rPr>
        <w:t xml:space="preserve">[J]. </w:t>
      </w:r>
    </w:p>
    <w:p>
      <w:pPr>
        <w:autoSpaceDN w:val="0"/>
        <w:tabs>
          <w:tab w:pos="1858" w:val="left"/>
        </w:tabs>
        <w:autoSpaceDE w:val="0"/>
        <w:widowControl/>
        <w:spacing w:line="440" w:lineRule="exact" w:before="0" w:after="0"/>
        <w:ind w:left="1378" w:right="576" w:firstLine="0"/>
        <w:jc w:val="left"/>
      </w:pPr>
      <w:r>
        <w:tab/>
      </w:r>
      <w:r>
        <w:rPr>
          <w:rFonts w:ascii="SimSun" w:hAnsi="SimSun" w:eastAsia="SimSun"/>
          <w:b w:val="0"/>
          <w:i w:val="0"/>
          <w:color w:val="000000"/>
          <w:sz w:val="24"/>
        </w:rPr>
        <w:t>岩土力学</w:t>
      </w:r>
      <w:r>
        <w:rPr>
          <w:rFonts w:ascii="TimesNewRomanPSMT" w:hAnsi="TimesNewRomanPSMT" w:eastAsia="TimesNewRomanPSMT"/>
          <w:b w:val="0"/>
          <w:i w:val="0"/>
          <w:color w:val="000000"/>
          <w:sz w:val="24"/>
        </w:rPr>
        <w:t xml:space="preserve">, 2010, 31(2): 242-253 </w:t>
      </w:r>
      <w:r>
        <w:br/>
      </w:r>
      <w:r>
        <w:rPr>
          <w:rFonts w:ascii="TimesNewRomanPSMT" w:hAnsi="TimesNewRomanPSMT" w:eastAsia="TimesNewRomanPSMT"/>
          <w:b w:val="0"/>
          <w:i w:val="0"/>
          <w:color w:val="000000"/>
          <w:sz w:val="24"/>
        </w:rPr>
        <w:t xml:space="preserve">[41] </w:t>
      </w:r>
      <w:r>
        <w:rPr>
          <w:rFonts w:ascii="SimSun" w:hAnsi="SimSun" w:eastAsia="SimSun"/>
          <w:b w:val="0"/>
          <w:i w:val="0"/>
          <w:color w:val="000000"/>
          <w:sz w:val="24"/>
        </w:rPr>
        <w:t>林志</w:t>
      </w:r>
      <w:r>
        <w:rPr>
          <w:rFonts w:ascii="TimesNewRomanPSMT" w:hAnsi="TimesNewRomanPSMT" w:eastAsia="TimesNewRomanPSMT"/>
          <w:b w:val="0"/>
          <w:i w:val="0"/>
          <w:color w:val="000000"/>
          <w:sz w:val="24"/>
        </w:rPr>
        <w:t xml:space="preserve">, </w:t>
      </w:r>
      <w:r>
        <w:rPr>
          <w:rFonts w:ascii="SimSun" w:hAnsi="SimSun" w:eastAsia="SimSun"/>
          <w:b w:val="0"/>
          <w:i w:val="0"/>
          <w:color w:val="000000"/>
          <w:sz w:val="24"/>
        </w:rPr>
        <w:t>朱合华</w:t>
      </w:r>
      <w:r>
        <w:rPr>
          <w:rFonts w:ascii="TimesNewRomanPSMT" w:hAnsi="TimesNewRomanPSMT" w:eastAsia="TimesNewRomanPSMT"/>
          <w:b w:val="0"/>
          <w:i w:val="0"/>
          <w:color w:val="000000"/>
          <w:sz w:val="24"/>
        </w:rPr>
        <w:t xml:space="preserve">, </w:t>
      </w:r>
      <w:r>
        <w:rPr>
          <w:rFonts w:ascii="SimSun" w:hAnsi="SimSun" w:eastAsia="SimSun"/>
          <w:b w:val="0"/>
          <w:i w:val="0"/>
          <w:color w:val="000000"/>
          <w:sz w:val="24"/>
        </w:rPr>
        <w:t>夏才初</w:t>
      </w:r>
      <w:r>
        <w:rPr>
          <w:rFonts w:ascii="TimesNewRomanPSMT" w:hAnsi="TimesNewRomanPSMT" w:eastAsia="TimesNewRomanPSMT"/>
          <w:b w:val="0"/>
          <w:i w:val="0"/>
          <w:color w:val="000000"/>
          <w:sz w:val="24"/>
        </w:rPr>
        <w:t xml:space="preserve">. </w:t>
      </w:r>
      <w:r>
        <w:rPr>
          <w:rFonts w:ascii="SimSun" w:hAnsi="SimSun" w:eastAsia="SimSun"/>
          <w:b w:val="0"/>
          <w:i w:val="0"/>
          <w:color w:val="000000"/>
          <w:sz w:val="24"/>
        </w:rPr>
        <w:t>近间距双线大直径泥水盾构施工相互影响研究</w:t>
      </w:r>
      <w:r>
        <w:rPr>
          <w:rFonts w:ascii="TimesNewRomanPSMT" w:hAnsi="TimesNewRomanPSMT" w:eastAsia="TimesNewRomanPSMT"/>
          <w:b w:val="0"/>
          <w:i w:val="0"/>
          <w:color w:val="000000"/>
          <w:sz w:val="24"/>
        </w:rPr>
        <w:t xml:space="preserve">[J]. </w:t>
      </w:r>
    </w:p>
    <w:p>
      <w:pPr>
        <w:autoSpaceDN w:val="0"/>
        <w:tabs>
          <w:tab w:pos="1858" w:val="left"/>
        </w:tabs>
        <w:autoSpaceDE w:val="0"/>
        <w:widowControl/>
        <w:spacing w:line="440" w:lineRule="exact" w:before="0" w:after="0"/>
        <w:ind w:left="1378" w:right="432" w:firstLine="0"/>
        <w:jc w:val="left"/>
      </w:pPr>
      <w:r>
        <w:tab/>
      </w:r>
      <w:r>
        <w:rPr>
          <w:rFonts w:ascii="SimSun" w:hAnsi="SimSun" w:eastAsia="SimSun"/>
          <w:b w:val="0"/>
          <w:i w:val="0"/>
          <w:color w:val="000000"/>
          <w:sz w:val="24"/>
        </w:rPr>
        <w:t>岩土力学</w:t>
      </w:r>
      <w:r>
        <w:rPr>
          <w:rFonts w:ascii="TimesNewRomanPSMT" w:hAnsi="TimesNewRomanPSMT" w:eastAsia="TimesNewRomanPSMT"/>
          <w:b w:val="0"/>
          <w:i w:val="0"/>
          <w:color w:val="000000"/>
          <w:sz w:val="24"/>
        </w:rPr>
        <w:t xml:space="preserve">, 2006, 27(7): 1182-1186 </w:t>
      </w:r>
      <w:r>
        <w:br/>
      </w:r>
      <w:r>
        <w:rPr>
          <w:rFonts w:ascii="TimesNewRomanPSMT" w:hAnsi="TimesNewRomanPSMT" w:eastAsia="TimesNewRomanPSMT"/>
          <w:b w:val="0"/>
          <w:i w:val="0"/>
          <w:color w:val="000000"/>
          <w:sz w:val="24"/>
        </w:rPr>
        <w:t xml:space="preserve">[42] Terzaghi H. Liner-Plate tunnels on the Chicago subway[J]. Proc. ASCE, 68, </w:t>
      </w:r>
      <w:r>
        <w:tab/>
      </w:r>
      <w:r>
        <w:rPr>
          <w:rFonts w:ascii="TimesNewRomanPSMT" w:hAnsi="TimesNewRomanPSMT" w:eastAsia="TimesNewRomanPSMT"/>
          <w:b w:val="0"/>
          <w:i w:val="0"/>
          <w:color w:val="000000"/>
          <w:sz w:val="24"/>
        </w:rPr>
        <w:t xml:space="preserve">1942, No.6: 862-899 </w:t>
      </w:r>
      <w:r>
        <w:br/>
      </w:r>
      <w:r>
        <w:rPr>
          <w:rFonts w:ascii="TimesNewRomanPSMT" w:hAnsi="TimesNewRomanPSMT" w:eastAsia="TimesNewRomanPSMT"/>
          <w:b w:val="0"/>
          <w:i w:val="0"/>
          <w:color w:val="000000"/>
          <w:sz w:val="24"/>
        </w:rPr>
        <w:t xml:space="preserve">[43] </w:t>
      </w:r>
      <w:r>
        <w:rPr>
          <w:rFonts w:ascii="SimSun" w:hAnsi="SimSun" w:eastAsia="SimSun"/>
          <w:b w:val="0"/>
          <w:i w:val="0"/>
          <w:color w:val="000000"/>
          <w:sz w:val="24"/>
        </w:rPr>
        <w:t>何川</w:t>
      </w:r>
      <w:r>
        <w:rPr>
          <w:rFonts w:ascii="TimesNewRomanPSMT" w:hAnsi="TimesNewRomanPSMT" w:eastAsia="TimesNewRomanPSMT"/>
          <w:b w:val="0"/>
          <w:i w:val="0"/>
          <w:color w:val="000000"/>
          <w:sz w:val="24"/>
        </w:rPr>
        <w:t xml:space="preserve">, </w:t>
      </w:r>
      <w:r>
        <w:rPr>
          <w:rFonts w:ascii="SimSun" w:hAnsi="SimSun" w:eastAsia="SimSun"/>
          <w:b w:val="0"/>
          <w:i w:val="0"/>
          <w:color w:val="000000"/>
          <w:sz w:val="24"/>
        </w:rPr>
        <w:t>苏宗贤</w:t>
      </w:r>
      <w:r>
        <w:rPr>
          <w:rFonts w:ascii="TimesNewRomanPSMT" w:hAnsi="TimesNewRomanPSMT" w:eastAsia="TimesNewRomanPSMT"/>
          <w:b w:val="0"/>
          <w:i w:val="0"/>
          <w:color w:val="000000"/>
          <w:sz w:val="24"/>
        </w:rPr>
        <w:t xml:space="preserve">, </w:t>
      </w:r>
      <w:r>
        <w:rPr>
          <w:rFonts w:ascii="SimSun" w:hAnsi="SimSun" w:eastAsia="SimSun"/>
          <w:b w:val="0"/>
          <w:i w:val="0"/>
          <w:color w:val="000000"/>
          <w:sz w:val="24"/>
        </w:rPr>
        <w:t>曾东洋</w:t>
      </w:r>
      <w:r>
        <w:rPr>
          <w:rFonts w:ascii="TimesNewRomanPSMT" w:hAnsi="TimesNewRomanPSMT" w:eastAsia="TimesNewRomanPSMT"/>
          <w:b w:val="0"/>
          <w:i w:val="0"/>
          <w:color w:val="000000"/>
          <w:sz w:val="24"/>
        </w:rPr>
        <w:t xml:space="preserve">. </w:t>
      </w:r>
      <w:r>
        <w:rPr>
          <w:rFonts w:ascii="SimSun" w:hAnsi="SimSun" w:eastAsia="SimSun"/>
          <w:b w:val="0"/>
          <w:i w:val="0"/>
          <w:color w:val="000000"/>
          <w:sz w:val="24"/>
        </w:rPr>
        <w:t>地铁盾构隧道重叠下穿施工对上方已建隧道的影响</w:t>
      </w:r>
      <w:r>
        <w:tab/>
      </w:r>
      <w:r>
        <w:rPr>
          <w:rFonts w:ascii="TimesNewRomanPSMT" w:hAnsi="TimesNewRomanPSMT" w:eastAsia="TimesNewRomanPSMT"/>
          <w:b w:val="0"/>
          <w:i w:val="0"/>
          <w:color w:val="000000"/>
          <w:sz w:val="24"/>
        </w:rPr>
        <w:t xml:space="preserve">[J]. </w:t>
      </w:r>
      <w:r>
        <w:rPr>
          <w:rFonts w:ascii="SimSun" w:hAnsi="SimSun" w:eastAsia="SimSun"/>
          <w:b w:val="0"/>
          <w:i w:val="0"/>
          <w:color w:val="000000"/>
          <w:sz w:val="24"/>
        </w:rPr>
        <w:t>土木工程学报</w:t>
      </w:r>
      <w:r>
        <w:rPr>
          <w:rFonts w:ascii="TimesNewRomanPSMT" w:hAnsi="TimesNewRomanPSMT" w:eastAsia="TimesNewRomanPSMT"/>
          <w:b w:val="0"/>
          <w:i w:val="0"/>
          <w:color w:val="000000"/>
          <w:sz w:val="24"/>
        </w:rPr>
        <w:t xml:space="preserve">, 2008, 41(3): 91-98 </w:t>
      </w:r>
      <w:r>
        <w:br/>
      </w:r>
      <w:r>
        <w:rPr>
          <w:rFonts w:ascii="TimesNewRomanPSMT" w:hAnsi="TimesNewRomanPSMT" w:eastAsia="TimesNewRomanPSMT"/>
          <w:b w:val="0"/>
          <w:i w:val="0"/>
          <w:color w:val="000000"/>
          <w:sz w:val="24"/>
        </w:rPr>
        <w:t xml:space="preserve">[44] </w:t>
      </w:r>
      <w:r>
        <w:rPr>
          <w:rFonts w:ascii="SimSun" w:hAnsi="SimSun" w:eastAsia="SimSun"/>
          <w:b w:val="0"/>
          <w:i w:val="0"/>
          <w:color w:val="000000"/>
          <w:sz w:val="24"/>
        </w:rPr>
        <w:t>叶飞</w:t>
      </w:r>
      <w:r>
        <w:rPr>
          <w:rFonts w:ascii="TimesNewRomanPSMT" w:hAnsi="TimesNewRomanPSMT" w:eastAsia="TimesNewRomanPSMT"/>
          <w:b w:val="0"/>
          <w:i w:val="0"/>
          <w:color w:val="000000"/>
          <w:sz w:val="24"/>
        </w:rPr>
        <w:t xml:space="preserve">, </w:t>
      </w:r>
      <w:r>
        <w:rPr>
          <w:rFonts w:ascii="SimSun" w:hAnsi="SimSun" w:eastAsia="SimSun"/>
          <w:b w:val="0"/>
          <w:i w:val="0"/>
          <w:color w:val="000000"/>
          <w:sz w:val="24"/>
        </w:rPr>
        <w:t>杨鹏博</w:t>
      </w:r>
      <w:r>
        <w:rPr>
          <w:rFonts w:ascii="TimesNewRomanPSMT" w:hAnsi="TimesNewRomanPSMT" w:eastAsia="TimesNewRomanPSMT"/>
          <w:b w:val="0"/>
          <w:i w:val="0"/>
          <w:color w:val="000000"/>
          <w:sz w:val="24"/>
        </w:rPr>
        <w:t xml:space="preserve">. </w:t>
      </w:r>
      <w:r>
        <w:rPr>
          <w:rFonts w:ascii="SimSun" w:hAnsi="SimSun" w:eastAsia="SimSun"/>
          <w:b w:val="0"/>
          <w:i w:val="0"/>
          <w:color w:val="000000"/>
          <w:sz w:val="24"/>
        </w:rPr>
        <w:t>基于模型试验的盾构隧道纵向刚度分析</w:t>
      </w:r>
      <w:r>
        <w:rPr>
          <w:rFonts w:ascii="TimesNewRomanPSMT" w:hAnsi="TimesNewRomanPSMT" w:eastAsia="TimesNewRomanPSMT"/>
          <w:b w:val="0"/>
          <w:i w:val="0"/>
          <w:color w:val="000000"/>
          <w:sz w:val="24"/>
        </w:rPr>
        <w:t xml:space="preserve">[J]. </w:t>
      </w:r>
      <w:r>
        <w:rPr>
          <w:rFonts w:ascii="SimSun" w:hAnsi="SimSun" w:eastAsia="SimSun"/>
          <w:b w:val="0"/>
          <w:i w:val="0"/>
          <w:color w:val="000000"/>
          <w:sz w:val="24"/>
        </w:rPr>
        <w:t>岩土工程学报</w:t>
      </w:r>
      <w:r>
        <w:rPr>
          <w:rFonts w:ascii="TimesNewRomanPSMT" w:hAnsi="TimesNewRomanPSMT" w:eastAsia="TimesNewRomanPSMT"/>
          <w:b w:val="0"/>
          <w:i w:val="0"/>
          <w:color w:val="000000"/>
          <w:sz w:val="24"/>
        </w:rPr>
        <w:t xml:space="preserve">, </w:t>
      </w:r>
      <w:r>
        <w:tab/>
      </w:r>
      <w:r>
        <w:rPr>
          <w:rFonts w:ascii="TimesNewRomanPSMT" w:hAnsi="TimesNewRomanPSMT" w:eastAsia="TimesNewRomanPSMT"/>
          <w:b w:val="0"/>
          <w:i w:val="0"/>
          <w:color w:val="000000"/>
          <w:sz w:val="24"/>
        </w:rPr>
        <w:t xml:space="preserve">2015, 37(1): 83-90 </w:t>
      </w:r>
      <w:r>
        <w:br/>
      </w:r>
      <w:r>
        <w:rPr>
          <w:rFonts w:ascii="TimesNewRomanPSMT" w:hAnsi="TimesNewRomanPSMT" w:eastAsia="TimesNewRomanPSMT"/>
          <w:b w:val="0"/>
          <w:i w:val="0"/>
          <w:color w:val="000000"/>
          <w:sz w:val="24"/>
        </w:rPr>
        <w:t xml:space="preserve">[45] Ward W H and Thomas H S H. The development of earth loading and </w:t>
      </w:r>
    </w:p>
    <w:p>
      <w:pPr>
        <w:autoSpaceDN w:val="0"/>
        <w:tabs>
          <w:tab w:pos="1858" w:val="left"/>
        </w:tabs>
        <w:autoSpaceDE w:val="0"/>
        <w:widowControl/>
        <w:spacing w:line="440" w:lineRule="exact" w:before="0" w:after="0"/>
        <w:ind w:left="1378" w:right="432" w:firstLine="0"/>
        <w:jc w:val="left"/>
      </w:pPr>
      <w:r>
        <w:tab/>
      </w:r>
      <w:r>
        <w:rPr>
          <w:rFonts w:ascii="TimesNewRomanPSMT" w:hAnsi="TimesNewRomanPSMT" w:eastAsia="TimesNewRomanPSMT"/>
          <w:b w:val="0"/>
          <w:i w:val="0"/>
          <w:color w:val="000000"/>
          <w:sz w:val="24"/>
        </w:rPr>
        <w:t xml:space="preserve">deformation in tunnel linings, in London Clay. Proc. 6th int. Conf. on soil </w:t>
      </w:r>
      <w:r>
        <w:tab/>
      </w:r>
      <w:r>
        <w:rPr>
          <w:rFonts w:ascii="TimesNewRomanPSMT" w:hAnsi="TimesNewRomanPSMT" w:eastAsia="TimesNewRomanPSMT"/>
          <w:b w:val="0"/>
          <w:i w:val="0"/>
          <w:color w:val="000000"/>
          <w:sz w:val="24"/>
        </w:rPr>
        <w:t xml:space="preserve">Mechanics and Foundation Engineering, 1965, 2: 432-436 </w:t>
      </w:r>
      <w:r>
        <w:br/>
      </w:r>
      <w:r>
        <w:rPr>
          <w:rFonts w:ascii="TimesNewRomanPSMT" w:hAnsi="TimesNewRomanPSMT" w:eastAsia="TimesNewRomanPSMT"/>
          <w:b w:val="0"/>
          <w:i w:val="0"/>
          <w:color w:val="000000"/>
          <w:sz w:val="24"/>
        </w:rPr>
        <w:t xml:space="preserve">[46] </w:t>
      </w:r>
      <w:r>
        <w:rPr>
          <w:rFonts w:ascii="SimSun" w:hAnsi="SimSun" w:eastAsia="SimSun"/>
          <w:b w:val="0"/>
          <w:i w:val="0"/>
          <w:color w:val="000000"/>
          <w:sz w:val="24"/>
        </w:rPr>
        <w:t>张晓清</w:t>
      </w:r>
      <w:r>
        <w:rPr>
          <w:rFonts w:ascii="TimesNewRomanPSMT" w:hAnsi="TimesNewRomanPSMT" w:eastAsia="TimesNewRomanPSMT"/>
          <w:b w:val="0"/>
          <w:i w:val="0"/>
          <w:color w:val="000000"/>
          <w:sz w:val="24"/>
        </w:rPr>
        <w:t xml:space="preserve">, </w:t>
      </w:r>
      <w:r>
        <w:rPr>
          <w:rFonts w:ascii="SimSun" w:hAnsi="SimSun" w:eastAsia="SimSun"/>
          <w:b w:val="0"/>
          <w:i w:val="0"/>
          <w:color w:val="000000"/>
          <w:sz w:val="24"/>
        </w:rPr>
        <w:t>张孟喜</w:t>
      </w:r>
      <w:r>
        <w:rPr>
          <w:rFonts w:ascii="TimesNewRomanPSMT" w:hAnsi="TimesNewRomanPSMT" w:eastAsia="TimesNewRomanPSMT"/>
          <w:b w:val="0"/>
          <w:i w:val="0"/>
          <w:color w:val="000000"/>
          <w:sz w:val="24"/>
        </w:rPr>
        <w:t xml:space="preserve">. </w:t>
      </w:r>
      <w:r>
        <w:rPr>
          <w:rFonts w:ascii="SimSun" w:hAnsi="SimSun" w:eastAsia="SimSun"/>
          <w:b w:val="0"/>
          <w:i w:val="0"/>
          <w:color w:val="000000"/>
          <w:sz w:val="24"/>
        </w:rPr>
        <w:t>多线叠交盾构隧道近接施工模型试验</w:t>
      </w:r>
      <w:r>
        <w:rPr>
          <w:rFonts w:ascii="TimesNewRomanPSMT" w:hAnsi="TimesNewRomanPSMT" w:eastAsia="TimesNewRomanPSMT"/>
          <w:b w:val="0"/>
          <w:i w:val="0"/>
          <w:color w:val="000000"/>
          <w:sz w:val="24"/>
        </w:rPr>
        <w:t xml:space="preserve">[J]. </w:t>
      </w:r>
      <w:r>
        <w:rPr>
          <w:rFonts w:ascii="SimSun" w:hAnsi="SimSun" w:eastAsia="SimSun"/>
          <w:b w:val="0"/>
          <w:i w:val="0"/>
          <w:color w:val="000000"/>
          <w:sz w:val="24"/>
        </w:rPr>
        <w:t>上海交通大学学</w:t>
      </w:r>
      <w:r>
        <w:tab/>
      </w:r>
      <w:r>
        <w:rPr>
          <w:rFonts w:ascii="SimSun" w:hAnsi="SimSun" w:eastAsia="SimSun"/>
          <w:b w:val="0"/>
          <w:i w:val="0"/>
          <w:color w:val="000000"/>
          <w:sz w:val="24"/>
        </w:rPr>
        <w:t>报</w:t>
      </w:r>
      <w:r>
        <w:rPr>
          <w:rFonts w:ascii="TimesNewRomanPSMT" w:hAnsi="TimesNewRomanPSMT" w:eastAsia="TimesNewRomanPSMT"/>
          <w:b w:val="0"/>
          <w:i w:val="0"/>
          <w:color w:val="000000"/>
          <w:sz w:val="24"/>
        </w:rPr>
        <w:t xml:space="preserve">, 2015, 49(7): 1040-1045 </w:t>
      </w:r>
      <w:r>
        <w:br/>
      </w:r>
      <w:r>
        <w:rPr>
          <w:rFonts w:ascii="TimesNewRomanPSMT" w:hAnsi="TimesNewRomanPSMT" w:eastAsia="TimesNewRomanPSMT"/>
          <w:b w:val="0"/>
          <w:i w:val="0"/>
          <w:color w:val="000000"/>
          <w:sz w:val="24"/>
        </w:rPr>
        <w:t xml:space="preserve">[47] </w:t>
      </w:r>
      <w:r>
        <w:rPr>
          <w:rFonts w:ascii="SimSun" w:hAnsi="SimSun" w:eastAsia="SimSun"/>
          <w:b w:val="0"/>
          <w:i w:val="0"/>
          <w:color w:val="000000"/>
          <w:sz w:val="24"/>
        </w:rPr>
        <w:t>李磊</w:t>
      </w:r>
      <w:r>
        <w:rPr>
          <w:rFonts w:ascii="TimesNewRomanPSMT" w:hAnsi="TimesNewRomanPSMT" w:eastAsia="TimesNewRomanPSMT"/>
          <w:b w:val="0"/>
          <w:i w:val="0"/>
          <w:color w:val="000000"/>
          <w:sz w:val="24"/>
        </w:rPr>
        <w:t xml:space="preserve">, </w:t>
      </w:r>
      <w:r>
        <w:rPr>
          <w:rFonts w:ascii="SimSun" w:hAnsi="SimSun" w:eastAsia="SimSun"/>
          <w:b w:val="0"/>
          <w:i w:val="0"/>
          <w:color w:val="000000"/>
          <w:sz w:val="24"/>
        </w:rPr>
        <w:t>张孟喜</w:t>
      </w:r>
      <w:r>
        <w:rPr>
          <w:rFonts w:ascii="TimesNewRomanPSMT" w:hAnsi="TimesNewRomanPSMT" w:eastAsia="TimesNewRomanPSMT"/>
          <w:b w:val="0"/>
          <w:i w:val="0"/>
          <w:color w:val="000000"/>
          <w:sz w:val="24"/>
        </w:rPr>
        <w:t xml:space="preserve">, </w:t>
      </w:r>
      <w:r>
        <w:rPr>
          <w:rFonts w:ascii="SimSun" w:hAnsi="SimSun" w:eastAsia="SimSun"/>
          <w:b w:val="0"/>
          <w:i w:val="0"/>
          <w:color w:val="000000"/>
          <w:sz w:val="24"/>
        </w:rPr>
        <w:t>吴惠明等</w:t>
      </w:r>
      <w:r>
        <w:rPr>
          <w:rFonts w:ascii="TimesNewRomanPSMT" w:hAnsi="TimesNewRomanPSMT" w:eastAsia="TimesNewRomanPSMT"/>
          <w:b w:val="0"/>
          <w:i w:val="0"/>
          <w:color w:val="000000"/>
          <w:sz w:val="24"/>
        </w:rPr>
        <w:t xml:space="preserve">. </w:t>
      </w:r>
      <w:r>
        <w:rPr>
          <w:rFonts w:ascii="SimSun" w:hAnsi="SimSun" w:eastAsia="SimSun"/>
          <w:b w:val="0"/>
          <w:i w:val="0"/>
          <w:color w:val="000000"/>
          <w:sz w:val="24"/>
        </w:rPr>
        <w:t>近距离多线叠交盾构施工对既有隧道变形的影响</w:t>
      </w:r>
      <w:r>
        <w:tab/>
      </w:r>
      <w:r>
        <w:rPr>
          <w:rFonts w:ascii="SimSun" w:hAnsi="SimSun" w:eastAsia="SimSun"/>
          <w:b w:val="0"/>
          <w:i w:val="0"/>
          <w:color w:val="000000"/>
          <w:sz w:val="24"/>
        </w:rPr>
        <w:t>研究</w:t>
      </w:r>
      <w:r>
        <w:rPr>
          <w:rFonts w:ascii="TimesNewRomanPSMT" w:hAnsi="TimesNewRomanPSMT" w:eastAsia="TimesNewRomanPSMT"/>
          <w:b w:val="0"/>
          <w:i w:val="0"/>
          <w:color w:val="000000"/>
          <w:sz w:val="24"/>
        </w:rPr>
        <w:t xml:space="preserve">[J]. </w:t>
      </w:r>
      <w:r>
        <w:rPr>
          <w:rFonts w:ascii="SimSun" w:hAnsi="SimSun" w:eastAsia="SimSun"/>
          <w:b w:val="0"/>
          <w:i w:val="0"/>
          <w:color w:val="000000"/>
          <w:sz w:val="24"/>
        </w:rPr>
        <w:t>岩土工程学报</w:t>
      </w:r>
      <w:r>
        <w:rPr>
          <w:rFonts w:ascii="TimesNewRomanPSMT" w:hAnsi="TimesNewRomanPSMT" w:eastAsia="TimesNewRomanPSMT"/>
          <w:b w:val="0"/>
          <w:i w:val="0"/>
          <w:color w:val="000000"/>
          <w:sz w:val="24"/>
        </w:rPr>
        <w:t xml:space="preserve">, 2014, 36(6): 1036-1043 </w:t>
      </w:r>
      <w:r>
        <w:br/>
      </w:r>
      <w:r>
        <w:rPr>
          <w:rFonts w:ascii="TimesNewRomanPSMT" w:hAnsi="TimesNewRomanPSMT" w:eastAsia="TimesNewRomanPSMT"/>
          <w:b w:val="0"/>
          <w:i w:val="0"/>
          <w:color w:val="000000"/>
          <w:sz w:val="24"/>
        </w:rPr>
        <w:t xml:space="preserve">[48] </w:t>
      </w:r>
      <w:r>
        <w:rPr>
          <w:rFonts w:ascii="SimSun" w:hAnsi="SimSun" w:eastAsia="SimSun"/>
          <w:b w:val="0"/>
          <w:i w:val="0"/>
          <w:color w:val="000000"/>
          <w:sz w:val="24"/>
        </w:rPr>
        <w:t>张润峰</w:t>
      </w:r>
      <w:r>
        <w:rPr>
          <w:rFonts w:ascii="TimesNewRomanPSMT" w:hAnsi="TimesNewRomanPSMT" w:eastAsia="TimesNewRomanPSMT"/>
          <w:b w:val="0"/>
          <w:i w:val="0"/>
          <w:color w:val="000000"/>
          <w:sz w:val="24"/>
        </w:rPr>
        <w:t xml:space="preserve">, </w:t>
      </w:r>
      <w:r>
        <w:rPr>
          <w:rFonts w:ascii="SimSun" w:hAnsi="SimSun" w:eastAsia="SimSun"/>
          <w:b w:val="0"/>
          <w:i w:val="0"/>
          <w:color w:val="000000"/>
          <w:sz w:val="24"/>
        </w:rPr>
        <w:t>梁荣柱</w:t>
      </w:r>
      <w:r>
        <w:rPr>
          <w:rFonts w:ascii="TimesNewRomanPSMT" w:hAnsi="TimesNewRomanPSMT" w:eastAsia="TimesNewRomanPSMT"/>
          <w:b w:val="0"/>
          <w:i w:val="0"/>
          <w:color w:val="000000"/>
          <w:sz w:val="24"/>
        </w:rPr>
        <w:t xml:space="preserve">, </w:t>
      </w:r>
      <w:r>
        <w:rPr>
          <w:rFonts w:ascii="SimSun" w:hAnsi="SimSun" w:eastAsia="SimSun"/>
          <w:b w:val="0"/>
          <w:i w:val="0"/>
          <w:color w:val="000000"/>
          <w:sz w:val="24"/>
        </w:rPr>
        <w:t>下穿既有建筑期间盾构施工参数分析</w:t>
      </w:r>
      <w:r>
        <w:rPr>
          <w:rFonts w:ascii="TimesNewRomanPSMT" w:hAnsi="TimesNewRomanPSMT" w:eastAsia="TimesNewRomanPSMT"/>
          <w:b w:val="0"/>
          <w:i w:val="0"/>
          <w:color w:val="000000"/>
          <w:sz w:val="24"/>
        </w:rPr>
        <w:t xml:space="preserve">[J]. </w:t>
      </w:r>
      <w:r>
        <w:rPr>
          <w:rFonts w:ascii="SimSun" w:hAnsi="SimSun" w:eastAsia="SimSun"/>
          <w:b w:val="0"/>
          <w:i w:val="0"/>
          <w:color w:val="000000"/>
          <w:sz w:val="24"/>
        </w:rPr>
        <w:t>浙江大学学报</w:t>
      </w:r>
      <w:r>
        <w:tab/>
      </w:r>
      <w:r>
        <w:rPr>
          <w:rFonts w:ascii="SimSun" w:hAnsi="SimSun" w:eastAsia="SimSun"/>
          <w:b w:val="0"/>
          <w:i w:val="0"/>
          <w:color w:val="000000"/>
          <w:sz w:val="24"/>
        </w:rPr>
        <w:t>（工学版）</w:t>
      </w:r>
      <w:r>
        <w:rPr>
          <w:rFonts w:ascii="TimesNewRomanPSMT" w:hAnsi="TimesNewRomanPSMT" w:eastAsia="TimesNewRomanPSMT"/>
          <w:b w:val="0"/>
          <w:i w:val="0"/>
          <w:color w:val="000000"/>
          <w:sz w:val="24"/>
        </w:rPr>
        <w:t xml:space="preserve">, 2016, 50(3): 551-558 </w:t>
      </w:r>
      <w:r>
        <w:br/>
      </w:r>
      <w:r>
        <w:rPr>
          <w:rFonts w:ascii="TimesNewRomanPSMT" w:hAnsi="TimesNewRomanPSMT" w:eastAsia="TimesNewRomanPSMT"/>
          <w:b w:val="0"/>
          <w:i w:val="0"/>
          <w:color w:val="000000"/>
          <w:sz w:val="24"/>
        </w:rPr>
        <w:t xml:space="preserve">[49] Adachi T ,Kimura M and Osada H. Interaction between multi-tunnels Under </w:t>
      </w:r>
    </w:p>
    <w:p>
      <w:pPr>
        <w:autoSpaceDN w:val="0"/>
        <w:autoSpaceDE w:val="0"/>
        <w:widowControl/>
        <w:spacing w:line="266" w:lineRule="exact" w:before="160" w:after="0"/>
        <w:ind w:left="1858" w:right="0" w:firstLine="0"/>
        <w:jc w:val="left"/>
      </w:pPr>
      <w:r>
        <w:rPr>
          <w:rFonts w:ascii="TimesNewRomanPSMT" w:hAnsi="TimesNewRomanPSMT" w:eastAsia="TimesNewRomanPSMT"/>
          <w:b w:val="0"/>
          <w:i w:val="0"/>
          <w:color w:val="000000"/>
          <w:sz w:val="24"/>
        </w:rPr>
        <w:t xml:space="preserve">construction. In Proc. The 1lth Southeast Asian Geotechnical Conference, </w:t>
      </w:r>
    </w:p>
    <w:p>
      <w:pPr>
        <w:autoSpaceDN w:val="0"/>
        <w:tabs>
          <w:tab w:pos="1858" w:val="left"/>
        </w:tabs>
        <w:autoSpaceDE w:val="0"/>
        <w:widowControl/>
        <w:spacing w:line="442" w:lineRule="exact" w:before="0" w:after="0"/>
        <w:ind w:left="1378" w:right="576" w:firstLine="0"/>
        <w:jc w:val="left"/>
      </w:pPr>
      <w:r>
        <w:tab/>
      </w:r>
      <w:r>
        <w:rPr>
          <w:rFonts w:ascii="TimesNewRomanPSMT" w:hAnsi="TimesNewRomanPSMT" w:eastAsia="TimesNewRomanPSMT"/>
          <w:b w:val="0"/>
          <w:i w:val="0"/>
          <w:color w:val="000000"/>
          <w:sz w:val="24"/>
        </w:rPr>
        <w:t xml:space="preserve">SingaPore. National University of Singapore and Nanyang Technological </w:t>
      </w:r>
      <w:r>
        <w:tab/>
      </w:r>
      <w:r>
        <w:rPr>
          <w:rFonts w:ascii="TimesNewRomanPSMT" w:hAnsi="TimesNewRomanPSMT" w:eastAsia="TimesNewRomanPSMT"/>
          <w:b w:val="0"/>
          <w:i w:val="0"/>
          <w:color w:val="000000"/>
          <w:sz w:val="24"/>
        </w:rPr>
        <w:t xml:space="preserve">University, Singapore, 1993.5: 1-60 </w:t>
      </w:r>
      <w:r>
        <w:br/>
      </w:r>
      <w:r>
        <w:rPr>
          <w:rFonts w:ascii="TimesNewRomanPSMT" w:hAnsi="TimesNewRomanPSMT" w:eastAsia="TimesNewRomanPSMT"/>
          <w:b w:val="0"/>
          <w:i w:val="0"/>
          <w:color w:val="000000"/>
          <w:sz w:val="24"/>
        </w:rPr>
        <w:t xml:space="preserve">[50] </w:t>
      </w:r>
      <w:r>
        <w:rPr>
          <w:rFonts w:ascii="SimSun" w:hAnsi="SimSun" w:eastAsia="SimSun"/>
          <w:b w:val="0"/>
          <w:i w:val="0"/>
          <w:color w:val="000000"/>
          <w:sz w:val="24"/>
        </w:rPr>
        <w:t>蒋辉</w:t>
      </w:r>
      <w:r>
        <w:rPr>
          <w:rFonts w:ascii="TimesNewRomanPSMT" w:hAnsi="TimesNewRomanPSMT" w:eastAsia="TimesNewRomanPSMT"/>
          <w:b w:val="0"/>
          <w:i w:val="0"/>
          <w:color w:val="000000"/>
          <w:sz w:val="24"/>
        </w:rPr>
        <w:t xml:space="preserve">. </w:t>
      </w:r>
      <w:r>
        <w:rPr>
          <w:rFonts w:ascii="SimSun" w:hAnsi="SimSun" w:eastAsia="SimSun"/>
          <w:b w:val="0"/>
          <w:i w:val="0"/>
          <w:color w:val="000000"/>
          <w:sz w:val="24"/>
        </w:rPr>
        <w:t>小间距隧道的近接施工对先建隧道产生的影响研究</w:t>
      </w:r>
      <w:r>
        <w:rPr>
          <w:rFonts w:ascii="TimesNewRomanPSMT" w:hAnsi="TimesNewRomanPSMT" w:eastAsia="TimesNewRomanPSMT"/>
          <w:b w:val="0"/>
          <w:i w:val="0"/>
          <w:color w:val="000000"/>
          <w:sz w:val="24"/>
        </w:rPr>
        <w:t xml:space="preserve">[D]. </w:t>
      </w:r>
      <w:r>
        <w:rPr>
          <w:rFonts w:ascii="SimSun" w:hAnsi="SimSun" w:eastAsia="SimSun"/>
          <w:b w:val="0"/>
          <w:i w:val="0"/>
          <w:color w:val="000000"/>
          <w:sz w:val="24"/>
        </w:rPr>
        <w:t>天津</w:t>
      </w:r>
      <w:r>
        <w:rPr>
          <w:rFonts w:ascii="TimesNewRomanPSMT" w:hAnsi="TimesNewRomanPSMT" w:eastAsia="TimesNewRomanPSMT"/>
          <w:b w:val="0"/>
          <w:i w:val="0"/>
          <w:color w:val="000000"/>
          <w:sz w:val="24"/>
        </w:rPr>
        <w:t xml:space="preserve">, </w:t>
      </w:r>
      <w:r>
        <w:rPr>
          <w:rFonts w:ascii="SimSun" w:hAnsi="SimSun" w:eastAsia="SimSun"/>
          <w:b w:val="0"/>
          <w:i w:val="0"/>
          <w:color w:val="000000"/>
          <w:sz w:val="24"/>
        </w:rPr>
        <w:t>天津</w:t>
      </w:r>
      <w:r>
        <w:tab/>
      </w:r>
      <w:r>
        <w:rPr>
          <w:rFonts w:ascii="SimSun" w:hAnsi="SimSun" w:eastAsia="SimSun"/>
          <w:b w:val="0"/>
          <w:i w:val="0"/>
          <w:color w:val="000000"/>
          <w:sz w:val="24"/>
        </w:rPr>
        <w:t>大学</w:t>
      </w:r>
      <w:r>
        <w:rPr>
          <w:rFonts w:ascii="TimesNewRomanPSMT" w:hAnsi="TimesNewRomanPSMT" w:eastAsia="TimesNewRomanPSMT"/>
          <w:b w:val="0"/>
          <w:i w:val="0"/>
          <w:color w:val="000000"/>
          <w:sz w:val="24"/>
        </w:rPr>
        <w:t xml:space="preserve">, 2012 </w:t>
      </w:r>
      <w:r>
        <w:br/>
      </w:r>
      <w:r>
        <w:rPr>
          <w:rFonts w:ascii="TimesNewRomanPSMT" w:hAnsi="TimesNewRomanPSMT" w:eastAsia="TimesNewRomanPSMT"/>
          <w:b w:val="0"/>
          <w:i w:val="0"/>
          <w:color w:val="000000"/>
          <w:sz w:val="24"/>
        </w:rPr>
        <w:t xml:space="preserve">[51] Sousa J A E, Negro A, Fernandes M M, et al. Three-Dimensonal Nonlinear </w:t>
      </w:r>
    </w:p>
    <w:p>
      <w:pPr>
        <w:autoSpaceDN w:val="0"/>
        <w:autoSpaceDE w:val="0"/>
        <w:widowControl/>
        <w:spacing w:line="240" w:lineRule="exact" w:before="722" w:after="28"/>
        <w:ind w:left="0" w:right="4426" w:firstLine="0"/>
        <w:jc w:val="right"/>
      </w:pPr>
      <w:r>
        <w:rPr>
          <w:rFonts w:ascii="TimesNewRomanPSMT" w:hAnsi="TimesNewRomanPSMT" w:eastAsia="TimesNewRomanPSMT"/>
          <w:b w:val="0"/>
          <w:i w:val="0"/>
          <w:color w:val="000000"/>
          <w:sz w:val="18"/>
        </w:rPr>
        <w:t xml:space="preserve">83 </w:t>
      </w:r>
    </w:p>
    <w:tbl>
      <w:tblPr>
        <w:tblW w:type="auto" w:w="0"/>
        <w:tblLayout w:type="fixed"/>
        <w:tblLook w:firstColumn="1" w:firstRow="1" w:lastColumn="0" w:lastRow="0" w:noHBand="0" w:noVBand="1" w:val="04A0"/>
        <w:tblInd w:w="0.0" w:type="dxa"/>
      </w:tblPr>
      <w:tblGrid>
        <w:gridCol w:w="5048"/>
        <w:gridCol w:w="5048"/>
      </w:tblGrid>
      <w:tr>
        <w:trPr>
          <w:trHeight w:hRule="exact" w:val="566"/>
        </w:trPr>
        <w:tc>
          <w:tcPr>
            <w:tcW w:type="dxa" w:w="1158"/>
            <w:tcBorders>
              <w:top w:sz="6.0" w:val="single" w:color="#FF0000"/>
            </w:tcBorders>
            <w:tcMar>
              <w:start w:w="0" w:type="dxa"/>
              <w:end w:w="0" w:type="dxa"/>
            </w:tcMar>
          </w:tcPr>
          <w:p>
            <w:pPr>
              <w:autoSpaceDN w:val="0"/>
              <w:autoSpaceDE w:val="0"/>
              <w:widowControl/>
              <w:spacing w:line="240" w:lineRule="auto" w:before="338" w:after="0"/>
              <w:ind w:left="0" w:right="0" w:firstLine="0"/>
              <w:jc w:val="left"/>
            </w:pPr>
            <w:r>
              <w:drawing>
                <wp:inline xmlns:a="http://schemas.openxmlformats.org/drawingml/2006/main" xmlns:pic="http://schemas.openxmlformats.org/drawingml/2006/picture">
                  <wp:extent cx="584200" cy="139700"/>
                  <wp:docPr id="754" name="Picture 754"/>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84200" cy="139700"/>
                          </a:xfrm>
                          <a:prstGeom prst="rect"/>
                        </pic:spPr>
                      </pic:pic>
                    </a:graphicData>
                  </a:graphic>
                </wp:inline>
              </w:drawing>
            </w:r>
          </w:p>
        </w:tc>
        <w:tc>
          <w:tcPr>
            <w:tcW w:type="dxa" w:w="8802"/>
            <w:tcBorders>
              <w:top w:sz="6.0" w:val="single" w:color="#FF0000"/>
            </w:tcBorders>
            <w:tcMar>
              <w:start w:w="0" w:type="dxa"/>
              <w:end w:w="0" w:type="dxa"/>
            </w:tcMar>
          </w:tcPr>
          <w:p>
            <w:pPr>
              <w:autoSpaceDN w:val="0"/>
              <w:autoSpaceDE w:val="0"/>
              <w:widowControl/>
              <w:spacing w:line="240" w:lineRule="auto" w:before="358" w:after="0"/>
              <w:ind w:left="142" w:right="0" w:firstLine="0"/>
              <w:jc w:val="left"/>
            </w:pPr>
            <w:r>
              <w:drawing>
                <wp:inline xmlns:a="http://schemas.openxmlformats.org/drawingml/2006/main" xmlns:pic="http://schemas.openxmlformats.org/drawingml/2006/picture">
                  <wp:extent cx="1511300" cy="139700"/>
                  <wp:docPr id="755" name="Picture 755"/>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1511300" cy="139700"/>
                          </a:xfrm>
                          <a:prstGeom prst="rect"/>
                        </pic:spPr>
                      </pic:pic>
                    </a:graphicData>
                  </a:graphic>
                </wp:inline>
              </w:drawing>
            </w:r>
          </w:p>
        </w:tc>
      </w:tr>
    </w:tbl>
    <w:p>
      <w:pPr>
        <w:autoSpaceDN w:val="0"/>
        <w:autoSpaceDE w:val="0"/>
        <w:widowControl/>
        <w:spacing w:line="14" w:lineRule="exact" w:before="0" w:after="0"/>
        <w:ind w:left="0" w:right="0"/>
      </w:pPr>
    </w:p>
    <w:p>
      <w:pPr>
        <w:sectPr>
          <w:pgSz w:w="11906" w:h="16838"/>
          <w:pgMar w:top="576" w:right="1390" w:bottom="180" w:left="420" w:header="720" w:footer="720" w:gutter="0"/>
          <w:cols/>
          <w:docGrid w:linePitch="360"/>
        </w:sectPr>
      </w:pPr>
    </w:p>
    <w:p>
      <w:pPr>
        <w:autoSpaceDN w:val="0"/>
        <w:autoSpaceDE w:val="0"/>
        <w:widowControl/>
        <w:spacing w:line="220" w:lineRule="exact" w:before="0" w:after="356"/>
        <w:ind w:left="0" w:right="0"/>
      </w:pP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1165860</wp:posOffset>
            </wp:positionH>
            <wp:positionV relativeFrom="page">
              <wp:posOffset>688340</wp:posOffset>
            </wp:positionV>
            <wp:extent cx="5257800" cy="242527"/>
            <wp:wrapNone/>
            <wp:docPr id="759" name="Picture 759"/>
            <wp:cNvGraphicFramePr>
              <a:graphicFrameLocks noChangeAspect="1"/>
            </wp:cNvGraphicFramePr>
            <a:graphic>
              <a:graphicData uri="http://schemas.openxmlformats.org/drawingml/2006/picture">
                <pic:pic>
                  <pic:nvPicPr>
                    <pic:cNvPr id="0" name="image.png"/>
                    <pic:cNvPicPr/>
                  </pic:nvPicPr>
                  <pic:blipFill>
                    <a:blip r:embed="rId16"/>
                    <a:stretch>
                      <a:fillRect/>
                    </a:stretch>
                  </pic:blipFill>
                  <pic:spPr>
                    <a:xfrm>
                      <a:off x="0" y="0"/>
                      <a:ext cx="5257800" cy="242527"/>
                    </a:xfrm>
                    <a:prstGeom prst="rect"/>
                  </pic:spPr>
                </pic:pic>
              </a:graphicData>
            </a:graphic>
          </wp:anchor>
        </w:drawing>
      </w:r>
    </w:p>
    <w:p>
      <w:pPr>
        <w:autoSpaceDN w:val="0"/>
        <w:autoSpaceDE w:val="0"/>
        <w:widowControl/>
        <w:spacing w:line="185" w:lineRule="auto" w:before="0" w:after="0"/>
        <w:ind w:left="2196" w:right="0" w:firstLine="0"/>
        <w:jc w:val="left"/>
      </w:pPr>
      <w:r>
        <w:rPr>
          <w:rFonts w:ascii="KaiTi" w:hAnsi="KaiTi" w:eastAsia="KaiTi"/>
          <w:b w:val="0"/>
          <w:i w:val="0"/>
          <w:color w:val="FF0000"/>
          <w:sz w:val="33"/>
        </w:rPr>
        <w:t>华</w:t>
      </w:r>
      <w:r>
        <w:rPr>
          <w:rFonts w:ascii="KaiTi" w:hAnsi="KaiTi" w:eastAsia="KaiTi"/>
          <w:b w:val="0"/>
          <w:i w:val="0"/>
          <w:color w:val="FF0000"/>
          <w:sz w:val="33"/>
        </w:rPr>
        <w:t>中</w:t>
      </w:r>
      <w:r>
        <w:rPr>
          <w:rFonts w:ascii="KaiTi" w:hAnsi="KaiTi" w:eastAsia="KaiTi"/>
          <w:b w:val="0"/>
          <w:i w:val="0"/>
          <w:color w:val="FF0000"/>
          <w:sz w:val="33"/>
        </w:rPr>
        <w:t>科</w:t>
      </w:r>
      <w:r>
        <w:rPr>
          <w:rFonts w:ascii="KaiTi" w:hAnsi="KaiTi" w:eastAsia="KaiTi"/>
          <w:b w:val="0"/>
          <w:i w:val="0"/>
          <w:color w:val="FF0000"/>
          <w:sz w:val="33"/>
        </w:rPr>
        <w:t>技</w:t>
      </w:r>
      <w:r>
        <w:rPr>
          <w:rFonts w:ascii="KaiTi" w:hAnsi="KaiTi" w:eastAsia="KaiTi"/>
          <w:b w:val="0"/>
          <w:i w:val="0"/>
          <w:color w:val="FF0000"/>
          <w:sz w:val="33"/>
        </w:rPr>
        <w:t>大</w:t>
      </w:r>
      <w:r>
        <w:rPr>
          <w:rFonts w:ascii="KaiTi" w:hAnsi="KaiTi" w:eastAsia="KaiTi"/>
          <w:b w:val="0"/>
          <w:i w:val="0"/>
          <w:color w:val="FF0000"/>
          <w:sz w:val="33"/>
        </w:rPr>
        <w:t>学</w:t>
      </w:r>
      <w:r>
        <w:rPr>
          <w:rFonts w:ascii="KaiTi" w:hAnsi="KaiTi" w:eastAsia="KaiTi"/>
          <w:b w:val="0"/>
          <w:i w:val="0"/>
          <w:color w:val="FF0000"/>
          <w:sz w:val="33"/>
        </w:rPr>
        <w:t>硕</w:t>
      </w:r>
      <w:r>
        <w:rPr>
          <w:rFonts w:ascii="KaiTi" w:hAnsi="KaiTi" w:eastAsia="KaiTi"/>
          <w:b w:val="0"/>
          <w:i w:val="0"/>
          <w:color w:val="FF0000"/>
          <w:sz w:val="33"/>
        </w:rPr>
        <w:t>士</w:t>
      </w:r>
      <w:r>
        <w:rPr>
          <w:rFonts w:ascii="KaiTi" w:hAnsi="KaiTi" w:eastAsia="KaiTi"/>
          <w:b w:val="0"/>
          <w:i w:val="0"/>
          <w:color w:val="FF0000"/>
          <w:sz w:val="33"/>
        </w:rPr>
        <w:t>学</w:t>
      </w:r>
      <w:r>
        <w:rPr>
          <w:rFonts w:ascii="KaiTi" w:hAnsi="KaiTi" w:eastAsia="KaiTi"/>
          <w:b w:val="0"/>
          <w:i w:val="0"/>
          <w:color w:val="FF0000"/>
          <w:sz w:val="33"/>
        </w:rPr>
        <w:t>位</w:t>
      </w:r>
      <w:r>
        <w:rPr>
          <w:rFonts w:ascii="KaiTi" w:hAnsi="KaiTi" w:eastAsia="KaiTi"/>
          <w:b w:val="0"/>
          <w:i w:val="0"/>
          <w:color w:val="FF0000"/>
          <w:sz w:val="33"/>
        </w:rPr>
        <w:t>论</w:t>
      </w:r>
      <w:r>
        <w:rPr>
          <w:rFonts w:ascii="KaiTi" w:hAnsi="KaiTi" w:eastAsia="KaiTi"/>
          <w:b w:val="0"/>
          <w:i w:val="0"/>
          <w:color w:val="FF0000"/>
          <w:sz w:val="33"/>
        </w:rPr>
        <w:t>文</w:t>
      </w:r>
    </w:p>
    <w:p>
      <w:pPr>
        <w:autoSpaceDN w:val="0"/>
        <w:autoSpaceDE w:val="0"/>
        <w:widowControl/>
        <w:spacing w:line="456" w:lineRule="exact" w:before="620" w:after="0"/>
        <w:ind w:left="1858" w:right="864" w:firstLine="0"/>
        <w:jc w:val="left"/>
      </w:pPr>
      <w:r>
        <w:rPr>
          <w:rFonts w:ascii="TimesNewRomanPSMT" w:hAnsi="TimesNewRomanPSMT" w:eastAsia="TimesNewRomanPSMT"/>
          <w:b w:val="0"/>
          <w:i w:val="0"/>
          <w:color w:val="000000"/>
          <w:sz w:val="24"/>
        </w:rPr>
        <w:t xml:space="preserve">Analyses of a Metro Tunnel in Sao Paulo Porous Clay, Brazil[J]. Journal of </w:t>
      </w:r>
      <w:r>
        <w:rPr>
          <w:rFonts w:ascii="TimesNewRomanPSMT" w:hAnsi="TimesNewRomanPSMT" w:eastAsia="TimesNewRomanPSMT"/>
          <w:b w:val="0"/>
          <w:i w:val="0"/>
          <w:color w:val="000000"/>
          <w:sz w:val="24"/>
        </w:rPr>
        <w:t xml:space="preserve">Geotechnical &amp; Geoenvironmental Engineering, 2011, 137(4): 376-384. </w:t>
      </w:r>
    </w:p>
    <w:p>
      <w:pPr>
        <w:autoSpaceDN w:val="0"/>
        <w:autoSpaceDE w:val="0"/>
        <w:widowControl/>
        <w:spacing w:line="320" w:lineRule="exact" w:before="120" w:after="0"/>
        <w:ind w:left="1378" w:right="0" w:firstLine="0"/>
        <w:jc w:val="left"/>
      </w:pPr>
      <w:r>
        <w:rPr>
          <w:rFonts w:ascii="TimesNewRomanPSMT" w:hAnsi="TimesNewRomanPSMT" w:eastAsia="TimesNewRomanPSMT"/>
          <w:b w:val="0"/>
          <w:i w:val="0"/>
          <w:color w:val="000000"/>
          <w:sz w:val="24"/>
        </w:rPr>
        <w:t xml:space="preserve">[52] Soliman e, Duddeck h, Ahrens h. Two and three dimensional analysis of closely </w:t>
      </w:r>
    </w:p>
    <w:p>
      <w:pPr>
        <w:autoSpaceDN w:val="0"/>
        <w:tabs>
          <w:tab w:pos="1858" w:val="left"/>
        </w:tabs>
        <w:autoSpaceDE w:val="0"/>
        <w:widowControl/>
        <w:spacing w:line="440" w:lineRule="exact" w:before="0" w:after="0"/>
        <w:ind w:left="1378" w:right="288" w:firstLine="0"/>
        <w:jc w:val="left"/>
      </w:pPr>
      <w:r>
        <w:tab/>
      </w:r>
      <w:r>
        <w:rPr>
          <w:rFonts w:ascii="TimesNewRomanPSMT" w:hAnsi="TimesNewRomanPSMT" w:eastAsia="TimesNewRomanPSMT"/>
          <w:b w:val="0"/>
          <w:i w:val="0"/>
          <w:color w:val="000000"/>
          <w:sz w:val="24"/>
        </w:rPr>
        <w:t xml:space="preserve">spaced double-tube tunnels[J]. Tunnelling and Underground Space Technology, </w:t>
      </w:r>
      <w:r>
        <w:tab/>
      </w:r>
      <w:r>
        <w:rPr>
          <w:rFonts w:ascii="TimesNewRomanPSMT" w:hAnsi="TimesNewRomanPSMT" w:eastAsia="TimesNewRomanPSMT"/>
          <w:b w:val="0"/>
          <w:i w:val="0"/>
          <w:color w:val="000000"/>
          <w:sz w:val="24"/>
        </w:rPr>
        <w:t xml:space="preserve">1993,8(1) </w:t>
      </w:r>
      <w:r>
        <w:br/>
      </w:r>
      <w:r>
        <w:rPr>
          <w:rFonts w:ascii="TimesNewRomanPSMT" w:hAnsi="TimesNewRomanPSMT" w:eastAsia="TimesNewRomanPSMT"/>
          <w:b w:val="0"/>
          <w:i w:val="0"/>
          <w:color w:val="000000"/>
          <w:sz w:val="24"/>
        </w:rPr>
        <w:t xml:space="preserve">[53] </w:t>
      </w:r>
      <w:r>
        <w:rPr>
          <w:rFonts w:ascii="SimSun" w:hAnsi="SimSun" w:eastAsia="SimSun"/>
          <w:b w:val="0"/>
          <w:i w:val="0"/>
          <w:color w:val="000000"/>
          <w:sz w:val="24"/>
        </w:rPr>
        <w:t>赵乙丁</w:t>
      </w:r>
      <w:r>
        <w:rPr>
          <w:rFonts w:ascii="TimesNewRomanPSMT" w:hAnsi="TimesNewRomanPSMT" w:eastAsia="TimesNewRomanPSMT"/>
          <w:b w:val="0"/>
          <w:i w:val="0"/>
          <w:color w:val="000000"/>
          <w:sz w:val="24"/>
        </w:rPr>
        <w:t xml:space="preserve">, </w:t>
      </w:r>
      <w:r>
        <w:rPr>
          <w:rFonts w:ascii="SimSun" w:hAnsi="SimSun" w:eastAsia="SimSun"/>
          <w:b w:val="0"/>
          <w:i w:val="0"/>
          <w:color w:val="000000"/>
          <w:sz w:val="24"/>
        </w:rPr>
        <w:t>刘守花</w:t>
      </w:r>
      <w:r>
        <w:rPr>
          <w:rFonts w:ascii="TimesNewRomanPSMT" w:hAnsi="TimesNewRomanPSMT" w:eastAsia="TimesNewRomanPSMT"/>
          <w:b w:val="0"/>
          <w:i w:val="0"/>
          <w:color w:val="000000"/>
          <w:sz w:val="24"/>
        </w:rPr>
        <w:t xml:space="preserve">, </w:t>
      </w:r>
      <w:r>
        <w:rPr>
          <w:rFonts w:ascii="SimSun" w:hAnsi="SimSun" w:eastAsia="SimSun"/>
          <w:b w:val="0"/>
          <w:i w:val="0"/>
          <w:color w:val="000000"/>
          <w:sz w:val="24"/>
        </w:rPr>
        <w:t>阳军生等</w:t>
      </w:r>
      <w:r>
        <w:rPr>
          <w:rFonts w:ascii="TimesNewRomanPSMT" w:hAnsi="TimesNewRomanPSMT" w:eastAsia="TimesNewRomanPSMT"/>
          <w:b w:val="0"/>
          <w:i w:val="0"/>
          <w:color w:val="000000"/>
          <w:sz w:val="24"/>
        </w:rPr>
        <w:t xml:space="preserve">. </w:t>
      </w:r>
      <w:r>
        <w:rPr>
          <w:rFonts w:ascii="SimSun" w:hAnsi="SimSun" w:eastAsia="SimSun"/>
          <w:b w:val="0"/>
          <w:i w:val="0"/>
          <w:color w:val="000000"/>
          <w:sz w:val="24"/>
        </w:rPr>
        <w:t>小净距浅埋盾构隧道相互影响机制与控制措施</w:t>
      </w:r>
      <w:r>
        <w:tab/>
      </w:r>
      <w:r>
        <w:rPr>
          <w:rFonts w:ascii="SimSun" w:hAnsi="SimSun" w:eastAsia="SimSun"/>
          <w:b w:val="0"/>
          <w:i w:val="0"/>
          <w:color w:val="000000"/>
          <w:sz w:val="24"/>
        </w:rPr>
        <w:t>研究</w:t>
      </w:r>
      <w:r>
        <w:rPr>
          <w:rFonts w:ascii="TimesNewRomanPSMT" w:hAnsi="TimesNewRomanPSMT" w:eastAsia="TimesNewRomanPSMT"/>
          <w:b w:val="0"/>
          <w:i w:val="0"/>
          <w:color w:val="000000"/>
          <w:sz w:val="24"/>
        </w:rPr>
        <w:t xml:space="preserve">[J]. </w:t>
      </w:r>
      <w:r>
        <w:rPr>
          <w:rFonts w:ascii="SimSun" w:hAnsi="SimSun" w:eastAsia="SimSun"/>
          <w:b w:val="0"/>
          <w:i w:val="0"/>
          <w:color w:val="000000"/>
          <w:sz w:val="24"/>
        </w:rPr>
        <w:t>北京交通大学学报</w:t>
      </w:r>
      <w:r>
        <w:rPr>
          <w:rFonts w:ascii="TimesNewRomanPSMT" w:hAnsi="TimesNewRomanPSMT" w:eastAsia="TimesNewRomanPSMT"/>
          <w:b w:val="0"/>
          <w:i w:val="0"/>
          <w:color w:val="000000"/>
          <w:sz w:val="24"/>
        </w:rPr>
        <w:t xml:space="preserve">, 2020, 44(1): 120-128 </w:t>
      </w:r>
      <w:r>
        <w:br/>
      </w:r>
      <w:r>
        <w:rPr>
          <w:rFonts w:ascii="TimesNewRomanPSMT" w:hAnsi="TimesNewRomanPSMT" w:eastAsia="TimesNewRomanPSMT"/>
          <w:b w:val="0"/>
          <w:i w:val="0"/>
          <w:color w:val="000000"/>
          <w:sz w:val="24"/>
        </w:rPr>
        <w:t xml:space="preserve">[54] </w:t>
      </w:r>
      <w:r>
        <w:rPr>
          <w:rFonts w:ascii="SimSun" w:hAnsi="SimSun" w:eastAsia="SimSun"/>
          <w:b w:val="0"/>
          <w:i w:val="0"/>
          <w:color w:val="000000"/>
          <w:sz w:val="24"/>
        </w:rPr>
        <w:t>张冬梅</w:t>
      </w:r>
      <w:r>
        <w:rPr>
          <w:rFonts w:ascii="TimesNewRomanPSMT" w:hAnsi="TimesNewRomanPSMT" w:eastAsia="TimesNewRomanPSMT"/>
          <w:b w:val="0"/>
          <w:i w:val="0"/>
          <w:color w:val="000000"/>
          <w:sz w:val="24"/>
        </w:rPr>
        <w:t xml:space="preserve">, </w:t>
      </w:r>
      <w:r>
        <w:rPr>
          <w:rFonts w:ascii="SimSun" w:hAnsi="SimSun" w:eastAsia="SimSun"/>
          <w:b w:val="0"/>
          <w:i w:val="0"/>
          <w:color w:val="000000"/>
          <w:sz w:val="24"/>
        </w:rPr>
        <w:t>黄宏伟</w:t>
      </w:r>
      <w:r>
        <w:rPr>
          <w:rFonts w:ascii="TimesNewRomanPSMT" w:hAnsi="TimesNewRomanPSMT" w:eastAsia="TimesNewRomanPSMT"/>
          <w:b w:val="0"/>
          <w:i w:val="0"/>
          <w:color w:val="000000"/>
          <w:sz w:val="24"/>
        </w:rPr>
        <w:t xml:space="preserve">, </w:t>
      </w:r>
      <w:r>
        <w:rPr>
          <w:rFonts w:ascii="SimSun" w:hAnsi="SimSun" w:eastAsia="SimSun"/>
          <w:b w:val="0"/>
          <w:i w:val="0"/>
          <w:color w:val="000000"/>
          <w:sz w:val="24"/>
        </w:rPr>
        <w:t>王箭明</w:t>
      </w:r>
      <w:r>
        <w:rPr>
          <w:rFonts w:ascii="TimesNewRomanPSMT" w:hAnsi="TimesNewRomanPSMT" w:eastAsia="TimesNewRomanPSMT"/>
          <w:b w:val="0"/>
          <w:i w:val="0"/>
          <w:color w:val="000000"/>
          <w:sz w:val="24"/>
        </w:rPr>
        <w:t xml:space="preserve">. </w:t>
      </w:r>
      <w:r>
        <w:rPr>
          <w:rFonts w:ascii="SimSun" w:hAnsi="SimSun" w:eastAsia="SimSun"/>
          <w:b w:val="0"/>
          <w:i w:val="0"/>
          <w:color w:val="000000"/>
          <w:sz w:val="24"/>
        </w:rPr>
        <w:t>复杂环境条件下浅埋近间距大直径盾构隧道施工</w:t>
      </w:r>
      <w:r>
        <w:tab/>
      </w:r>
      <w:r>
        <w:rPr>
          <w:rFonts w:ascii="SimSun" w:hAnsi="SimSun" w:eastAsia="SimSun"/>
          <w:b w:val="0"/>
          <w:i w:val="0"/>
          <w:color w:val="000000"/>
          <w:sz w:val="24"/>
        </w:rPr>
        <w:t>的相互影响及控制</w:t>
      </w:r>
      <w:r>
        <w:rPr>
          <w:rFonts w:ascii="TimesNewRomanPSMT" w:hAnsi="TimesNewRomanPSMT" w:eastAsia="TimesNewRomanPSMT"/>
          <w:b w:val="0"/>
          <w:i w:val="0"/>
          <w:color w:val="000000"/>
          <w:sz w:val="24"/>
        </w:rPr>
        <w:t xml:space="preserve">[J]. </w:t>
      </w:r>
      <w:r>
        <w:rPr>
          <w:rFonts w:ascii="SimSun" w:hAnsi="SimSun" w:eastAsia="SimSun"/>
          <w:b w:val="0"/>
          <w:i w:val="0"/>
          <w:color w:val="000000"/>
          <w:sz w:val="24"/>
        </w:rPr>
        <w:t>现代隧道技术</w:t>
      </w:r>
      <w:r>
        <w:rPr>
          <w:rFonts w:ascii="TimesNewRomanPSMT" w:hAnsi="TimesNewRomanPSMT" w:eastAsia="TimesNewRomanPSMT"/>
          <w:b w:val="0"/>
          <w:i w:val="0"/>
          <w:color w:val="000000"/>
          <w:sz w:val="24"/>
        </w:rPr>
        <w:t xml:space="preserve">, 2008, </w:t>
      </w:r>
      <w:r>
        <w:rPr>
          <w:rFonts w:ascii="SimSun" w:hAnsi="SimSun" w:eastAsia="SimSun"/>
          <w:b w:val="0"/>
          <w:i w:val="0"/>
          <w:color w:val="000000"/>
          <w:sz w:val="24"/>
        </w:rPr>
        <w:t>增刊</w:t>
      </w:r>
      <w:r>
        <w:rPr>
          <w:rFonts w:ascii="TimesNewRomanPSMT" w:hAnsi="TimesNewRomanPSMT" w:eastAsia="TimesNewRomanPSMT"/>
          <w:b w:val="0"/>
          <w:i w:val="0"/>
          <w:color w:val="000000"/>
          <w:sz w:val="24"/>
        </w:rPr>
        <w:t xml:space="preserve">: 203-206 </w:t>
      </w:r>
      <w:r>
        <w:br/>
      </w:r>
      <w:r>
        <w:rPr>
          <w:rFonts w:ascii="TimesNewRomanPSMT" w:hAnsi="TimesNewRomanPSMT" w:eastAsia="TimesNewRomanPSMT"/>
          <w:b w:val="0"/>
          <w:i w:val="0"/>
          <w:color w:val="000000"/>
          <w:sz w:val="24"/>
        </w:rPr>
        <w:t xml:space="preserve">[55] </w:t>
      </w:r>
      <w:r>
        <w:rPr>
          <w:rFonts w:ascii="SimSun" w:hAnsi="SimSun" w:eastAsia="SimSun"/>
          <w:b w:val="0"/>
          <w:i w:val="0"/>
          <w:color w:val="000000"/>
          <w:sz w:val="24"/>
        </w:rPr>
        <w:t>李磊</w:t>
      </w:r>
      <w:r>
        <w:rPr>
          <w:rFonts w:ascii="TimesNewRomanPSMT" w:hAnsi="TimesNewRomanPSMT" w:eastAsia="TimesNewRomanPSMT"/>
          <w:b w:val="0"/>
          <w:i w:val="0"/>
          <w:color w:val="000000"/>
          <w:sz w:val="24"/>
        </w:rPr>
        <w:t xml:space="preserve">, </w:t>
      </w:r>
      <w:r>
        <w:rPr>
          <w:rFonts w:ascii="SimSun" w:hAnsi="SimSun" w:eastAsia="SimSun"/>
          <w:b w:val="0"/>
          <w:i w:val="0"/>
          <w:color w:val="000000"/>
          <w:sz w:val="24"/>
        </w:rPr>
        <w:t>张孟喜</w:t>
      </w:r>
      <w:r>
        <w:rPr>
          <w:rFonts w:ascii="TimesNewRomanPSMT" w:hAnsi="TimesNewRomanPSMT" w:eastAsia="TimesNewRomanPSMT"/>
          <w:b w:val="0"/>
          <w:i w:val="0"/>
          <w:color w:val="000000"/>
          <w:sz w:val="24"/>
        </w:rPr>
        <w:t xml:space="preserve">. </w:t>
      </w:r>
      <w:r>
        <w:rPr>
          <w:rFonts w:ascii="SimSun" w:hAnsi="SimSun" w:eastAsia="SimSun"/>
          <w:b w:val="0"/>
          <w:i w:val="0"/>
          <w:color w:val="000000"/>
          <w:sz w:val="24"/>
        </w:rPr>
        <w:t>近距离多线叠交盾构施工对既有隧道变形的影响研究</w:t>
      </w:r>
      <w:r>
        <w:rPr>
          <w:rFonts w:ascii="TimesNewRomanPSMT" w:hAnsi="TimesNewRomanPSMT" w:eastAsia="TimesNewRomanPSMT"/>
          <w:b w:val="0"/>
          <w:i w:val="0"/>
          <w:color w:val="000000"/>
          <w:sz w:val="24"/>
        </w:rPr>
        <w:t xml:space="preserve">[J]. </w:t>
      </w:r>
      <w:r>
        <w:rPr>
          <w:rFonts w:ascii="SimSun" w:hAnsi="SimSun" w:eastAsia="SimSun"/>
          <w:b w:val="0"/>
          <w:i w:val="0"/>
          <w:color w:val="000000"/>
          <w:sz w:val="24"/>
        </w:rPr>
        <w:t>岩</w:t>
      </w:r>
      <w:r>
        <w:tab/>
      </w:r>
      <w:r>
        <w:rPr>
          <w:rFonts w:ascii="SimSun" w:hAnsi="SimSun" w:eastAsia="SimSun"/>
          <w:b w:val="0"/>
          <w:i w:val="0"/>
          <w:color w:val="000000"/>
          <w:sz w:val="24"/>
        </w:rPr>
        <w:t>土工程学报</w:t>
      </w:r>
      <w:r>
        <w:rPr>
          <w:rFonts w:ascii="TimesNewRomanPSMT" w:hAnsi="TimesNewRomanPSMT" w:eastAsia="TimesNewRomanPSMT"/>
          <w:b w:val="0"/>
          <w:i w:val="0"/>
          <w:color w:val="000000"/>
          <w:sz w:val="24"/>
        </w:rPr>
        <w:t xml:space="preserve">, 2014, 36(6): 1037-1043 </w:t>
      </w:r>
      <w:r>
        <w:br/>
      </w:r>
      <w:r>
        <w:rPr>
          <w:rFonts w:ascii="TimesNewRomanPSMT" w:hAnsi="TimesNewRomanPSMT" w:eastAsia="TimesNewRomanPSMT"/>
          <w:b w:val="0"/>
          <w:i w:val="0"/>
          <w:color w:val="000000"/>
          <w:sz w:val="24"/>
        </w:rPr>
        <w:t xml:space="preserve">[56] Addenbrooke T I, Potts D M. Twin tunnel interaction: surface and subsurface </w:t>
      </w:r>
      <w:r>
        <w:tab/>
      </w:r>
      <w:r>
        <w:rPr>
          <w:rFonts w:ascii="TimesNewRomanPSMT" w:hAnsi="TimesNewRomanPSMT" w:eastAsia="TimesNewRomanPSMT"/>
          <w:b w:val="0"/>
          <w:i w:val="0"/>
          <w:color w:val="000000"/>
          <w:sz w:val="24"/>
        </w:rPr>
        <w:t xml:space="preserve">effects[J]. International Journal of Geomechanics, 2001, 1(2): 249-271 </w:t>
      </w:r>
      <w:r>
        <w:br/>
      </w:r>
      <w:r>
        <w:rPr>
          <w:rFonts w:ascii="TimesNewRomanPSMT" w:hAnsi="TimesNewRomanPSMT" w:eastAsia="TimesNewRomanPSMT"/>
          <w:b w:val="0"/>
          <w:i w:val="0"/>
          <w:color w:val="000000"/>
          <w:sz w:val="24"/>
        </w:rPr>
        <w:t xml:space="preserve">[57] Kim S H. Model testing and analysis of interactions between tunnels in clay: [D]. </w:t>
      </w:r>
    </w:p>
    <w:p>
      <w:pPr>
        <w:autoSpaceDN w:val="0"/>
        <w:tabs>
          <w:tab w:pos="1858" w:val="left"/>
        </w:tabs>
        <w:autoSpaceDE w:val="0"/>
        <w:widowControl/>
        <w:spacing w:line="438" w:lineRule="exact" w:before="4" w:after="0"/>
        <w:ind w:left="1378" w:right="1008" w:firstLine="0"/>
        <w:jc w:val="left"/>
      </w:pPr>
      <w:r>
        <w:tab/>
      </w:r>
      <w:r>
        <w:rPr>
          <w:rFonts w:ascii="TimesNewRomanPSMT" w:hAnsi="TimesNewRomanPSMT" w:eastAsia="TimesNewRomanPSMT"/>
          <w:b w:val="0"/>
          <w:i w:val="0"/>
          <w:color w:val="000000"/>
          <w:sz w:val="24"/>
        </w:rPr>
        <w:t xml:space="preserve">UK: University of oxford, 1996 </w:t>
      </w:r>
      <w:r>
        <w:br/>
      </w:r>
      <w:r>
        <w:rPr>
          <w:rFonts w:ascii="TimesNewRomanPSMT" w:hAnsi="TimesNewRomanPSMT" w:eastAsia="TimesNewRomanPSMT"/>
          <w:b w:val="0"/>
          <w:i w:val="0"/>
          <w:color w:val="000000"/>
          <w:sz w:val="24"/>
        </w:rPr>
        <w:t xml:space="preserve">[58] Kim S H. Interaction behaviors between Parallel tunnels in soft ground[J]. </w:t>
      </w:r>
    </w:p>
    <w:p>
      <w:pPr>
        <w:autoSpaceDN w:val="0"/>
        <w:tabs>
          <w:tab w:pos="1858" w:val="left"/>
        </w:tabs>
        <w:autoSpaceDE w:val="0"/>
        <w:widowControl/>
        <w:spacing w:line="440" w:lineRule="exact" w:before="0" w:after="0"/>
        <w:ind w:left="1378" w:right="432" w:firstLine="0"/>
        <w:jc w:val="left"/>
      </w:pPr>
      <w:r>
        <w:tab/>
      </w:r>
      <w:r>
        <w:rPr>
          <w:rFonts w:ascii="TimesNewRomanPSMT" w:hAnsi="TimesNewRomanPSMT" w:eastAsia="TimesNewRomanPSMT"/>
          <w:b w:val="0"/>
          <w:i w:val="0"/>
          <w:color w:val="000000"/>
          <w:sz w:val="24"/>
        </w:rPr>
        <w:t xml:space="preserve">Tunneling and Underground Space Technology, 2004, 19(4-5): 448 </w:t>
      </w:r>
      <w:r>
        <w:br/>
      </w:r>
      <w:r>
        <w:rPr>
          <w:rFonts w:ascii="TimesNewRomanPSMT" w:hAnsi="TimesNewRomanPSMT" w:eastAsia="TimesNewRomanPSMT"/>
          <w:b w:val="0"/>
          <w:i w:val="0"/>
          <w:color w:val="000000"/>
          <w:sz w:val="24"/>
        </w:rPr>
        <w:t xml:space="preserve">[59] </w:t>
      </w:r>
      <w:r>
        <w:rPr>
          <w:rFonts w:ascii="SimSun" w:hAnsi="SimSun" w:eastAsia="SimSun"/>
          <w:b w:val="0"/>
          <w:i w:val="0"/>
          <w:color w:val="000000"/>
          <w:sz w:val="24"/>
        </w:rPr>
        <w:t>周雪莲</w:t>
      </w:r>
      <w:r>
        <w:rPr>
          <w:rFonts w:ascii="TimesNewRomanPSMT" w:hAnsi="TimesNewRomanPSMT" w:eastAsia="TimesNewRomanPSMT"/>
          <w:b w:val="0"/>
          <w:i w:val="0"/>
          <w:color w:val="000000"/>
          <w:sz w:val="24"/>
        </w:rPr>
        <w:t xml:space="preserve">. </w:t>
      </w:r>
      <w:r>
        <w:rPr>
          <w:rFonts w:ascii="SimSun" w:hAnsi="SimSun" w:eastAsia="SimSun"/>
          <w:b w:val="0"/>
          <w:i w:val="0"/>
          <w:color w:val="000000"/>
          <w:sz w:val="24"/>
        </w:rPr>
        <w:t>超大直径极小间距泥水平衡式盾构施工的相互影响</w:t>
      </w:r>
      <w:r>
        <w:rPr>
          <w:rFonts w:ascii="TimesNewRomanPSMT" w:hAnsi="TimesNewRomanPSMT" w:eastAsia="TimesNewRomanPSMT"/>
          <w:b w:val="0"/>
          <w:i w:val="0"/>
          <w:color w:val="000000"/>
          <w:sz w:val="24"/>
        </w:rPr>
        <w:t xml:space="preserve">[D]. </w:t>
      </w:r>
      <w:r>
        <w:rPr>
          <w:rFonts w:ascii="SimSun" w:hAnsi="SimSun" w:eastAsia="SimSun"/>
          <w:b w:val="0"/>
          <w:i w:val="0"/>
          <w:color w:val="000000"/>
          <w:sz w:val="24"/>
        </w:rPr>
        <w:t>上海</w:t>
      </w:r>
      <w:r>
        <w:rPr>
          <w:rFonts w:ascii="TimesNewRomanPSMT" w:hAnsi="TimesNewRomanPSMT" w:eastAsia="TimesNewRomanPSMT"/>
          <w:b w:val="0"/>
          <w:i w:val="0"/>
          <w:color w:val="000000"/>
          <w:sz w:val="24"/>
        </w:rPr>
        <w:t xml:space="preserve">: </w:t>
      </w:r>
      <w:r>
        <w:rPr>
          <w:rFonts w:ascii="SimSun" w:hAnsi="SimSun" w:eastAsia="SimSun"/>
          <w:b w:val="0"/>
          <w:i w:val="0"/>
          <w:color w:val="000000"/>
          <w:sz w:val="24"/>
        </w:rPr>
        <w:t>上</w:t>
      </w:r>
      <w:r>
        <w:tab/>
      </w:r>
      <w:r>
        <w:rPr>
          <w:rFonts w:ascii="SimSun" w:hAnsi="SimSun" w:eastAsia="SimSun"/>
          <w:b w:val="0"/>
          <w:i w:val="0"/>
          <w:color w:val="000000"/>
          <w:sz w:val="24"/>
        </w:rPr>
        <w:t>海理工大学</w:t>
      </w:r>
      <w:r>
        <w:rPr>
          <w:rFonts w:ascii="TimesNewRomanPSMT" w:hAnsi="TimesNewRomanPSMT" w:eastAsia="TimesNewRomanPSMT"/>
          <w:b w:val="0"/>
          <w:i w:val="0"/>
          <w:color w:val="000000"/>
          <w:sz w:val="24"/>
        </w:rPr>
        <w:t xml:space="preserve">, 2013 </w:t>
      </w:r>
      <w:r>
        <w:br/>
      </w:r>
      <w:r>
        <w:rPr>
          <w:rFonts w:ascii="TimesNewRomanPSMT" w:hAnsi="TimesNewRomanPSMT" w:eastAsia="TimesNewRomanPSMT"/>
          <w:b w:val="0"/>
          <w:i w:val="0"/>
          <w:color w:val="000000"/>
          <w:sz w:val="24"/>
        </w:rPr>
        <w:t xml:space="preserve">[60] </w:t>
      </w:r>
      <w:r>
        <w:rPr>
          <w:rFonts w:ascii="SimSun" w:hAnsi="SimSun" w:eastAsia="SimSun"/>
          <w:b w:val="0"/>
          <w:i w:val="0"/>
          <w:color w:val="000000"/>
          <w:sz w:val="24"/>
        </w:rPr>
        <w:t>刘方</w:t>
      </w:r>
      <w:r>
        <w:rPr>
          <w:rFonts w:ascii="TimesNewRomanPSMT" w:hAnsi="TimesNewRomanPSMT" w:eastAsia="TimesNewRomanPSMT"/>
          <w:b w:val="0"/>
          <w:i w:val="0"/>
          <w:color w:val="000000"/>
          <w:sz w:val="24"/>
        </w:rPr>
        <w:t xml:space="preserve">, </w:t>
      </w:r>
      <w:r>
        <w:rPr>
          <w:rFonts w:ascii="SimSun" w:hAnsi="SimSun" w:eastAsia="SimSun"/>
          <w:b w:val="0"/>
          <w:i w:val="0"/>
          <w:color w:val="000000"/>
          <w:sz w:val="24"/>
        </w:rPr>
        <w:t>张宇宁</w:t>
      </w:r>
      <w:r>
        <w:rPr>
          <w:rFonts w:ascii="TimesNewRomanPSMT" w:hAnsi="TimesNewRomanPSMT" w:eastAsia="TimesNewRomanPSMT"/>
          <w:b w:val="0"/>
          <w:i w:val="0"/>
          <w:color w:val="000000"/>
          <w:sz w:val="24"/>
        </w:rPr>
        <w:t xml:space="preserve">, </w:t>
      </w:r>
      <w:r>
        <w:rPr>
          <w:rFonts w:ascii="SimSun" w:hAnsi="SimSun" w:eastAsia="SimSun"/>
          <w:b w:val="0"/>
          <w:i w:val="0"/>
          <w:color w:val="000000"/>
          <w:sz w:val="24"/>
        </w:rPr>
        <w:t>曹利强等</w:t>
      </w:r>
      <w:r>
        <w:rPr>
          <w:rFonts w:ascii="TimesNewRomanPSMT" w:hAnsi="TimesNewRomanPSMT" w:eastAsia="TimesNewRomanPSMT"/>
          <w:b w:val="0"/>
          <w:i w:val="0"/>
          <w:color w:val="000000"/>
          <w:sz w:val="24"/>
        </w:rPr>
        <w:t xml:space="preserve">. </w:t>
      </w:r>
      <w:r>
        <w:rPr>
          <w:rFonts w:ascii="SimSun" w:hAnsi="SimSun" w:eastAsia="SimSun"/>
          <w:b w:val="0"/>
          <w:i w:val="0"/>
          <w:color w:val="000000"/>
          <w:sz w:val="24"/>
        </w:rPr>
        <w:t>不同隔离措施在阻隔盾构施工引起地层变形试验</w:t>
      </w:r>
      <w:r>
        <w:tab/>
      </w:r>
      <w:r>
        <w:rPr>
          <w:rFonts w:ascii="SimSun" w:hAnsi="SimSun" w:eastAsia="SimSun"/>
          <w:b w:val="0"/>
          <w:i w:val="0"/>
          <w:color w:val="000000"/>
          <w:sz w:val="24"/>
        </w:rPr>
        <w:t>研究</w:t>
      </w:r>
      <w:r>
        <w:rPr>
          <w:rFonts w:ascii="TimesNewRomanPSMT" w:hAnsi="TimesNewRomanPSMT" w:eastAsia="TimesNewRomanPSMT"/>
          <w:b w:val="0"/>
          <w:i w:val="0"/>
          <w:color w:val="000000"/>
          <w:sz w:val="24"/>
        </w:rPr>
        <w:t xml:space="preserve">[J]. </w:t>
      </w:r>
      <w:r>
        <w:rPr>
          <w:rFonts w:ascii="SimSun" w:hAnsi="SimSun" w:eastAsia="SimSun"/>
          <w:b w:val="0"/>
          <w:i w:val="0"/>
          <w:color w:val="000000"/>
          <w:sz w:val="24"/>
        </w:rPr>
        <w:t>铁道标准设计</w:t>
      </w:r>
      <w:r>
        <w:rPr>
          <w:rFonts w:ascii="TimesNewRomanPSMT" w:hAnsi="TimesNewRomanPSMT" w:eastAsia="TimesNewRomanPSMT"/>
          <w:b w:val="0"/>
          <w:i w:val="0"/>
          <w:color w:val="000000"/>
          <w:sz w:val="24"/>
        </w:rPr>
        <w:t xml:space="preserve">, 2020, 64(1): 131-136 </w:t>
      </w:r>
      <w:r>
        <w:br/>
      </w:r>
      <w:r>
        <w:rPr>
          <w:rFonts w:ascii="TimesNewRomanPSMT" w:hAnsi="TimesNewRomanPSMT" w:eastAsia="TimesNewRomanPSMT"/>
          <w:b w:val="0"/>
          <w:i w:val="0"/>
          <w:color w:val="000000"/>
          <w:sz w:val="24"/>
        </w:rPr>
        <w:t xml:space="preserve">[61] </w:t>
      </w:r>
      <w:r>
        <w:rPr>
          <w:rFonts w:ascii="SimSun" w:hAnsi="SimSun" w:eastAsia="SimSun"/>
          <w:b w:val="0"/>
          <w:i w:val="0"/>
          <w:color w:val="000000"/>
          <w:sz w:val="24"/>
        </w:rPr>
        <w:t>罗瑄</w:t>
      </w:r>
      <w:r>
        <w:rPr>
          <w:rFonts w:ascii="TimesNewRomanPSMT" w:hAnsi="TimesNewRomanPSMT" w:eastAsia="TimesNewRomanPSMT"/>
          <w:b w:val="0"/>
          <w:i w:val="0"/>
          <w:color w:val="000000"/>
          <w:sz w:val="24"/>
        </w:rPr>
        <w:t xml:space="preserve">. </w:t>
      </w:r>
      <w:r>
        <w:rPr>
          <w:rFonts w:ascii="SimSun" w:hAnsi="SimSun" w:eastAsia="SimSun"/>
          <w:b w:val="0"/>
          <w:i w:val="0"/>
          <w:color w:val="000000"/>
          <w:sz w:val="24"/>
        </w:rPr>
        <w:t>大口径泥水盾构近间距推进方法分析</w:t>
      </w:r>
      <w:r>
        <w:rPr>
          <w:rFonts w:ascii="TimesNewRomanPSMT" w:hAnsi="TimesNewRomanPSMT" w:eastAsia="TimesNewRomanPSMT"/>
          <w:b w:val="0"/>
          <w:i w:val="0"/>
          <w:color w:val="000000"/>
          <w:sz w:val="24"/>
        </w:rPr>
        <w:t xml:space="preserve">[J]. </w:t>
      </w:r>
      <w:r>
        <w:rPr>
          <w:rFonts w:ascii="SimSun" w:hAnsi="SimSun" w:eastAsia="SimSun"/>
          <w:b w:val="0"/>
          <w:i w:val="0"/>
          <w:color w:val="000000"/>
          <w:sz w:val="24"/>
        </w:rPr>
        <w:t>建筑工程</w:t>
      </w:r>
      <w:r>
        <w:rPr>
          <w:rFonts w:ascii="TimesNewRomanPSMT" w:hAnsi="TimesNewRomanPSMT" w:eastAsia="TimesNewRomanPSMT"/>
          <w:b w:val="0"/>
          <w:i w:val="0"/>
          <w:color w:val="000000"/>
          <w:sz w:val="24"/>
        </w:rPr>
        <w:t xml:space="preserve">, 2012: 248-249 </w:t>
      </w:r>
      <w:r>
        <w:rPr>
          <w:rFonts w:ascii="TimesNewRomanPSMT" w:hAnsi="TimesNewRomanPSMT" w:eastAsia="TimesNewRomanPSMT"/>
          <w:b w:val="0"/>
          <w:i w:val="0"/>
          <w:color w:val="000000"/>
          <w:sz w:val="24"/>
        </w:rPr>
        <w:t xml:space="preserve">[62] </w:t>
      </w:r>
      <w:r>
        <w:rPr>
          <w:rFonts w:ascii="SimSun" w:hAnsi="SimSun" w:eastAsia="SimSun"/>
          <w:b w:val="0"/>
          <w:i w:val="0"/>
          <w:color w:val="000000"/>
          <w:sz w:val="24"/>
        </w:rPr>
        <w:t>杨俊</w:t>
      </w:r>
      <w:r>
        <w:rPr>
          <w:rFonts w:ascii="TimesNewRomanPSMT" w:hAnsi="TimesNewRomanPSMT" w:eastAsia="TimesNewRomanPSMT"/>
          <w:b w:val="0"/>
          <w:i w:val="0"/>
          <w:color w:val="000000"/>
          <w:sz w:val="24"/>
        </w:rPr>
        <w:t xml:space="preserve">, </w:t>
      </w:r>
      <w:r>
        <w:rPr>
          <w:rFonts w:ascii="SimSun" w:hAnsi="SimSun" w:eastAsia="SimSun"/>
          <w:b w:val="0"/>
          <w:i w:val="0"/>
          <w:color w:val="000000"/>
          <w:sz w:val="24"/>
        </w:rPr>
        <w:t>曾铁梅</w:t>
      </w:r>
      <w:r>
        <w:rPr>
          <w:rFonts w:ascii="TimesNewRomanPSMT" w:hAnsi="TimesNewRomanPSMT" w:eastAsia="TimesNewRomanPSMT"/>
          <w:b w:val="0"/>
          <w:i w:val="0"/>
          <w:color w:val="000000"/>
          <w:sz w:val="24"/>
        </w:rPr>
        <w:t xml:space="preserve">. </w:t>
      </w:r>
      <w:r>
        <w:rPr>
          <w:rFonts w:ascii="SimSun" w:hAnsi="SimSun" w:eastAsia="SimSun"/>
          <w:b w:val="0"/>
          <w:i w:val="0"/>
          <w:color w:val="000000"/>
          <w:sz w:val="24"/>
        </w:rPr>
        <w:t>多条重叠与近间距盾构隧道施工控制及效果分析</w:t>
      </w:r>
      <w:r>
        <w:rPr>
          <w:rFonts w:ascii="TimesNewRomanPSMT" w:hAnsi="TimesNewRomanPSMT" w:eastAsia="TimesNewRomanPSMT"/>
          <w:b w:val="0"/>
          <w:i w:val="0"/>
          <w:color w:val="000000"/>
          <w:sz w:val="24"/>
        </w:rPr>
        <w:t xml:space="preserve">[J]. </w:t>
      </w:r>
      <w:r>
        <w:rPr>
          <w:rFonts w:ascii="SimSun" w:hAnsi="SimSun" w:eastAsia="SimSun"/>
          <w:b w:val="0"/>
          <w:i w:val="0"/>
          <w:color w:val="000000"/>
          <w:sz w:val="24"/>
        </w:rPr>
        <w:t>土木建</w:t>
      </w:r>
      <w:r>
        <w:tab/>
      </w:r>
      <w:r>
        <w:rPr>
          <w:rFonts w:ascii="SimSun" w:hAnsi="SimSun" w:eastAsia="SimSun"/>
          <w:b w:val="0"/>
          <w:i w:val="0"/>
          <w:color w:val="000000"/>
          <w:sz w:val="24"/>
        </w:rPr>
        <w:t>筑工程信息技术</w:t>
      </w:r>
      <w:r>
        <w:rPr>
          <w:rFonts w:ascii="TimesNewRomanPSMT" w:hAnsi="TimesNewRomanPSMT" w:eastAsia="TimesNewRomanPSMT"/>
          <w:b w:val="0"/>
          <w:i w:val="0"/>
          <w:color w:val="000000"/>
          <w:sz w:val="24"/>
        </w:rPr>
        <w:t xml:space="preserve">, 2014, 6(3): 50-54 </w:t>
      </w:r>
      <w:r>
        <w:br/>
      </w:r>
      <w:r>
        <w:rPr>
          <w:rFonts w:ascii="TimesNewRomanPSMT" w:hAnsi="TimesNewRomanPSMT" w:eastAsia="TimesNewRomanPSMT"/>
          <w:b w:val="0"/>
          <w:i w:val="0"/>
          <w:color w:val="000000"/>
          <w:sz w:val="24"/>
        </w:rPr>
        <w:t xml:space="preserve">[63] </w:t>
      </w:r>
      <w:r>
        <w:rPr>
          <w:rFonts w:ascii="SimSun" w:hAnsi="SimSun" w:eastAsia="SimSun"/>
          <w:b w:val="0"/>
          <w:i w:val="0"/>
          <w:color w:val="000000"/>
          <w:sz w:val="24"/>
        </w:rPr>
        <w:t>唐志辉</w:t>
      </w:r>
      <w:r>
        <w:rPr>
          <w:rFonts w:ascii="TimesNewRomanPSMT" w:hAnsi="TimesNewRomanPSMT" w:eastAsia="TimesNewRomanPSMT"/>
          <w:b w:val="0"/>
          <w:i w:val="0"/>
          <w:color w:val="000000"/>
          <w:sz w:val="24"/>
        </w:rPr>
        <w:t xml:space="preserve">. </w:t>
      </w:r>
      <w:r>
        <w:rPr>
          <w:rFonts w:ascii="SimSun" w:hAnsi="SimSun" w:eastAsia="SimSun"/>
          <w:b w:val="0"/>
          <w:i w:val="0"/>
          <w:color w:val="000000"/>
          <w:sz w:val="24"/>
        </w:rPr>
        <w:t>地铁盾构隧道近接下穿既有铁路隧道加固范围优化设计———以</w:t>
      </w:r>
    </w:p>
    <w:p>
      <w:pPr>
        <w:autoSpaceDN w:val="0"/>
        <w:tabs>
          <w:tab w:pos="1858" w:val="left"/>
        </w:tabs>
        <w:autoSpaceDE w:val="0"/>
        <w:widowControl/>
        <w:spacing w:line="440" w:lineRule="exact" w:before="0" w:after="0"/>
        <w:ind w:left="1378" w:right="432" w:firstLine="0"/>
        <w:jc w:val="left"/>
      </w:pPr>
      <w:r>
        <w:tab/>
      </w:r>
      <w:r>
        <w:rPr>
          <w:rFonts w:ascii="SimSun" w:hAnsi="SimSun" w:eastAsia="SimSun"/>
          <w:b w:val="0"/>
          <w:i w:val="0"/>
          <w:color w:val="000000"/>
          <w:sz w:val="24"/>
        </w:rPr>
        <w:t>南宁地铁</w:t>
      </w:r>
      <w:r>
        <w:rPr>
          <w:rFonts w:ascii="TimesNewRomanPSMT" w:hAnsi="TimesNewRomanPSMT" w:eastAsia="TimesNewRomanPSMT"/>
          <w:b w:val="0"/>
          <w:i w:val="0"/>
          <w:color w:val="000000"/>
          <w:sz w:val="24"/>
        </w:rPr>
        <w:t>4</w:t>
      </w:r>
      <w:r>
        <w:rPr>
          <w:rFonts w:ascii="SimSun" w:hAnsi="SimSun" w:eastAsia="SimSun"/>
          <w:b w:val="0"/>
          <w:i w:val="0"/>
          <w:color w:val="000000"/>
          <w:sz w:val="24"/>
        </w:rPr>
        <w:t xml:space="preserve"> 号线下穿既有槎路隧道为例</w:t>
      </w:r>
      <w:r>
        <w:rPr>
          <w:rFonts w:ascii="TimesNewRomanPSMT" w:hAnsi="TimesNewRomanPSMT" w:eastAsia="TimesNewRomanPSMT"/>
          <w:b w:val="0"/>
          <w:i w:val="0"/>
          <w:color w:val="000000"/>
          <w:sz w:val="24"/>
        </w:rPr>
        <w:t xml:space="preserve">[J]. </w:t>
      </w:r>
      <w:r>
        <w:rPr>
          <w:rFonts w:ascii="SimSun" w:hAnsi="SimSun" w:eastAsia="SimSun"/>
          <w:b w:val="0"/>
          <w:i w:val="0"/>
          <w:color w:val="000000"/>
          <w:sz w:val="24"/>
        </w:rPr>
        <w:t>隧道建设</w:t>
      </w:r>
      <w:r>
        <w:rPr>
          <w:rFonts w:ascii="TimesNewRomanPSMT" w:hAnsi="TimesNewRomanPSMT" w:eastAsia="TimesNewRomanPSMT"/>
          <w:b w:val="0"/>
          <w:i w:val="0"/>
          <w:color w:val="000000"/>
          <w:sz w:val="24"/>
        </w:rPr>
        <w:t>(</w:t>
      </w:r>
      <w:r>
        <w:rPr>
          <w:rFonts w:ascii="SimSun" w:hAnsi="SimSun" w:eastAsia="SimSun"/>
          <w:b w:val="0"/>
          <w:i w:val="0"/>
          <w:color w:val="000000"/>
          <w:sz w:val="24"/>
        </w:rPr>
        <w:t>中英文</w:t>
      </w:r>
      <w:r>
        <w:rPr>
          <w:rFonts w:ascii="TimesNewRomanPSMT" w:hAnsi="TimesNewRomanPSMT" w:eastAsia="TimesNewRomanPSMT"/>
          <w:b w:val="0"/>
          <w:i w:val="0"/>
          <w:color w:val="000000"/>
          <w:sz w:val="24"/>
        </w:rPr>
        <w:t xml:space="preserve">), 2020, 40(8): </w:t>
      </w:r>
      <w:r>
        <w:tab/>
      </w:r>
      <w:r>
        <w:rPr>
          <w:rFonts w:ascii="TimesNewRomanPSMT" w:hAnsi="TimesNewRomanPSMT" w:eastAsia="TimesNewRomanPSMT"/>
          <w:b w:val="0"/>
          <w:i w:val="0"/>
          <w:color w:val="000000"/>
          <w:sz w:val="24"/>
        </w:rPr>
        <w:t xml:space="preserve">1185-1191 </w:t>
      </w:r>
      <w:r>
        <w:br/>
      </w:r>
      <w:r>
        <w:rPr>
          <w:rFonts w:ascii="TimesNewRomanPSMT" w:hAnsi="TimesNewRomanPSMT" w:eastAsia="TimesNewRomanPSMT"/>
          <w:b w:val="0"/>
          <w:i w:val="0"/>
          <w:color w:val="000000"/>
          <w:sz w:val="24"/>
        </w:rPr>
        <w:t xml:space="preserve">[64] Yin, M. L., Jiang, H., Jiang, Y. S., etc. Effect of the excavation clearance of an </w:t>
      </w:r>
    </w:p>
    <w:p>
      <w:pPr>
        <w:autoSpaceDN w:val="0"/>
        <w:autoSpaceDE w:val="0"/>
        <w:widowControl/>
        <w:spacing w:line="266" w:lineRule="exact" w:before="158" w:after="0"/>
        <w:ind w:left="1858" w:right="0" w:firstLine="0"/>
        <w:jc w:val="left"/>
      </w:pPr>
      <w:r>
        <w:rPr>
          <w:rFonts w:ascii="TimesNewRomanPSMT" w:hAnsi="TimesNewRomanPSMT" w:eastAsia="TimesNewRomanPSMT"/>
          <w:b w:val="0"/>
          <w:i w:val="0"/>
          <w:color w:val="000000"/>
          <w:sz w:val="24"/>
        </w:rPr>
        <w:t xml:space="preserve">under-crossing shield tunnel on existing shield tunnels[J]. Tunnelling and </w:t>
      </w:r>
    </w:p>
    <w:p>
      <w:pPr>
        <w:autoSpaceDN w:val="0"/>
        <w:autoSpaceDE w:val="0"/>
        <w:widowControl/>
        <w:spacing w:line="240" w:lineRule="exact" w:before="736" w:after="28"/>
        <w:ind w:left="0" w:right="4426" w:firstLine="0"/>
        <w:jc w:val="right"/>
      </w:pPr>
      <w:r>
        <w:rPr>
          <w:rFonts w:ascii="TimesNewRomanPSMT" w:hAnsi="TimesNewRomanPSMT" w:eastAsia="TimesNewRomanPSMT"/>
          <w:b w:val="0"/>
          <w:i w:val="0"/>
          <w:color w:val="000000"/>
          <w:sz w:val="18"/>
        </w:rPr>
        <w:t xml:space="preserve">84 </w:t>
      </w:r>
    </w:p>
    <w:tbl>
      <w:tblPr>
        <w:tblW w:type="auto" w:w="0"/>
        <w:tblLayout w:type="fixed"/>
        <w:tblLook w:firstColumn="1" w:firstRow="1" w:lastColumn="0" w:lastRow="0" w:noHBand="0" w:noVBand="1" w:val="04A0"/>
        <w:tblInd w:w="0.0" w:type="dxa"/>
      </w:tblPr>
      <w:tblGrid>
        <w:gridCol w:w="5048"/>
        <w:gridCol w:w="5048"/>
      </w:tblGrid>
      <w:tr>
        <w:trPr>
          <w:trHeight w:hRule="exact" w:val="566"/>
        </w:trPr>
        <w:tc>
          <w:tcPr>
            <w:tcW w:type="dxa" w:w="1158"/>
            <w:tcBorders>
              <w:top w:sz="6.0" w:val="single" w:color="#FF0000"/>
            </w:tcBorders>
            <w:tcMar>
              <w:start w:w="0" w:type="dxa"/>
              <w:end w:w="0" w:type="dxa"/>
            </w:tcMar>
          </w:tcPr>
          <w:p>
            <w:pPr>
              <w:autoSpaceDN w:val="0"/>
              <w:autoSpaceDE w:val="0"/>
              <w:widowControl/>
              <w:spacing w:line="240" w:lineRule="auto" w:before="338" w:after="0"/>
              <w:ind w:left="0" w:right="0" w:firstLine="0"/>
              <w:jc w:val="left"/>
            </w:pPr>
            <w:r>
              <w:drawing>
                <wp:inline xmlns:a="http://schemas.openxmlformats.org/drawingml/2006/main" xmlns:pic="http://schemas.openxmlformats.org/drawingml/2006/picture">
                  <wp:extent cx="584200" cy="139700"/>
                  <wp:docPr id="757" name="Picture 757"/>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84200" cy="139700"/>
                          </a:xfrm>
                          <a:prstGeom prst="rect"/>
                        </pic:spPr>
                      </pic:pic>
                    </a:graphicData>
                  </a:graphic>
                </wp:inline>
              </w:drawing>
            </w:r>
          </w:p>
        </w:tc>
        <w:tc>
          <w:tcPr>
            <w:tcW w:type="dxa" w:w="8802"/>
            <w:tcBorders>
              <w:top w:sz="6.0" w:val="single" w:color="#FF0000"/>
            </w:tcBorders>
            <w:tcMar>
              <w:start w:w="0" w:type="dxa"/>
              <w:end w:w="0" w:type="dxa"/>
            </w:tcMar>
          </w:tcPr>
          <w:p>
            <w:pPr>
              <w:autoSpaceDN w:val="0"/>
              <w:autoSpaceDE w:val="0"/>
              <w:widowControl/>
              <w:spacing w:line="240" w:lineRule="auto" w:before="358" w:after="0"/>
              <w:ind w:left="142" w:right="0" w:firstLine="0"/>
              <w:jc w:val="left"/>
            </w:pPr>
            <w:r>
              <w:drawing>
                <wp:inline xmlns:a="http://schemas.openxmlformats.org/drawingml/2006/main" xmlns:pic="http://schemas.openxmlformats.org/drawingml/2006/picture">
                  <wp:extent cx="1511300" cy="139700"/>
                  <wp:docPr id="758" name="Picture 758"/>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1511300" cy="139700"/>
                          </a:xfrm>
                          <a:prstGeom prst="rect"/>
                        </pic:spPr>
                      </pic:pic>
                    </a:graphicData>
                  </a:graphic>
                </wp:inline>
              </w:drawing>
            </w:r>
          </w:p>
        </w:tc>
      </w:tr>
    </w:tbl>
    <w:p>
      <w:pPr>
        <w:autoSpaceDN w:val="0"/>
        <w:autoSpaceDE w:val="0"/>
        <w:widowControl/>
        <w:spacing w:line="14" w:lineRule="exact" w:before="0" w:after="0"/>
        <w:ind w:left="0" w:right="0"/>
      </w:pPr>
    </w:p>
    <w:p>
      <w:pPr>
        <w:sectPr>
          <w:pgSz w:w="11906" w:h="16838"/>
          <w:pgMar w:top="576" w:right="1390" w:bottom="180" w:left="420" w:header="720" w:footer="720" w:gutter="0"/>
          <w:cols/>
          <w:docGrid w:linePitch="360"/>
        </w:sectPr>
      </w:pPr>
    </w:p>
    <w:p>
      <w:pPr>
        <w:autoSpaceDN w:val="0"/>
        <w:autoSpaceDE w:val="0"/>
        <w:widowControl/>
        <w:spacing w:line="220" w:lineRule="exact" w:before="0" w:after="356"/>
        <w:ind w:left="0" w:right="0"/>
      </w:pP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1165860</wp:posOffset>
            </wp:positionH>
            <wp:positionV relativeFrom="page">
              <wp:posOffset>688340</wp:posOffset>
            </wp:positionV>
            <wp:extent cx="5257800" cy="242527"/>
            <wp:wrapNone/>
            <wp:docPr id="762" name="Picture 762"/>
            <wp:cNvGraphicFramePr>
              <a:graphicFrameLocks noChangeAspect="1"/>
            </wp:cNvGraphicFramePr>
            <a:graphic>
              <a:graphicData uri="http://schemas.openxmlformats.org/drawingml/2006/picture">
                <pic:pic>
                  <pic:nvPicPr>
                    <pic:cNvPr id="0" name="image.png"/>
                    <pic:cNvPicPr/>
                  </pic:nvPicPr>
                  <pic:blipFill>
                    <a:blip r:embed="rId16"/>
                    <a:stretch>
                      <a:fillRect/>
                    </a:stretch>
                  </pic:blipFill>
                  <pic:spPr>
                    <a:xfrm>
                      <a:off x="0" y="0"/>
                      <a:ext cx="5257800" cy="242527"/>
                    </a:xfrm>
                    <a:prstGeom prst="rect"/>
                  </pic:spPr>
                </pic:pic>
              </a:graphicData>
            </a:graphic>
          </wp:anchor>
        </w:drawing>
      </w:r>
    </w:p>
    <w:p>
      <w:pPr>
        <w:autoSpaceDN w:val="0"/>
        <w:autoSpaceDE w:val="0"/>
        <w:widowControl/>
        <w:spacing w:line="185" w:lineRule="auto" w:before="0" w:after="0"/>
        <w:ind w:left="2196" w:right="0" w:firstLine="0"/>
        <w:jc w:val="left"/>
      </w:pPr>
      <w:r>
        <w:rPr>
          <w:rFonts w:ascii="KaiTi" w:hAnsi="KaiTi" w:eastAsia="KaiTi"/>
          <w:b w:val="0"/>
          <w:i w:val="0"/>
          <w:color w:val="FF0000"/>
          <w:sz w:val="33"/>
        </w:rPr>
        <w:t>华</w:t>
      </w:r>
      <w:r>
        <w:rPr>
          <w:rFonts w:ascii="KaiTi" w:hAnsi="KaiTi" w:eastAsia="KaiTi"/>
          <w:b w:val="0"/>
          <w:i w:val="0"/>
          <w:color w:val="FF0000"/>
          <w:sz w:val="33"/>
        </w:rPr>
        <w:t>中</w:t>
      </w:r>
      <w:r>
        <w:rPr>
          <w:rFonts w:ascii="KaiTi" w:hAnsi="KaiTi" w:eastAsia="KaiTi"/>
          <w:b w:val="0"/>
          <w:i w:val="0"/>
          <w:color w:val="FF0000"/>
          <w:sz w:val="33"/>
        </w:rPr>
        <w:t>科</w:t>
      </w:r>
      <w:r>
        <w:rPr>
          <w:rFonts w:ascii="KaiTi" w:hAnsi="KaiTi" w:eastAsia="KaiTi"/>
          <w:b w:val="0"/>
          <w:i w:val="0"/>
          <w:color w:val="FF0000"/>
          <w:sz w:val="33"/>
        </w:rPr>
        <w:t>技</w:t>
      </w:r>
      <w:r>
        <w:rPr>
          <w:rFonts w:ascii="KaiTi" w:hAnsi="KaiTi" w:eastAsia="KaiTi"/>
          <w:b w:val="0"/>
          <w:i w:val="0"/>
          <w:color w:val="FF0000"/>
          <w:sz w:val="33"/>
        </w:rPr>
        <w:t>大</w:t>
      </w:r>
      <w:r>
        <w:rPr>
          <w:rFonts w:ascii="KaiTi" w:hAnsi="KaiTi" w:eastAsia="KaiTi"/>
          <w:b w:val="0"/>
          <w:i w:val="0"/>
          <w:color w:val="FF0000"/>
          <w:sz w:val="33"/>
        </w:rPr>
        <w:t>学</w:t>
      </w:r>
      <w:r>
        <w:rPr>
          <w:rFonts w:ascii="KaiTi" w:hAnsi="KaiTi" w:eastAsia="KaiTi"/>
          <w:b w:val="0"/>
          <w:i w:val="0"/>
          <w:color w:val="FF0000"/>
          <w:sz w:val="33"/>
        </w:rPr>
        <w:t>硕</w:t>
      </w:r>
      <w:r>
        <w:rPr>
          <w:rFonts w:ascii="KaiTi" w:hAnsi="KaiTi" w:eastAsia="KaiTi"/>
          <w:b w:val="0"/>
          <w:i w:val="0"/>
          <w:color w:val="FF0000"/>
          <w:sz w:val="33"/>
        </w:rPr>
        <w:t>士</w:t>
      </w:r>
      <w:r>
        <w:rPr>
          <w:rFonts w:ascii="KaiTi" w:hAnsi="KaiTi" w:eastAsia="KaiTi"/>
          <w:b w:val="0"/>
          <w:i w:val="0"/>
          <w:color w:val="FF0000"/>
          <w:sz w:val="33"/>
        </w:rPr>
        <w:t>学</w:t>
      </w:r>
      <w:r>
        <w:rPr>
          <w:rFonts w:ascii="KaiTi" w:hAnsi="KaiTi" w:eastAsia="KaiTi"/>
          <w:b w:val="0"/>
          <w:i w:val="0"/>
          <w:color w:val="FF0000"/>
          <w:sz w:val="33"/>
        </w:rPr>
        <w:t>位</w:t>
      </w:r>
      <w:r>
        <w:rPr>
          <w:rFonts w:ascii="KaiTi" w:hAnsi="KaiTi" w:eastAsia="KaiTi"/>
          <w:b w:val="0"/>
          <w:i w:val="0"/>
          <w:color w:val="FF0000"/>
          <w:sz w:val="33"/>
        </w:rPr>
        <w:t>论</w:t>
      </w:r>
      <w:r>
        <w:rPr>
          <w:rFonts w:ascii="KaiTi" w:hAnsi="KaiTi" w:eastAsia="KaiTi"/>
          <w:b w:val="0"/>
          <w:i w:val="0"/>
          <w:color w:val="FF0000"/>
          <w:sz w:val="33"/>
        </w:rPr>
        <w:t>文</w:t>
      </w:r>
    </w:p>
    <w:p>
      <w:pPr>
        <w:autoSpaceDN w:val="0"/>
        <w:autoSpaceDE w:val="0"/>
        <w:widowControl/>
        <w:spacing w:line="320" w:lineRule="exact" w:before="772" w:after="0"/>
        <w:ind w:left="1858" w:right="0" w:firstLine="0"/>
        <w:jc w:val="left"/>
      </w:pPr>
      <w:r>
        <w:rPr>
          <w:rFonts w:ascii="TimesNewRomanPSMT" w:hAnsi="TimesNewRomanPSMT" w:eastAsia="TimesNewRomanPSMT"/>
          <w:b w:val="0"/>
          <w:i w:val="0"/>
          <w:color w:val="000000"/>
          <w:sz w:val="24"/>
        </w:rPr>
        <w:t xml:space="preserve">Underground Space Technology, 2018, 78: 245-258. </w:t>
      </w:r>
    </w:p>
    <w:p>
      <w:pPr>
        <w:autoSpaceDN w:val="0"/>
        <w:tabs>
          <w:tab w:pos="1858" w:val="left"/>
        </w:tabs>
        <w:autoSpaceDE w:val="0"/>
        <w:widowControl/>
        <w:spacing w:line="440" w:lineRule="exact" w:before="0" w:after="0"/>
        <w:ind w:left="1378" w:right="288" w:firstLine="0"/>
        <w:jc w:val="left"/>
      </w:pPr>
      <w:r>
        <w:rPr>
          <w:rFonts w:ascii="TimesNewRomanPSMT" w:hAnsi="TimesNewRomanPSMT" w:eastAsia="TimesNewRomanPSMT"/>
          <w:b w:val="0"/>
          <w:i w:val="0"/>
          <w:color w:val="000000"/>
          <w:sz w:val="24"/>
        </w:rPr>
        <w:t xml:space="preserve">[65] </w:t>
      </w:r>
      <w:r>
        <w:rPr>
          <w:rFonts w:ascii="SimSun" w:hAnsi="SimSun" w:eastAsia="SimSun"/>
          <w:b w:val="0"/>
          <w:i w:val="0"/>
          <w:color w:val="000000"/>
          <w:sz w:val="24"/>
        </w:rPr>
        <w:t>沈刚</w:t>
      </w:r>
      <w:r>
        <w:rPr>
          <w:rFonts w:ascii="TimesNewRomanPSMT" w:hAnsi="TimesNewRomanPSMT" w:eastAsia="TimesNewRomanPSMT"/>
          <w:b w:val="0"/>
          <w:i w:val="0"/>
          <w:color w:val="000000"/>
          <w:sz w:val="24"/>
        </w:rPr>
        <w:t xml:space="preserve">. </w:t>
      </w:r>
      <w:r>
        <w:rPr>
          <w:rFonts w:ascii="SimSun" w:hAnsi="SimSun" w:eastAsia="SimSun"/>
          <w:b w:val="0"/>
          <w:i w:val="0"/>
          <w:color w:val="000000"/>
          <w:sz w:val="24"/>
        </w:rPr>
        <w:t>盾构近距离下穿既有地铁隧道相互影响机理分析</w:t>
      </w:r>
      <w:r>
        <w:rPr>
          <w:rFonts w:ascii="TimesNewRomanPSMT" w:hAnsi="TimesNewRomanPSMT" w:eastAsia="TimesNewRomanPSMT"/>
          <w:b w:val="0"/>
          <w:i w:val="0"/>
          <w:color w:val="000000"/>
          <w:sz w:val="24"/>
        </w:rPr>
        <w:t xml:space="preserve">[D]. </w:t>
      </w:r>
      <w:r>
        <w:rPr>
          <w:rFonts w:ascii="SimSun" w:hAnsi="SimSun" w:eastAsia="SimSun"/>
          <w:b w:val="0"/>
          <w:i w:val="0"/>
          <w:color w:val="000000"/>
          <w:sz w:val="24"/>
        </w:rPr>
        <w:t>深圳</w:t>
      </w:r>
      <w:r>
        <w:rPr>
          <w:rFonts w:ascii="TimesNewRomanPSMT" w:hAnsi="TimesNewRomanPSMT" w:eastAsia="TimesNewRomanPSMT"/>
          <w:b w:val="0"/>
          <w:i w:val="0"/>
          <w:color w:val="000000"/>
          <w:sz w:val="24"/>
        </w:rPr>
        <w:t xml:space="preserve">: </w:t>
      </w:r>
      <w:r>
        <w:rPr>
          <w:rFonts w:ascii="SimSun" w:hAnsi="SimSun" w:eastAsia="SimSun"/>
          <w:b w:val="0"/>
          <w:i w:val="0"/>
          <w:color w:val="000000"/>
          <w:sz w:val="24"/>
        </w:rPr>
        <w:t>深圳大</w:t>
      </w:r>
      <w:r>
        <w:tab/>
      </w:r>
      <w:r>
        <w:rPr>
          <w:rFonts w:ascii="SimSun" w:hAnsi="SimSun" w:eastAsia="SimSun"/>
          <w:b w:val="0"/>
          <w:i w:val="0"/>
          <w:color w:val="000000"/>
          <w:sz w:val="24"/>
        </w:rPr>
        <w:t>学</w:t>
      </w:r>
      <w:r>
        <w:rPr>
          <w:rFonts w:ascii="TimesNewRomanPSMT" w:hAnsi="TimesNewRomanPSMT" w:eastAsia="TimesNewRomanPSMT"/>
          <w:b w:val="0"/>
          <w:i w:val="0"/>
          <w:color w:val="000000"/>
          <w:sz w:val="24"/>
        </w:rPr>
        <w:t xml:space="preserve">, 2016 </w:t>
      </w:r>
      <w:r>
        <w:br/>
      </w:r>
      <w:r>
        <w:rPr>
          <w:rFonts w:ascii="TimesNewRomanPSMT" w:hAnsi="TimesNewRomanPSMT" w:eastAsia="TimesNewRomanPSMT"/>
          <w:b w:val="0"/>
          <w:i w:val="0"/>
          <w:color w:val="000000"/>
          <w:sz w:val="24"/>
        </w:rPr>
        <w:t xml:space="preserve">[66] </w:t>
      </w:r>
      <w:r>
        <w:rPr>
          <w:rFonts w:ascii="SimSun" w:hAnsi="SimSun" w:eastAsia="SimSun"/>
          <w:b w:val="0"/>
          <w:i w:val="0"/>
          <w:color w:val="000000"/>
          <w:sz w:val="24"/>
        </w:rPr>
        <w:t>周高明</w:t>
      </w:r>
      <w:r>
        <w:rPr>
          <w:rFonts w:ascii="TimesNewRomanPSMT" w:hAnsi="TimesNewRomanPSMT" w:eastAsia="TimesNewRomanPSMT"/>
          <w:b w:val="0"/>
          <w:i w:val="0"/>
          <w:color w:val="000000"/>
          <w:sz w:val="24"/>
        </w:rPr>
        <w:t xml:space="preserve">. </w:t>
      </w:r>
      <w:r>
        <w:rPr>
          <w:rFonts w:ascii="SimSun" w:hAnsi="SimSun" w:eastAsia="SimSun"/>
          <w:b w:val="0"/>
          <w:i w:val="0"/>
          <w:color w:val="000000"/>
          <w:sz w:val="24"/>
        </w:rPr>
        <w:t>微间距浅埋盾构隧道施工模拟有限元分析</w:t>
      </w:r>
      <w:r>
        <w:rPr>
          <w:rFonts w:ascii="TimesNewRomanPSMT" w:hAnsi="TimesNewRomanPSMT" w:eastAsia="TimesNewRomanPSMT"/>
          <w:b w:val="0"/>
          <w:i w:val="0"/>
          <w:color w:val="000000"/>
          <w:sz w:val="24"/>
        </w:rPr>
        <w:t xml:space="preserve">[D]. </w:t>
      </w:r>
      <w:r>
        <w:rPr>
          <w:rFonts w:ascii="SimSun" w:hAnsi="SimSun" w:eastAsia="SimSun"/>
          <w:b w:val="0"/>
          <w:i w:val="0"/>
          <w:color w:val="000000"/>
          <w:sz w:val="24"/>
        </w:rPr>
        <w:t>广州</w:t>
      </w:r>
      <w:r>
        <w:rPr>
          <w:rFonts w:ascii="TimesNewRomanPSMT" w:hAnsi="TimesNewRomanPSMT" w:eastAsia="TimesNewRomanPSMT"/>
          <w:b w:val="0"/>
          <w:i w:val="0"/>
          <w:color w:val="000000"/>
          <w:sz w:val="24"/>
        </w:rPr>
        <w:t xml:space="preserve">: </w:t>
      </w:r>
      <w:r>
        <w:rPr>
          <w:rFonts w:ascii="SimSun" w:hAnsi="SimSun" w:eastAsia="SimSun"/>
          <w:b w:val="0"/>
          <w:i w:val="0"/>
          <w:color w:val="000000"/>
          <w:sz w:val="24"/>
        </w:rPr>
        <w:t>华南理工大</w:t>
      </w:r>
      <w:r>
        <w:tab/>
      </w:r>
      <w:r>
        <w:rPr>
          <w:rFonts w:ascii="SimSun" w:hAnsi="SimSun" w:eastAsia="SimSun"/>
          <w:b w:val="0"/>
          <w:i w:val="0"/>
          <w:color w:val="000000"/>
          <w:sz w:val="24"/>
        </w:rPr>
        <w:t>学</w:t>
      </w:r>
      <w:r>
        <w:rPr>
          <w:rFonts w:ascii="TimesNewRomanPSMT" w:hAnsi="TimesNewRomanPSMT" w:eastAsia="TimesNewRomanPSMT"/>
          <w:b w:val="0"/>
          <w:i w:val="0"/>
          <w:color w:val="000000"/>
          <w:sz w:val="24"/>
        </w:rPr>
        <w:t xml:space="preserve">, 2016 </w:t>
      </w:r>
      <w:r>
        <w:br/>
      </w:r>
      <w:r>
        <w:rPr>
          <w:rFonts w:ascii="TimesNewRomanPSMT" w:hAnsi="TimesNewRomanPSMT" w:eastAsia="TimesNewRomanPSMT"/>
          <w:b w:val="0"/>
          <w:i w:val="0"/>
          <w:color w:val="000000"/>
          <w:sz w:val="24"/>
        </w:rPr>
        <w:t xml:space="preserve">[67] </w:t>
      </w:r>
      <w:r>
        <w:rPr>
          <w:rFonts w:ascii="SimSun" w:hAnsi="SimSun" w:eastAsia="SimSun"/>
          <w:b w:val="0"/>
          <w:i w:val="0"/>
          <w:color w:val="000000"/>
          <w:sz w:val="24"/>
        </w:rPr>
        <w:t>王如路</w:t>
      </w:r>
      <w:r>
        <w:rPr>
          <w:rFonts w:ascii="TimesNewRomanPSMT" w:hAnsi="TimesNewRomanPSMT" w:eastAsia="TimesNewRomanPSMT"/>
          <w:b w:val="0"/>
          <w:i w:val="0"/>
          <w:color w:val="000000"/>
          <w:sz w:val="24"/>
        </w:rPr>
        <w:t xml:space="preserve">. </w:t>
      </w:r>
      <w:r>
        <w:rPr>
          <w:rFonts w:ascii="SimSun" w:hAnsi="SimSun" w:eastAsia="SimSun"/>
          <w:b w:val="0"/>
          <w:i w:val="0"/>
          <w:color w:val="000000"/>
          <w:sz w:val="24"/>
        </w:rPr>
        <w:t>上海软土地铁隧道变形影响因素及变形特征分析</w:t>
      </w:r>
      <w:r>
        <w:rPr>
          <w:rFonts w:ascii="TimesNewRomanPSMT" w:hAnsi="TimesNewRomanPSMT" w:eastAsia="TimesNewRomanPSMT"/>
          <w:b w:val="0"/>
          <w:i w:val="0"/>
          <w:color w:val="000000"/>
          <w:sz w:val="24"/>
        </w:rPr>
        <w:t xml:space="preserve">[J]. </w:t>
      </w:r>
      <w:r>
        <w:rPr>
          <w:rFonts w:ascii="SimSun" w:hAnsi="SimSun" w:eastAsia="SimSun"/>
          <w:b w:val="0"/>
          <w:i w:val="0"/>
          <w:color w:val="000000"/>
          <w:sz w:val="24"/>
        </w:rPr>
        <w:t>地下工程与隧</w:t>
      </w:r>
      <w:r>
        <w:tab/>
      </w:r>
      <w:r>
        <w:rPr>
          <w:rFonts w:ascii="SimSun" w:hAnsi="SimSun" w:eastAsia="SimSun"/>
          <w:b w:val="0"/>
          <w:i w:val="0"/>
          <w:color w:val="000000"/>
          <w:sz w:val="24"/>
        </w:rPr>
        <w:t>道</w:t>
      </w:r>
      <w:r>
        <w:rPr>
          <w:rFonts w:ascii="TimesNewRomanPSMT" w:hAnsi="TimesNewRomanPSMT" w:eastAsia="TimesNewRomanPSMT"/>
          <w:b w:val="0"/>
          <w:i w:val="0"/>
          <w:color w:val="000000"/>
          <w:sz w:val="24"/>
        </w:rPr>
        <w:t xml:space="preserve">, 2019, 1: 1-6 </w:t>
      </w:r>
      <w:r>
        <w:br/>
      </w:r>
      <w:r>
        <w:rPr>
          <w:rFonts w:ascii="TimesNewRomanPSMT" w:hAnsi="TimesNewRomanPSMT" w:eastAsia="TimesNewRomanPSMT"/>
          <w:b w:val="0"/>
          <w:i w:val="0"/>
          <w:color w:val="000000"/>
          <w:sz w:val="24"/>
        </w:rPr>
        <w:t xml:space="preserve">[68] </w:t>
      </w:r>
      <w:r>
        <w:rPr>
          <w:rFonts w:ascii="SimSun" w:hAnsi="SimSun" w:eastAsia="SimSun"/>
          <w:b w:val="0"/>
          <w:i w:val="0"/>
          <w:color w:val="000000"/>
          <w:sz w:val="24"/>
        </w:rPr>
        <w:t>王如路</w:t>
      </w:r>
      <w:r>
        <w:rPr>
          <w:rFonts w:ascii="TimesNewRomanPSMT" w:hAnsi="TimesNewRomanPSMT" w:eastAsia="TimesNewRomanPSMT"/>
          <w:b w:val="0"/>
          <w:i w:val="0"/>
          <w:color w:val="000000"/>
          <w:sz w:val="24"/>
        </w:rPr>
        <w:t xml:space="preserve">. </w:t>
      </w:r>
      <w:r>
        <w:rPr>
          <w:rFonts w:ascii="SimSun" w:hAnsi="SimSun" w:eastAsia="SimSun"/>
          <w:b w:val="0"/>
          <w:i w:val="0"/>
          <w:color w:val="000000"/>
          <w:sz w:val="24"/>
        </w:rPr>
        <w:t>上海地铁盾构隧道纵向变形分析</w:t>
      </w:r>
      <w:r>
        <w:rPr>
          <w:rFonts w:ascii="TimesNewRomanPSMT" w:hAnsi="TimesNewRomanPSMT" w:eastAsia="TimesNewRomanPSMT"/>
          <w:b w:val="0"/>
          <w:i w:val="0"/>
          <w:color w:val="000000"/>
          <w:sz w:val="24"/>
        </w:rPr>
        <w:t xml:space="preserve">. </w:t>
      </w:r>
      <w:r>
        <w:rPr>
          <w:rFonts w:ascii="SimSun" w:hAnsi="SimSun" w:eastAsia="SimSun"/>
          <w:b w:val="0"/>
          <w:i w:val="0"/>
          <w:color w:val="000000"/>
          <w:sz w:val="24"/>
        </w:rPr>
        <w:t>地下工程与隧道</w:t>
      </w:r>
      <w:r>
        <w:rPr>
          <w:rFonts w:ascii="TimesNewRomanPSMT" w:hAnsi="TimesNewRomanPSMT" w:eastAsia="TimesNewRomanPSMT"/>
          <w:b w:val="0"/>
          <w:i w:val="0"/>
          <w:color w:val="000000"/>
          <w:sz w:val="24"/>
        </w:rPr>
        <w:t xml:space="preserve">[J]. 2019, 4: 1-6 </w:t>
      </w:r>
      <w:r>
        <w:rPr>
          <w:rFonts w:ascii="TimesNewRomanPSMT" w:hAnsi="TimesNewRomanPSMT" w:eastAsia="TimesNewRomanPSMT"/>
          <w:b w:val="0"/>
          <w:i w:val="0"/>
          <w:color w:val="000000"/>
          <w:sz w:val="24"/>
        </w:rPr>
        <w:t xml:space="preserve">[69] </w:t>
      </w:r>
      <w:r>
        <w:rPr>
          <w:rFonts w:ascii="SimSun" w:hAnsi="SimSun" w:eastAsia="SimSun"/>
          <w:b w:val="0"/>
          <w:i w:val="0"/>
          <w:color w:val="000000"/>
          <w:sz w:val="24"/>
        </w:rPr>
        <w:t>陈伟忠</w:t>
      </w:r>
      <w:r>
        <w:rPr>
          <w:rFonts w:ascii="TimesNewRomanPSMT" w:hAnsi="TimesNewRomanPSMT" w:eastAsia="TimesNewRomanPSMT"/>
          <w:b w:val="0"/>
          <w:i w:val="0"/>
          <w:color w:val="000000"/>
          <w:sz w:val="24"/>
        </w:rPr>
        <w:t xml:space="preserve">, </w:t>
      </w:r>
      <w:r>
        <w:rPr>
          <w:rFonts w:ascii="SimSun" w:hAnsi="SimSun" w:eastAsia="SimSun"/>
          <w:b w:val="0"/>
          <w:i w:val="0"/>
          <w:color w:val="000000"/>
          <w:sz w:val="24"/>
        </w:rPr>
        <w:t>伍国军</w:t>
      </w:r>
      <w:r>
        <w:rPr>
          <w:rFonts w:ascii="TimesNewRomanPSMT" w:hAnsi="TimesNewRomanPSMT" w:eastAsia="TimesNewRomanPSMT"/>
          <w:b w:val="0"/>
          <w:i w:val="0"/>
          <w:color w:val="000000"/>
          <w:sz w:val="24"/>
        </w:rPr>
        <w:t xml:space="preserve">, </w:t>
      </w:r>
      <w:r>
        <w:rPr>
          <w:rFonts w:ascii="SimSun" w:hAnsi="SimSun" w:eastAsia="SimSun"/>
          <w:b w:val="0"/>
          <w:i w:val="0"/>
          <w:color w:val="000000"/>
          <w:sz w:val="24"/>
        </w:rPr>
        <w:t>贾善坡</w:t>
      </w:r>
      <w:r>
        <w:rPr>
          <w:rFonts w:ascii="TimesNewRomanPSMT" w:hAnsi="TimesNewRomanPSMT" w:eastAsia="TimesNewRomanPSMT"/>
          <w:b w:val="0"/>
          <w:i w:val="0"/>
          <w:color w:val="000000"/>
          <w:sz w:val="24"/>
        </w:rPr>
        <w:t>. ABAQUS</w:t>
      </w:r>
      <w:r>
        <w:rPr>
          <w:rFonts w:ascii="SimSun" w:hAnsi="SimSun" w:eastAsia="SimSun"/>
          <w:b w:val="0"/>
          <w:i w:val="0"/>
          <w:color w:val="000000"/>
          <w:sz w:val="24"/>
        </w:rPr>
        <w:t xml:space="preserve"> 在隧道及地下工程中的应用</w:t>
      </w:r>
      <w:r>
        <w:rPr>
          <w:rFonts w:ascii="TimesNewRomanPSMT" w:hAnsi="TimesNewRomanPSMT" w:eastAsia="TimesNewRomanPSMT"/>
          <w:b w:val="0"/>
          <w:i w:val="0"/>
          <w:color w:val="000000"/>
          <w:sz w:val="24"/>
        </w:rPr>
        <w:t xml:space="preserve">[M]. </w:t>
      </w:r>
      <w:r>
        <w:rPr>
          <w:rFonts w:ascii="SimSun" w:hAnsi="SimSun" w:eastAsia="SimSun"/>
          <w:b w:val="0"/>
          <w:i w:val="0"/>
          <w:color w:val="000000"/>
          <w:sz w:val="24"/>
        </w:rPr>
        <w:t>北京</w:t>
      </w:r>
      <w:r>
        <w:rPr>
          <w:rFonts w:ascii="TimesNewRomanPSMT" w:hAnsi="TimesNewRomanPSMT" w:eastAsia="TimesNewRomanPSMT"/>
          <w:b w:val="0"/>
          <w:i w:val="0"/>
          <w:color w:val="000000"/>
          <w:sz w:val="24"/>
        </w:rPr>
        <w:t xml:space="preserve">: </w:t>
      </w:r>
      <w:r>
        <w:tab/>
      </w:r>
      <w:r>
        <w:rPr>
          <w:rFonts w:ascii="SimSun" w:hAnsi="SimSun" w:eastAsia="SimSun"/>
          <w:b w:val="0"/>
          <w:i w:val="0"/>
          <w:color w:val="000000"/>
          <w:sz w:val="24"/>
        </w:rPr>
        <w:t>中国水利水电出版社</w:t>
      </w:r>
      <w:r>
        <w:rPr>
          <w:rFonts w:ascii="TimesNewRomanPSMT" w:hAnsi="TimesNewRomanPSMT" w:eastAsia="TimesNewRomanPSMT"/>
          <w:b w:val="0"/>
          <w:i w:val="0"/>
          <w:color w:val="000000"/>
          <w:sz w:val="24"/>
        </w:rPr>
        <w:t xml:space="preserve">, 2010 </w:t>
      </w:r>
      <w:r>
        <w:br/>
      </w:r>
      <w:r>
        <w:rPr>
          <w:rFonts w:ascii="TimesNewRomanPSMT" w:hAnsi="TimesNewRomanPSMT" w:eastAsia="TimesNewRomanPSMT"/>
          <w:b w:val="0"/>
          <w:i w:val="0"/>
          <w:color w:val="000000"/>
          <w:sz w:val="24"/>
        </w:rPr>
        <w:t xml:space="preserve">[70] </w:t>
      </w:r>
      <w:r>
        <w:rPr>
          <w:rFonts w:ascii="SimSun" w:hAnsi="SimSun" w:eastAsia="SimSun"/>
          <w:b w:val="0"/>
          <w:i w:val="0"/>
          <w:color w:val="000000"/>
          <w:sz w:val="24"/>
        </w:rPr>
        <w:t>费康</w:t>
      </w:r>
      <w:r>
        <w:rPr>
          <w:rFonts w:ascii="TimesNewRomanPSMT" w:hAnsi="TimesNewRomanPSMT" w:eastAsia="TimesNewRomanPSMT"/>
          <w:b w:val="0"/>
          <w:i w:val="0"/>
          <w:color w:val="000000"/>
          <w:sz w:val="24"/>
        </w:rPr>
        <w:t xml:space="preserve">, </w:t>
      </w:r>
      <w:r>
        <w:rPr>
          <w:rFonts w:ascii="SimSun" w:hAnsi="SimSun" w:eastAsia="SimSun"/>
          <w:b w:val="0"/>
          <w:i w:val="0"/>
          <w:color w:val="000000"/>
          <w:sz w:val="24"/>
        </w:rPr>
        <w:t>张建伟</w:t>
      </w:r>
      <w:r>
        <w:rPr>
          <w:rFonts w:ascii="TimesNewRomanPSMT" w:hAnsi="TimesNewRomanPSMT" w:eastAsia="TimesNewRomanPSMT"/>
          <w:b w:val="0"/>
          <w:i w:val="0"/>
          <w:color w:val="000000"/>
          <w:sz w:val="24"/>
        </w:rPr>
        <w:t>. ABAQUS</w:t>
      </w:r>
      <w:r>
        <w:rPr>
          <w:rFonts w:ascii="SimSun" w:hAnsi="SimSun" w:eastAsia="SimSun"/>
          <w:b w:val="0"/>
          <w:i w:val="0"/>
          <w:color w:val="000000"/>
          <w:sz w:val="24"/>
        </w:rPr>
        <w:t xml:space="preserve"> 在岩土工程中的应用</w:t>
      </w:r>
      <w:r>
        <w:rPr>
          <w:rFonts w:ascii="TimesNewRomanPSMT" w:hAnsi="TimesNewRomanPSMT" w:eastAsia="TimesNewRomanPSMT"/>
          <w:b w:val="0"/>
          <w:i w:val="0"/>
          <w:color w:val="000000"/>
          <w:sz w:val="24"/>
        </w:rPr>
        <w:t xml:space="preserve">[M]. </w:t>
      </w:r>
      <w:r>
        <w:rPr>
          <w:rFonts w:ascii="SimSun" w:hAnsi="SimSun" w:eastAsia="SimSun"/>
          <w:b w:val="0"/>
          <w:i w:val="0"/>
          <w:color w:val="000000"/>
          <w:sz w:val="24"/>
        </w:rPr>
        <w:t>北京</w:t>
      </w:r>
      <w:r>
        <w:rPr>
          <w:rFonts w:ascii="TimesNewRomanPSMT" w:hAnsi="TimesNewRomanPSMT" w:eastAsia="TimesNewRomanPSMT"/>
          <w:b w:val="0"/>
          <w:i w:val="0"/>
          <w:color w:val="000000"/>
          <w:sz w:val="24"/>
        </w:rPr>
        <w:t xml:space="preserve">: </w:t>
      </w:r>
      <w:r>
        <w:rPr>
          <w:rFonts w:ascii="SimSun" w:hAnsi="SimSun" w:eastAsia="SimSun"/>
          <w:b w:val="0"/>
          <w:i w:val="0"/>
          <w:color w:val="000000"/>
          <w:sz w:val="24"/>
        </w:rPr>
        <w:t>中国水利水电出</w:t>
      </w:r>
      <w:r>
        <w:tab/>
      </w:r>
      <w:r>
        <w:rPr>
          <w:rFonts w:ascii="SimSun" w:hAnsi="SimSun" w:eastAsia="SimSun"/>
          <w:b w:val="0"/>
          <w:i w:val="0"/>
          <w:color w:val="000000"/>
          <w:sz w:val="24"/>
        </w:rPr>
        <w:t>版社</w:t>
      </w:r>
      <w:r>
        <w:rPr>
          <w:rFonts w:ascii="TimesNewRomanPSMT" w:hAnsi="TimesNewRomanPSMT" w:eastAsia="TimesNewRomanPSMT"/>
          <w:b w:val="0"/>
          <w:i w:val="0"/>
          <w:color w:val="000000"/>
          <w:sz w:val="24"/>
        </w:rPr>
        <w:t xml:space="preserve">, 2010 </w:t>
      </w:r>
      <w:r>
        <w:br/>
      </w:r>
      <w:r>
        <w:rPr>
          <w:rFonts w:ascii="TimesNewRomanPSMT" w:hAnsi="TimesNewRomanPSMT" w:eastAsia="TimesNewRomanPSMT"/>
          <w:b w:val="0"/>
          <w:i w:val="0"/>
          <w:color w:val="000000"/>
          <w:sz w:val="24"/>
        </w:rPr>
        <w:t xml:space="preserve">[71] </w:t>
      </w:r>
      <w:r>
        <w:rPr>
          <w:rFonts w:ascii="SimSun" w:hAnsi="SimSun" w:eastAsia="SimSun"/>
          <w:b w:val="0"/>
          <w:i w:val="0"/>
          <w:color w:val="000000"/>
          <w:sz w:val="24"/>
        </w:rPr>
        <w:t>吴明臻</w:t>
      </w:r>
      <w:r>
        <w:rPr>
          <w:rFonts w:ascii="TimesNewRomanPSMT" w:hAnsi="TimesNewRomanPSMT" w:eastAsia="TimesNewRomanPSMT"/>
          <w:b w:val="0"/>
          <w:i w:val="0"/>
          <w:color w:val="000000"/>
          <w:sz w:val="24"/>
        </w:rPr>
        <w:t xml:space="preserve">. </w:t>
      </w:r>
      <w:r>
        <w:rPr>
          <w:rFonts w:ascii="SimSun" w:hAnsi="SimSun" w:eastAsia="SimSun"/>
          <w:b w:val="0"/>
          <w:i w:val="0"/>
          <w:color w:val="000000"/>
          <w:sz w:val="24"/>
        </w:rPr>
        <w:t>围海造陆工程中高程系统的优化研究</w:t>
      </w:r>
      <w:r>
        <w:rPr>
          <w:rFonts w:ascii="TimesNewRomanPSMT" w:hAnsi="TimesNewRomanPSMT" w:eastAsia="TimesNewRomanPSMT"/>
          <w:b w:val="0"/>
          <w:i w:val="0"/>
          <w:color w:val="000000"/>
          <w:sz w:val="24"/>
        </w:rPr>
        <w:t xml:space="preserve">[D]. </w:t>
      </w:r>
      <w:r>
        <w:rPr>
          <w:rFonts w:ascii="SimSun" w:hAnsi="SimSun" w:eastAsia="SimSun"/>
          <w:b w:val="0"/>
          <w:i w:val="0"/>
          <w:color w:val="000000"/>
          <w:sz w:val="24"/>
        </w:rPr>
        <w:t>天津</w:t>
      </w:r>
      <w:r>
        <w:rPr>
          <w:rFonts w:ascii="TimesNewRomanPSMT" w:hAnsi="TimesNewRomanPSMT" w:eastAsia="TimesNewRomanPSMT"/>
          <w:b w:val="0"/>
          <w:i w:val="0"/>
          <w:color w:val="000000"/>
          <w:sz w:val="24"/>
        </w:rPr>
        <w:t xml:space="preserve">: </w:t>
      </w:r>
      <w:r>
        <w:rPr>
          <w:rFonts w:ascii="SimSun" w:hAnsi="SimSun" w:eastAsia="SimSun"/>
          <w:b w:val="0"/>
          <w:i w:val="0"/>
          <w:color w:val="000000"/>
          <w:sz w:val="24"/>
        </w:rPr>
        <w:t>天津大学</w:t>
      </w:r>
      <w:r>
        <w:rPr>
          <w:rFonts w:ascii="TimesNewRomanPSMT" w:hAnsi="TimesNewRomanPSMT" w:eastAsia="TimesNewRomanPSMT"/>
          <w:b w:val="0"/>
          <w:i w:val="0"/>
          <w:color w:val="000000"/>
          <w:sz w:val="24"/>
        </w:rPr>
        <w:t xml:space="preserve">, 2011 </w:t>
      </w:r>
      <w:r>
        <w:rPr>
          <w:rFonts w:ascii="TimesNewRomanPSMT" w:hAnsi="TimesNewRomanPSMT" w:eastAsia="TimesNewRomanPSMT"/>
          <w:b w:val="0"/>
          <w:i w:val="0"/>
          <w:color w:val="000000"/>
          <w:sz w:val="24"/>
        </w:rPr>
        <w:t xml:space="preserve">[72] </w:t>
      </w:r>
      <w:r>
        <w:rPr>
          <w:rFonts w:ascii="SimSun" w:hAnsi="SimSun" w:eastAsia="SimSun"/>
          <w:b w:val="0"/>
          <w:i w:val="0"/>
          <w:color w:val="000000"/>
          <w:sz w:val="24"/>
        </w:rPr>
        <w:t>于丽鹏</w:t>
      </w:r>
      <w:r>
        <w:rPr>
          <w:rFonts w:ascii="TimesNewRomanPSMT" w:hAnsi="TimesNewRomanPSMT" w:eastAsia="TimesNewRomanPSMT"/>
          <w:b w:val="0"/>
          <w:i w:val="0"/>
          <w:color w:val="000000"/>
          <w:sz w:val="24"/>
        </w:rPr>
        <w:t xml:space="preserve">. </w:t>
      </w:r>
      <w:r>
        <w:rPr>
          <w:rFonts w:ascii="SimSun" w:hAnsi="SimSun" w:eastAsia="SimSun"/>
          <w:b w:val="0"/>
          <w:i w:val="0"/>
          <w:color w:val="000000"/>
          <w:sz w:val="24"/>
        </w:rPr>
        <w:t>基于</w:t>
      </w:r>
      <w:r>
        <w:rPr>
          <w:rFonts w:ascii="TimesNewRomanPSMT" w:hAnsi="TimesNewRomanPSMT" w:eastAsia="TimesNewRomanPSMT"/>
          <w:b w:val="0"/>
          <w:i w:val="0"/>
          <w:color w:val="000000"/>
          <w:sz w:val="24"/>
        </w:rPr>
        <w:t>FLAC3D</w:t>
      </w:r>
      <w:r>
        <w:rPr>
          <w:rFonts w:ascii="SimSun" w:hAnsi="SimSun" w:eastAsia="SimSun"/>
          <w:b w:val="0"/>
          <w:i w:val="0"/>
          <w:color w:val="000000"/>
          <w:sz w:val="24"/>
        </w:rPr>
        <w:t xml:space="preserve"> 模拟的土体弹性模量取值分析</w:t>
      </w:r>
      <w:r>
        <w:rPr>
          <w:rFonts w:ascii="TimesNewRomanPSMT" w:hAnsi="TimesNewRomanPSMT" w:eastAsia="TimesNewRomanPSMT"/>
          <w:b w:val="0"/>
          <w:i w:val="0"/>
          <w:color w:val="000000"/>
          <w:sz w:val="24"/>
        </w:rPr>
        <w:t xml:space="preserve">[J]. </w:t>
      </w:r>
      <w:r>
        <w:rPr>
          <w:rFonts w:ascii="SimSun" w:hAnsi="SimSun" w:eastAsia="SimSun"/>
          <w:b w:val="0"/>
          <w:i w:val="0"/>
          <w:color w:val="000000"/>
          <w:sz w:val="24"/>
        </w:rPr>
        <w:t>水利与建筑工程</w:t>
      </w:r>
      <w:r>
        <w:tab/>
      </w:r>
      <w:r>
        <w:rPr>
          <w:rFonts w:ascii="SimSun" w:hAnsi="SimSun" w:eastAsia="SimSun"/>
          <w:b w:val="0"/>
          <w:i w:val="0"/>
          <w:color w:val="000000"/>
          <w:sz w:val="24"/>
        </w:rPr>
        <w:t>学报</w:t>
      </w:r>
      <w:r>
        <w:rPr>
          <w:rFonts w:ascii="TimesNewRomanPSMT" w:hAnsi="TimesNewRomanPSMT" w:eastAsia="TimesNewRomanPSMT"/>
          <w:b w:val="0"/>
          <w:i w:val="0"/>
          <w:color w:val="000000"/>
          <w:sz w:val="24"/>
        </w:rPr>
        <w:t xml:space="preserve">. 2014, 12(2): 162-163 </w:t>
      </w:r>
      <w:r>
        <w:br/>
      </w:r>
      <w:r>
        <w:rPr>
          <w:rFonts w:ascii="TimesNewRomanPSMT" w:hAnsi="TimesNewRomanPSMT" w:eastAsia="TimesNewRomanPSMT"/>
          <w:b w:val="0"/>
          <w:i w:val="0"/>
          <w:color w:val="000000"/>
          <w:sz w:val="24"/>
        </w:rPr>
        <w:t xml:space="preserve">[73] </w:t>
      </w:r>
      <w:r>
        <w:rPr>
          <w:rFonts w:ascii="SimSun" w:hAnsi="SimSun" w:eastAsia="SimSun"/>
          <w:b w:val="0"/>
          <w:i w:val="0"/>
          <w:color w:val="000000"/>
          <w:sz w:val="24"/>
        </w:rPr>
        <w:t>罗生明</w:t>
      </w:r>
      <w:r>
        <w:rPr>
          <w:rFonts w:ascii="TimesNewRomanPSMT" w:hAnsi="TimesNewRomanPSMT" w:eastAsia="TimesNewRomanPSMT"/>
          <w:b w:val="0"/>
          <w:i w:val="0"/>
          <w:color w:val="000000"/>
          <w:sz w:val="24"/>
        </w:rPr>
        <w:t xml:space="preserve">, </w:t>
      </w:r>
      <w:r>
        <w:rPr>
          <w:rFonts w:ascii="SimSun" w:hAnsi="SimSun" w:eastAsia="SimSun"/>
          <w:b w:val="0"/>
          <w:i w:val="0"/>
          <w:color w:val="000000"/>
          <w:sz w:val="24"/>
        </w:rPr>
        <w:t>屈俊童</w:t>
      </w:r>
      <w:r>
        <w:rPr>
          <w:rFonts w:ascii="TimesNewRomanPSMT" w:hAnsi="TimesNewRomanPSMT" w:eastAsia="TimesNewRomanPSMT"/>
          <w:b w:val="0"/>
          <w:i w:val="0"/>
          <w:color w:val="000000"/>
          <w:sz w:val="24"/>
        </w:rPr>
        <w:t xml:space="preserve">, </w:t>
      </w:r>
      <w:r>
        <w:rPr>
          <w:rFonts w:ascii="SimSun" w:hAnsi="SimSun" w:eastAsia="SimSun"/>
          <w:b w:val="0"/>
          <w:i w:val="0"/>
          <w:color w:val="000000"/>
          <w:sz w:val="24"/>
        </w:rPr>
        <w:t>贾毅</w:t>
      </w:r>
      <w:r>
        <w:rPr>
          <w:rFonts w:ascii="TimesNewRomanPSMT" w:hAnsi="TimesNewRomanPSMT" w:eastAsia="TimesNewRomanPSMT"/>
          <w:b w:val="0"/>
          <w:i w:val="0"/>
          <w:color w:val="000000"/>
          <w:sz w:val="24"/>
        </w:rPr>
        <w:t xml:space="preserve">. </w:t>
      </w:r>
      <w:r>
        <w:rPr>
          <w:rFonts w:ascii="SimSun" w:hAnsi="SimSun" w:eastAsia="SimSun"/>
          <w:b w:val="0"/>
          <w:i w:val="0"/>
          <w:color w:val="000000"/>
          <w:sz w:val="24"/>
        </w:rPr>
        <w:t>基于不同方法换算的弹性模量对深基坑支护工程的</w:t>
      </w:r>
      <w:r>
        <w:tab/>
      </w:r>
      <w:r>
        <w:rPr>
          <w:rFonts w:ascii="SimSun" w:hAnsi="SimSun" w:eastAsia="SimSun"/>
          <w:b w:val="0"/>
          <w:i w:val="0"/>
          <w:color w:val="000000"/>
          <w:sz w:val="24"/>
        </w:rPr>
        <w:t>数值模拟分析</w:t>
      </w:r>
      <w:r>
        <w:rPr>
          <w:rFonts w:ascii="TimesNewRomanPSMT" w:hAnsi="TimesNewRomanPSMT" w:eastAsia="TimesNewRomanPSMT"/>
          <w:b w:val="0"/>
          <w:i w:val="0"/>
          <w:color w:val="000000"/>
          <w:sz w:val="24"/>
        </w:rPr>
        <w:t xml:space="preserve">[J]. </w:t>
      </w:r>
      <w:r>
        <w:rPr>
          <w:rFonts w:ascii="SimSun" w:hAnsi="SimSun" w:eastAsia="SimSun"/>
          <w:b w:val="0"/>
          <w:i w:val="0"/>
          <w:color w:val="000000"/>
          <w:sz w:val="24"/>
        </w:rPr>
        <w:t>岩土工程与地下工程</w:t>
      </w:r>
      <w:r>
        <w:rPr>
          <w:rFonts w:ascii="TimesNewRomanPSMT" w:hAnsi="TimesNewRomanPSMT" w:eastAsia="TimesNewRomanPSMT"/>
          <w:b w:val="0"/>
          <w:i w:val="0"/>
          <w:color w:val="000000"/>
          <w:sz w:val="24"/>
        </w:rPr>
        <w:t xml:space="preserve">, 2014, 35(5): 115-119 </w:t>
      </w:r>
      <w:r>
        <w:br/>
      </w:r>
      <w:r>
        <w:rPr>
          <w:rFonts w:ascii="TimesNewRomanPSMT" w:hAnsi="TimesNewRomanPSMT" w:eastAsia="TimesNewRomanPSMT"/>
          <w:b w:val="0"/>
          <w:i w:val="0"/>
          <w:color w:val="000000"/>
          <w:sz w:val="24"/>
        </w:rPr>
        <w:t xml:space="preserve">[74] </w:t>
      </w:r>
      <w:r>
        <w:rPr>
          <w:rFonts w:ascii="SimSun" w:hAnsi="SimSun" w:eastAsia="SimSun"/>
          <w:b w:val="0"/>
          <w:i w:val="0"/>
          <w:color w:val="000000"/>
          <w:sz w:val="24"/>
        </w:rPr>
        <w:t>杨哲峰</w:t>
      </w:r>
      <w:r>
        <w:rPr>
          <w:rFonts w:ascii="TimesNewRomanPSMT" w:hAnsi="TimesNewRomanPSMT" w:eastAsia="TimesNewRomanPSMT"/>
          <w:b w:val="0"/>
          <w:i w:val="0"/>
          <w:color w:val="000000"/>
          <w:sz w:val="24"/>
        </w:rPr>
        <w:t xml:space="preserve">. </w:t>
      </w:r>
      <w:r>
        <w:rPr>
          <w:rFonts w:ascii="SimSun" w:hAnsi="SimSun" w:eastAsia="SimSun"/>
          <w:b w:val="0"/>
          <w:i w:val="0"/>
          <w:color w:val="000000"/>
          <w:sz w:val="24"/>
        </w:rPr>
        <w:t>苏州地铁盾构近接施工力学机理与控制技术研究</w:t>
      </w:r>
      <w:r>
        <w:rPr>
          <w:rFonts w:ascii="TimesNewRomanPSMT" w:hAnsi="TimesNewRomanPSMT" w:eastAsia="TimesNewRomanPSMT"/>
          <w:b w:val="0"/>
          <w:i w:val="0"/>
          <w:color w:val="000000"/>
          <w:sz w:val="24"/>
        </w:rPr>
        <w:t xml:space="preserve">[D]. </w:t>
      </w:r>
      <w:r>
        <w:rPr>
          <w:rFonts w:ascii="SimSun" w:hAnsi="SimSun" w:eastAsia="SimSun"/>
          <w:b w:val="0"/>
          <w:i w:val="0"/>
          <w:color w:val="000000"/>
          <w:sz w:val="24"/>
        </w:rPr>
        <w:t>武汉</w:t>
      </w:r>
      <w:r>
        <w:rPr>
          <w:rFonts w:ascii="TimesNewRomanPSMT" w:hAnsi="TimesNewRomanPSMT" w:eastAsia="TimesNewRomanPSMT"/>
          <w:b w:val="0"/>
          <w:i w:val="0"/>
          <w:color w:val="000000"/>
          <w:sz w:val="24"/>
        </w:rPr>
        <w:t xml:space="preserve">, </w:t>
      </w:r>
      <w:r>
        <w:rPr>
          <w:rFonts w:ascii="SimSun" w:hAnsi="SimSun" w:eastAsia="SimSun"/>
          <w:b w:val="0"/>
          <w:i w:val="0"/>
          <w:color w:val="000000"/>
          <w:sz w:val="24"/>
        </w:rPr>
        <w:t>中国</w:t>
      </w:r>
      <w:r>
        <w:tab/>
      </w:r>
      <w:r>
        <w:rPr>
          <w:rFonts w:ascii="SimSun" w:hAnsi="SimSun" w:eastAsia="SimSun"/>
          <w:b w:val="0"/>
          <w:i w:val="0"/>
          <w:color w:val="000000"/>
          <w:sz w:val="24"/>
        </w:rPr>
        <w:t>地质大学</w:t>
      </w:r>
      <w:r>
        <w:rPr>
          <w:rFonts w:ascii="TimesNewRomanPSMT" w:hAnsi="TimesNewRomanPSMT" w:eastAsia="TimesNewRomanPSMT"/>
          <w:b w:val="0"/>
          <w:i w:val="0"/>
          <w:color w:val="000000"/>
          <w:sz w:val="24"/>
        </w:rPr>
        <w:t xml:space="preserve">, 2015 </w:t>
      </w:r>
      <w:r>
        <w:br/>
      </w:r>
      <w:r>
        <w:rPr>
          <w:rFonts w:ascii="TimesNewRomanPSMT" w:hAnsi="TimesNewRomanPSMT" w:eastAsia="TimesNewRomanPSMT"/>
          <w:b w:val="0"/>
          <w:i w:val="0"/>
          <w:color w:val="000000"/>
          <w:sz w:val="24"/>
        </w:rPr>
        <w:t xml:space="preserve">[75] </w:t>
      </w:r>
      <w:r>
        <w:rPr>
          <w:rFonts w:ascii="SimSun" w:hAnsi="SimSun" w:eastAsia="SimSun"/>
          <w:b w:val="0"/>
          <w:i w:val="0"/>
          <w:color w:val="000000"/>
          <w:sz w:val="24"/>
        </w:rPr>
        <w:t>李园</w:t>
      </w:r>
      <w:r>
        <w:rPr>
          <w:rFonts w:ascii="TimesNewRomanPSMT" w:hAnsi="TimesNewRomanPSMT" w:eastAsia="TimesNewRomanPSMT"/>
          <w:b w:val="0"/>
          <w:i w:val="0"/>
          <w:color w:val="000000"/>
          <w:sz w:val="24"/>
        </w:rPr>
        <w:t xml:space="preserve">. </w:t>
      </w:r>
      <w:r>
        <w:rPr>
          <w:rFonts w:ascii="SimSun" w:hAnsi="SimSun" w:eastAsia="SimSun"/>
          <w:b w:val="0"/>
          <w:i w:val="0"/>
          <w:color w:val="000000"/>
          <w:sz w:val="24"/>
        </w:rPr>
        <w:t>盾构施工地层变形的三维数值模拟及试验研究</w:t>
      </w:r>
      <w:r>
        <w:rPr>
          <w:rFonts w:ascii="TimesNewRomanPSMT" w:hAnsi="TimesNewRomanPSMT" w:eastAsia="TimesNewRomanPSMT"/>
          <w:b w:val="0"/>
          <w:i w:val="0"/>
          <w:color w:val="000000"/>
          <w:sz w:val="24"/>
        </w:rPr>
        <w:t xml:space="preserve">[D]. </w:t>
      </w:r>
      <w:r>
        <w:rPr>
          <w:rFonts w:ascii="SimSun" w:hAnsi="SimSun" w:eastAsia="SimSun"/>
          <w:b w:val="0"/>
          <w:i w:val="0"/>
          <w:color w:val="000000"/>
          <w:sz w:val="24"/>
        </w:rPr>
        <w:t>天津</w:t>
      </w:r>
      <w:r>
        <w:rPr>
          <w:rFonts w:ascii="TimesNewRomanPSMT" w:hAnsi="TimesNewRomanPSMT" w:eastAsia="TimesNewRomanPSMT"/>
          <w:b w:val="0"/>
          <w:i w:val="0"/>
          <w:color w:val="000000"/>
          <w:sz w:val="24"/>
        </w:rPr>
        <w:t xml:space="preserve">: </w:t>
      </w:r>
      <w:r>
        <w:rPr>
          <w:rFonts w:ascii="SimSun" w:hAnsi="SimSun" w:eastAsia="SimSun"/>
          <w:b w:val="0"/>
          <w:i w:val="0"/>
          <w:color w:val="000000"/>
          <w:sz w:val="24"/>
        </w:rPr>
        <w:t>天津大学</w:t>
      </w:r>
      <w:r>
        <w:rPr>
          <w:rFonts w:ascii="TimesNewRomanPSMT" w:hAnsi="TimesNewRomanPSMT" w:eastAsia="TimesNewRomanPSMT"/>
          <w:b w:val="0"/>
          <w:i w:val="0"/>
          <w:color w:val="000000"/>
          <w:sz w:val="24"/>
        </w:rPr>
        <w:t xml:space="preserve">, </w:t>
      </w:r>
      <w:r>
        <w:tab/>
      </w:r>
      <w:r>
        <w:rPr>
          <w:rFonts w:ascii="TimesNewRomanPSMT" w:hAnsi="TimesNewRomanPSMT" w:eastAsia="TimesNewRomanPSMT"/>
          <w:b w:val="0"/>
          <w:i w:val="0"/>
          <w:color w:val="000000"/>
          <w:sz w:val="24"/>
        </w:rPr>
        <w:t xml:space="preserve">2004 </w:t>
      </w:r>
      <w:r>
        <w:br/>
      </w:r>
      <w:r>
        <w:rPr>
          <w:rFonts w:ascii="TimesNewRomanPSMT" w:hAnsi="TimesNewRomanPSMT" w:eastAsia="TimesNewRomanPSMT"/>
          <w:b w:val="0"/>
          <w:i w:val="0"/>
          <w:color w:val="000000"/>
          <w:sz w:val="24"/>
        </w:rPr>
        <w:t xml:space="preserve">[76] </w:t>
      </w:r>
      <w:r>
        <w:rPr>
          <w:rFonts w:ascii="SimSun" w:hAnsi="SimSun" w:eastAsia="SimSun"/>
          <w:b w:val="0"/>
          <w:i w:val="0"/>
          <w:color w:val="000000"/>
          <w:sz w:val="24"/>
        </w:rPr>
        <w:t>伍宇进</w:t>
      </w:r>
      <w:r>
        <w:rPr>
          <w:rFonts w:ascii="TimesNewRomanPSMT" w:hAnsi="TimesNewRomanPSMT" w:eastAsia="TimesNewRomanPSMT"/>
          <w:b w:val="0"/>
          <w:i w:val="0"/>
          <w:color w:val="000000"/>
          <w:sz w:val="24"/>
        </w:rPr>
        <w:t xml:space="preserve">. </w:t>
      </w:r>
      <w:r>
        <w:rPr>
          <w:rFonts w:ascii="SimSun" w:hAnsi="SimSun" w:eastAsia="SimSun"/>
          <w:b w:val="0"/>
          <w:i w:val="0"/>
          <w:color w:val="000000"/>
          <w:sz w:val="24"/>
        </w:rPr>
        <w:t>上海地区排桩围护优化设计研究</w:t>
      </w:r>
      <w:r>
        <w:rPr>
          <w:rFonts w:ascii="TimesNewRomanPSMT" w:hAnsi="TimesNewRomanPSMT" w:eastAsia="TimesNewRomanPSMT"/>
          <w:b w:val="0"/>
          <w:i w:val="0"/>
          <w:color w:val="000000"/>
          <w:sz w:val="24"/>
        </w:rPr>
        <w:t xml:space="preserve">[D]. </w:t>
      </w:r>
      <w:r>
        <w:rPr>
          <w:rFonts w:ascii="SimSun" w:hAnsi="SimSun" w:eastAsia="SimSun"/>
          <w:b w:val="0"/>
          <w:i w:val="0"/>
          <w:color w:val="000000"/>
          <w:sz w:val="24"/>
        </w:rPr>
        <w:t>上海</w:t>
      </w:r>
      <w:r>
        <w:rPr>
          <w:rFonts w:ascii="TimesNewRomanPSMT" w:hAnsi="TimesNewRomanPSMT" w:eastAsia="TimesNewRomanPSMT"/>
          <w:b w:val="0"/>
          <w:i w:val="0"/>
          <w:color w:val="000000"/>
          <w:sz w:val="24"/>
        </w:rPr>
        <w:t xml:space="preserve">, </w:t>
      </w:r>
      <w:r>
        <w:rPr>
          <w:rFonts w:ascii="SimSun" w:hAnsi="SimSun" w:eastAsia="SimSun"/>
          <w:b w:val="0"/>
          <w:i w:val="0"/>
          <w:color w:val="000000"/>
          <w:sz w:val="24"/>
        </w:rPr>
        <w:t>同济大学</w:t>
      </w:r>
      <w:r>
        <w:rPr>
          <w:rFonts w:ascii="TimesNewRomanPSMT" w:hAnsi="TimesNewRomanPSMT" w:eastAsia="TimesNewRomanPSMT"/>
          <w:b w:val="0"/>
          <w:i w:val="0"/>
          <w:color w:val="000000"/>
          <w:sz w:val="24"/>
        </w:rPr>
        <w:t xml:space="preserve">, 2006 </w:t>
      </w:r>
      <w:r>
        <w:rPr>
          <w:rFonts w:ascii="TimesNewRomanPSMT" w:hAnsi="TimesNewRomanPSMT" w:eastAsia="TimesNewRomanPSMT"/>
          <w:b w:val="0"/>
          <w:i w:val="0"/>
          <w:color w:val="000000"/>
          <w:sz w:val="24"/>
        </w:rPr>
        <w:t xml:space="preserve">[77] </w:t>
      </w:r>
      <w:r>
        <w:rPr>
          <w:rFonts w:ascii="SimSun" w:hAnsi="SimSun" w:eastAsia="SimSun"/>
          <w:b w:val="0"/>
          <w:i w:val="0"/>
          <w:color w:val="000000"/>
          <w:sz w:val="24"/>
        </w:rPr>
        <w:t>王万中</w:t>
      </w:r>
      <w:r>
        <w:rPr>
          <w:rFonts w:ascii="TimesNewRomanPSMT" w:hAnsi="TimesNewRomanPSMT" w:eastAsia="TimesNewRomanPSMT"/>
          <w:b w:val="0"/>
          <w:i w:val="0"/>
          <w:color w:val="000000"/>
          <w:sz w:val="24"/>
        </w:rPr>
        <w:t xml:space="preserve">. </w:t>
      </w:r>
      <w:r>
        <w:rPr>
          <w:rFonts w:ascii="SimSun" w:hAnsi="SimSun" w:eastAsia="SimSun"/>
          <w:b w:val="0"/>
          <w:i w:val="0"/>
          <w:color w:val="000000"/>
          <w:sz w:val="24"/>
        </w:rPr>
        <w:t>试验的设计与分析</w:t>
      </w:r>
      <w:r>
        <w:rPr>
          <w:rFonts w:ascii="TimesNewRomanPSMT" w:hAnsi="TimesNewRomanPSMT" w:eastAsia="TimesNewRomanPSMT"/>
          <w:b w:val="0"/>
          <w:i w:val="0"/>
          <w:color w:val="000000"/>
          <w:sz w:val="24"/>
        </w:rPr>
        <w:t xml:space="preserve">[M]. </w:t>
      </w:r>
      <w:r>
        <w:rPr>
          <w:rFonts w:ascii="SimSun" w:hAnsi="SimSun" w:eastAsia="SimSun"/>
          <w:b w:val="0"/>
          <w:i w:val="0"/>
          <w:color w:val="000000"/>
          <w:sz w:val="24"/>
        </w:rPr>
        <w:t>第</w:t>
      </w:r>
      <w:r>
        <w:rPr>
          <w:rFonts w:ascii="TimesNewRomanPSMT" w:hAnsi="TimesNewRomanPSMT" w:eastAsia="TimesNewRomanPSMT"/>
          <w:b w:val="0"/>
          <w:i w:val="0"/>
          <w:color w:val="000000"/>
          <w:sz w:val="24"/>
        </w:rPr>
        <w:t>1</w:t>
      </w:r>
      <w:r>
        <w:rPr>
          <w:rFonts w:ascii="SimSun" w:hAnsi="SimSun" w:eastAsia="SimSun"/>
          <w:b w:val="0"/>
          <w:i w:val="0"/>
          <w:color w:val="000000"/>
          <w:sz w:val="24"/>
        </w:rPr>
        <w:t xml:space="preserve"> 版</w:t>
      </w:r>
      <w:r>
        <w:rPr>
          <w:rFonts w:ascii="TimesNewRomanPSMT" w:hAnsi="TimesNewRomanPSMT" w:eastAsia="TimesNewRomanPSMT"/>
          <w:b w:val="0"/>
          <w:i w:val="0"/>
          <w:color w:val="000000"/>
          <w:sz w:val="24"/>
        </w:rPr>
        <w:t xml:space="preserve">. </w:t>
      </w:r>
      <w:r>
        <w:rPr>
          <w:rFonts w:ascii="SimSun" w:hAnsi="SimSun" w:eastAsia="SimSun"/>
          <w:b w:val="0"/>
          <w:i w:val="0"/>
          <w:color w:val="000000"/>
          <w:sz w:val="24"/>
        </w:rPr>
        <w:t>北京</w:t>
      </w:r>
      <w:r>
        <w:rPr>
          <w:rFonts w:ascii="TimesNewRomanPSMT" w:hAnsi="TimesNewRomanPSMT" w:eastAsia="TimesNewRomanPSMT"/>
          <w:b w:val="0"/>
          <w:i w:val="0"/>
          <w:color w:val="000000"/>
          <w:sz w:val="24"/>
        </w:rPr>
        <w:t xml:space="preserve">. </w:t>
      </w:r>
      <w:r>
        <w:rPr>
          <w:rFonts w:ascii="SimSun" w:hAnsi="SimSun" w:eastAsia="SimSun"/>
          <w:b w:val="0"/>
          <w:i w:val="0"/>
          <w:color w:val="000000"/>
          <w:sz w:val="24"/>
        </w:rPr>
        <w:t>高等教育出版社</w:t>
      </w:r>
      <w:r>
        <w:rPr>
          <w:rFonts w:ascii="TimesNewRomanPSMT" w:hAnsi="TimesNewRomanPSMT" w:eastAsia="TimesNewRomanPSMT"/>
          <w:b w:val="0"/>
          <w:i w:val="0"/>
          <w:color w:val="000000"/>
          <w:sz w:val="24"/>
        </w:rPr>
        <w:t xml:space="preserve">. 2004 </w:t>
      </w:r>
      <w:r>
        <w:rPr>
          <w:rFonts w:ascii="TimesNewRomanPSMT" w:hAnsi="TimesNewRomanPSMT" w:eastAsia="TimesNewRomanPSMT"/>
          <w:b w:val="0"/>
          <w:i w:val="0"/>
          <w:color w:val="000000"/>
          <w:sz w:val="24"/>
        </w:rPr>
        <w:t xml:space="preserve">[78] </w:t>
      </w:r>
      <w:r>
        <w:rPr>
          <w:rFonts w:ascii="SimSun" w:hAnsi="SimSun" w:eastAsia="SimSun"/>
          <w:b w:val="0"/>
          <w:i w:val="0"/>
          <w:color w:val="000000"/>
          <w:sz w:val="24"/>
        </w:rPr>
        <w:t>刘振学</w:t>
      </w:r>
      <w:r>
        <w:rPr>
          <w:rFonts w:ascii="TimesNewRomanPSMT" w:hAnsi="TimesNewRomanPSMT" w:eastAsia="TimesNewRomanPSMT"/>
          <w:b w:val="0"/>
          <w:i w:val="0"/>
          <w:color w:val="000000"/>
          <w:sz w:val="24"/>
        </w:rPr>
        <w:t xml:space="preserve">, </w:t>
      </w:r>
      <w:r>
        <w:rPr>
          <w:rFonts w:ascii="SimSun" w:hAnsi="SimSun" w:eastAsia="SimSun"/>
          <w:b w:val="0"/>
          <w:i w:val="0"/>
          <w:color w:val="000000"/>
          <w:sz w:val="24"/>
        </w:rPr>
        <w:t>黄仁和</w:t>
      </w:r>
      <w:r>
        <w:rPr>
          <w:rFonts w:ascii="TimesNewRomanPSMT" w:hAnsi="TimesNewRomanPSMT" w:eastAsia="TimesNewRomanPSMT"/>
          <w:b w:val="0"/>
          <w:i w:val="0"/>
          <w:color w:val="000000"/>
          <w:sz w:val="24"/>
        </w:rPr>
        <w:t xml:space="preserve">, </w:t>
      </w:r>
      <w:r>
        <w:rPr>
          <w:rFonts w:ascii="SimSun" w:hAnsi="SimSun" w:eastAsia="SimSun"/>
          <w:b w:val="0"/>
          <w:i w:val="0"/>
          <w:color w:val="000000"/>
          <w:sz w:val="24"/>
        </w:rPr>
        <w:t>田爱民</w:t>
      </w:r>
      <w:r>
        <w:rPr>
          <w:rFonts w:ascii="TimesNewRomanPSMT" w:hAnsi="TimesNewRomanPSMT" w:eastAsia="TimesNewRomanPSMT"/>
          <w:b w:val="0"/>
          <w:i w:val="0"/>
          <w:color w:val="000000"/>
          <w:sz w:val="24"/>
        </w:rPr>
        <w:t xml:space="preserve">. </w:t>
      </w:r>
      <w:r>
        <w:rPr>
          <w:rFonts w:ascii="SimSun" w:hAnsi="SimSun" w:eastAsia="SimSun"/>
          <w:b w:val="0"/>
          <w:i w:val="0"/>
          <w:color w:val="000000"/>
          <w:sz w:val="24"/>
        </w:rPr>
        <w:t>实验设计与数据处理</w:t>
      </w:r>
      <w:r>
        <w:rPr>
          <w:rFonts w:ascii="TimesNewRomanPSMT" w:hAnsi="TimesNewRomanPSMT" w:eastAsia="TimesNewRomanPSMT"/>
          <w:b w:val="0"/>
          <w:i w:val="0"/>
          <w:color w:val="000000"/>
          <w:sz w:val="24"/>
        </w:rPr>
        <w:t xml:space="preserve">[M]. </w:t>
      </w:r>
      <w:r>
        <w:rPr>
          <w:rFonts w:ascii="SimSun" w:hAnsi="SimSun" w:eastAsia="SimSun"/>
          <w:b w:val="0"/>
          <w:i w:val="0"/>
          <w:color w:val="000000"/>
          <w:sz w:val="24"/>
        </w:rPr>
        <w:t>第</w:t>
      </w:r>
      <w:r>
        <w:rPr>
          <w:rFonts w:ascii="TimesNewRomanPSMT" w:hAnsi="TimesNewRomanPSMT" w:eastAsia="TimesNewRomanPSMT"/>
          <w:b w:val="0"/>
          <w:i w:val="0"/>
          <w:color w:val="000000"/>
          <w:sz w:val="24"/>
        </w:rPr>
        <w:t>1</w:t>
      </w:r>
      <w:r>
        <w:rPr>
          <w:rFonts w:ascii="SimSun" w:hAnsi="SimSun" w:eastAsia="SimSun"/>
          <w:b w:val="0"/>
          <w:i w:val="0"/>
          <w:color w:val="000000"/>
          <w:sz w:val="24"/>
        </w:rPr>
        <w:t xml:space="preserve"> 版</w:t>
      </w:r>
      <w:r>
        <w:rPr>
          <w:rFonts w:ascii="TimesNewRomanPSMT" w:hAnsi="TimesNewRomanPSMT" w:eastAsia="TimesNewRomanPSMT"/>
          <w:b w:val="0"/>
          <w:i w:val="0"/>
          <w:color w:val="000000"/>
          <w:sz w:val="24"/>
        </w:rPr>
        <w:t xml:space="preserve">. </w:t>
      </w:r>
      <w:r>
        <w:rPr>
          <w:rFonts w:ascii="SimSun" w:hAnsi="SimSun" w:eastAsia="SimSun"/>
          <w:b w:val="0"/>
          <w:i w:val="0"/>
          <w:color w:val="000000"/>
          <w:sz w:val="24"/>
        </w:rPr>
        <w:t>北京</w:t>
      </w:r>
      <w:r>
        <w:rPr>
          <w:rFonts w:ascii="TimesNewRomanPSMT" w:hAnsi="TimesNewRomanPSMT" w:eastAsia="TimesNewRomanPSMT"/>
          <w:b w:val="0"/>
          <w:i w:val="0"/>
          <w:color w:val="000000"/>
          <w:sz w:val="24"/>
        </w:rPr>
        <w:t xml:space="preserve">. </w:t>
      </w:r>
      <w:r>
        <w:rPr>
          <w:rFonts w:ascii="SimSun" w:hAnsi="SimSun" w:eastAsia="SimSun"/>
          <w:b w:val="0"/>
          <w:i w:val="0"/>
          <w:color w:val="000000"/>
          <w:sz w:val="24"/>
        </w:rPr>
        <w:t>化学工</w:t>
      </w:r>
      <w:r>
        <w:tab/>
      </w:r>
      <w:r>
        <w:rPr>
          <w:rFonts w:ascii="SimSun" w:hAnsi="SimSun" w:eastAsia="SimSun"/>
          <w:b w:val="0"/>
          <w:i w:val="0"/>
          <w:color w:val="000000"/>
          <w:sz w:val="24"/>
        </w:rPr>
        <w:t>业出版社</w:t>
      </w:r>
      <w:r>
        <w:rPr>
          <w:rFonts w:ascii="TimesNewRomanPSMT" w:hAnsi="TimesNewRomanPSMT" w:eastAsia="TimesNewRomanPSMT"/>
          <w:b w:val="0"/>
          <w:i w:val="0"/>
          <w:color w:val="000000"/>
          <w:sz w:val="24"/>
        </w:rPr>
        <w:t xml:space="preserve">. 2005 </w:t>
      </w:r>
      <w:r>
        <w:br/>
      </w:r>
      <w:r>
        <w:rPr>
          <w:rFonts w:ascii="TimesNewRomanPSMT" w:hAnsi="TimesNewRomanPSMT" w:eastAsia="TimesNewRomanPSMT"/>
          <w:b w:val="0"/>
          <w:i w:val="0"/>
          <w:color w:val="000000"/>
          <w:sz w:val="24"/>
        </w:rPr>
        <w:t xml:space="preserve">[79] </w:t>
      </w:r>
      <w:r>
        <w:rPr>
          <w:rFonts w:ascii="SimSun" w:hAnsi="SimSun" w:eastAsia="SimSun"/>
          <w:b w:val="0"/>
          <w:i w:val="0"/>
          <w:color w:val="000000"/>
          <w:sz w:val="24"/>
        </w:rPr>
        <w:t>董如何</w:t>
      </w:r>
      <w:r>
        <w:rPr>
          <w:rFonts w:ascii="TimesNewRomanPSMT" w:hAnsi="TimesNewRomanPSMT" w:eastAsia="TimesNewRomanPSMT"/>
          <w:b w:val="0"/>
          <w:i w:val="0"/>
          <w:color w:val="000000"/>
          <w:sz w:val="24"/>
        </w:rPr>
        <w:t xml:space="preserve">, </w:t>
      </w:r>
      <w:r>
        <w:rPr>
          <w:rFonts w:ascii="SimSun" w:hAnsi="SimSun" w:eastAsia="SimSun"/>
          <w:b w:val="0"/>
          <w:i w:val="0"/>
          <w:color w:val="000000"/>
          <w:sz w:val="24"/>
        </w:rPr>
        <w:t>肖必华</w:t>
      </w:r>
      <w:r>
        <w:rPr>
          <w:rFonts w:ascii="TimesNewRomanPSMT" w:hAnsi="TimesNewRomanPSMT" w:eastAsia="TimesNewRomanPSMT"/>
          <w:b w:val="0"/>
          <w:i w:val="0"/>
          <w:color w:val="000000"/>
          <w:sz w:val="24"/>
        </w:rPr>
        <w:t xml:space="preserve">, </w:t>
      </w:r>
      <w:r>
        <w:rPr>
          <w:rFonts w:ascii="SimSun" w:hAnsi="SimSun" w:eastAsia="SimSun"/>
          <w:b w:val="0"/>
          <w:i w:val="0"/>
          <w:color w:val="000000"/>
          <w:sz w:val="24"/>
        </w:rPr>
        <w:t>方永水</w:t>
      </w:r>
      <w:r>
        <w:rPr>
          <w:rFonts w:ascii="TimesNewRomanPSMT" w:hAnsi="TimesNewRomanPSMT" w:eastAsia="TimesNewRomanPSMT"/>
          <w:b w:val="0"/>
          <w:i w:val="0"/>
          <w:color w:val="000000"/>
          <w:sz w:val="24"/>
        </w:rPr>
        <w:t xml:space="preserve">. </w:t>
      </w:r>
      <w:r>
        <w:rPr>
          <w:rFonts w:ascii="SimSun" w:hAnsi="SimSun" w:eastAsia="SimSun"/>
          <w:b w:val="0"/>
          <w:i w:val="0"/>
          <w:color w:val="000000"/>
          <w:sz w:val="24"/>
        </w:rPr>
        <w:t>正交试验设计的理论分析方法及应用</w:t>
      </w:r>
      <w:r>
        <w:rPr>
          <w:rFonts w:ascii="TimesNewRomanPSMT" w:hAnsi="TimesNewRomanPSMT" w:eastAsia="TimesNewRomanPSMT"/>
          <w:b w:val="0"/>
          <w:i w:val="0"/>
          <w:color w:val="000000"/>
          <w:sz w:val="24"/>
        </w:rPr>
        <w:t xml:space="preserve">[J]. </w:t>
      </w:r>
      <w:r>
        <w:rPr>
          <w:rFonts w:ascii="SimSun" w:hAnsi="SimSun" w:eastAsia="SimSun"/>
          <w:b w:val="0"/>
          <w:i w:val="0"/>
          <w:color w:val="000000"/>
          <w:sz w:val="24"/>
        </w:rPr>
        <w:t>安徽建</w:t>
      </w:r>
      <w:r>
        <w:tab/>
      </w:r>
      <w:r>
        <w:rPr>
          <w:rFonts w:ascii="SimSun" w:hAnsi="SimSun" w:eastAsia="SimSun"/>
          <w:b w:val="0"/>
          <w:i w:val="0"/>
          <w:color w:val="000000"/>
          <w:sz w:val="24"/>
        </w:rPr>
        <w:t>筑工业学院学报</w:t>
      </w:r>
      <w:r>
        <w:rPr>
          <w:rFonts w:ascii="TimesNewRomanPSMT" w:hAnsi="TimesNewRomanPSMT" w:eastAsia="TimesNewRomanPSMT"/>
          <w:b w:val="0"/>
          <w:i w:val="0"/>
          <w:color w:val="000000"/>
          <w:sz w:val="24"/>
        </w:rPr>
        <w:t>(</w:t>
      </w:r>
      <w:r>
        <w:rPr>
          <w:rFonts w:ascii="SimSun" w:hAnsi="SimSun" w:eastAsia="SimSun"/>
          <w:b w:val="0"/>
          <w:i w:val="0"/>
          <w:color w:val="000000"/>
          <w:sz w:val="24"/>
        </w:rPr>
        <w:t>自然科学版</w:t>
      </w:r>
      <w:r>
        <w:rPr>
          <w:rFonts w:ascii="TimesNewRomanPSMT" w:hAnsi="TimesNewRomanPSMT" w:eastAsia="TimesNewRomanPSMT"/>
          <w:b w:val="0"/>
          <w:i w:val="0"/>
          <w:color w:val="000000"/>
          <w:sz w:val="24"/>
        </w:rPr>
        <w:t xml:space="preserve">). 2004, 12(6): 103-106 </w:t>
      </w:r>
      <w:r>
        <w:br/>
      </w:r>
      <w:r>
        <w:rPr>
          <w:rFonts w:ascii="TimesNewRomanPSMT" w:hAnsi="TimesNewRomanPSMT" w:eastAsia="TimesNewRomanPSMT"/>
          <w:b w:val="0"/>
          <w:i w:val="0"/>
          <w:color w:val="000000"/>
          <w:sz w:val="24"/>
        </w:rPr>
        <w:t xml:space="preserve">[80] </w:t>
      </w:r>
      <w:r>
        <w:rPr>
          <w:rFonts w:ascii="SimSun" w:hAnsi="SimSun" w:eastAsia="SimSun"/>
          <w:b w:val="0"/>
          <w:i w:val="0"/>
          <w:color w:val="000000"/>
          <w:sz w:val="24"/>
        </w:rPr>
        <w:t>闫龙海</w:t>
      </w:r>
      <w:r>
        <w:rPr>
          <w:rFonts w:ascii="TimesNewRomanPSMT" w:hAnsi="TimesNewRomanPSMT" w:eastAsia="TimesNewRomanPSMT"/>
          <w:b w:val="0"/>
          <w:i w:val="0"/>
          <w:color w:val="000000"/>
          <w:sz w:val="24"/>
        </w:rPr>
        <w:t xml:space="preserve">. </w:t>
      </w:r>
      <w:r>
        <w:rPr>
          <w:rFonts w:ascii="SimSun" w:hAnsi="SimSun" w:eastAsia="SimSun"/>
          <w:b w:val="0"/>
          <w:i w:val="0"/>
          <w:color w:val="000000"/>
          <w:sz w:val="24"/>
        </w:rPr>
        <w:t>基于正交试验方法的薄壁压杆截面优化分析</w:t>
      </w:r>
      <w:r>
        <w:rPr>
          <w:rFonts w:ascii="TimesNewRomanPSMT" w:hAnsi="TimesNewRomanPSMT" w:eastAsia="TimesNewRomanPSMT"/>
          <w:b w:val="0"/>
          <w:i w:val="0"/>
          <w:color w:val="000000"/>
          <w:sz w:val="24"/>
        </w:rPr>
        <w:t xml:space="preserve">[D]. </w:t>
      </w:r>
      <w:r>
        <w:rPr>
          <w:rFonts w:ascii="SimSun" w:hAnsi="SimSun" w:eastAsia="SimSun"/>
          <w:b w:val="0"/>
          <w:i w:val="0"/>
          <w:color w:val="000000"/>
          <w:sz w:val="24"/>
        </w:rPr>
        <w:t>哈尔滨</w:t>
      </w:r>
      <w:r>
        <w:rPr>
          <w:rFonts w:ascii="TimesNewRomanPSMT" w:hAnsi="TimesNewRomanPSMT" w:eastAsia="TimesNewRomanPSMT"/>
          <w:b w:val="0"/>
          <w:i w:val="0"/>
          <w:color w:val="000000"/>
          <w:sz w:val="24"/>
        </w:rPr>
        <w:t xml:space="preserve">: </w:t>
      </w:r>
      <w:r>
        <w:rPr>
          <w:rFonts w:ascii="SimSun" w:hAnsi="SimSun" w:eastAsia="SimSun"/>
          <w:b w:val="0"/>
          <w:i w:val="0"/>
          <w:color w:val="000000"/>
          <w:sz w:val="24"/>
        </w:rPr>
        <w:t>哈尔滨</w:t>
      </w:r>
      <w:r>
        <w:tab/>
      </w:r>
      <w:r>
        <w:rPr>
          <w:rFonts w:ascii="SimSun" w:hAnsi="SimSun" w:eastAsia="SimSun"/>
          <w:b w:val="0"/>
          <w:i w:val="0"/>
          <w:color w:val="000000"/>
          <w:sz w:val="24"/>
        </w:rPr>
        <w:t>工业大学</w:t>
      </w:r>
      <w:r>
        <w:rPr>
          <w:rFonts w:ascii="TimesNewRomanPSMT" w:hAnsi="TimesNewRomanPSMT" w:eastAsia="TimesNewRomanPSMT"/>
          <w:b w:val="0"/>
          <w:i w:val="0"/>
          <w:color w:val="000000"/>
          <w:sz w:val="24"/>
        </w:rPr>
        <w:t xml:space="preserve">, 2009 </w:t>
      </w:r>
    </w:p>
    <w:p>
      <w:pPr>
        <w:autoSpaceDN w:val="0"/>
        <w:autoSpaceDE w:val="0"/>
        <w:widowControl/>
        <w:spacing w:line="240" w:lineRule="exact" w:before="722" w:after="28"/>
        <w:ind w:left="0" w:right="4426" w:firstLine="0"/>
        <w:jc w:val="right"/>
      </w:pPr>
      <w:r>
        <w:rPr>
          <w:rFonts w:ascii="TimesNewRomanPSMT" w:hAnsi="TimesNewRomanPSMT" w:eastAsia="TimesNewRomanPSMT"/>
          <w:b w:val="0"/>
          <w:i w:val="0"/>
          <w:color w:val="000000"/>
          <w:sz w:val="18"/>
        </w:rPr>
        <w:t xml:space="preserve">85 </w:t>
      </w:r>
    </w:p>
    <w:tbl>
      <w:tblPr>
        <w:tblW w:type="auto" w:w="0"/>
        <w:tblLayout w:type="fixed"/>
        <w:tblLook w:firstColumn="1" w:firstRow="1" w:lastColumn="0" w:lastRow="0" w:noHBand="0" w:noVBand="1" w:val="04A0"/>
        <w:tblInd w:w="0.0" w:type="dxa"/>
      </w:tblPr>
      <w:tblGrid>
        <w:gridCol w:w="5048"/>
        <w:gridCol w:w="5048"/>
      </w:tblGrid>
      <w:tr>
        <w:trPr>
          <w:trHeight w:hRule="exact" w:val="566"/>
        </w:trPr>
        <w:tc>
          <w:tcPr>
            <w:tcW w:type="dxa" w:w="1158"/>
            <w:tcBorders>
              <w:top w:sz="6.0" w:val="single" w:color="#FF0000"/>
            </w:tcBorders>
            <w:tcMar>
              <w:start w:w="0" w:type="dxa"/>
              <w:end w:w="0" w:type="dxa"/>
            </w:tcMar>
          </w:tcPr>
          <w:p>
            <w:pPr>
              <w:autoSpaceDN w:val="0"/>
              <w:autoSpaceDE w:val="0"/>
              <w:widowControl/>
              <w:spacing w:line="240" w:lineRule="auto" w:before="338" w:after="0"/>
              <w:ind w:left="0" w:right="0" w:firstLine="0"/>
              <w:jc w:val="left"/>
            </w:pPr>
            <w:r>
              <w:drawing>
                <wp:inline xmlns:a="http://schemas.openxmlformats.org/drawingml/2006/main" xmlns:pic="http://schemas.openxmlformats.org/drawingml/2006/picture">
                  <wp:extent cx="584200" cy="139700"/>
                  <wp:docPr id="760" name="Picture 760"/>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84200" cy="139700"/>
                          </a:xfrm>
                          <a:prstGeom prst="rect"/>
                        </pic:spPr>
                      </pic:pic>
                    </a:graphicData>
                  </a:graphic>
                </wp:inline>
              </w:drawing>
            </w:r>
          </w:p>
        </w:tc>
        <w:tc>
          <w:tcPr>
            <w:tcW w:type="dxa" w:w="8802"/>
            <w:tcBorders>
              <w:top w:sz="6.0" w:val="single" w:color="#FF0000"/>
            </w:tcBorders>
            <w:tcMar>
              <w:start w:w="0" w:type="dxa"/>
              <w:end w:w="0" w:type="dxa"/>
            </w:tcMar>
          </w:tcPr>
          <w:p>
            <w:pPr>
              <w:autoSpaceDN w:val="0"/>
              <w:autoSpaceDE w:val="0"/>
              <w:widowControl/>
              <w:spacing w:line="240" w:lineRule="auto" w:before="358" w:after="0"/>
              <w:ind w:left="142" w:right="0" w:firstLine="0"/>
              <w:jc w:val="left"/>
            </w:pPr>
            <w:r>
              <w:drawing>
                <wp:inline xmlns:a="http://schemas.openxmlformats.org/drawingml/2006/main" xmlns:pic="http://schemas.openxmlformats.org/drawingml/2006/picture">
                  <wp:extent cx="1511300" cy="139700"/>
                  <wp:docPr id="761" name="Picture 761"/>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1511300" cy="139700"/>
                          </a:xfrm>
                          <a:prstGeom prst="rect"/>
                        </pic:spPr>
                      </pic:pic>
                    </a:graphicData>
                  </a:graphic>
                </wp:inline>
              </w:drawing>
            </w:r>
          </w:p>
        </w:tc>
      </w:tr>
    </w:tbl>
    <w:p>
      <w:pPr>
        <w:autoSpaceDN w:val="0"/>
        <w:autoSpaceDE w:val="0"/>
        <w:widowControl/>
        <w:spacing w:line="14" w:lineRule="exact" w:before="0" w:after="0"/>
        <w:ind w:left="0" w:right="0"/>
      </w:pPr>
    </w:p>
    <w:p>
      <w:pPr>
        <w:sectPr>
          <w:pgSz w:w="11906" w:h="16838"/>
          <w:pgMar w:top="576" w:right="1390" w:bottom="180" w:left="420" w:header="720" w:footer="720" w:gutter="0"/>
          <w:cols/>
          <w:docGrid w:linePitch="360"/>
        </w:sectPr>
      </w:pPr>
    </w:p>
    <w:p>
      <w:pPr>
        <w:autoSpaceDN w:val="0"/>
        <w:autoSpaceDE w:val="0"/>
        <w:widowControl/>
        <w:spacing w:line="220" w:lineRule="exact" w:before="0" w:after="356"/>
        <w:ind w:left="0" w:right="0"/>
      </w:pP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1165860</wp:posOffset>
            </wp:positionH>
            <wp:positionV relativeFrom="page">
              <wp:posOffset>688340</wp:posOffset>
            </wp:positionV>
            <wp:extent cx="5257800" cy="242527"/>
            <wp:wrapNone/>
            <wp:docPr id="765" name="Picture 765"/>
            <wp:cNvGraphicFramePr>
              <a:graphicFrameLocks noChangeAspect="1"/>
            </wp:cNvGraphicFramePr>
            <a:graphic>
              <a:graphicData uri="http://schemas.openxmlformats.org/drawingml/2006/picture">
                <pic:pic>
                  <pic:nvPicPr>
                    <pic:cNvPr id="0" name="image.png"/>
                    <pic:cNvPicPr/>
                  </pic:nvPicPr>
                  <pic:blipFill>
                    <a:blip r:embed="rId16"/>
                    <a:stretch>
                      <a:fillRect/>
                    </a:stretch>
                  </pic:blipFill>
                  <pic:spPr>
                    <a:xfrm>
                      <a:off x="0" y="0"/>
                      <a:ext cx="5257800" cy="242527"/>
                    </a:xfrm>
                    <a:prstGeom prst="rect"/>
                  </pic:spPr>
                </pic:pic>
              </a:graphicData>
            </a:graphic>
          </wp:anchor>
        </w:drawing>
      </w:r>
    </w:p>
    <w:p>
      <w:pPr>
        <w:autoSpaceDN w:val="0"/>
        <w:autoSpaceDE w:val="0"/>
        <w:widowControl/>
        <w:spacing w:line="185" w:lineRule="auto" w:before="0" w:after="0"/>
        <w:ind w:left="2196" w:right="0" w:firstLine="0"/>
        <w:jc w:val="left"/>
      </w:pPr>
      <w:r>
        <w:rPr>
          <w:rFonts w:ascii="KaiTi" w:hAnsi="KaiTi" w:eastAsia="KaiTi"/>
          <w:b w:val="0"/>
          <w:i w:val="0"/>
          <w:color w:val="FF0000"/>
          <w:sz w:val="33"/>
        </w:rPr>
        <w:t>华</w:t>
      </w:r>
      <w:r>
        <w:rPr>
          <w:rFonts w:ascii="KaiTi" w:hAnsi="KaiTi" w:eastAsia="KaiTi"/>
          <w:b w:val="0"/>
          <w:i w:val="0"/>
          <w:color w:val="FF0000"/>
          <w:sz w:val="33"/>
        </w:rPr>
        <w:t>中</w:t>
      </w:r>
      <w:r>
        <w:rPr>
          <w:rFonts w:ascii="KaiTi" w:hAnsi="KaiTi" w:eastAsia="KaiTi"/>
          <w:b w:val="0"/>
          <w:i w:val="0"/>
          <w:color w:val="FF0000"/>
          <w:sz w:val="33"/>
        </w:rPr>
        <w:t>科</w:t>
      </w:r>
      <w:r>
        <w:rPr>
          <w:rFonts w:ascii="KaiTi" w:hAnsi="KaiTi" w:eastAsia="KaiTi"/>
          <w:b w:val="0"/>
          <w:i w:val="0"/>
          <w:color w:val="FF0000"/>
          <w:sz w:val="33"/>
        </w:rPr>
        <w:t>技</w:t>
      </w:r>
      <w:r>
        <w:rPr>
          <w:rFonts w:ascii="KaiTi" w:hAnsi="KaiTi" w:eastAsia="KaiTi"/>
          <w:b w:val="0"/>
          <w:i w:val="0"/>
          <w:color w:val="FF0000"/>
          <w:sz w:val="33"/>
        </w:rPr>
        <w:t>大</w:t>
      </w:r>
      <w:r>
        <w:rPr>
          <w:rFonts w:ascii="KaiTi" w:hAnsi="KaiTi" w:eastAsia="KaiTi"/>
          <w:b w:val="0"/>
          <w:i w:val="0"/>
          <w:color w:val="FF0000"/>
          <w:sz w:val="33"/>
        </w:rPr>
        <w:t>学</w:t>
      </w:r>
      <w:r>
        <w:rPr>
          <w:rFonts w:ascii="KaiTi" w:hAnsi="KaiTi" w:eastAsia="KaiTi"/>
          <w:b w:val="0"/>
          <w:i w:val="0"/>
          <w:color w:val="FF0000"/>
          <w:sz w:val="33"/>
        </w:rPr>
        <w:t>硕</w:t>
      </w:r>
      <w:r>
        <w:rPr>
          <w:rFonts w:ascii="KaiTi" w:hAnsi="KaiTi" w:eastAsia="KaiTi"/>
          <w:b w:val="0"/>
          <w:i w:val="0"/>
          <w:color w:val="FF0000"/>
          <w:sz w:val="33"/>
        </w:rPr>
        <w:t>士</w:t>
      </w:r>
      <w:r>
        <w:rPr>
          <w:rFonts w:ascii="KaiTi" w:hAnsi="KaiTi" w:eastAsia="KaiTi"/>
          <w:b w:val="0"/>
          <w:i w:val="0"/>
          <w:color w:val="FF0000"/>
          <w:sz w:val="33"/>
        </w:rPr>
        <w:t>学</w:t>
      </w:r>
      <w:r>
        <w:rPr>
          <w:rFonts w:ascii="KaiTi" w:hAnsi="KaiTi" w:eastAsia="KaiTi"/>
          <w:b w:val="0"/>
          <w:i w:val="0"/>
          <w:color w:val="FF0000"/>
          <w:sz w:val="33"/>
        </w:rPr>
        <w:t>位</w:t>
      </w:r>
      <w:r>
        <w:rPr>
          <w:rFonts w:ascii="KaiTi" w:hAnsi="KaiTi" w:eastAsia="KaiTi"/>
          <w:b w:val="0"/>
          <w:i w:val="0"/>
          <w:color w:val="FF0000"/>
          <w:sz w:val="33"/>
        </w:rPr>
        <w:t>论</w:t>
      </w:r>
      <w:r>
        <w:rPr>
          <w:rFonts w:ascii="KaiTi" w:hAnsi="KaiTi" w:eastAsia="KaiTi"/>
          <w:b w:val="0"/>
          <w:i w:val="0"/>
          <w:color w:val="FF0000"/>
          <w:sz w:val="33"/>
        </w:rPr>
        <w:t>文</w:t>
      </w:r>
    </w:p>
    <w:p>
      <w:pPr>
        <w:autoSpaceDN w:val="0"/>
        <w:autoSpaceDE w:val="0"/>
        <w:widowControl/>
        <w:spacing w:line="320" w:lineRule="exact" w:before="772" w:after="0"/>
        <w:ind w:left="1378" w:right="0" w:firstLine="0"/>
        <w:jc w:val="left"/>
      </w:pPr>
      <w:r>
        <w:rPr>
          <w:rFonts w:ascii="TimesNewRomanPSMT" w:hAnsi="TimesNewRomanPSMT" w:eastAsia="TimesNewRomanPSMT"/>
          <w:b w:val="0"/>
          <w:i w:val="0"/>
          <w:color w:val="000000"/>
          <w:sz w:val="24"/>
        </w:rPr>
        <w:t xml:space="preserve">[81] GB 50911-2013, </w:t>
      </w:r>
      <w:r>
        <w:rPr>
          <w:rFonts w:ascii="SimSun" w:hAnsi="SimSun" w:eastAsia="SimSun"/>
          <w:b w:val="0"/>
          <w:i w:val="0"/>
          <w:color w:val="000000"/>
          <w:sz w:val="24"/>
        </w:rPr>
        <w:t>城市轨道交通工程监测技术规范</w:t>
      </w:r>
      <w:r>
        <w:rPr>
          <w:rFonts w:ascii="TimesNewRomanPSMT" w:hAnsi="TimesNewRomanPSMT" w:eastAsia="TimesNewRomanPSMT"/>
          <w:b w:val="0"/>
          <w:i w:val="0"/>
          <w:color w:val="000000"/>
          <w:sz w:val="24"/>
        </w:rPr>
        <w:t xml:space="preserve">[S] </w:t>
      </w:r>
    </w:p>
    <w:p>
      <w:pPr>
        <w:autoSpaceDN w:val="0"/>
        <w:autoSpaceDE w:val="0"/>
        <w:widowControl/>
        <w:spacing w:line="322" w:lineRule="exact" w:before="118" w:after="0"/>
        <w:ind w:left="1378" w:right="0" w:firstLine="0"/>
        <w:jc w:val="left"/>
      </w:pPr>
      <w:r>
        <w:rPr>
          <w:rFonts w:ascii="TimesNewRomanPSMT" w:hAnsi="TimesNewRomanPSMT" w:eastAsia="TimesNewRomanPSMT"/>
          <w:b w:val="0"/>
          <w:i w:val="0"/>
          <w:color w:val="000000"/>
          <w:sz w:val="24"/>
        </w:rPr>
        <w:t xml:space="preserve">[82] DB 33/T1139-2017, </w:t>
      </w:r>
      <w:r>
        <w:rPr>
          <w:rFonts w:ascii="SimSun" w:hAnsi="SimSun" w:eastAsia="SimSun"/>
          <w:b w:val="0"/>
          <w:i w:val="0"/>
          <w:color w:val="000000"/>
          <w:sz w:val="24"/>
        </w:rPr>
        <w:t>城市轨道交通结构安全保护技术规程</w:t>
      </w:r>
      <w:r>
        <w:rPr>
          <w:rFonts w:ascii="TimesNewRomanPSMT" w:hAnsi="TimesNewRomanPSMT" w:eastAsia="TimesNewRomanPSMT"/>
          <w:b w:val="0"/>
          <w:i w:val="0"/>
          <w:color w:val="000000"/>
          <w:sz w:val="24"/>
        </w:rPr>
        <w:t xml:space="preserve">[S] </w:t>
      </w:r>
    </w:p>
    <w:p>
      <w:pPr>
        <w:autoSpaceDN w:val="0"/>
        <w:autoSpaceDE w:val="0"/>
        <w:widowControl/>
        <w:spacing w:line="240" w:lineRule="exact" w:before="12602" w:after="28"/>
        <w:ind w:left="0" w:right="4426" w:firstLine="0"/>
        <w:jc w:val="right"/>
      </w:pPr>
      <w:r>
        <w:rPr>
          <w:rFonts w:ascii="TimesNewRomanPSMT" w:hAnsi="TimesNewRomanPSMT" w:eastAsia="TimesNewRomanPSMT"/>
          <w:b w:val="0"/>
          <w:i w:val="0"/>
          <w:color w:val="000000"/>
          <w:sz w:val="18"/>
        </w:rPr>
        <w:t xml:space="preserve">86 </w:t>
      </w:r>
    </w:p>
    <w:tbl>
      <w:tblPr>
        <w:tblW w:type="auto" w:w="0"/>
        <w:tblLayout w:type="fixed"/>
        <w:tblLook w:firstColumn="1" w:firstRow="1" w:lastColumn="0" w:lastRow="0" w:noHBand="0" w:noVBand="1" w:val="04A0"/>
        <w:tblInd w:w="0.0" w:type="dxa"/>
      </w:tblPr>
      <w:tblGrid>
        <w:gridCol w:w="5048"/>
        <w:gridCol w:w="5048"/>
      </w:tblGrid>
      <w:tr>
        <w:trPr>
          <w:trHeight w:hRule="exact" w:val="566"/>
        </w:trPr>
        <w:tc>
          <w:tcPr>
            <w:tcW w:type="dxa" w:w="1158"/>
            <w:tcBorders>
              <w:top w:sz="6.0" w:val="single" w:color="#FF0000"/>
            </w:tcBorders>
            <w:tcMar>
              <w:start w:w="0" w:type="dxa"/>
              <w:end w:w="0" w:type="dxa"/>
            </w:tcMar>
          </w:tcPr>
          <w:p>
            <w:pPr>
              <w:autoSpaceDN w:val="0"/>
              <w:autoSpaceDE w:val="0"/>
              <w:widowControl/>
              <w:spacing w:line="240" w:lineRule="auto" w:before="338" w:after="0"/>
              <w:ind w:left="0" w:right="0" w:firstLine="0"/>
              <w:jc w:val="left"/>
            </w:pPr>
            <w:r>
              <w:drawing>
                <wp:inline xmlns:a="http://schemas.openxmlformats.org/drawingml/2006/main" xmlns:pic="http://schemas.openxmlformats.org/drawingml/2006/picture">
                  <wp:extent cx="584200" cy="139700"/>
                  <wp:docPr id="763" name="Picture 763"/>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84200" cy="139700"/>
                          </a:xfrm>
                          <a:prstGeom prst="rect"/>
                        </pic:spPr>
                      </pic:pic>
                    </a:graphicData>
                  </a:graphic>
                </wp:inline>
              </w:drawing>
            </w:r>
          </w:p>
        </w:tc>
        <w:tc>
          <w:tcPr>
            <w:tcW w:type="dxa" w:w="8802"/>
            <w:tcBorders>
              <w:top w:sz="6.0" w:val="single" w:color="#FF0000"/>
            </w:tcBorders>
            <w:tcMar>
              <w:start w:w="0" w:type="dxa"/>
              <w:end w:w="0" w:type="dxa"/>
            </w:tcMar>
          </w:tcPr>
          <w:p>
            <w:pPr>
              <w:autoSpaceDN w:val="0"/>
              <w:autoSpaceDE w:val="0"/>
              <w:widowControl/>
              <w:spacing w:line="240" w:lineRule="auto" w:before="358" w:after="0"/>
              <w:ind w:left="142" w:right="0" w:firstLine="0"/>
              <w:jc w:val="left"/>
            </w:pPr>
            <w:r>
              <w:drawing>
                <wp:inline xmlns:a="http://schemas.openxmlformats.org/drawingml/2006/main" xmlns:pic="http://schemas.openxmlformats.org/drawingml/2006/picture">
                  <wp:extent cx="1511300" cy="139700"/>
                  <wp:docPr id="764" name="Picture 764"/>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1511300" cy="139700"/>
                          </a:xfrm>
                          <a:prstGeom prst="rect"/>
                        </pic:spPr>
                      </pic:pic>
                    </a:graphicData>
                  </a:graphic>
                </wp:inline>
              </w:drawing>
            </w:r>
          </w:p>
        </w:tc>
      </w:tr>
    </w:tbl>
    <w:p>
      <w:pPr>
        <w:autoSpaceDN w:val="0"/>
        <w:autoSpaceDE w:val="0"/>
        <w:widowControl/>
        <w:spacing w:line="14" w:lineRule="exact" w:before="0" w:after="0"/>
        <w:ind w:left="0" w:right="0"/>
      </w:pPr>
    </w:p>
    <w:p>
      <w:pPr>
        <w:sectPr>
          <w:pgSz w:w="11906" w:h="16838"/>
          <w:pgMar w:top="576" w:right="1390" w:bottom="180" w:left="420" w:header="720" w:footer="720" w:gutter="0"/>
          <w:cols/>
          <w:docGrid w:linePitch="360"/>
        </w:sectPr>
      </w:pPr>
    </w:p>
    <w:p>
      <w:pPr>
        <w:autoSpaceDN w:val="0"/>
        <w:autoSpaceDE w:val="0"/>
        <w:widowControl/>
        <w:spacing w:line="220" w:lineRule="exact" w:before="0" w:after="356"/>
        <w:ind w:left="0" w:right="0"/>
      </w:pP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1165860</wp:posOffset>
            </wp:positionH>
            <wp:positionV relativeFrom="page">
              <wp:posOffset>688340</wp:posOffset>
            </wp:positionV>
            <wp:extent cx="5257800" cy="242527"/>
            <wp:wrapNone/>
            <wp:docPr id="768" name="Picture 768"/>
            <wp:cNvGraphicFramePr>
              <a:graphicFrameLocks noChangeAspect="1"/>
            </wp:cNvGraphicFramePr>
            <a:graphic>
              <a:graphicData uri="http://schemas.openxmlformats.org/drawingml/2006/picture">
                <pic:pic>
                  <pic:nvPicPr>
                    <pic:cNvPr id="0" name="image.png"/>
                    <pic:cNvPicPr/>
                  </pic:nvPicPr>
                  <pic:blipFill>
                    <a:blip r:embed="rId16"/>
                    <a:stretch>
                      <a:fillRect/>
                    </a:stretch>
                  </pic:blipFill>
                  <pic:spPr>
                    <a:xfrm>
                      <a:off x="0" y="0"/>
                      <a:ext cx="5257800" cy="242527"/>
                    </a:xfrm>
                    <a:prstGeom prst="rect"/>
                  </pic:spPr>
                </pic:pic>
              </a:graphicData>
            </a:graphic>
          </wp:anchor>
        </w:drawing>
      </w:r>
    </w:p>
    <w:p>
      <w:pPr>
        <w:autoSpaceDN w:val="0"/>
        <w:autoSpaceDE w:val="0"/>
        <w:widowControl/>
        <w:spacing w:line="185" w:lineRule="auto" w:before="0" w:after="0"/>
        <w:ind w:left="2196" w:right="0" w:firstLine="0"/>
        <w:jc w:val="left"/>
      </w:pPr>
      <w:r>
        <w:rPr>
          <w:rFonts w:ascii="KaiTi" w:hAnsi="KaiTi" w:eastAsia="KaiTi"/>
          <w:b w:val="0"/>
          <w:i w:val="0"/>
          <w:color w:val="FF0000"/>
          <w:sz w:val="33"/>
        </w:rPr>
        <w:t>华</w:t>
      </w:r>
      <w:r>
        <w:rPr>
          <w:rFonts w:ascii="KaiTi" w:hAnsi="KaiTi" w:eastAsia="KaiTi"/>
          <w:b w:val="0"/>
          <w:i w:val="0"/>
          <w:color w:val="FF0000"/>
          <w:sz w:val="33"/>
        </w:rPr>
        <w:t>中</w:t>
      </w:r>
      <w:r>
        <w:rPr>
          <w:rFonts w:ascii="KaiTi" w:hAnsi="KaiTi" w:eastAsia="KaiTi"/>
          <w:b w:val="0"/>
          <w:i w:val="0"/>
          <w:color w:val="FF0000"/>
          <w:sz w:val="33"/>
        </w:rPr>
        <w:t>科</w:t>
      </w:r>
      <w:r>
        <w:rPr>
          <w:rFonts w:ascii="KaiTi" w:hAnsi="KaiTi" w:eastAsia="KaiTi"/>
          <w:b w:val="0"/>
          <w:i w:val="0"/>
          <w:color w:val="FF0000"/>
          <w:sz w:val="33"/>
        </w:rPr>
        <w:t>技</w:t>
      </w:r>
      <w:r>
        <w:rPr>
          <w:rFonts w:ascii="KaiTi" w:hAnsi="KaiTi" w:eastAsia="KaiTi"/>
          <w:b w:val="0"/>
          <w:i w:val="0"/>
          <w:color w:val="FF0000"/>
          <w:sz w:val="33"/>
        </w:rPr>
        <w:t>大</w:t>
      </w:r>
      <w:r>
        <w:rPr>
          <w:rFonts w:ascii="KaiTi" w:hAnsi="KaiTi" w:eastAsia="KaiTi"/>
          <w:b w:val="0"/>
          <w:i w:val="0"/>
          <w:color w:val="FF0000"/>
          <w:sz w:val="33"/>
        </w:rPr>
        <w:t>学</w:t>
      </w:r>
      <w:r>
        <w:rPr>
          <w:rFonts w:ascii="KaiTi" w:hAnsi="KaiTi" w:eastAsia="KaiTi"/>
          <w:b w:val="0"/>
          <w:i w:val="0"/>
          <w:color w:val="FF0000"/>
          <w:sz w:val="33"/>
        </w:rPr>
        <w:t>硕</w:t>
      </w:r>
      <w:r>
        <w:rPr>
          <w:rFonts w:ascii="KaiTi" w:hAnsi="KaiTi" w:eastAsia="KaiTi"/>
          <w:b w:val="0"/>
          <w:i w:val="0"/>
          <w:color w:val="FF0000"/>
          <w:sz w:val="33"/>
        </w:rPr>
        <w:t>士</w:t>
      </w:r>
      <w:r>
        <w:rPr>
          <w:rFonts w:ascii="KaiTi" w:hAnsi="KaiTi" w:eastAsia="KaiTi"/>
          <w:b w:val="0"/>
          <w:i w:val="0"/>
          <w:color w:val="FF0000"/>
          <w:sz w:val="33"/>
        </w:rPr>
        <w:t>学</w:t>
      </w:r>
      <w:r>
        <w:rPr>
          <w:rFonts w:ascii="KaiTi" w:hAnsi="KaiTi" w:eastAsia="KaiTi"/>
          <w:b w:val="0"/>
          <w:i w:val="0"/>
          <w:color w:val="FF0000"/>
          <w:sz w:val="33"/>
        </w:rPr>
        <w:t>位</w:t>
      </w:r>
      <w:r>
        <w:rPr>
          <w:rFonts w:ascii="KaiTi" w:hAnsi="KaiTi" w:eastAsia="KaiTi"/>
          <w:b w:val="0"/>
          <w:i w:val="0"/>
          <w:color w:val="FF0000"/>
          <w:sz w:val="33"/>
        </w:rPr>
        <w:t>论</w:t>
      </w:r>
      <w:r>
        <w:rPr>
          <w:rFonts w:ascii="KaiTi" w:hAnsi="KaiTi" w:eastAsia="KaiTi"/>
          <w:b w:val="0"/>
          <w:i w:val="0"/>
          <w:color w:val="FF0000"/>
          <w:sz w:val="33"/>
        </w:rPr>
        <w:t>文</w:t>
      </w:r>
    </w:p>
    <w:p>
      <w:pPr>
        <w:autoSpaceDN w:val="0"/>
        <w:autoSpaceDE w:val="0"/>
        <w:widowControl/>
        <w:spacing w:line="185" w:lineRule="auto" w:before="944" w:after="0"/>
        <w:ind w:left="1918" w:right="0" w:firstLine="0"/>
        <w:jc w:val="left"/>
      </w:pPr>
      <w:r>
        <w:rPr>
          <w:rFonts w:ascii="SimHei" w:hAnsi="SimHei" w:eastAsia="SimHei"/>
          <w:b w:val="0"/>
          <w:i w:val="0"/>
          <w:color w:val="000000"/>
          <w:sz w:val="32"/>
        </w:rPr>
        <w:t>附录</w:t>
      </w:r>
      <w:r>
        <w:rPr>
          <w:rFonts w:ascii="SimHei" w:hAnsi="SimHei" w:eastAsia="SimHei"/>
          <w:b w:val="0"/>
          <w:i w:val="0"/>
          <w:color w:val="000000"/>
          <w:sz w:val="32"/>
        </w:rPr>
        <w:t>攻读学位期间发表学术论文及参与的科研项目</w:t>
      </w:r>
    </w:p>
    <w:p>
      <w:pPr>
        <w:autoSpaceDN w:val="0"/>
        <w:autoSpaceDE w:val="0"/>
        <w:widowControl/>
        <w:spacing w:line="185" w:lineRule="auto" w:before="610" w:after="0"/>
        <w:ind w:left="1378" w:right="0" w:firstLine="0"/>
        <w:jc w:val="left"/>
      </w:pPr>
      <w:r>
        <w:rPr>
          <w:rFonts w:ascii="SimHei" w:hAnsi="SimHei" w:eastAsia="SimHei"/>
          <w:b w:val="0"/>
          <w:i w:val="0"/>
          <w:color w:val="000000"/>
          <w:sz w:val="24"/>
        </w:rPr>
        <w:t xml:space="preserve">1、发表的学术论文 </w:t>
      </w:r>
    </w:p>
    <w:p>
      <w:pPr>
        <w:autoSpaceDN w:val="0"/>
        <w:autoSpaceDE w:val="0"/>
        <w:widowControl/>
        <w:spacing w:line="322" w:lineRule="exact" w:before="308" w:after="0"/>
        <w:ind w:left="1378" w:right="0" w:firstLine="0"/>
        <w:jc w:val="left"/>
      </w:pPr>
      <w:r>
        <w:rPr>
          <w:rFonts w:ascii="TimesNewRomanPSMT" w:hAnsi="TimesNewRomanPSMT" w:eastAsia="TimesNewRomanPSMT"/>
          <w:b w:val="0"/>
          <w:i w:val="0"/>
          <w:color w:val="000000"/>
          <w:sz w:val="24"/>
        </w:rPr>
        <w:t xml:space="preserve">[1] </w:t>
      </w:r>
      <w:r>
        <w:rPr>
          <w:rFonts w:ascii="SimSun" w:hAnsi="SimSun" w:eastAsia="SimSun"/>
          <w:b w:val="0"/>
          <w:i w:val="0"/>
          <w:color w:val="000000"/>
          <w:sz w:val="24"/>
        </w:rPr>
        <w:t>郭林飞</w:t>
      </w:r>
      <w:r>
        <w:rPr>
          <w:rFonts w:ascii="TimesNewRomanPSMT" w:hAnsi="TimesNewRomanPSMT" w:eastAsia="TimesNewRomanPSMT"/>
          <w:b w:val="0"/>
          <w:i w:val="0"/>
          <w:color w:val="000000"/>
          <w:sz w:val="24"/>
        </w:rPr>
        <w:t xml:space="preserve">, </w:t>
      </w:r>
      <w:r>
        <w:rPr>
          <w:rFonts w:ascii="SimSun" w:hAnsi="SimSun" w:eastAsia="SimSun"/>
          <w:b w:val="0"/>
          <w:i w:val="0"/>
          <w:color w:val="000000"/>
          <w:sz w:val="24"/>
        </w:rPr>
        <w:t>柴仕琦</w:t>
      </w:r>
      <w:r>
        <w:rPr>
          <w:rFonts w:ascii="TimesNewRomanPSMT" w:hAnsi="TimesNewRomanPSMT" w:eastAsia="TimesNewRomanPSMT"/>
          <w:b w:val="0"/>
          <w:i w:val="0"/>
          <w:color w:val="000000"/>
          <w:sz w:val="24"/>
        </w:rPr>
        <w:t xml:space="preserve">, </w:t>
      </w:r>
      <w:r>
        <w:rPr>
          <w:rFonts w:ascii="SimSun" w:hAnsi="SimSun" w:eastAsia="SimSun"/>
          <w:b w:val="0"/>
          <w:i w:val="0"/>
          <w:color w:val="000000"/>
          <w:sz w:val="24"/>
        </w:rPr>
        <w:t>董静怡</w:t>
      </w:r>
      <w:r>
        <w:rPr>
          <w:rFonts w:ascii="TimesNewRomanPSMT" w:hAnsi="TimesNewRomanPSMT" w:eastAsia="TimesNewRomanPSMT"/>
          <w:b w:val="0"/>
          <w:i w:val="0"/>
          <w:color w:val="000000"/>
          <w:sz w:val="24"/>
        </w:rPr>
        <w:t xml:space="preserve">, </w:t>
      </w:r>
      <w:r>
        <w:rPr>
          <w:rFonts w:ascii="SimSun" w:hAnsi="SimSun" w:eastAsia="SimSun"/>
          <w:b w:val="0"/>
          <w:i w:val="0"/>
          <w:color w:val="000000"/>
          <w:sz w:val="24"/>
        </w:rPr>
        <w:t>肖镇涛</w:t>
      </w:r>
      <w:r>
        <w:rPr>
          <w:rFonts w:ascii="TimesNewRomanPSMT" w:hAnsi="TimesNewRomanPSMT" w:eastAsia="TimesNewRomanPSMT"/>
          <w:b w:val="0"/>
          <w:i w:val="0"/>
          <w:color w:val="000000"/>
          <w:sz w:val="24"/>
        </w:rPr>
        <w:t xml:space="preserve">, </w:t>
      </w:r>
      <w:r>
        <w:rPr>
          <w:rFonts w:ascii="SimSun" w:hAnsi="SimSun" w:eastAsia="SimSun"/>
          <w:b w:val="0"/>
          <w:i w:val="0"/>
          <w:color w:val="000000"/>
          <w:sz w:val="24"/>
        </w:rPr>
        <w:t>余群舟</w:t>
      </w:r>
      <w:r>
        <w:rPr>
          <w:rFonts w:ascii="TimesNewRomanPSMT" w:hAnsi="TimesNewRomanPSMT" w:eastAsia="TimesNewRomanPSMT"/>
          <w:b w:val="0"/>
          <w:i w:val="0"/>
          <w:color w:val="000000"/>
          <w:sz w:val="24"/>
        </w:rPr>
        <w:t xml:space="preserve">. </w:t>
      </w:r>
      <w:r>
        <w:rPr>
          <w:rFonts w:ascii="SimSun" w:hAnsi="SimSun" w:eastAsia="SimSun"/>
          <w:b w:val="0"/>
          <w:i w:val="0"/>
          <w:color w:val="000000"/>
          <w:sz w:val="24"/>
        </w:rPr>
        <w:t>我国城市路面塌陷事故统计分</w:t>
      </w:r>
    </w:p>
    <w:p>
      <w:pPr>
        <w:autoSpaceDN w:val="0"/>
        <w:autoSpaceDE w:val="0"/>
        <w:widowControl/>
        <w:spacing w:line="320" w:lineRule="exact" w:before="120" w:after="0"/>
        <w:ind w:left="1858" w:right="0" w:firstLine="0"/>
        <w:jc w:val="left"/>
      </w:pPr>
      <w:r>
        <w:rPr>
          <w:rFonts w:ascii="SimSun" w:hAnsi="SimSun" w:eastAsia="SimSun"/>
          <w:b w:val="0"/>
          <w:i w:val="0"/>
          <w:color w:val="000000"/>
          <w:sz w:val="24"/>
        </w:rPr>
        <w:t>析</w:t>
      </w:r>
      <w:r>
        <w:rPr>
          <w:rFonts w:ascii="TimesNewRomanPSMT" w:hAnsi="TimesNewRomanPSMT" w:eastAsia="TimesNewRomanPSMT"/>
          <w:b w:val="0"/>
          <w:i w:val="0"/>
          <w:color w:val="000000"/>
          <w:sz w:val="24"/>
        </w:rPr>
        <w:t xml:space="preserve">[J]. </w:t>
      </w:r>
      <w:r>
        <w:rPr>
          <w:rFonts w:ascii="SimSun" w:hAnsi="SimSun" w:eastAsia="SimSun"/>
          <w:b w:val="0"/>
          <w:i w:val="0"/>
          <w:color w:val="000000"/>
          <w:sz w:val="24"/>
        </w:rPr>
        <w:t>工程管理学报</w:t>
      </w:r>
      <w:r>
        <w:rPr>
          <w:rFonts w:ascii="TimesNewRomanPSMT" w:hAnsi="TimesNewRomanPSMT" w:eastAsia="TimesNewRomanPSMT"/>
          <w:b w:val="0"/>
          <w:i w:val="0"/>
          <w:color w:val="000000"/>
          <w:sz w:val="24"/>
        </w:rPr>
        <w:t xml:space="preserve">, 2020, 34(2): 49-54 </w:t>
      </w:r>
    </w:p>
    <w:p>
      <w:pPr>
        <w:autoSpaceDN w:val="0"/>
        <w:autoSpaceDE w:val="0"/>
        <w:widowControl/>
        <w:spacing w:line="266" w:lineRule="exact" w:before="158" w:after="0"/>
        <w:ind w:left="1858" w:right="0" w:firstLine="0"/>
        <w:jc w:val="left"/>
      </w:pPr>
      <w:r>
        <w:rPr>
          <w:rFonts w:ascii="SimSun" w:hAnsi="SimSun" w:eastAsia="SimSun"/>
          <w:b w:val="0"/>
          <w:i w:val="0"/>
          <w:color w:val="000000"/>
          <w:sz w:val="24"/>
        </w:rPr>
        <w:t>（作者署名单位</w:t>
      </w:r>
      <w:r>
        <w:rPr>
          <w:rFonts w:ascii="TimesNewRomanPSMT" w:hAnsi="TimesNewRomanPSMT" w:eastAsia="TimesNewRomanPSMT"/>
          <w:b w:val="0"/>
          <w:i w:val="0"/>
          <w:color w:val="000000"/>
          <w:sz w:val="24"/>
        </w:rPr>
        <w:t xml:space="preserve">: </w:t>
      </w:r>
      <w:r>
        <w:rPr>
          <w:rFonts w:ascii="SimSun" w:hAnsi="SimSun" w:eastAsia="SimSun"/>
          <w:b w:val="0"/>
          <w:i w:val="0"/>
          <w:color w:val="000000"/>
          <w:sz w:val="24"/>
        </w:rPr>
        <w:t>华中科技大学）</w:t>
      </w:r>
    </w:p>
    <w:p>
      <w:pPr>
        <w:autoSpaceDN w:val="0"/>
        <w:autoSpaceDE w:val="0"/>
        <w:widowControl/>
        <w:spacing w:line="185" w:lineRule="auto" w:before="494" w:after="0"/>
        <w:ind w:left="1378" w:right="0" w:firstLine="0"/>
        <w:jc w:val="left"/>
      </w:pPr>
      <w:r>
        <w:rPr>
          <w:rFonts w:ascii="SimHei" w:hAnsi="SimHei" w:eastAsia="SimHei"/>
          <w:b w:val="0"/>
          <w:i w:val="0"/>
          <w:color w:val="000000"/>
          <w:sz w:val="24"/>
        </w:rPr>
        <w:t xml:space="preserve">2、参与的科研项目 </w:t>
      </w:r>
    </w:p>
    <w:p>
      <w:pPr>
        <w:autoSpaceDN w:val="0"/>
        <w:autoSpaceDE w:val="0"/>
        <w:widowControl/>
        <w:spacing w:line="320" w:lineRule="exact" w:before="312" w:after="0"/>
        <w:ind w:left="1378" w:right="0" w:firstLine="0"/>
        <w:jc w:val="left"/>
      </w:pPr>
      <w:r>
        <w:rPr>
          <w:rFonts w:ascii="TimesNewRomanPSMT" w:hAnsi="TimesNewRomanPSMT" w:eastAsia="TimesNewRomanPSMT"/>
          <w:b w:val="0"/>
          <w:i w:val="0"/>
          <w:color w:val="000000"/>
          <w:sz w:val="24"/>
        </w:rPr>
        <w:t>[1] 2019</w:t>
      </w:r>
      <w:r>
        <w:rPr>
          <w:rFonts w:ascii="SimSun" w:hAnsi="SimSun" w:eastAsia="SimSun"/>
          <w:b w:val="0"/>
          <w:i w:val="0"/>
          <w:color w:val="000000"/>
          <w:sz w:val="24"/>
        </w:rPr>
        <w:t xml:space="preserve"> 年</w:t>
      </w:r>
      <w:r>
        <w:rPr>
          <w:rFonts w:ascii="TimesNewRomanPSMT" w:hAnsi="TimesNewRomanPSMT" w:eastAsia="TimesNewRomanPSMT"/>
          <w:b w:val="0"/>
          <w:i w:val="0"/>
          <w:color w:val="000000"/>
          <w:sz w:val="24"/>
        </w:rPr>
        <w:t>9</w:t>
      </w:r>
      <w:r>
        <w:rPr>
          <w:rFonts w:ascii="SimSun" w:hAnsi="SimSun" w:eastAsia="SimSun"/>
          <w:b w:val="0"/>
          <w:i w:val="0"/>
          <w:color w:val="000000"/>
          <w:sz w:val="24"/>
        </w:rPr>
        <w:t xml:space="preserve"> 月至今</w:t>
      </w:r>
      <w:r>
        <w:rPr>
          <w:rFonts w:ascii="TimesNewRomanPSMT" w:hAnsi="TimesNewRomanPSMT" w:eastAsia="TimesNewRomanPSMT"/>
          <w:b w:val="0"/>
          <w:i w:val="0"/>
          <w:color w:val="000000"/>
          <w:sz w:val="24"/>
        </w:rPr>
        <w:t xml:space="preserve">, </w:t>
      </w:r>
      <w:r>
        <w:rPr>
          <w:rFonts w:ascii="SimSun" w:hAnsi="SimSun" w:eastAsia="SimSun"/>
          <w:b w:val="0"/>
          <w:i w:val="0"/>
          <w:color w:val="000000"/>
          <w:sz w:val="24"/>
        </w:rPr>
        <w:t>武汉地铁安全预警项目（完成隧道施工的视频巡查、安</w:t>
      </w:r>
    </w:p>
    <w:p>
      <w:pPr>
        <w:autoSpaceDN w:val="0"/>
        <w:autoSpaceDE w:val="0"/>
        <w:widowControl/>
        <w:spacing w:line="185" w:lineRule="auto" w:before="164" w:after="0"/>
        <w:ind w:left="1858" w:right="0" w:firstLine="0"/>
        <w:jc w:val="left"/>
      </w:pPr>
      <w:r>
        <w:rPr>
          <w:rFonts w:ascii="SimSun" w:hAnsi="SimSun" w:eastAsia="SimSun"/>
          <w:b w:val="0"/>
          <w:i w:val="0"/>
          <w:color w:val="000000"/>
          <w:sz w:val="24"/>
        </w:rPr>
        <w:t>全周报撰写等工作）</w:t>
      </w:r>
    </w:p>
    <w:p>
      <w:pPr>
        <w:autoSpaceDN w:val="0"/>
        <w:autoSpaceDE w:val="0"/>
        <w:widowControl/>
        <w:spacing w:line="320" w:lineRule="exact" w:before="154" w:after="0"/>
        <w:ind w:left="1378" w:right="0" w:firstLine="0"/>
        <w:jc w:val="left"/>
      </w:pPr>
      <w:r>
        <w:rPr>
          <w:rFonts w:ascii="TimesNewRomanPSMT" w:hAnsi="TimesNewRomanPSMT" w:eastAsia="TimesNewRomanPSMT"/>
          <w:b w:val="0"/>
          <w:i w:val="0"/>
          <w:color w:val="000000"/>
          <w:sz w:val="24"/>
        </w:rPr>
        <w:t>[2] 2019</w:t>
      </w:r>
      <w:r>
        <w:rPr>
          <w:rFonts w:ascii="SimSun" w:hAnsi="SimSun" w:eastAsia="SimSun"/>
          <w:b w:val="0"/>
          <w:i w:val="0"/>
          <w:color w:val="000000"/>
          <w:sz w:val="24"/>
        </w:rPr>
        <w:t xml:space="preserve"> 年</w:t>
      </w:r>
      <w:r>
        <w:rPr>
          <w:rFonts w:ascii="TimesNewRomanPSMT" w:hAnsi="TimesNewRomanPSMT" w:eastAsia="TimesNewRomanPSMT"/>
          <w:b w:val="0"/>
          <w:i w:val="0"/>
          <w:color w:val="000000"/>
          <w:sz w:val="24"/>
        </w:rPr>
        <w:t>5</w:t>
      </w:r>
      <w:r>
        <w:rPr>
          <w:rFonts w:ascii="SimSun" w:hAnsi="SimSun" w:eastAsia="SimSun"/>
          <w:b w:val="0"/>
          <w:i w:val="0"/>
          <w:color w:val="000000"/>
          <w:sz w:val="24"/>
        </w:rPr>
        <w:t xml:space="preserve"> 月—</w:t>
      </w:r>
      <w:r>
        <w:rPr>
          <w:rFonts w:ascii="TimesNewRomanPSMT" w:hAnsi="TimesNewRomanPSMT" w:eastAsia="TimesNewRomanPSMT"/>
          <w:b w:val="0"/>
          <w:i w:val="0"/>
          <w:color w:val="000000"/>
          <w:sz w:val="24"/>
        </w:rPr>
        <w:t>2020</w:t>
      </w:r>
      <w:r>
        <w:rPr>
          <w:rFonts w:ascii="SimSun" w:hAnsi="SimSun" w:eastAsia="SimSun"/>
          <w:b w:val="0"/>
          <w:i w:val="0"/>
          <w:color w:val="000000"/>
          <w:sz w:val="24"/>
        </w:rPr>
        <w:t xml:space="preserve"> 年</w:t>
      </w:r>
      <w:r>
        <w:rPr>
          <w:rFonts w:ascii="TimesNewRomanPSMT" w:hAnsi="TimesNewRomanPSMT" w:eastAsia="TimesNewRomanPSMT"/>
          <w:b w:val="0"/>
          <w:i w:val="0"/>
          <w:color w:val="000000"/>
          <w:sz w:val="24"/>
        </w:rPr>
        <w:t>1</w:t>
      </w:r>
      <w:r>
        <w:rPr>
          <w:rFonts w:ascii="SimSun" w:hAnsi="SimSun" w:eastAsia="SimSun"/>
          <w:b w:val="0"/>
          <w:i w:val="0"/>
          <w:color w:val="000000"/>
          <w:sz w:val="24"/>
        </w:rPr>
        <w:t xml:space="preserve"> 月</w:t>
      </w:r>
      <w:r>
        <w:rPr>
          <w:rFonts w:ascii="TimesNewRomanPSMT" w:hAnsi="TimesNewRomanPSMT" w:eastAsia="TimesNewRomanPSMT"/>
          <w:b w:val="0"/>
          <w:i w:val="0"/>
          <w:color w:val="000000"/>
          <w:sz w:val="24"/>
        </w:rPr>
        <w:t xml:space="preserve">, </w:t>
      </w:r>
      <w:r>
        <w:rPr>
          <w:rFonts w:ascii="SimSun" w:hAnsi="SimSun" w:eastAsia="SimSun"/>
          <w:b w:val="0"/>
          <w:i w:val="0"/>
          <w:color w:val="000000"/>
          <w:sz w:val="24"/>
        </w:rPr>
        <w:t>武汉地产集团第三方质量安全巡查项目（完成</w:t>
      </w:r>
    </w:p>
    <w:p>
      <w:pPr>
        <w:autoSpaceDN w:val="0"/>
        <w:autoSpaceDE w:val="0"/>
        <w:widowControl/>
        <w:spacing w:line="185" w:lineRule="auto" w:before="168" w:after="0"/>
        <w:ind w:left="1858" w:right="0" w:firstLine="0"/>
        <w:jc w:val="left"/>
      </w:pPr>
      <w:r>
        <w:rPr>
          <w:rFonts w:ascii="SimSun" w:hAnsi="SimSun" w:eastAsia="SimSun"/>
          <w:b w:val="0"/>
          <w:i w:val="0"/>
          <w:color w:val="000000"/>
          <w:sz w:val="24"/>
        </w:rPr>
        <w:t>施工项目的安全质量检查、巡查报告的撰写）</w:t>
      </w:r>
    </w:p>
    <w:p>
      <w:pPr>
        <w:autoSpaceDN w:val="0"/>
        <w:autoSpaceDE w:val="0"/>
        <w:widowControl/>
        <w:spacing w:line="320" w:lineRule="exact" w:before="152" w:after="0"/>
        <w:ind w:left="1378" w:right="0" w:firstLine="0"/>
        <w:jc w:val="left"/>
      </w:pPr>
      <w:r>
        <w:rPr>
          <w:rFonts w:ascii="TimesNewRomanPSMT" w:hAnsi="TimesNewRomanPSMT" w:eastAsia="TimesNewRomanPSMT"/>
          <w:b w:val="0"/>
          <w:i w:val="0"/>
          <w:color w:val="000000"/>
          <w:sz w:val="24"/>
        </w:rPr>
        <w:t>[3] 2019</w:t>
      </w:r>
      <w:r>
        <w:rPr>
          <w:rFonts w:ascii="SimSun" w:hAnsi="SimSun" w:eastAsia="SimSun"/>
          <w:b w:val="0"/>
          <w:i w:val="0"/>
          <w:color w:val="000000"/>
          <w:sz w:val="24"/>
        </w:rPr>
        <w:t xml:space="preserve"> 年</w:t>
      </w:r>
      <w:r>
        <w:rPr>
          <w:rFonts w:ascii="TimesNewRomanPSMT" w:hAnsi="TimesNewRomanPSMT" w:eastAsia="TimesNewRomanPSMT"/>
          <w:b w:val="0"/>
          <w:i w:val="0"/>
          <w:color w:val="000000"/>
          <w:sz w:val="24"/>
        </w:rPr>
        <w:t>3</w:t>
      </w:r>
      <w:r>
        <w:rPr>
          <w:rFonts w:ascii="SimSun" w:hAnsi="SimSun" w:eastAsia="SimSun"/>
          <w:b w:val="0"/>
          <w:i w:val="0"/>
          <w:color w:val="000000"/>
          <w:sz w:val="24"/>
        </w:rPr>
        <w:t xml:space="preserve"> 月</w:t>
      </w:r>
      <w:r>
        <w:rPr>
          <w:rFonts w:ascii="TimesNewRomanPSMT" w:hAnsi="TimesNewRomanPSMT" w:eastAsia="TimesNewRomanPSMT"/>
          <w:b w:val="0"/>
          <w:i w:val="0"/>
          <w:color w:val="000000"/>
          <w:sz w:val="24"/>
        </w:rPr>
        <w:t>—2019</w:t>
      </w:r>
      <w:r>
        <w:rPr>
          <w:rFonts w:ascii="SimSun" w:hAnsi="SimSun" w:eastAsia="SimSun"/>
          <w:b w:val="0"/>
          <w:i w:val="0"/>
          <w:color w:val="000000"/>
          <w:sz w:val="24"/>
        </w:rPr>
        <w:t xml:space="preserve"> 年</w:t>
      </w:r>
      <w:r>
        <w:rPr>
          <w:rFonts w:ascii="TimesNewRomanPSMT" w:hAnsi="TimesNewRomanPSMT" w:eastAsia="TimesNewRomanPSMT"/>
          <w:b w:val="0"/>
          <w:i w:val="0"/>
          <w:color w:val="000000"/>
          <w:sz w:val="24"/>
        </w:rPr>
        <w:t>10</w:t>
      </w:r>
      <w:r>
        <w:rPr>
          <w:rFonts w:ascii="SimSun" w:hAnsi="SimSun" w:eastAsia="SimSun"/>
          <w:b w:val="0"/>
          <w:i w:val="0"/>
          <w:color w:val="000000"/>
          <w:sz w:val="24"/>
        </w:rPr>
        <w:t xml:space="preserve"> 月</w:t>
      </w:r>
      <w:r>
        <w:rPr>
          <w:rFonts w:ascii="TimesNewRomanPSMT" w:hAnsi="TimesNewRomanPSMT" w:eastAsia="TimesNewRomanPSMT"/>
          <w:b w:val="0"/>
          <w:i w:val="0"/>
          <w:color w:val="000000"/>
          <w:sz w:val="24"/>
        </w:rPr>
        <w:t xml:space="preserve">, </w:t>
      </w:r>
      <w:r>
        <w:rPr>
          <w:rFonts w:ascii="SimSun" w:hAnsi="SimSun" w:eastAsia="SimSun"/>
          <w:b w:val="0"/>
          <w:i w:val="0"/>
          <w:color w:val="000000"/>
          <w:sz w:val="24"/>
        </w:rPr>
        <w:t>生物水泥项目（协助完成微生物载体的材料</w:t>
      </w:r>
    </w:p>
    <w:p>
      <w:pPr>
        <w:autoSpaceDN w:val="0"/>
        <w:autoSpaceDE w:val="0"/>
        <w:widowControl/>
        <w:spacing w:line="185" w:lineRule="auto" w:before="166" w:after="0"/>
        <w:ind w:left="1858" w:right="0" w:firstLine="0"/>
        <w:jc w:val="left"/>
      </w:pPr>
      <w:r>
        <w:rPr>
          <w:rFonts w:ascii="SimSun" w:hAnsi="SimSun" w:eastAsia="SimSun"/>
          <w:b w:val="0"/>
          <w:i w:val="0"/>
          <w:color w:val="000000"/>
          <w:sz w:val="24"/>
        </w:rPr>
        <w:t>和结构选型）</w:t>
      </w:r>
    </w:p>
    <w:p>
      <w:pPr>
        <w:autoSpaceDN w:val="0"/>
        <w:autoSpaceDE w:val="0"/>
        <w:widowControl/>
        <w:spacing w:line="240" w:lineRule="exact" w:before="6996" w:after="28"/>
        <w:ind w:left="0" w:right="4426" w:firstLine="0"/>
        <w:jc w:val="right"/>
      </w:pPr>
      <w:r>
        <w:rPr>
          <w:rFonts w:ascii="TimesNewRomanPSMT" w:hAnsi="TimesNewRomanPSMT" w:eastAsia="TimesNewRomanPSMT"/>
          <w:b w:val="0"/>
          <w:i w:val="0"/>
          <w:color w:val="000000"/>
          <w:sz w:val="18"/>
        </w:rPr>
        <w:t xml:space="preserve">87 </w:t>
      </w:r>
    </w:p>
    <w:tbl>
      <w:tblPr>
        <w:tblW w:type="auto" w:w="0"/>
        <w:tblLayout w:type="fixed"/>
        <w:tblLook w:firstColumn="1" w:firstRow="1" w:lastColumn="0" w:lastRow="0" w:noHBand="0" w:noVBand="1" w:val="04A0"/>
        <w:tblInd w:w="0.0" w:type="dxa"/>
      </w:tblPr>
      <w:tblGrid>
        <w:gridCol w:w="5048"/>
        <w:gridCol w:w="5048"/>
      </w:tblGrid>
      <w:tr>
        <w:trPr>
          <w:trHeight w:hRule="exact" w:val="566"/>
        </w:trPr>
        <w:tc>
          <w:tcPr>
            <w:tcW w:type="dxa" w:w="1158"/>
            <w:tcBorders>
              <w:top w:sz="6.0" w:val="single" w:color="#FF0000"/>
            </w:tcBorders>
            <w:tcMar>
              <w:start w:w="0" w:type="dxa"/>
              <w:end w:w="0" w:type="dxa"/>
            </w:tcMar>
          </w:tcPr>
          <w:p>
            <w:pPr>
              <w:autoSpaceDN w:val="0"/>
              <w:autoSpaceDE w:val="0"/>
              <w:widowControl/>
              <w:spacing w:line="240" w:lineRule="auto" w:before="338" w:after="0"/>
              <w:ind w:left="0" w:right="0" w:firstLine="0"/>
              <w:jc w:val="left"/>
            </w:pPr>
            <w:r>
              <w:drawing>
                <wp:inline xmlns:a="http://schemas.openxmlformats.org/drawingml/2006/main" xmlns:pic="http://schemas.openxmlformats.org/drawingml/2006/picture">
                  <wp:extent cx="584200" cy="139700"/>
                  <wp:docPr id="766" name="Picture 766"/>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84200" cy="139700"/>
                          </a:xfrm>
                          <a:prstGeom prst="rect"/>
                        </pic:spPr>
                      </pic:pic>
                    </a:graphicData>
                  </a:graphic>
                </wp:inline>
              </w:drawing>
            </w:r>
          </w:p>
        </w:tc>
        <w:tc>
          <w:tcPr>
            <w:tcW w:type="dxa" w:w="8802"/>
            <w:tcBorders>
              <w:top w:sz="6.0" w:val="single" w:color="#FF0000"/>
            </w:tcBorders>
            <w:tcMar>
              <w:start w:w="0" w:type="dxa"/>
              <w:end w:w="0" w:type="dxa"/>
            </w:tcMar>
          </w:tcPr>
          <w:p>
            <w:pPr>
              <w:autoSpaceDN w:val="0"/>
              <w:autoSpaceDE w:val="0"/>
              <w:widowControl/>
              <w:spacing w:line="240" w:lineRule="auto" w:before="358" w:after="0"/>
              <w:ind w:left="142" w:right="0" w:firstLine="0"/>
              <w:jc w:val="left"/>
            </w:pPr>
            <w:r>
              <w:drawing>
                <wp:inline xmlns:a="http://schemas.openxmlformats.org/drawingml/2006/main" xmlns:pic="http://schemas.openxmlformats.org/drawingml/2006/picture">
                  <wp:extent cx="1511300" cy="139700"/>
                  <wp:docPr id="767" name="Picture 767"/>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1511300" cy="139700"/>
                          </a:xfrm>
                          <a:prstGeom prst="rect"/>
                        </pic:spPr>
                      </pic:pic>
                    </a:graphicData>
                  </a:graphic>
                </wp:inline>
              </w:drawing>
            </w:r>
          </w:p>
        </w:tc>
      </w:tr>
    </w:tbl>
    <w:p>
      <w:pPr>
        <w:autoSpaceDN w:val="0"/>
        <w:autoSpaceDE w:val="0"/>
        <w:widowControl/>
        <w:spacing w:line="14" w:lineRule="exact" w:before="0" w:after="0"/>
        <w:ind w:left="0" w:right="0"/>
      </w:pPr>
    </w:p>
    <w:sectPr w:rsidR="00FC693F" w:rsidRPr="0006063C" w:rsidSect="00034616">
      <w:pgSz w:w="11906" w:h="16838"/>
      <w:pgMar w:top="576" w:right="1390" w:bottom="180" w:left="420" w:header="720" w:footer="720" w:gutter="0"/>
      <w:cols/>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 Id="rId29" Type="http://schemas.openxmlformats.org/officeDocument/2006/relationships/image" Target="media/image21.png"/><Relationship Id="rId30" Type="http://schemas.openxmlformats.org/officeDocument/2006/relationships/image" Target="media/image22.png"/><Relationship Id="rId31" Type="http://schemas.openxmlformats.org/officeDocument/2006/relationships/image" Target="media/image23.png"/><Relationship Id="rId32" Type="http://schemas.openxmlformats.org/officeDocument/2006/relationships/image" Target="media/image24.png"/><Relationship Id="rId33" Type="http://schemas.openxmlformats.org/officeDocument/2006/relationships/image" Target="media/image25.png"/><Relationship Id="rId34" Type="http://schemas.openxmlformats.org/officeDocument/2006/relationships/image" Target="media/image26.png"/><Relationship Id="rId35" Type="http://schemas.openxmlformats.org/officeDocument/2006/relationships/image" Target="media/image27.png"/><Relationship Id="rId36" Type="http://schemas.openxmlformats.org/officeDocument/2006/relationships/image" Target="media/image28.png"/><Relationship Id="rId37" Type="http://schemas.openxmlformats.org/officeDocument/2006/relationships/image" Target="media/image29.png"/><Relationship Id="rId38" Type="http://schemas.openxmlformats.org/officeDocument/2006/relationships/image" Target="media/image30.png"/><Relationship Id="rId39" Type="http://schemas.openxmlformats.org/officeDocument/2006/relationships/image" Target="media/image31.png"/><Relationship Id="rId40" Type="http://schemas.openxmlformats.org/officeDocument/2006/relationships/image" Target="media/image32.png"/><Relationship Id="rId41" Type="http://schemas.openxmlformats.org/officeDocument/2006/relationships/image" Target="media/image33.png"/><Relationship Id="rId42" Type="http://schemas.openxmlformats.org/officeDocument/2006/relationships/image" Target="media/image34.png"/><Relationship Id="rId43" Type="http://schemas.openxmlformats.org/officeDocument/2006/relationships/image" Target="media/image35.png"/><Relationship Id="rId44" Type="http://schemas.openxmlformats.org/officeDocument/2006/relationships/image" Target="media/image36.png"/><Relationship Id="rId45" Type="http://schemas.openxmlformats.org/officeDocument/2006/relationships/image" Target="media/image37.png"/><Relationship Id="rId46" Type="http://schemas.openxmlformats.org/officeDocument/2006/relationships/image" Target="media/image38.png"/><Relationship Id="rId47" Type="http://schemas.openxmlformats.org/officeDocument/2006/relationships/image" Target="media/image39.png"/><Relationship Id="rId48" Type="http://schemas.openxmlformats.org/officeDocument/2006/relationships/image" Target="media/image40.png"/><Relationship Id="rId49" Type="http://schemas.openxmlformats.org/officeDocument/2006/relationships/image" Target="media/image41.png"/><Relationship Id="rId50" Type="http://schemas.openxmlformats.org/officeDocument/2006/relationships/image" Target="media/image42.png"/><Relationship Id="rId51" Type="http://schemas.openxmlformats.org/officeDocument/2006/relationships/image" Target="media/image43.png"/><Relationship Id="rId52" Type="http://schemas.openxmlformats.org/officeDocument/2006/relationships/image" Target="media/image44.png"/><Relationship Id="rId53" Type="http://schemas.openxmlformats.org/officeDocument/2006/relationships/image" Target="media/image45.png"/><Relationship Id="rId54" Type="http://schemas.openxmlformats.org/officeDocument/2006/relationships/image" Target="media/image46.png"/><Relationship Id="rId55" Type="http://schemas.openxmlformats.org/officeDocument/2006/relationships/image" Target="media/image47.png"/><Relationship Id="rId56" Type="http://schemas.openxmlformats.org/officeDocument/2006/relationships/image" Target="media/image48.png"/><Relationship Id="rId57" Type="http://schemas.openxmlformats.org/officeDocument/2006/relationships/image" Target="media/image49.png"/><Relationship Id="rId58" Type="http://schemas.openxmlformats.org/officeDocument/2006/relationships/image" Target="media/image50.png"/><Relationship Id="rId59" Type="http://schemas.openxmlformats.org/officeDocument/2006/relationships/image" Target="media/image51.png"/><Relationship Id="rId60" Type="http://schemas.openxmlformats.org/officeDocument/2006/relationships/image" Target="media/image52.png"/><Relationship Id="rId61" Type="http://schemas.openxmlformats.org/officeDocument/2006/relationships/image" Target="media/image53.png"/><Relationship Id="rId62" Type="http://schemas.openxmlformats.org/officeDocument/2006/relationships/image" Target="media/image54.png"/><Relationship Id="rId63" Type="http://schemas.openxmlformats.org/officeDocument/2006/relationships/image" Target="media/image55.png"/><Relationship Id="rId64" Type="http://schemas.openxmlformats.org/officeDocument/2006/relationships/image" Target="media/image56.png"/><Relationship Id="rId65" Type="http://schemas.openxmlformats.org/officeDocument/2006/relationships/image" Target="media/image57.png"/><Relationship Id="rId66" Type="http://schemas.openxmlformats.org/officeDocument/2006/relationships/image" Target="media/image58.png"/><Relationship Id="rId67" Type="http://schemas.openxmlformats.org/officeDocument/2006/relationships/image" Target="media/image59.png"/><Relationship Id="rId68" Type="http://schemas.openxmlformats.org/officeDocument/2006/relationships/image" Target="media/image60.png"/><Relationship Id="rId69" Type="http://schemas.openxmlformats.org/officeDocument/2006/relationships/image" Target="media/image61.png"/><Relationship Id="rId70" Type="http://schemas.openxmlformats.org/officeDocument/2006/relationships/image" Target="media/image62.png"/><Relationship Id="rId71" Type="http://schemas.openxmlformats.org/officeDocument/2006/relationships/image" Target="media/image63.png"/><Relationship Id="rId72" Type="http://schemas.openxmlformats.org/officeDocument/2006/relationships/image" Target="media/image64.png"/><Relationship Id="rId73" Type="http://schemas.openxmlformats.org/officeDocument/2006/relationships/image" Target="media/image65.png"/><Relationship Id="rId74" Type="http://schemas.openxmlformats.org/officeDocument/2006/relationships/image" Target="media/image66.png"/><Relationship Id="rId75" Type="http://schemas.openxmlformats.org/officeDocument/2006/relationships/image" Target="media/image67.png"/><Relationship Id="rId76" Type="http://schemas.openxmlformats.org/officeDocument/2006/relationships/image" Target="media/image68.png"/><Relationship Id="rId77" Type="http://schemas.openxmlformats.org/officeDocument/2006/relationships/image" Target="media/image69.png"/><Relationship Id="rId78" Type="http://schemas.openxmlformats.org/officeDocument/2006/relationships/image" Target="media/image70.png"/><Relationship Id="rId79" Type="http://schemas.openxmlformats.org/officeDocument/2006/relationships/image" Target="media/image71.png"/><Relationship Id="rId80" Type="http://schemas.openxmlformats.org/officeDocument/2006/relationships/image" Target="media/image72.png"/><Relationship Id="rId81" Type="http://schemas.openxmlformats.org/officeDocument/2006/relationships/image" Target="media/image73.png"/><Relationship Id="rId82" Type="http://schemas.openxmlformats.org/officeDocument/2006/relationships/image" Target="media/image74.png"/><Relationship Id="rId83" Type="http://schemas.openxmlformats.org/officeDocument/2006/relationships/image" Target="media/image75.png"/><Relationship Id="rId84" Type="http://schemas.openxmlformats.org/officeDocument/2006/relationships/image" Target="media/image76.png"/><Relationship Id="rId85" Type="http://schemas.openxmlformats.org/officeDocument/2006/relationships/image" Target="media/image77.png"/><Relationship Id="rId86" Type="http://schemas.openxmlformats.org/officeDocument/2006/relationships/image" Target="media/image78.png"/><Relationship Id="rId87" Type="http://schemas.openxmlformats.org/officeDocument/2006/relationships/image" Target="media/image79.png"/><Relationship Id="rId88" Type="http://schemas.openxmlformats.org/officeDocument/2006/relationships/image" Target="media/image80.png"/><Relationship Id="rId89" Type="http://schemas.openxmlformats.org/officeDocument/2006/relationships/image" Target="media/image81.png"/><Relationship Id="rId90" Type="http://schemas.openxmlformats.org/officeDocument/2006/relationships/image" Target="media/image82.png"/><Relationship Id="rId91" Type="http://schemas.openxmlformats.org/officeDocument/2006/relationships/image" Target="media/image83.png"/><Relationship Id="rId92" Type="http://schemas.openxmlformats.org/officeDocument/2006/relationships/image" Target="media/image84.png"/><Relationship Id="rId93" Type="http://schemas.openxmlformats.org/officeDocument/2006/relationships/image" Target="media/image85.png"/><Relationship Id="rId94" Type="http://schemas.openxmlformats.org/officeDocument/2006/relationships/image" Target="media/image86.png"/><Relationship Id="rId95" Type="http://schemas.openxmlformats.org/officeDocument/2006/relationships/image" Target="media/image87.png"/><Relationship Id="rId96" Type="http://schemas.openxmlformats.org/officeDocument/2006/relationships/image" Target="media/image88.png"/><Relationship Id="rId97" Type="http://schemas.openxmlformats.org/officeDocument/2006/relationships/image" Target="media/image89.png"/><Relationship Id="rId98" Type="http://schemas.openxmlformats.org/officeDocument/2006/relationships/image" Target="media/image90.png"/><Relationship Id="rId99" Type="http://schemas.openxmlformats.org/officeDocument/2006/relationships/image" Target="media/image91.png"/><Relationship Id="rId100" Type="http://schemas.openxmlformats.org/officeDocument/2006/relationships/image" Target="media/image92.png"/><Relationship Id="rId101" Type="http://schemas.openxmlformats.org/officeDocument/2006/relationships/image" Target="media/image93.png"/><Relationship Id="rId102" Type="http://schemas.openxmlformats.org/officeDocument/2006/relationships/image" Target="media/image94.png"/><Relationship Id="rId103" Type="http://schemas.openxmlformats.org/officeDocument/2006/relationships/image" Target="media/image95.png"/><Relationship Id="rId104" Type="http://schemas.openxmlformats.org/officeDocument/2006/relationships/image" Target="media/image96.png"/><Relationship Id="rId105" Type="http://schemas.openxmlformats.org/officeDocument/2006/relationships/image" Target="media/image97.png"/><Relationship Id="rId106" Type="http://schemas.openxmlformats.org/officeDocument/2006/relationships/image" Target="media/image98.png"/><Relationship Id="rId107" Type="http://schemas.openxmlformats.org/officeDocument/2006/relationships/image" Target="media/image99.png"/><Relationship Id="rId108" Type="http://schemas.openxmlformats.org/officeDocument/2006/relationships/image" Target="media/image100.png"/><Relationship Id="rId109" Type="http://schemas.openxmlformats.org/officeDocument/2006/relationships/image" Target="media/image101.png"/><Relationship Id="rId110" Type="http://schemas.openxmlformats.org/officeDocument/2006/relationships/image" Target="media/image102.png"/><Relationship Id="rId111" Type="http://schemas.openxmlformats.org/officeDocument/2006/relationships/image" Target="media/image103.png"/><Relationship Id="rId112" Type="http://schemas.openxmlformats.org/officeDocument/2006/relationships/image" Target="media/image104.png"/><Relationship Id="rId113" Type="http://schemas.openxmlformats.org/officeDocument/2006/relationships/image" Target="media/image105.png"/><Relationship Id="rId114" Type="http://schemas.openxmlformats.org/officeDocument/2006/relationships/image" Target="media/image106.png"/><Relationship Id="rId115" Type="http://schemas.openxmlformats.org/officeDocument/2006/relationships/image" Target="media/image107.png"/><Relationship Id="rId116" Type="http://schemas.openxmlformats.org/officeDocument/2006/relationships/image" Target="media/image108.png"/><Relationship Id="rId117" Type="http://schemas.openxmlformats.org/officeDocument/2006/relationships/image" Target="media/image109.png"/><Relationship Id="rId118" Type="http://schemas.openxmlformats.org/officeDocument/2006/relationships/image" Target="media/image110.png"/><Relationship Id="rId119" Type="http://schemas.openxmlformats.org/officeDocument/2006/relationships/image" Target="media/image111.png"/><Relationship Id="rId120" Type="http://schemas.openxmlformats.org/officeDocument/2006/relationships/image" Target="media/image112.png"/><Relationship Id="rId121" Type="http://schemas.openxmlformats.org/officeDocument/2006/relationships/image" Target="media/image113.png"/><Relationship Id="rId122" Type="http://schemas.openxmlformats.org/officeDocument/2006/relationships/image" Target="media/image114.png"/><Relationship Id="rId123" Type="http://schemas.openxmlformats.org/officeDocument/2006/relationships/image" Target="media/image115.png"/><Relationship Id="rId124" Type="http://schemas.openxmlformats.org/officeDocument/2006/relationships/image" Target="media/image116.png"/><Relationship Id="rId125" Type="http://schemas.openxmlformats.org/officeDocument/2006/relationships/image" Target="media/image117.png"/><Relationship Id="rId126" Type="http://schemas.openxmlformats.org/officeDocument/2006/relationships/image" Target="media/image118.png"/><Relationship Id="rId127" Type="http://schemas.openxmlformats.org/officeDocument/2006/relationships/image" Target="media/image119.png"/><Relationship Id="rId128" Type="http://schemas.openxmlformats.org/officeDocument/2006/relationships/image" Target="media/image120.png"/><Relationship Id="rId129" Type="http://schemas.openxmlformats.org/officeDocument/2006/relationships/image" Target="media/image121.png"/><Relationship Id="rId130" Type="http://schemas.openxmlformats.org/officeDocument/2006/relationships/image" Target="media/image122.png"/><Relationship Id="rId131" Type="http://schemas.openxmlformats.org/officeDocument/2006/relationships/image" Target="media/image123.png"/><Relationship Id="rId132" Type="http://schemas.openxmlformats.org/officeDocument/2006/relationships/image" Target="media/image124.png"/><Relationship Id="rId133" Type="http://schemas.openxmlformats.org/officeDocument/2006/relationships/image" Target="media/image125.png"/><Relationship Id="rId134" Type="http://schemas.openxmlformats.org/officeDocument/2006/relationships/image" Target="media/image126.png"/><Relationship Id="rId135" Type="http://schemas.openxmlformats.org/officeDocument/2006/relationships/image" Target="media/image127.png"/><Relationship Id="rId136" Type="http://schemas.openxmlformats.org/officeDocument/2006/relationships/image" Target="media/image128.png"/><Relationship Id="rId137" Type="http://schemas.openxmlformats.org/officeDocument/2006/relationships/image" Target="media/image129.png"/><Relationship Id="rId138" Type="http://schemas.openxmlformats.org/officeDocument/2006/relationships/image" Target="media/image130.png"/><Relationship Id="rId139" Type="http://schemas.openxmlformats.org/officeDocument/2006/relationships/image" Target="media/image131.png"/><Relationship Id="rId140" Type="http://schemas.openxmlformats.org/officeDocument/2006/relationships/image" Target="media/image132.png"/><Relationship Id="rId141" Type="http://schemas.openxmlformats.org/officeDocument/2006/relationships/image" Target="media/image133.png"/><Relationship Id="rId142" Type="http://schemas.openxmlformats.org/officeDocument/2006/relationships/image" Target="media/image134.png"/><Relationship Id="rId143" Type="http://schemas.openxmlformats.org/officeDocument/2006/relationships/image" Target="media/image135.png"/><Relationship Id="rId144" Type="http://schemas.openxmlformats.org/officeDocument/2006/relationships/image" Target="media/image136.png"/><Relationship Id="rId145" Type="http://schemas.openxmlformats.org/officeDocument/2006/relationships/image" Target="media/image137.png"/><Relationship Id="rId146" Type="http://schemas.openxmlformats.org/officeDocument/2006/relationships/image" Target="media/image138.png"/><Relationship Id="rId147" Type="http://schemas.openxmlformats.org/officeDocument/2006/relationships/image" Target="media/image139.png"/><Relationship Id="rId148" Type="http://schemas.openxmlformats.org/officeDocument/2006/relationships/image" Target="media/image140.png"/><Relationship Id="rId149" Type="http://schemas.openxmlformats.org/officeDocument/2006/relationships/image" Target="media/image141.png"/><Relationship Id="rId150" Type="http://schemas.openxmlformats.org/officeDocument/2006/relationships/image" Target="media/image142.png"/><Relationship Id="rId151" Type="http://schemas.openxmlformats.org/officeDocument/2006/relationships/image" Target="media/image143.png"/><Relationship Id="rId152" Type="http://schemas.openxmlformats.org/officeDocument/2006/relationships/image" Target="media/image144.png"/><Relationship Id="rId153" Type="http://schemas.openxmlformats.org/officeDocument/2006/relationships/image" Target="media/image145.png"/><Relationship Id="rId154" Type="http://schemas.openxmlformats.org/officeDocument/2006/relationships/image" Target="media/image146.png"/><Relationship Id="rId155" Type="http://schemas.openxmlformats.org/officeDocument/2006/relationships/image" Target="media/image147.png"/><Relationship Id="rId156" Type="http://schemas.openxmlformats.org/officeDocument/2006/relationships/image" Target="media/image148.png"/><Relationship Id="rId157" Type="http://schemas.openxmlformats.org/officeDocument/2006/relationships/image" Target="media/image149.png"/><Relationship Id="rId158" Type="http://schemas.openxmlformats.org/officeDocument/2006/relationships/image" Target="media/image150.png"/><Relationship Id="rId159" Type="http://schemas.openxmlformats.org/officeDocument/2006/relationships/image" Target="media/image151.png"/><Relationship Id="rId160" Type="http://schemas.openxmlformats.org/officeDocument/2006/relationships/image" Target="media/image152.png"/><Relationship Id="rId161" Type="http://schemas.openxmlformats.org/officeDocument/2006/relationships/image" Target="media/image153.png"/><Relationship Id="rId162" Type="http://schemas.openxmlformats.org/officeDocument/2006/relationships/image" Target="media/image154.png"/><Relationship Id="rId163" Type="http://schemas.openxmlformats.org/officeDocument/2006/relationships/image" Target="media/image155.png"/><Relationship Id="rId164" Type="http://schemas.openxmlformats.org/officeDocument/2006/relationships/image" Target="media/image156.png"/><Relationship Id="rId165" Type="http://schemas.openxmlformats.org/officeDocument/2006/relationships/image" Target="media/image157.png"/><Relationship Id="rId166" Type="http://schemas.openxmlformats.org/officeDocument/2006/relationships/image" Target="media/image158.png"/><Relationship Id="rId167" Type="http://schemas.openxmlformats.org/officeDocument/2006/relationships/image" Target="media/image159.png"/><Relationship Id="rId168" Type="http://schemas.openxmlformats.org/officeDocument/2006/relationships/image" Target="media/image160.png"/><Relationship Id="rId169" Type="http://schemas.openxmlformats.org/officeDocument/2006/relationships/image" Target="media/image161.png"/><Relationship Id="rId170" Type="http://schemas.openxmlformats.org/officeDocument/2006/relationships/image" Target="media/image162.png"/><Relationship Id="rId171" Type="http://schemas.openxmlformats.org/officeDocument/2006/relationships/image" Target="media/image163.png"/><Relationship Id="rId172" Type="http://schemas.openxmlformats.org/officeDocument/2006/relationships/image" Target="media/image164.png"/><Relationship Id="rId173" Type="http://schemas.openxmlformats.org/officeDocument/2006/relationships/image" Target="media/image165.png"/><Relationship Id="rId174" Type="http://schemas.openxmlformats.org/officeDocument/2006/relationships/image" Target="media/image166.png"/><Relationship Id="rId175" Type="http://schemas.openxmlformats.org/officeDocument/2006/relationships/image" Target="media/image167.png"/><Relationship Id="rId176" Type="http://schemas.openxmlformats.org/officeDocument/2006/relationships/image" Target="media/image168.png"/><Relationship Id="rId177" Type="http://schemas.openxmlformats.org/officeDocument/2006/relationships/image" Target="media/image169.png"/><Relationship Id="rId178" Type="http://schemas.openxmlformats.org/officeDocument/2006/relationships/image" Target="media/image170.png"/><Relationship Id="rId179" Type="http://schemas.openxmlformats.org/officeDocument/2006/relationships/image" Target="media/image171.png"/><Relationship Id="rId180" Type="http://schemas.openxmlformats.org/officeDocument/2006/relationships/image" Target="media/image172.png"/><Relationship Id="rId181" Type="http://schemas.openxmlformats.org/officeDocument/2006/relationships/image" Target="media/image173.png"/><Relationship Id="rId182" Type="http://schemas.openxmlformats.org/officeDocument/2006/relationships/image" Target="media/image174.png"/><Relationship Id="rId183" Type="http://schemas.openxmlformats.org/officeDocument/2006/relationships/image" Target="media/image175.png"/><Relationship Id="rId184" Type="http://schemas.openxmlformats.org/officeDocument/2006/relationships/image" Target="media/image176.png"/><Relationship Id="rId185" Type="http://schemas.openxmlformats.org/officeDocument/2006/relationships/image" Target="media/image177.png"/><Relationship Id="rId186" Type="http://schemas.openxmlformats.org/officeDocument/2006/relationships/image" Target="media/image178.png"/><Relationship Id="rId187" Type="http://schemas.openxmlformats.org/officeDocument/2006/relationships/image" Target="media/image179.png"/><Relationship Id="rId188" Type="http://schemas.openxmlformats.org/officeDocument/2006/relationships/image" Target="media/image180.png"/><Relationship Id="rId189" Type="http://schemas.openxmlformats.org/officeDocument/2006/relationships/image" Target="media/image181.png"/><Relationship Id="rId190" Type="http://schemas.openxmlformats.org/officeDocument/2006/relationships/image" Target="media/image182.png"/><Relationship Id="rId191" Type="http://schemas.openxmlformats.org/officeDocument/2006/relationships/image" Target="media/image183.png"/><Relationship Id="rId192" Type="http://schemas.openxmlformats.org/officeDocument/2006/relationships/image" Target="media/image184.png"/><Relationship Id="rId193" Type="http://schemas.openxmlformats.org/officeDocument/2006/relationships/image" Target="media/image185.png"/><Relationship Id="rId194" Type="http://schemas.openxmlformats.org/officeDocument/2006/relationships/image" Target="media/image186.png"/><Relationship Id="rId195" Type="http://schemas.openxmlformats.org/officeDocument/2006/relationships/image" Target="media/image187.png"/><Relationship Id="rId196" Type="http://schemas.openxmlformats.org/officeDocument/2006/relationships/image" Target="media/image188.png"/><Relationship Id="rId197" Type="http://schemas.openxmlformats.org/officeDocument/2006/relationships/image" Target="media/image189.png"/><Relationship Id="rId198" Type="http://schemas.openxmlformats.org/officeDocument/2006/relationships/image" Target="media/image190.png"/><Relationship Id="rId199" Type="http://schemas.openxmlformats.org/officeDocument/2006/relationships/image" Target="media/image191.png"/><Relationship Id="rId200" Type="http://schemas.openxmlformats.org/officeDocument/2006/relationships/image" Target="media/image192.png"/><Relationship Id="rId201" Type="http://schemas.openxmlformats.org/officeDocument/2006/relationships/image" Target="media/image193.png"/><Relationship Id="rId202" Type="http://schemas.openxmlformats.org/officeDocument/2006/relationships/image" Target="media/image194.png"/><Relationship Id="rId203" Type="http://schemas.openxmlformats.org/officeDocument/2006/relationships/image" Target="media/image195.png"/><Relationship Id="rId204" Type="http://schemas.openxmlformats.org/officeDocument/2006/relationships/image" Target="media/image196.png"/><Relationship Id="rId205" Type="http://schemas.openxmlformats.org/officeDocument/2006/relationships/image" Target="media/image197.png"/><Relationship Id="rId206" Type="http://schemas.openxmlformats.org/officeDocument/2006/relationships/image" Target="media/image198.png"/><Relationship Id="rId207" Type="http://schemas.openxmlformats.org/officeDocument/2006/relationships/image" Target="media/image199.png"/><Relationship Id="rId208" Type="http://schemas.openxmlformats.org/officeDocument/2006/relationships/image" Target="media/image200.png"/><Relationship Id="rId209" Type="http://schemas.openxmlformats.org/officeDocument/2006/relationships/image" Target="media/image201.png"/><Relationship Id="rId210" Type="http://schemas.openxmlformats.org/officeDocument/2006/relationships/image" Target="media/image202.png"/><Relationship Id="rId211" Type="http://schemas.openxmlformats.org/officeDocument/2006/relationships/image" Target="media/image203.png"/><Relationship Id="rId212" Type="http://schemas.openxmlformats.org/officeDocument/2006/relationships/image" Target="media/image204.png"/><Relationship Id="rId213" Type="http://schemas.openxmlformats.org/officeDocument/2006/relationships/image" Target="media/image205.png"/><Relationship Id="rId214" Type="http://schemas.openxmlformats.org/officeDocument/2006/relationships/image" Target="media/image206.png"/><Relationship Id="rId215" Type="http://schemas.openxmlformats.org/officeDocument/2006/relationships/image" Target="media/image207.png"/><Relationship Id="rId216" Type="http://schemas.openxmlformats.org/officeDocument/2006/relationships/image" Target="media/image208.png"/><Relationship Id="rId217" Type="http://schemas.openxmlformats.org/officeDocument/2006/relationships/image" Target="media/image209.png"/><Relationship Id="rId218" Type="http://schemas.openxmlformats.org/officeDocument/2006/relationships/image" Target="media/image210.png"/><Relationship Id="rId219" Type="http://schemas.openxmlformats.org/officeDocument/2006/relationships/image" Target="media/image211.png"/><Relationship Id="rId220" Type="http://schemas.openxmlformats.org/officeDocument/2006/relationships/image" Target="media/image212.png"/><Relationship Id="rId221" Type="http://schemas.openxmlformats.org/officeDocument/2006/relationships/image" Target="media/image213.png"/><Relationship Id="rId222" Type="http://schemas.openxmlformats.org/officeDocument/2006/relationships/image" Target="media/image214.png"/><Relationship Id="rId223" Type="http://schemas.openxmlformats.org/officeDocument/2006/relationships/image" Target="media/image215.png"/><Relationship Id="rId224" Type="http://schemas.openxmlformats.org/officeDocument/2006/relationships/image" Target="media/image216.png"/><Relationship Id="rId225" Type="http://schemas.openxmlformats.org/officeDocument/2006/relationships/image" Target="media/image217.png"/><Relationship Id="rId226" Type="http://schemas.openxmlformats.org/officeDocument/2006/relationships/image" Target="media/image218.png"/><Relationship Id="rId227" Type="http://schemas.openxmlformats.org/officeDocument/2006/relationships/image" Target="media/image219.png"/><Relationship Id="rId228" Type="http://schemas.openxmlformats.org/officeDocument/2006/relationships/image" Target="media/image220.png"/><Relationship Id="rId229" Type="http://schemas.openxmlformats.org/officeDocument/2006/relationships/image" Target="media/image221.png"/><Relationship Id="rId230" Type="http://schemas.openxmlformats.org/officeDocument/2006/relationships/image" Target="media/image222.png"/><Relationship Id="rId231" Type="http://schemas.openxmlformats.org/officeDocument/2006/relationships/image" Target="media/image223.png"/><Relationship Id="rId232" Type="http://schemas.openxmlformats.org/officeDocument/2006/relationships/image" Target="media/image224.png"/><Relationship Id="rId233" Type="http://schemas.openxmlformats.org/officeDocument/2006/relationships/image" Target="media/image225.png"/><Relationship Id="rId234" Type="http://schemas.openxmlformats.org/officeDocument/2006/relationships/image" Target="media/image226.png"/><Relationship Id="rId235" Type="http://schemas.openxmlformats.org/officeDocument/2006/relationships/image" Target="media/image227.png"/><Relationship Id="rId236" Type="http://schemas.openxmlformats.org/officeDocument/2006/relationships/image" Target="media/image228.png"/><Relationship Id="rId237" Type="http://schemas.openxmlformats.org/officeDocument/2006/relationships/image" Target="media/image229.png"/><Relationship Id="rId238" Type="http://schemas.openxmlformats.org/officeDocument/2006/relationships/image" Target="media/image230.png"/><Relationship Id="rId239" Type="http://schemas.openxmlformats.org/officeDocument/2006/relationships/image" Target="media/image231.png"/><Relationship Id="rId240" Type="http://schemas.openxmlformats.org/officeDocument/2006/relationships/image" Target="media/image232.png"/><Relationship Id="rId241" Type="http://schemas.openxmlformats.org/officeDocument/2006/relationships/image" Target="media/image233.png"/><Relationship Id="rId242" Type="http://schemas.openxmlformats.org/officeDocument/2006/relationships/image" Target="media/image234.png"/><Relationship Id="rId243" Type="http://schemas.openxmlformats.org/officeDocument/2006/relationships/image" Target="media/image235.png"/><Relationship Id="rId244" Type="http://schemas.openxmlformats.org/officeDocument/2006/relationships/image" Target="media/image236.png"/><Relationship Id="rId245" Type="http://schemas.openxmlformats.org/officeDocument/2006/relationships/image" Target="media/image237.png"/><Relationship Id="rId246" Type="http://schemas.openxmlformats.org/officeDocument/2006/relationships/image" Target="media/image238.png"/><Relationship Id="rId247" Type="http://schemas.openxmlformats.org/officeDocument/2006/relationships/image" Target="media/image239.png"/><Relationship Id="rId248" Type="http://schemas.openxmlformats.org/officeDocument/2006/relationships/image" Target="media/image240.png"/><Relationship Id="rId249" Type="http://schemas.openxmlformats.org/officeDocument/2006/relationships/image" Target="media/image241.png"/><Relationship Id="rId250" Type="http://schemas.openxmlformats.org/officeDocument/2006/relationships/image" Target="media/image242.png"/><Relationship Id="rId251" Type="http://schemas.openxmlformats.org/officeDocument/2006/relationships/image" Target="media/image243.png"/><Relationship Id="rId252" Type="http://schemas.openxmlformats.org/officeDocument/2006/relationships/image" Target="media/image244.png"/><Relationship Id="rId253" Type="http://schemas.openxmlformats.org/officeDocument/2006/relationships/image" Target="media/image245.png"/><Relationship Id="rId254" Type="http://schemas.openxmlformats.org/officeDocument/2006/relationships/image" Target="media/image246.png"/><Relationship Id="rId255" Type="http://schemas.openxmlformats.org/officeDocument/2006/relationships/image" Target="media/image247.png"/><Relationship Id="rId256" Type="http://schemas.openxmlformats.org/officeDocument/2006/relationships/image" Target="media/image248.png"/><Relationship Id="rId257" Type="http://schemas.openxmlformats.org/officeDocument/2006/relationships/image" Target="media/image249.png"/><Relationship Id="rId258" Type="http://schemas.openxmlformats.org/officeDocument/2006/relationships/image" Target="media/image250.png"/><Relationship Id="rId259" Type="http://schemas.openxmlformats.org/officeDocument/2006/relationships/image" Target="media/image251.png"/><Relationship Id="rId260" Type="http://schemas.openxmlformats.org/officeDocument/2006/relationships/image" Target="media/image252.png"/><Relationship Id="rId261" Type="http://schemas.openxmlformats.org/officeDocument/2006/relationships/image" Target="media/image253.png"/><Relationship Id="rId262" Type="http://schemas.openxmlformats.org/officeDocument/2006/relationships/image" Target="media/image254.png"/><Relationship Id="rId263" Type="http://schemas.openxmlformats.org/officeDocument/2006/relationships/image" Target="media/image255.png"/><Relationship Id="rId264" Type="http://schemas.openxmlformats.org/officeDocument/2006/relationships/image" Target="media/image256.png"/><Relationship Id="rId265" Type="http://schemas.openxmlformats.org/officeDocument/2006/relationships/image" Target="media/image257.png"/><Relationship Id="rId266" Type="http://schemas.openxmlformats.org/officeDocument/2006/relationships/image" Target="media/image258.png"/><Relationship Id="rId267" Type="http://schemas.openxmlformats.org/officeDocument/2006/relationships/image" Target="media/image259.png"/><Relationship Id="rId268" Type="http://schemas.openxmlformats.org/officeDocument/2006/relationships/image" Target="media/image260.png"/><Relationship Id="rId269" Type="http://schemas.openxmlformats.org/officeDocument/2006/relationships/image" Target="media/image261.png"/><Relationship Id="rId270" Type="http://schemas.openxmlformats.org/officeDocument/2006/relationships/image" Target="media/image262.png"/><Relationship Id="rId271" Type="http://schemas.openxmlformats.org/officeDocument/2006/relationships/image" Target="media/image263.png"/><Relationship Id="rId272" Type="http://schemas.openxmlformats.org/officeDocument/2006/relationships/image" Target="media/image264.png"/><Relationship Id="rId273" Type="http://schemas.openxmlformats.org/officeDocument/2006/relationships/image" Target="media/image265.png"/><Relationship Id="rId274" Type="http://schemas.openxmlformats.org/officeDocument/2006/relationships/image" Target="media/image266.png"/><Relationship Id="rId275" Type="http://schemas.openxmlformats.org/officeDocument/2006/relationships/image" Target="media/image267.png"/><Relationship Id="rId276" Type="http://schemas.openxmlformats.org/officeDocument/2006/relationships/image" Target="media/image268.png"/><Relationship Id="rId277" Type="http://schemas.openxmlformats.org/officeDocument/2006/relationships/image" Target="media/image269.png"/><Relationship Id="rId278" Type="http://schemas.openxmlformats.org/officeDocument/2006/relationships/image" Target="media/image270.png"/><Relationship Id="rId279" Type="http://schemas.openxmlformats.org/officeDocument/2006/relationships/image" Target="media/image271.png"/><Relationship Id="rId280" Type="http://schemas.openxmlformats.org/officeDocument/2006/relationships/image" Target="media/image272.png"/><Relationship Id="rId281" Type="http://schemas.openxmlformats.org/officeDocument/2006/relationships/image" Target="media/image273.png"/><Relationship Id="rId282" Type="http://schemas.openxmlformats.org/officeDocument/2006/relationships/image" Target="media/image274.png"/><Relationship Id="rId283" Type="http://schemas.openxmlformats.org/officeDocument/2006/relationships/image" Target="media/image275.png"/><Relationship Id="rId284" Type="http://schemas.openxmlformats.org/officeDocument/2006/relationships/image" Target="media/image276.png"/><Relationship Id="rId285" Type="http://schemas.openxmlformats.org/officeDocument/2006/relationships/image" Target="media/image277.png"/><Relationship Id="rId286" Type="http://schemas.openxmlformats.org/officeDocument/2006/relationships/image" Target="media/image278.png"/><Relationship Id="rId287" Type="http://schemas.openxmlformats.org/officeDocument/2006/relationships/image" Target="media/image279.png"/><Relationship Id="rId288" Type="http://schemas.openxmlformats.org/officeDocument/2006/relationships/image" Target="media/image280.png"/><Relationship Id="rId289" Type="http://schemas.openxmlformats.org/officeDocument/2006/relationships/image" Target="media/image281.png"/><Relationship Id="rId290" Type="http://schemas.openxmlformats.org/officeDocument/2006/relationships/image" Target="media/image282.png"/><Relationship Id="rId291" Type="http://schemas.openxmlformats.org/officeDocument/2006/relationships/image" Target="media/image283.png"/><Relationship Id="rId292" Type="http://schemas.openxmlformats.org/officeDocument/2006/relationships/image" Target="media/image284.png"/><Relationship Id="rId293" Type="http://schemas.openxmlformats.org/officeDocument/2006/relationships/image" Target="media/image285.png"/><Relationship Id="rId294" Type="http://schemas.openxmlformats.org/officeDocument/2006/relationships/image" Target="media/image286.png"/><Relationship Id="rId295" Type="http://schemas.openxmlformats.org/officeDocument/2006/relationships/image" Target="media/image287.png"/><Relationship Id="rId296" Type="http://schemas.openxmlformats.org/officeDocument/2006/relationships/image" Target="media/image288.png"/><Relationship Id="rId297" Type="http://schemas.openxmlformats.org/officeDocument/2006/relationships/image" Target="media/image289.png"/><Relationship Id="rId298" Type="http://schemas.openxmlformats.org/officeDocument/2006/relationships/image" Target="media/image290.png"/><Relationship Id="rId299" Type="http://schemas.openxmlformats.org/officeDocument/2006/relationships/image" Target="media/image291.png"/><Relationship Id="rId300" Type="http://schemas.openxmlformats.org/officeDocument/2006/relationships/image" Target="media/image292.png"/><Relationship Id="rId301" Type="http://schemas.openxmlformats.org/officeDocument/2006/relationships/image" Target="media/image293.png"/><Relationship Id="rId302" Type="http://schemas.openxmlformats.org/officeDocument/2006/relationships/image" Target="media/image294.png"/><Relationship Id="rId303" Type="http://schemas.openxmlformats.org/officeDocument/2006/relationships/image" Target="media/image295.png"/><Relationship Id="rId304" Type="http://schemas.openxmlformats.org/officeDocument/2006/relationships/image" Target="media/image296.png"/><Relationship Id="rId305" Type="http://schemas.openxmlformats.org/officeDocument/2006/relationships/image" Target="media/image297.png"/><Relationship Id="rId306" Type="http://schemas.openxmlformats.org/officeDocument/2006/relationships/image" Target="media/image298.png"/><Relationship Id="rId307" Type="http://schemas.openxmlformats.org/officeDocument/2006/relationships/image" Target="media/image299.png"/><Relationship Id="rId308" Type="http://schemas.openxmlformats.org/officeDocument/2006/relationships/image" Target="media/image300.png"/><Relationship Id="rId309" Type="http://schemas.openxmlformats.org/officeDocument/2006/relationships/image" Target="media/image301.png"/><Relationship Id="rId310" Type="http://schemas.openxmlformats.org/officeDocument/2006/relationships/image" Target="media/image302.png"/><Relationship Id="rId311" Type="http://schemas.openxmlformats.org/officeDocument/2006/relationships/image" Target="media/image303.png"/><Relationship Id="rId312" Type="http://schemas.openxmlformats.org/officeDocument/2006/relationships/image" Target="media/image304.png"/><Relationship Id="rId313" Type="http://schemas.openxmlformats.org/officeDocument/2006/relationships/image" Target="media/image305.png"/><Relationship Id="rId314" Type="http://schemas.openxmlformats.org/officeDocument/2006/relationships/image" Target="media/image306.png"/><Relationship Id="rId315" Type="http://schemas.openxmlformats.org/officeDocument/2006/relationships/image" Target="media/image307.png"/><Relationship Id="rId316" Type="http://schemas.openxmlformats.org/officeDocument/2006/relationships/image" Target="media/image308.png"/><Relationship Id="rId317" Type="http://schemas.openxmlformats.org/officeDocument/2006/relationships/image" Target="media/image309.png"/><Relationship Id="rId318" Type="http://schemas.openxmlformats.org/officeDocument/2006/relationships/image" Target="media/image310.png"/><Relationship Id="rId319" Type="http://schemas.openxmlformats.org/officeDocument/2006/relationships/image" Target="media/image311.png"/><Relationship Id="rId320" Type="http://schemas.openxmlformats.org/officeDocument/2006/relationships/image" Target="media/image312.png"/><Relationship Id="rId321" Type="http://schemas.openxmlformats.org/officeDocument/2006/relationships/image" Target="media/image313.png"/><Relationship Id="rId322" Type="http://schemas.openxmlformats.org/officeDocument/2006/relationships/image" Target="media/image314.png"/><Relationship Id="rId323" Type="http://schemas.openxmlformats.org/officeDocument/2006/relationships/image" Target="media/image315.png"/><Relationship Id="rId324" Type="http://schemas.openxmlformats.org/officeDocument/2006/relationships/image" Target="media/image316.png"/><Relationship Id="rId325" Type="http://schemas.openxmlformats.org/officeDocument/2006/relationships/image" Target="media/image317.png"/><Relationship Id="rId326" Type="http://schemas.openxmlformats.org/officeDocument/2006/relationships/image" Target="media/image318.png"/><Relationship Id="rId327" Type="http://schemas.openxmlformats.org/officeDocument/2006/relationships/image" Target="media/image319.png"/><Relationship Id="rId328" Type="http://schemas.openxmlformats.org/officeDocument/2006/relationships/image" Target="media/image320.png"/><Relationship Id="rId329" Type="http://schemas.openxmlformats.org/officeDocument/2006/relationships/image" Target="media/image321.png"/><Relationship Id="rId330" Type="http://schemas.openxmlformats.org/officeDocument/2006/relationships/image" Target="media/image322.png"/><Relationship Id="rId331" Type="http://schemas.openxmlformats.org/officeDocument/2006/relationships/image" Target="media/image323.png"/><Relationship Id="rId332" Type="http://schemas.openxmlformats.org/officeDocument/2006/relationships/image" Target="media/image324.png"/><Relationship Id="rId333" Type="http://schemas.openxmlformats.org/officeDocument/2006/relationships/image" Target="media/image325.png"/><Relationship Id="rId334" Type="http://schemas.openxmlformats.org/officeDocument/2006/relationships/image" Target="media/image326.png"/><Relationship Id="rId335" Type="http://schemas.openxmlformats.org/officeDocument/2006/relationships/image" Target="media/image327.png"/><Relationship Id="rId336" Type="http://schemas.openxmlformats.org/officeDocument/2006/relationships/image" Target="media/image328.png"/><Relationship Id="rId337" Type="http://schemas.openxmlformats.org/officeDocument/2006/relationships/image" Target="media/image329.png"/><Relationship Id="rId338" Type="http://schemas.openxmlformats.org/officeDocument/2006/relationships/image" Target="media/image330.png"/><Relationship Id="rId339" Type="http://schemas.openxmlformats.org/officeDocument/2006/relationships/image" Target="media/image331.png"/><Relationship Id="rId340" Type="http://schemas.openxmlformats.org/officeDocument/2006/relationships/image" Target="media/image332.png"/><Relationship Id="rId341" Type="http://schemas.openxmlformats.org/officeDocument/2006/relationships/image" Target="media/image333.png"/><Relationship Id="rId342" Type="http://schemas.openxmlformats.org/officeDocument/2006/relationships/image" Target="media/image334.png"/><Relationship Id="rId343" Type="http://schemas.openxmlformats.org/officeDocument/2006/relationships/image" Target="media/image335.png"/><Relationship Id="rId344" Type="http://schemas.openxmlformats.org/officeDocument/2006/relationships/image" Target="media/image336.png"/><Relationship Id="rId345" Type="http://schemas.openxmlformats.org/officeDocument/2006/relationships/image" Target="media/image337.png"/><Relationship Id="rId346" Type="http://schemas.openxmlformats.org/officeDocument/2006/relationships/image" Target="media/image338.png"/><Relationship Id="rId347" Type="http://schemas.openxmlformats.org/officeDocument/2006/relationships/image" Target="media/image339.png"/><Relationship Id="rId348" Type="http://schemas.openxmlformats.org/officeDocument/2006/relationships/image" Target="media/image340.png"/><Relationship Id="rId349" Type="http://schemas.openxmlformats.org/officeDocument/2006/relationships/image" Target="media/image341.png"/><Relationship Id="rId350" Type="http://schemas.openxmlformats.org/officeDocument/2006/relationships/image" Target="media/image342.png"/><Relationship Id="rId351" Type="http://schemas.openxmlformats.org/officeDocument/2006/relationships/image" Target="media/image343.png"/><Relationship Id="rId352" Type="http://schemas.openxmlformats.org/officeDocument/2006/relationships/image" Target="media/image344.png"/><Relationship Id="rId353" Type="http://schemas.openxmlformats.org/officeDocument/2006/relationships/image" Target="media/image345.png"/><Relationship Id="rId354" Type="http://schemas.openxmlformats.org/officeDocument/2006/relationships/image" Target="media/image346.png"/><Relationship Id="rId355" Type="http://schemas.openxmlformats.org/officeDocument/2006/relationships/image" Target="media/image347.png"/><Relationship Id="rId356" Type="http://schemas.openxmlformats.org/officeDocument/2006/relationships/image" Target="media/image348.png"/><Relationship Id="rId357" Type="http://schemas.openxmlformats.org/officeDocument/2006/relationships/image" Target="media/image349.png"/><Relationship Id="rId358" Type="http://schemas.openxmlformats.org/officeDocument/2006/relationships/image" Target="media/image350.png"/><Relationship Id="rId359" Type="http://schemas.openxmlformats.org/officeDocument/2006/relationships/image" Target="media/image351.png"/><Relationship Id="rId360" Type="http://schemas.openxmlformats.org/officeDocument/2006/relationships/image" Target="media/image352.png"/><Relationship Id="rId361" Type="http://schemas.openxmlformats.org/officeDocument/2006/relationships/image" Target="media/image353.png"/><Relationship Id="rId362" Type="http://schemas.openxmlformats.org/officeDocument/2006/relationships/image" Target="media/image354.png"/><Relationship Id="rId363" Type="http://schemas.openxmlformats.org/officeDocument/2006/relationships/image" Target="media/image355.png"/><Relationship Id="rId364" Type="http://schemas.openxmlformats.org/officeDocument/2006/relationships/image" Target="media/image356.png"/><Relationship Id="rId365" Type="http://schemas.openxmlformats.org/officeDocument/2006/relationships/image" Target="media/image357.png"/><Relationship Id="rId366" Type="http://schemas.openxmlformats.org/officeDocument/2006/relationships/image" Target="media/image358.png"/><Relationship Id="rId367" Type="http://schemas.openxmlformats.org/officeDocument/2006/relationships/image" Target="media/image359.png"/><Relationship Id="rId368" Type="http://schemas.openxmlformats.org/officeDocument/2006/relationships/image" Target="media/image360.png"/><Relationship Id="rId369" Type="http://schemas.openxmlformats.org/officeDocument/2006/relationships/image" Target="media/image361.png"/><Relationship Id="rId370" Type="http://schemas.openxmlformats.org/officeDocument/2006/relationships/image" Target="media/image362.png"/><Relationship Id="rId371" Type="http://schemas.openxmlformats.org/officeDocument/2006/relationships/image" Target="media/image363.png"/><Relationship Id="rId372" Type="http://schemas.openxmlformats.org/officeDocument/2006/relationships/image" Target="media/image364.png"/><Relationship Id="rId373" Type="http://schemas.openxmlformats.org/officeDocument/2006/relationships/image" Target="media/image365.png"/><Relationship Id="rId374" Type="http://schemas.openxmlformats.org/officeDocument/2006/relationships/image" Target="media/image366.png"/><Relationship Id="rId375" Type="http://schemas.openxmlformats.org/officeDocument/2006/relationships/image" Target="media/image367.png"/><Relationship Id="rId376" Type="http://schemas.openxmlformats.org/officeDocument/2006/relationships/image" Target="media/image368.png"/><Relationship Id="rId377" Type="http://schemas.openxmlformats.org/officeDocument/2006/relationships/image" Target="media/image369.png"/><Relationship Id="rId378" Type="http://schemas.openxmlformats.org/officeDocument/2006/relationships/image" Target="media/image370.png"/><Relationship Id="rId379" Type="http://schemas.openxmlformats.org/officeDocument/2006/relationships/image" Target="media/image371.png"/><Relationship Id="rId380" Type="http://schemas.openxmlformats.org/officeDocument/2006/relationships/image" Target="media/image372.png"/><Relationship Id="rId381" Type="http://schemas.openxmlformats.org/officeDocument/2006/relationships/image" Target="media/image373.png"/><Relationship Id="rId382" Type="http://schemas.openxmlformats.org/officeDocument/2006/relationships/image" Target="media/image374.png"/><Relationship Id="rId383" Type="http://schemas.openxmlformats.org/officeDocument/2006/relationships/image" Target="media/image375.png"/><Relationship Id="rId384" Type="http://schemas.openxmlformats.org/officeDocument/2006/relationships/image" Target="media/image376.png"/><Relationship Id="rId385" Type="http://schemas.openxmlformats.org/officeDocument/2006/relationships/image" Target="media/image377.png"/><Relationship Id="rId386" Type="http://schemas.openxmlformats.org/officeDocument/2006/relationships/image" Target="media/image378.png"/><Relationship Id="rId387" Type="http://schemas.openxmlformats.org/officeDocument/2006/relationships/image" Target="media/image379.png"/><Relationship Id="rId388" Type="http://schemas.openxmlformats.org/officeDocument/2006/relationships/image" Target="media/image380.png"/><Relationship Id="rId389" Type="http://schemas.openxmlformats.org/officeDocument/2006/relationships/image" Target="media/image381.png"/><Relationship Id="rId390" Type="http://schemas.openxmlformats.org/officeDocument/2006/relationships/image" Target="media/image382.png"/><Relationship Id="rId391" Type="http://schemas.openxmlformats.org/officeDocument/2006/relationships/image" Target="media/image383.png"/><Relationship Id="rId392" Type="http://schemas.openxmlformats.org/officeDocument/2006/relationships/image" Target="media/image384.png"/><Relationship Id="rId393" Type="http://schemas.openxmlformats.org/officeDocument/2006/relationships/image" Target="media/image385.png"/><Relationship Id="rId394" Type="http://schemas.openxmlformats.org/officeDocument/2006/relationships/image" Target="media/image386.png"/><Relationship Id="rId395" Type="http://schemas.openxmlformats.org/officeDocument/2006/relationships/image" Target="media/image387.png"/><Relationship Id="rId396" Type="http://schemas.openxmlformats.org/officeDocument/2006/relationships/image" Target="media/image388.png"/><Relationship Id="rId397" Type="http://schemas.openxmlformats.org/officeDocument/2006/relationships/image" Target="media/image389.png"/><Relationship Id="rId398" Type="http://schemas.openxmlformats.org/officeDocument/2006/relationships/image" Target="media/image390.png"/><Relationship Id="rId399" Type="http://schemas.openxmlformats.org/officeDocument/2006/relationships/image" Target="media/image391.png"/><Relationship Id="rId400" Type="http://schemas.openxmlformats.org/officeDocument/2006/relationships/image" Target="media/image392.png"/><Relationship Id="rId401" Type="http://schemas.openxmlformats.org/officeDocument/2006/relationships/image" Target="media/image393.png"/><Relationship Id="rId402" Type="http://schemas.openxmlformats.org/officeDocument/2006/relationships/image" Target="media/image394.png"/><Relationship Id="rId403" Type="http://schemas.openxmlformats.org/officeDocument/2006/relationships/image" Target="media/image395.png"/><Relationship Id="rId404" Type="http://schemas.openxmlformats.org/officeDocument/2006/relationships/image" Target="media/image396.png"/><Relationship Id="rId405" Type="http://schemas.openxmlformats.org/officeDocument/2006/relationships/image" Target="media/image397.png"/><Relationship Id="rId406" Type="http://schemas.openxmlformats.org/officeDocument/2006/relationships/image" Target="media/image398.png"/><Relationship Id="rId407" Type="http://schemas.openxmlformats.org/officeDocument/2006/relationships/image" Target="media/image399.png"/><Relationship Id="rId408" Type="http://schemas.openxmlformats.org/officeDocument/2006/relationships/image" Target="media/image400.png"/><Relationship Id="rId409" Type="http://schemas.openxmlformats.org/officeDocument/2006/relationships/image" Target="media/image401.png"/><Relationship Id="rId410" Type="http://schemas.openxmlformats.org/officeDocument/2006/relationships/image" Target="media/image402.png"/><Relationship Id="rId411" Type="http://schemas.openxmlformats.org/officeDocument/2006/relationships/image" Target="media/image403.png"/><Relationship Id="rId412" Type="http://schemas.openxmlformats.org/officeDocument/2006/relationships/image" Target="media/image404.png"/><Relationship Id="rId413" Type="http://schemas.openxmlformats.org/officeDocument/2006/relationships/image" Target="media/image405.png"/><Relationship Id="rId414" Type="http://schemas.openxmlformats.org/officeDocument/2006/relationships/image" Target="media/image406.png"/><Relationship Id="rId415" Type="http://schemas.openxmlformats.org/officeDocument/2006/relationships/image" Target="media/image407.png"/><Relationship Id="rId416" Type="http://schemas.openxmlformats.org/officeDocument/2006/relationships/image" Target="media/image408.png"/><Relationship Id="rId417" Type="http://schemas.openxmlformats.org/officeDocument/2006/relationships/image" Target="media/image409.png"/><Relationship Id="rId418" Type="http://schemas.openxmlformats.org/officeDocument/2006/relationships/image" Target="media/image410.png"/><Relationship Id="rId419" Type="http://schemas.openxmlformats.org/officeDocument/2006/relationships/image" Target="media/image411.png"/><Relationship Id="rId420" Type="http://schemas.openxmlformats.org/officeDocument/2006/relationships/image" Target="media/image412.png"/><Relationship Id="rId421" Type="http://schemas.openxmlformats.org/officeDocument/2006/relationships/image" Target="media/image413.png"/><Relationship Id="rId422" Type="http://schemas.openxmlformats.org/officeDocument/2006/relationships/image" Target="media/image414.png"/><Relationship Id="rId423" Type="http://schemas.openxmlformats.org/officeDocument/2006/relationships/image" Target="media/image415.png"/><Relationship Id="rId424" Type="http://schemas.openxmlformats.org/officeDocument/2006/relationships/image" Target="media/image416.png"/><Relationship Id="rId425" Type="http://schemas.openxmlformats.org/officeDocument/2006/relationships/image" Target="media/image417.png"/><Relationship Id="rId426" Type="http://schemas.openxmlformats.org/officeDocument/2006/relationships/image" Target="media/image418.png"/><Relationship Id="rId427" Type="http://schemas.openxmlformats.org/officeDocument/2006/relationships/image" Target="media/image419.png"/><Relationship Id="rId428" Type="http://schemas.openxmlformats.org/officeDocument/2006/relationships/image" Target="media/image420.png"/><Relationship Id="rId429" Type="http://schemas.openxmlformats.org/officeDocument/2006/relationships/image" Target="media/image421.png"/><Relationship Id="rId430" Type="http://schemas.openxmlformats.org/officeDocument/2006/relationships/image" Target="media/image422.png"/><Relationship Id="rId431" Type="http://schemas.openxmlformats.org/officeDocument/2006/relationships/image" Target="media/image423.png"/><Relationship Id="rId432" Type="http://schemas.openxmlformats.org/officeDocument/2006/relationships/image" Target="media/image424.png"/><Relationship Id="rId433" Type="http://schemas.openxmlformats.org/officeDocument/2006/relationships/image" Target="media/image425.png"/><Relationship Id="rId434" Type="http://schemas.openxmlformats.org/officeDocument/2006/relationships/image" Target="media/image426.png"/><Relationship Id="rId435" Type="http://schemas.openxmlformats.org/officeDocument/2006/relationships/image" Target="media/image427.png"/><Relationship Id="rId436" Type="http://schemas.openxmlformats.org/officeDocument/2006/relationships/image" Target="media/image428.png"/><Relationship Id="rId437" Type="http://schemas.openxmlformats.org/officeDocument/2006/relationships/image" Target="media/image429.png"/><Relationship Id="rId438" Type="http://schemas.openxmlformats.org/officeDocument/2006/relationships/image" Target="media/image430.png"/><Relationship Id="rId439" Type="http://schemas.openxmlformats.org/officeDocument/2006/relationships/image" Target="media/image431.png"/><Relationship Id="rId440" Type="http://schemas.openxmlformats.org/officeDocument/2006/relationships/image" Target="media/image432.png"/><Relationship Id="rId441" Type="http://schemas.openxmlformats.org/officeDocument/2006/relationships/image" Target="media/image433.png"/><Relationship Id="rId442" Type="http://schemas.openxmlformats.org/officeDocument/2006/relationships/image" Target="media/image434.png"/><Relationship Id="rId443" Type="http://schemas.openxmlformats.org/officeDocument/2006/relationships/image" Target="media/image435.png"/><Relationship Id="rId444" Type="http://schemas.openxmlformats.org/officeDocument/2006/relationships/image" Target="media/image436.png"/><Relationship Id="rId445" Type="http://schemas.openxmlformats.org/officeDocument/2006/relationships/image" Target="media/image437.png"/><Relationship Id="rId446" Type="http://schemas.openxmlformats.org/officeDocument/2006/relationships/image" Target="media/image438.png"/><Relationship Id="rId447" Type="http://schemas.openxmlformats.org/officeDocument/2006/relationships/image" Target="media/image439.png"/><Relationship Id="rId448" Type="http://schemas.openxmlformats.org/officeDocument/2006/relationships/image" Target="media/image440.png"/><Relationship Id="rId449" Type="http://schemas.openxmlformats.org/officeDocument/2006/relationships/image" Target="media/image441.png"/><Relationship Id="rId450" Type="http://schemas.openxmlformats.org/officeDocument/2006/relationships/image" Target="media/image442.png"/><Relationship Id="rId451" Type="http://schemas.openxmlformats.org/officeDocument/2006/relationships/image" Target="media/image443.png"/><Relationship Id="rId452" Type="http://schemas.openxmlformats.org/officeDocument/2006/relationships/image" Target="media/image444.png"/><Relationship Id="rId453" Type="http://schemas.openxmlformats.org/officeDocument/2006/relationships/image" Target="media/image445.png"/><Relationship Id="rId454" Type="http://schemas.openxmlformats.org/officeDocument/2006/relationships/image" Target="media/image446.png"/><Relationship Id="rId455" Type="http://schemas.openxmlformats.org/officeDocument/2006/relationships/image" Target="media/image447.png"/><Relationship Id="rId456" Type="http://schemas.openxmlformats.org/officeDocument/2006/relationships/image" Target="media/image448.png"/><Relationship Id="rId457" Type="http://schemas.openxmlformats.org/officeDocument/2006/relationships/image" Target="media/image449.png"/><Relationship Id="rId458" Type="http://schemas.openxmlformats.org/officeDocument/2006/relationships/image" Target="media/image450.png"/><Relationship Id="rId459" Type="http://schemas.openxmlformats.org/officeDocument/2006/relationships/image" Target="media/image451.png"/><Relationship Id="rId460" Type="http://schemas.openxmlformats.org/officeDocument/2006/relationships/image" Target="media/image452.png"/><Relationship Id="rId461" Type="http://schemas.openxmlformats.org/officeDocument/2006/relationships/image" Target="media/image453.png"/><Relationship Id="rId462" Type="http://schemas.openxmlformats.org/officeDocument/2006/relationships/image" Target="media/image454.png"/><Relationship Id="rId463" Type="http://schemas.openxmlformats.org/officeDocument/2006/relationships/image" Target="media/image455.png"/><Relationship Id="rId464" Type="http://schemas.openxmlformats.org/officeDocument/2006/relationships/image" Target="media/image456.png"/><Relationship Id="rId465" Type="http://schemas.openxmlformats.org/officeDocument/2006/relationships/image" Target="media/image457.png"/><Relationship Id="rId466" Type="http://schemas.openxmlformats.org/officeDocument/2006/relationships/image" Target="media/image458.png"/><Relationship Id="rId467" Type="http://schemas.openxmlformats.org/officeDocument/2006/relationships/image" Target="media/image459.png"/><Relationship Id="rId468" Type="http://schemas.openxmlformats.org/officeDocument/2006/relationships/image" Target="media/image460.png"/><Relationship Id="rId469" Type="http://schemas.openxmlformats.org/officeDocument/2006/relationships/image" Target="media/image461.png"/><Relationship Id="rId470" Type="http://schemas.openxmlformats.org/officeDocument/2006/relationships/image" Target="media/image462.png"/><Relationship Id="rId471" Type="http://schemas.openxmlformats.org/officeDocument/2006/relationships/image" Target="media/image463.png"/><Relationship Id="rId472" Type="http://schemas.openxmlformats.org/officeDocument/2006/relationships/image" Target="media/image464.png"/><Relationship Id="rId473" Type="http://schemas.openxmlformats.org/officeDocument/2006/relationships/image" Target="media/image465.png"/><Relationship Id="rId474" Type="http://schemas.openxmlformats.org/officeDocument/2006/relationships/image" Target="media/image466.png"/><Relationship Id="rId475" Type="http://schemas.openxmlformats.org/officeDocument/2006/relationships/image" Target="media/image467.png"/><Relationship Id="rId476" Type="http://schemas.openxmlformats.org/officeDocument/2006/relationships/image" Target="media/image468.png"/><Relationship Id="rId477" Type="http://schemas.openxmlformats.org/officeDocument/2006/relationships/image" Target="media/image469.png"/><Relationship Id="rId478" Type="http://schemas.openxmlformats.org/officeDocument/2006/relationships/image" Target="media/image470.png"/><Relationship Id="rId479" Type="http://schemas.openxmlformats.org/officeDocument/2006/relationships/image" Target="media/image471.png"/><Relationship Id="rId480" Type="http://schemas.openxmlformats.org/officeDocument/2006/relationships/image" Target="media/image472.png"/><Relationship Id="rId481" Type="http://schemas.openxmlformats.org/officeDocument/2006/relationships/image" Target="media/image473.png"/><Relationship Id="rId482" Type="http://schemas.openxmlformats.org/officeDocument/2006/relationships/image" Target="media/image474.png"/><Relationship Id="rId483" Type="http://schemas.openxmlformats.org/officeDocument/2006/relationships/image" Target="media/image475.png"/><Relationship Id="rId484" Type="http://schemas.openxmlformats.org/officeDocument/2006/relationships/image" Target="media/image476.png"/><Relationship Id="rId485" Type="http://schemas.openxmlformats.org/officeDocument/2006/relationships/image" Target="media/image477.png"/><Relationship Id="rId486" Type="http://schemas.openxmlformats.org/officeDocument/2006/relationships/image" Target="media/image478.png"/><Relationship Id="rId487" Type="http://schemas.openxmlformats.org/officeDocument/2006/relationships/image" Target="media/image47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