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2"/>
        <w:ind w:left="0" w:right="0"/>
      </w:pPr>
    </w:p>
    <w:tbl>
      <w:tblPr>
        <w:tblW w:type="auto" w:w="0"/>
        <w:tblLayout w:type="fixed"/>
        <w:tblLook w:firstColumn="1" w:firstRow="1" w:lastColumn="0" w:lastRow="0" w:noHBand="0" w:noVBand="1" w:val="04A0"/>
        <w:tblInd w:w="548.0" w:type="dxa"/>
      </w:tblPr>
      <w:tblGrid>
        <w:gridCol w:w="3551"/>
        <w:gridCol w:w="3551"/>
        <w:gridCol w:w="3551"/>
      </w:tblGrid>
      <w:tr>
        <w:trPr>
          <w:trHeight w:hRule="exact" w:val="538"/>
        </w:trPr>
        <w:tc>
          <w:tcPr>
            <w:tcW w:type="dxa" w:w="1952"/>
            <w:tcBorders>
              <w:bottom w:sz="3.4000000953674316" w:val="single" w:color="#221F1F"/>
            </w:tcBorders>
            <w:tcMar>
              <w:start w:w="0" w:type="dxa"/>
              <w:end w:w="0" w:type="dxa"/>
            </w:tcMar>
          </w:tcPr>
          <w:p>
            <w:pPr>
              <w:autoSpaceDN w:val="0"/>
              <w:autoSpaceDE w:val="0"/>
              <w:widowControl/>
              <w:spacing w:line="226" w:lineRule="exact" w:before="60" w:after="0"/>
              <w:ind w:left="0" w:right="864" w:firstLine="0"/>
              <w:jc w:val="center"/>
            </w:pPr>
            <w:r>
              <w:rPr>
                <w:rFonts w:ascii="FZHTK--GBK1-0" w:hAnsi="FZHTK--GBK1-0" w:eastAsia="FZHTK--GBK1-0"/>
                <w:b w:val="0"/>
                <w:i w:val="0"/>
                <w:color w:val="221F1F"/>
                <w:sz w:val="18"/>
              </w:rPr>
              <w:t>第</w:t>
            </w:r>
            <w:r>
              <w:rPr>
                <w:rFonts w:ascii="NEU" w:hAnsi="NEU" w:eastAsia="NEU"/>
                <w:b w:val="0"/>
                <w:i w:val="0"/>
                <w:color w:val="221F1F"/>
                <w:sz w:val="18"/>
              </w:rPr>
              <w:t>30</w:t>
            </w:r>
            <w:r>
              <w:rPr>
                <w:rFonts w:ascii="FZHTK--GBK1-0" w:hAnsi="FZHTK--GBK1-0" w:eastAsia="FZHTK--GBK1-0"/>
                <w:b w:val="0"/>
                <w:i w:val="0"/>
                <w:color w:val="221F1F"/>
                <w:sz w:val="18"/>
              </w:rPr>
              <w:t>卷第</w:t>
            </w:r>
            <w:r>
              <w:rPr>
                <w:rFonts w:ascii="NEU" w:hAnsi="NEU" w:eastAsia="NEU"/>
                <w:b w:val="0"/>
                <w:i w:val="0"/>
                <w:color w:val="221F1F"/>
                <w:sz w:val="18"/>
              </w:rPr>
              <w:t>3</w:t>
            </w:r>
            <w:r>
              <w:rPr>
                <w:rFonts w:ascii="FZHTK--GBK1-0" w:hAnsi="FZHTK--GBK1-0" w:eastAsia="FZHTK--GBK1-0"/>
                <w:b w:val="0"/>
                <w:i w:val="0"/>
                <w:color w:val="221F1F"/>
                <w:sz w:val="18"/>
              </w:rPr>
              <w:t>期</w:t>
            </w:r>
            <w:r>
              <w:rPr>
                <w:rFonts w:ascii="NEU" w:hAnsi="NEU" w:eastAsia="NEU"/>
                <w:b w:val="0"/>
                <w:i w:val="0"/>
                <w:color w:val="221F1F"/>
                <w:sz w:val="18"/>
              </w:rPr>
              <w:t>2023</w:t>
            </w:r>
            <w:r>
              <w:rPr>
                <w:rFonts w:ascii="FZHTK--GBK1-0" w:hAnsi="FZHTK--GBK1-0" w:eastAsia="FZHTK--GBK1-0"/>
                <w:b w:val="0"/>
                <w:i w:val="0"/>
                <w:color w:val="221F1F"/>
                <w:sz w:val="18"/>
              </w:rPr>
              <w:t>年</w:t>
            </w:r>
            <w:r>
              <w:rPr>
                <w:rFonts w:ascii="NEU" w:hAnsi="NEU" w:eastAsia="NEU"/>
                <w:b w:val="0"/>
                <w:i w:val="0"/>
                <w:color w:val="221F1F"/>
                <w:sz w:val="18"/>
              </w:rPr>
              <w:t>3</w:t>
            </w:r>
            <w:r>
              <w:rPr>
                <w:rFonts w:ascii="FZHTK--GBK1-0" w:hAnsi="FZHTK--GBK1-0" w:eastAsia="FZHTK--GBK1-0"/>
                <w:b w:val="0"/>
                <w:i w:val="0"/>
                <w:color w:val="221F1F"/>
                <w:sz w:val="18"/>
              </w:rPr>
              <w:t>月</w:t>
            </w:r>
          </w:p>
        </w:tc>
        <w:tc>
          <w:tcPr>
            <w:tcW w:type="dxa" w:w="6160"/>
            <w:tcBorders>
              <w:bottom w:sz="3.4000000953674316" w:val="single" w:color="#221F1F"/>
            </w:tcBorders>
            <w:tcMar>
              <w:start w:w="0" w:type="dxa"/>
              <w:end w:w="0" w:type="dxa"/>
            </w:tcMar>
          </w:tcPr>
          <w:p>
            <w:pPr>
              <w:autoSpaceDN w:val="0"/>
              <w:autoSpaceDE w:val="0"/>
              <w:widowControl/>
              <w:spacing w:line="240" w:lineRule="exact" w:before="34" w:after="0"/>
              <w:ind w:left="864" w:right="864" w:firstLine="0"/>
              <w:jc w:val="center"/>
            </w:pPr>
            <w:r>
              <w:rPr>
                <w:rFonts w:ascii="FZHTK--GBK1-0" w:hAnsi="FZHTK--GBK1-0" w:eastAsia="FZHTK--GBK1-0"/>
                <w:b w:val="0"/>
                <w:i w:val="0"/>
                <w:color w:val="221F1F"/>
                <w:sz w:val="18"/>
              </w:rPr>
              <w:t>广东土木与建筑</w:t>
            </w:r>
            <w:r>
              <w:br/>
            </w:r>
            <w:r>
              <w:rPr>
                <w:rFonts w:ascii="NEU" w:hAnsi="NEU" w:eastAsia="NEU"/>
                <w:b w:val="0"/>
                <w:i w:val="0"/>
                <w:color w:val="221F1F"/>
                <w:sz w:val="18"/>
              </w:rPr>
              <w:t>GUANGDONG ARCHITECTURE CIVIL ENGINEERING</w:t>
            </w:r>
          </w:p>
        </w:tc>
        <w:tc>
          <w:tcPr>
            <w:tcW w:type="dxa" w:w="1876"/>
            <w:tcBorders>
              <w:bottom w:sz="3.4000000953674316" w:val="single" w:color="#221F1F"/>
            </w:tcBorders>
            <w:tcMar>
              <w:start w:w="0" w:type="dxa"/>
              <w:end w:w="0" w:type="dxa"/>
            </w:tcMar>
          </w:tcPr>
          <w:p>
            <w:pPr>
              <w:autoSpaceDN w:val="0"/>
              <w:autoSpaceDE w:val="0"/>
              <w:widowControl/>
              <w:spacing w:line="245" w:lineRule="auto" w:before="0" w:after="0"/>
              <w:ind w:left="1008" w:right="0" w:firstLine="0"/>
              <w:jc w:val="center"/>
            </w:pPr>
            <w:r>
              <w:rPr>
                <w:rFonts w:ascii="NEU" w:hAnsi="NEU" w:eastAsia="NEU"/>
                <w:b w:val="0"/>
                <w:i w:val="0"/>
                <w:color w:val="221F1F"/>
                <w:sz w:val="18"/>
              </w:rPr>
              <w:t xml:space="preserve">Vol.30 No.3 </w:t>
            </w:r>
            <w:r>
              <w:br/>
            </w:r>
            <w:r>
              <w:rPr>
                <w:rFonts w:ascii="NEU" w:hAnsi="NEU" w:eastAsia="NEU"/>
                <w:b w:val="0"/>
                <w:i w:val="0"/>
                <w:color w:val="221F1F"/>
                <w:sz w:val="18"/>
              </w:rPr>
              <w:t>MAR 2023</w:t>
            </w:r>
          </w:p>
        </w:tc>
      </w:tr>
    </w:tbl>
    <w:p>
      <w:pPr>
        <w:autoSpaceDN w:val="0"/>
        <w:autoSpaceDE w:val="0"/>
        <w:widowControl/>
        <w:spacing w:line="232" w:lineRule="exact" w:before="216" w:after="0"/>
        <w:ind w:left="554" w:right="0" w:firstLine="0"/>
        <w:jc w:val="left"/>
      </w:pPr>
      <w:r>
        <w:rPr>
          <w:w w:val="102.92234981761258"/>
          <w:rFonts w:ascii="TimesNewRomanPSMT" w:hAnsi="TimesNewRomanPSMT" w:eastAsia="TimesNewRomanPSMT"/>
          <w:b w:val="0"/>
          <w:i w:val="0"/>
          <w:color w:val="221F1F"/>
          <w:sz w:val="17"/>
        </w:rPr>
        <w:t>DOI:10.19731/j.gdtmyjz.2023.03.018</w:t>
      </w:r>
    </w:p>
    <w:p>
      <w:pPr>
        <w:autoSpaceDN w:val="0"/>
        <w:autoSpaceDE w:val="0"/>
        <w:widowControl/>
        <w:spacing w:line="464" w:lineRule="exact" w:before="240" w:after="216"/>
        <w:ind w:left="1136" w:right="0" w:firstLine="0"/>
        <w:jc w:val="left"/>
      </w:pPr>
      <w:r>
        <w:rPr>
          <w:rFonts w:ascii="FZHTK--GBK1-0" w:hAnsi="FZHTK--GBK1-0" w:eastAsia="FZHTK--GBK1-0"/>
          <w:b w:val="0"/>
          <w:i w:val="0"/>
          <w:color w:val="221F1F"/>
          <w:sz w:val="41"/>
        </w:rPr>
        <w:t>复杂条件盾构近距离侧穿施工风险控制方法研究</w:t>
      </w:r>
    </w:p>
    <w:tbl>
      <w:tblPr>
        <w:tblW w:type="auto" w:w="0"/>
        <w:tblLayout w:type="fixed"/>
        <w:tblLook w:firstColumn="1" w:firstRow="1" w:lastColumn="0" w:lastRow="0" w:noHBand="0" w:noVBand="1" w:val="04A0"/>
        <w:tblInd w:w="1560.0" w:type="dxa"/>
      </w:tblPr>
      <w:tblGrid>
        <w:gridCol w:w="5327"/>
        <w:gridCol w:w="5327"/>
      </w:tblGrid>
      <w:tr>
        <w:trPr>
          <w:trHeight w:hRule="exact" w:val="892"/>
        </w:trPr>
        <w:tc>
          <w:tcPr>
            <w:tcW w:type="dxa" w:w="5000"/>
            <w:tcBorders/>
            <w:tcMar>
              <w:start w:w="0" w:type="dxa"/>
              <w:end w:w="0" w:type="dxa"/>
            </w:tcMar>
          </w:tcPr>
          <w:p>
            <w:pPr>
              <w:autoSpaceDN w:val="0"/>
              <w:tabs>
                <w:tab w:pos="3564" w:val="left"/>
              </w:tabs>
              <w:autoSpaceDE w:val="0"/>
              <w:widowControl/>
              <w:spacing w:line="308" w:lineRule="exact" w:before="48" w:after="0"/>
              <w:ind w:left="1588" w:right="0" w:firstLine="0"/>
              <w:jc w:val="left"/>
            </w:pPr>
            <w:r>
              <w:rPr>
                <w:w w:val="101.62740636754918"/>
                <w:rFonts w:ascii="FZKTK--GBK1-0" w:hAnsi="FZKTK--GBK1-0" w:eastAsia="FZKTK--GBK1-0"/>
                <w:b w:val="0"/>
                <w:i w:val="0"/>
                <w:color w:val="221F1F"/>
                <w:sz w:val="27"/>
              </w:rPr>
              <w:t>郭旭东</w:t>
            </w:r>
            <w:r>
              <w:br/>
            </w:r>
            <w:r>
              <w:rPr>
                <w:w w:val="97.9990459623791"/>
                <w:rFonts w:ascii="FZKTK--GBK1-0" w:hAnsi="FZKTK--GBK1-0" w:eastAsia="FZKTK--GBK1-0"/>
                <w:b w:val="0"/>
                <w:i w:val="0"/>
                <w:color w:val="221F1F"/>
                <w:sz w:val="21"/>
              </w:rPr>
              <w:t>（广州地铁设计研究院股份有限公司</w:t>
            </w:r>
          </w:p>
        </w:tc>
        <w:tc>
          <w:tcPr>
            <w:tcW w:type="dxa" w:w="2720"/>
            <w:tcBorders/>
            <w:tcMar>
              <w:start w:w="0" w:type="dxa"/>
              <w:end w:w="0" w:type="dxa"/>
            </w:tcMar>
          </w:tcPr>
          <w:p>
            <w:pPr>
              <w:autoSpaceDN w:val="0"/>
              <w:autoSpaceDE w:val="0"/>
              <w:widowControl/>
              <w:spacing w:line="488" w:lineRule="exact" w:before="344" w:after="0"/>
              <w:ind w:left="126" w:right="0" w:firstLine="0"/>
              <w:jc w:val="left"/>
            </w:pPr>
            <w:r>
              <w:rPr>
                <w:w w:val="97.9990459623791"/>
                <w:rFonts w:ascii="FZKTK--GBK1-0" w:hAnsi="FZKTK--GBK1-0" w:eastAsia="FZKTK--GBK1-0"/>
                <w:b w:val="0"/>
                <w:i w:val="0"/>
                <w:color w:val="221F1F"/>
                <w:sz w:val="21"/>
              </w:rPr>
              <w:t>广州</w:t>
            </w:r>
            <w:r>
              <w:rPr>
                <w:w w:val="97.9990459623791"/>
                <w:rFonts w:ascii="NEU" w:hAnsi="NEU" w:eastAsia="NEU"/>
                <w:b w:val="0"/>
                <w:i w:val="0"/>
                <w:color w:val="221F1F"/>
                <w:sz w:val="21"/>
              </w:rPr>
              <w:t>510010</w:t>
            </w:r>
            <w:r>
              <w:rPr>
                <w:w w:val="97.9990459623791"/>
                <w:rFonts w:ascii="FZKTK--GBK1-0" w:hAnsi="FZKTK--GBK1-0" w:eastAsia="FZKTK--GBK1-0"/>
                <w:b w:val="0"/>
                <w:i w:val="0"/>
                <w:color w:val="221F1F"/>
                <w:sz w:val="21"/>
              </w:rPr>
              <w:t>）</w:t>
            </w:r>
          </w:p>
        </w:tc>
      </w:tr>
    </w:tbl>
    <w:p>
      <w:pPr>
        <w:autoSpaceDN w:val="0"/>
        <w:autoSpaceDE w:val="0"/>
        <w:widowControl/>
        <w:spacing w:line="242" w:lineRule="exact" w:before="54" w:after="0"/>
        <w:ind w:left="554" w:right="0" w:firstLine="358"/>
        <w:jc w:val="left"/>
      </w:pPr>
      <w:r>
        <w:rPr>
          <w:w w:val="97.99888398912218"/>
          <w:rFonts w:ascii="FZHTK--GBK1-0" w:hAnsi="FZHTK--GBK1-0" w:eastAsia="FZHTK--GBK1-0"/>
          <w:b w:val="0"/>
          <w:i w:val="0"/>
          <w:color w:val="221F1F"/>
          <w:sz w:val="18"/>
        </w:rPr>
        <w:t>摘要：</w:t>
      </w:r>
      <w:r>
        <w:rPr>
          <w:w w:val="97.99888398912218"/>
          <w:rFonts w:ascii="FZKTK--GBK1-0" w:hAnsi="FZKTK--GBK1-0" w:eastAsia="FZKTK--GBK1-0"/>
          <w:b w:val="0"/>
          <w:i w:val="0"/>
          <w:color w:val="221F1F"/>
          <w:sz w:val="18"/>
        </w:rPr>
        <w:t>为控制盾构隧道在城市复杂环境下近距离侧穿既有建筑物的施工风险，提出了一种施工风险控制方法。方法基于专</w:t>
      </w:r>
      <w:r>
        <w:rPr>
          <w:w w:val="97.99888398912218"/>
          <w:rFonts w:ascii="FZKTK--GBK1-0" w:hAnsi="FZKTK--GBK1-0" w:eastAsia="FZKTK--GBK1-0"/>
          <w:b w:val="0"/>
          <w:i w:val="0"/>
          <w:color w:val="221F1F"/>
          <w:sz w:val="18"/>
        </w:rPr>
        <w:t>家建议，采用模糊层次分析法对风险因素进行识别和评价，结合施工过程三维数值模拟得到关键控制指标，进一步形成施工方案</w:t>
      </w:r>
      <w:r>
        <w:rPr>
          <w:w w:val="97.99888398912218"/>
          <w:rFonts w:ascii="FZKTK--GBK1-0" w:hAnsi="FZKTK--GBK1-0" w:eastAsia="FZKTK--GBK1-0"/>
          <w:b w:val="0"/>
          <w:i w:val="0"/>
          <w:color w:val="221F1F"/>
          <w:sz w:val="18"/>
        </w:rPr>
        <w:t>和联合应急预案。将该方法实践应用于某盾构隧道近距离侧穿既有变电站工程，有效通过风险因素评价与分析形成了施工方案，</w:t>
      </w:r>
      <w:r>
        <w:rPr>
          <w:w w:val="97.99888398912218"/>
          <w:rFonts w:ascii="FZKTK--GBK1-0" w:hAnsi="FZKTK--GBK1-0" w:eastAsia="FZKTK--GBK1-0"/>
          <w:b w:val="0"/>
          <w:i w:val="0"/>
          <w:color w:val="221F1F"/>
          <w:sz w:val="18"/>
        </w:rPr>
        <w:t>并采用试验段施工优化和信息化监控平台等技术实时调整施工参数与控制指标。研究为相近项目提供了设计、施工、风险管理经</w:t>
      </w:r>
      <w:r>
        <w:rPr>
          <w:w w:val="97.99888398912218"/>
          <w:rFonts w:ascii="FZKTK--GBK1-0" w:hAnsi="FZKTK--GBK1-0" w:eastAsia="FZKTK--GBK1-0"/>
          <w:b w:val="0"/>
          <w:i w:val="0"/>
          <w:color w:val="221F1F"/>
          <w:sz w:val="18"/>
        </w:rPr>
        <w:t>验和应用参考。</w:t>
      </w:r>
    </w:p>
    <w:p>
      <w:pPr>
        <w:autoSpaceDN w:val="0"/>
        <w:tabs>
          <w:tab w:pos="998" w:val="left"/>
          <w:tab w:pos="2754" w:val="left"/>
          <w:tab w:pos="3664" w:val="left"/>
          <w:tab w:pos="4224" w:val="left"/>
        </w:tabs>
        <w:autoSpaceDE w:val="0"/>
        <w:widowControl/>
        <w:spacing w:line="372" w:lineRule="exact" w:before="0" w:after="184"/>
        <w:ind w:left="914" w:right="432" w:firstLine="0"/>
        <w:jc w:val="left"/>
      </w:pPr>
      <w:r>
        <w:rPr>
          <w:w w:val="97.99888398912218"/>
          <w:rFonts w:ascii="FZHTK--GBK1-0" w:hAnsi="FZHTK--GBK1-0" w:eastAsia="FZHTK--GBK1-0"/>
          <w:b w:val="0"/>
          <w:i w:val="0"/>
          <w:color w:val="221F1F"/>
          <w:sz w:val="18"/>
        </w:rPr>
        <w:t>关键词：</w:t>
      </w:r>
      <w:r>
        <w:rPr>
          <w:w w:val="97.99888398912218"/>
          <w:rFonts w:ascii="FZKTK--GBK1-0" w:hAnsi="FZKTK--GBK1-0" w:eastAsia="FZKTK--GBK1-0"/>
          <w:b w:val="0"/>
          <w:i w:val="0"/>
          <w:color w:val="221F1F"/>
          <w:sz w:val="18"/>
        </w:rPr>
        <w:t>盾构隧道；近距离侧穿；风险评价；指标分析；信息化监控</w:t>
      </w:r>
      <w:r>
        <w:br/>
      </w:r>
      <w:r>
        <w:tab/>
      </w:r>
      <w:r>
        <w:tab/>
      </w:r>
      <w:r>
        <w:tab/>
      </w:r>
      <w:r>
        <w:tab/>
      </w:r>
      <w:r>
        <w:rPr>
          <w:w w:val="97.99888398912218"/>
          <w:rFonts w:ascii="FZHTK--GBK1-0" w:hAnsi="FZHTK--GBK1-0" w:eastAsia="FZHTK--GBK1-0"/>
          <w:b w:val="0"/>
          <w:i w:val="0"/>
          <w:color w:val="221F1F"/>
          <w:sz w:val="18"/>
        </w:rPr>
        <w:t>文章编号：</w:t>
      </w:r>
      <w:r>
        <w:rPr>
          <w:w w:val="97.99888398912218"/>
          <w:rFonts w:ascii="NEU" w:hAnsi="NEU" w:eastAsia="NEU"/>
          <w:b w:val="0"/>
          <w:i w:val="0"/>
          <w:color w:val="221F1F"/>
          <w:sz w:val="18"/>
        </w:rPr>
        <w:t>1671-4563</w:t>
      </w:r>
      <w:r>
        <w:rPr>
          <w:w w:val="97.99888398912218"/>
          <w:rFonts w:ascii="FZKTK--GBK1-0" w:hAnsi="FZKTK--GBK1-0" w:eastAsia="FZKTK--GBK1-0"/>
          <w:b w:val="0"/>
          <w:i w:val="0"/>
          <w:color w:val="221F1F"/>
          <w:sz w:val="18"/>
        </w:rPr>
        <w:t>（</w:t>
      </w:r>
      <w:r>
        <w:rPr>
          <w:w w:val="97.99888398912218"/>
          <w:rFonts w:ascii="NEU" w:hAnsi="NEU" w:eastAsia="NEU"/>
          <w:b w:val="0"/>
          <w:i w:val="0"/>
          <w:color w:val="221F1F"/>
          <w:sz w:val="18"/>
        </w:rPr>
        <w:t>2023</w:t>
      </w:r>
      <w:r>
        <w:rPr>
          <w:w w:val="97.99888398912218"/>
          <w:rFonts w:ascii="FZKTK--GBK1-0" w:hAnsi="FZKTK--GBK1-0" w:eastAsia="FZKTK--GBK1-0"/>
          <w:b w:val="0"/>
          <w:i w:val="0"/>
          <w:color w:val="221F1F"/>
          <w:sz w:val="18"/>
        </w:rPr>
        <w:t>）</w:t>
      </w:r>
      <w:r>
        <w:rPr>
          <w:w w:val="97.99888398912218"/>
          <w:rFonts w:ascii="NEU" w:hAnsi="NEU" w:eastAsia="NEU"/>
          <w:b w:val="0"/>
          <w:i w:val="0"/>
          <w:color w:val="221F1F"/>
          <w:sz w:val="18"/>
        </w:rPr>
        <w:t>03-077-06</w:t>
      </w:r>
      <w:r>
        <w:rPr>
          <w:w w:val="97.99888398912218"/>
          <w:rFonts w:ascii="FZHTK--GBK1-0" w:hAnsi="FZHTK--GBK1-0" w:eastAsia="FZHTK--GBK1-0"/>
          <w:b w:val="0"/>
          <w:i w:val="0"/>
          <w:color w:val="221F1F"/>
          <w:sz w:val="18"/>
        </w:rPr>
        <w:t>中图分类号：</w:t>
      </w:r>
      <w:r>
        <w:rPr>
          <w:w w:val="97.99888398912218"/>
          <w:rFonts w:ascii="NEU" w:hAnsi="NEU" w:eastAsia="NEU"/>
          <w:b w:val="0"/>
          <w:i w:val="0"/>
          <w:color w:val="221F1F"/>
          <w:sz w:val="18"/>
        </w:rPr>
        <w:t>TU714</w:t>
      </w:r>
      <w:r>
        <w:rPr>
          <w:w w:val="97.99888398912218"/>
          <w:rFonts w:ascii="FZHTK--GBK1-0" w:hAnsi="FZHTK--GBK1-0" w:eastAsia="FZHTK--GBK1-0"/>
          <w:b w:val="0"/>
          <w:i w:val="0"/>
          <w:color w:val="221F1F"/>
          <w:sz w:val="18"/>
        </w:rPr>
        <w:t>文献标志码：</w:t>
      </w:r>
      <w:r>
        <w:rPr>
          <w:w w:val="97.99888398912218"/>
          <w:rFonts w:ascii="NEU" w:hAnsi="NEU" w:eastAsia="NEU"/>
          <w:b w:val="0"/>
          <w:i w:val="0"/>
          <w:color w:val="221F1F"/>
          <w:sz w:val="18"/>
        </w:rPr>
        <w:t xml:space="preserve">A </w:t>
      </w:r>
      <w:r>
        <w:br/>
      </w:r>
      <w:r>
        <w:rPr>
          <w:rFonts w:ascii="TimesNewRomanPSMT" w:hAnsi="TimesNewRomanPSMT" w:eastAsia="TimesNewRomanPSMT"/>
          <w:b w:val="0"/>
          <w:i w:val="0"/>
          <w:color w:val="221F1F"/>
          <w:sz w:val="27"/>
        </w:rPr>
        <w:t xml:space="preserve">Research on Risk Control Method of Shield Construction Adjacent to Existing Building </w:t>
      </w:r>
      <w:r>
        <w:tab/>
      </w:r>
      <w:r>
        <w:tab/>
      </w:r>
      <w:r>
        <w:tab/>
      </w:r>
      <w:r>
        <w:rPr>
          <w:rFonts w:ascii="TimesNewRomanPSMT" w:hAnsi="TimesNewRomanPSMT" w:eastAsia="TimesNewRomanPSMT"/>
          <w:b w:val="0"/>
          <w:i w:val="0"/>
          <w:color w:val="221F1F"/>
          <w:sz w:val="27"/>
        </w:rPr>
        <w:t>in Complex Surrounding Environment</w:t>
      </w:r>
    </w:p>
    <w:p>
      <w:pPr>
        <w:sectPr>
          <w:pgSz w:w="11906" w:h="16836"/>
          <w:pgMar w:top="272" w:right="852" w:bottom="168" w:left="400" w:header="720" w:footer="720" w:gutter="0"/>
          <w:cols/>
          <w:docGrid w:linePitch="360"/>
        </w:sectPr>
      </w:pPr>
    </w:p>
    <w:p>
      <w:pPr>
        <w:autoSpaceDN w:val="0"/>
        <w:tabs>
          <w:tab w:pos="4838" w:val="left"/>
        </w:tabs>
        <w:autoSpaceDE w:val="0"/>
        <w:widowControl/>
        <w:spacing w:line="234" w:lineRule="exact" w:before="80" w:after="0"/>
        <w:ind w:left="2136" w:right="0" w:firstLine="0"/>
        <w:jc w:val="left"/>
      </w:pPr>
      <w:r>
        <w:rPr>
          <w:w w:val="97.99916744232178"/>
          <w:rFonts w:ascii="TimesNewRomanPSMT" w:hAnsi="TimesNewRomanPSMT" w:eastAsia="TimesNewRomanPSMT"/>
          <w:b w:val="0"/>
          <w:i w:val="0"/>
          <w:color w:val="221F1F"/>
          <w:sz w:val="24"/>
        </w:rPr>
        <w:t>GUO Xudong</w:t>
      </w:r>
      <w:r>
        <w:rPr>
          <w:w w:val="97.99888398912218"/>
          <w:rFonts w:ascii="FZKTK--GBK1-0" w:hAnsi="FZKTK--GBK1-0" w:eastAsia="FZKTK--GBK1-0"/>
          <w:b w:val="0"/>
          <w:i w:val="0"/>
          <w:color w:val="221F1F"/>
          <w:sz w:val="18"/>
        </w:rPr>
        <w:t>（</w:t>
      </w:r>
      <w:r>
        <w:rPr>
          <w:w w:val="97.99888398912218"/>
          <w:rFonts w:ascii="TimesNewRomanPSMT" w:hAnsi="TimesNewRomanPSMT" w:eastAsia="TimesNewRomanPSMT"/>
          <w:b w:val="0"/>
          <w:i w:val="0"/>
          <w:color w:val="221F1F"/>
          <w:sz w:val="18"/>
        </w:rPr>
        <w:t>Guangzhou Metro Design &amp; Research Institute Co.</w:t>
      </w:r>
      <w:r>
        <w:rPr>
          <w:w w:val="97.99888398912218"/>
          <w:rFonts w:ascii="FZKTK--GBK1-0" w:hAnsi="FZKTK--GBK1-0" w:eastAsia="FZKTK--GBK1-0"/>
          <w:b w:val="0"/>
          <w:i w:val="0"/>
          <w:color w:val="221F1F"/>
          <w:sz w:val="18"/>
        </w:rPr>
        <w:t>，</w:t>
      </w:r>
      <w:r>
        <w:rPr>
          <w:w w:val="97.99888398912218"/>
          <w:rFonts w:ascii="TimesNewRomanPSMT" w:hAnsi="TimesNewRomanPSMT" w:eastAsia="TimesNewRomanPSMT"/>
          <w:b w:val="0"/>
          <w:i w:val="0"/>
          <w:color w:val="221F1F"/>
          <w:sz w:val="18"/>
        </w:rPr>
        <w:t>Ltd.</w:t>
      </w:r>
    </w:p>
    <w:p>
      <w:pPr>
        <w:sectPr>
          <w:type w:val="continuous"/>
          <w:pgSz w:w="11906" w:h="16836"/>
          <w:pgMar w:top="272" w:right="852" w:bottom="168" w:left="400" w:header="720" w:footer="720" w:gutter="0"/>
          <w:cols w:num="2" w:equalWidth="0">
            <w:col w:w="6728" w:space="0"/>
            <w:col w:w="3926" w:space="0"/>
          </w:cols>
          <w:docGrid w:linePitch="360"/>
        </w:sectPr>
      </w:pPr>
    </w:p>
    <w:p>
      <w:pPr>
        <w:autoSpaceDN w:val="0"/>
        <w:autoSpaceDE w:val="0"/>
        <w:widowControl/>
        <w:spacing w:line="236" w:lineRule="exact" w:before="0" w:after="216"/>
        <w:ind w:left="90" w:right="0" w:firstLine="0"/>
        <w:jc w:val="left"/>
      </w:pPr>
      <w:r>
        <w:rPr>
          <w:w w:val="97.99888398912218"/>
          <w:rFonts w:ascii="TimesNewRomanPSMT" w:hAnsi="TimesNewRomanPSMT" w:eastAsia="TimesNewRomanPSMT"/>
          <w:b w:val="0"/>
          <w:i w:val="0"/>
          <w:color w:val="221F1F"/>
          <w:sz w:val="18"/>
        </w:rPr>
        <w:t>Guangzhou 510010</w:t>
      </w:r>
      <w:r>
        <w:rPr>
          <w:w w:val="97.99888398912218"/>
          <w:rFonts w:ascii="FZKTK--GBK1-0" w:hAnsi="FZKTK--GBK1-0" w:eastAsia="FZKTK--GBK1-0"/>
          <w:b w:val="0"/>
          <w:i w:val="0"/>
          <w:color w:val="221F1F"/>
          <w:sz w:val="18"/>
        </w:rPr>
        <w:t>，</w:t>
      </w:r>
      <w:r>
        <w:rPr>
          <w:w w:val="97.99888398912218"/>
          <w:rFonts w:ascii="TimesNewRomanPSMT" w:hAnsi="TimesNewRomanPSMT" w:eastAsia="TimesNewRomanPSMT"/>
          <w:b w:val="0"/>
          <w:i w:val="0"/>
          <w:color w:val="221F1F"/>
          <w:sz w:val="18"/>
        </w:rPr>
        <w:t>China</w:t>
      </w:r>
      <w:r>
        <w:rPr>
          <w:w w:val="97.99888398912218"/>
          <w:rFonts w:ascii="FZKTK--GBK1-0" w:hAnsi="FZKTK--GBK1-0" w:eastAsia="FZKTK--GBK1-0"/>
          <w:b w:val="0"/>
          <w:i w:val="0"/>
          <w:color w:val="221F1F"/>
          <w:sz w:val="18"/>
        </w:rPr>
        <w:t>）</w:t>
      </w:r>
    </w:p>
    <w:p>
      <w:pPr>
        <w:sectPr>
          <w:type w:val="nextColumn"/>
          <w:pgSz w:w="11906" w:h="16836"/>
          <w:pgMar w:top="272" w:right="852" w:bottom="168" w:left="400" w:header="720" w:footer="720" w:gutter="0"/>
          <w:cols w:num="2" w:equalWidth="0">
            <w:col w:w="6728" w:space="0"/>
            <w:col w:w="3926" w:space="0"/>
          </w:cols>
          <w:docGrid w:linePitch="360"/>
        </w:sectPr>
      </w:pPr>
    </w:p>
    <w:p>
      <w:pPr>
        <w:autoSpaceDN w:val="0"/>
        <w:autoSpaceDE w:val="0"/>
        <w:widowControl/>
        <w:spacing w:line="206" w:lineRule="exact" w:before="4" w:after="0"/>
        <w:ind w:left="554" w:right="122" w:firstLine="320"/>
        <w:jc w:val="both"/>
      </w:pPr>
      <w:r>
        <w:rPr>
          <w:w w:val="97.99875020980835"/>
          <w:rFonts w:ascii="TimesNewRomanPSMT" w:hAnsi="TimesNewRomanPSMT" w:eastAsia="TimesNewRomanPSMT"/>
          <w:b w:val="0"/>
          <w:i w:val="0"/>
          <w:color w:val="221F1F"/>
          <w:sz w:val="16"/>
        </w:rPr>
        <w:t>Abstract</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In order to control the risk of shield tunnel construction adjacent to existing buildings in complex urban environment</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a con‐</w:t>
      </w:r>
      <w:r>
        <w:rPr>
          <w:w w:val="97.99875020980835"/>
          <w:rFonts w:ascii="TimesNewRomanPSMT" w:hAnsi="TimesNewRomanPSMT" w:eastAsia="TimesNewRomanPSMT"/>
          <w:b w:val="0"/>
          <w:i w:val="0"/>
          <w:color w:val="221F1F"/>
          <w:sz w:val="16"/>
        </w:rPr>
        <w:t>struction risk control method is proposed. Based on expert advice</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FAHP</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fuzzy analytic hierarchy process</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is conducted to identify and eval‐</w:t>
      </w:r>
      <w:r>
        <w:rPr>
          <w:w w:val="97.99875020980835"/>
          <w:rFonts w:ascii="TimesNewRomanPSMT" w:hAnsi="TimesNewRomanPSMT" w:eastAsia="TimesNewRomanPSMT"/>
          <w:b w:val="0"/>
          <w:i w:val="0"/>
          <w:color w:val="221F1F"/>
          <w:sz w:val="16"/>
        </w:rPr>
        <w:t>uate risk factors. Combined with 3D numerical analysis</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 xml:space="preserve">key construction control indicators are obtained. Construction and joint emergency </w:t>
      </w:r>
      <w:r>
        <w:rPr>
          <w:w w:val="97.99875020980835"/>
          <w:rFonts w:ascii="TimesNewRomanPSMT" w:hAnsi="TimesNewRomanPSMT" w:eastAsia="TimesNewRomanPSMT"/>
          <w:b w:val="0"/>
          <w:i w:val="0"/>
          <w:color w:val="221F1F"/>
          <w:sz w:val="16"/>
        </w:rPr>
        <w:t xml:space="preserve">plans are proposed at last. This method was applied to a shield tunnel construction adjacent to an existing substation. The construction plan </w:t>
      </w:r>
      <w:r>
        <w:rPr>
          <w:w w:val="97.99875020980835"/>
          <w:rFonts w:ascii="TimesNewRomanPSMT" w:hAnsi="TimesNewRomanPSMT" w:eastAsia="TimesNewRomanPSMT"/>
          <w:b w:val="0"/>
          <w:i w:val="0"/>
          <w:color w:val="221F1F"/>
          <w:sz w:val="16"/>
        </w:rPr>
        <w:t>was successfully proposed through the evaluation and analysis of risk factors. The construction parameters and control indicators were opti‐</w:t>
      </w:r>
      <w:r>
        <w:rPr>
          <w:w w:val="97.99875020980835"/>
          <w:rFonts w:ascii="TimesNewRomanPSMT" w:hAnsi="TimesNewRomanPSMT" w:eastAsia="TimesNewRomanPSMT"/>
          <w:b w:val="0"/>
          <w:i w:val="0"/>
          <w:color w:val="221F1F"/>
          <w:sz w:val="16"/>
        </w:rPr>
        <w:t>mized in real time by test section construction and information monitoring platform. The research also provides experiences for design</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con‐</w:t>
      </w:r>
      <w:r>
        <w:rPr>
          <w:w w:val="97.99875020980835"/>
          <w:rFonts w:ascii="TimesNewRomanPSMT" w:hAnsi="TimesNewRomanPSMT" w:eastAsia="TimesNewRomanPSMT"/>
          <w:b w:val="0"/>
          <w:i w:val="0"/>
          <w:color w:val="221F1F"/>
          <w:sz w:val="16"/>
        </w:rPr>
        <w:t>struction</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and risk management of subsequent similar projects.</w:t>
      </w:r>
    </w:p>
    <w:p>
      <w:pPr>
        <w:autoSpaceDN w:val="0"/>
        <w:autoSpaceDE w:val="0"/>
        <w:widowControl/>
        <w:spacing w:line="208" w:lineRule="exact" w:before="0" w:after="394"/>
        <w:ind w:left="874" w:right="0" w:firstLine="0"/>
        <w:jc w:val="left"/>
      </w:pPr>
      <w:r>
        <w:rPr>
          <w:w w:val="97.99875020980835"/>
          <w:rFonts w:ascii="TimesNewRomanPSMT" w:hAnsi="TimesNewRomanPSMT" w:eastAsia="TimesNewRomanPSMT"/>
          <w:b w:val="0"/>
          <w:i w:val="0"/>
          <w:color w:val="221F1F"/>
          <w:sz w:val="16"/>
        </w:rPr>
        <w:t>Key words</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shield tunnel</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adjacent construction</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risk evaluation</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indicator analysis</w:t>
      </w:r>
      <w:r>
        <w:rPr>
          <w:w w:val="97.99875020980835"/>
          <w:rFonts w:ascii="FZKTK--GBK1-0" w:hAnsi="FZKTK--GBK1-0" w:eastAsia="FZKTK--GBK1-0"/>
          <w:b w:val="0"/>
          <w:i w:val="0"/>
          <w:color w:val="221F1F"/>
          <w:sz w:val="16"/>
        </w:rPr>
        <w:t>；</w:t>
      </w:r>
      <w:r>
        <w:rPr>
          <w:w w:val="97.99875020980835"/>
          <w:rFonts w:ascii="TimesNewRomanPSMT" w:hAnsi="TimesNewRomanPSMT" w:eastAsia="TimesNewRomanPSMT"/>
          <w:b w:val="0"/>
          <w:i w:val="0"/>
          <w:color w:val="221F1F"/>
          <w:sz w:val="16"/>
        </w:rPr>
        <w:t>information monitoring</w:t>
      </w:r>
    </w:p>
    <w:tbl>
      <w:tblPr>
        <w:tblW w:type="auto" w:w="0"/>
        <w:tblLayout w:type="fixed"/>
        <w:tblLook w:firstColumn="1" w:firstRow="1" w:lastColumn="0" w:lastRow="0" w:noHBand="0" w:noVBand="1" w:val="04A0"/>
        <w:tblInd w:w="260.0" w:type="dxa"/>
      </w:tblPr>
      <w:tblGrid>
        <w:gridCol w:w="3551"/>
        <w:gridCol w:w="3551"/>
        <w:gridCol w:w="3551"/>
      </w:tblGrid>
      <w:tr>
        <w:trPr>
          <w:trHeight w:hRule="exact" w:val="398"/>
        </w:trPr>
        <w:tc>
          <w:tcPr>
            <w:tcW w:type="dxa" w:w="520"/>
            <w:tcBorders/>
            <w:tcMar>
              <w:start w:w="0" w:type="dxa"/>
              <w:end w:w="0" w:type="dxa"/>
            </w:tcMar>
          </w:tcPr>
          <w:p>
            <w:pPr>
              <w:autoSpaceDN w:val="0"/>
              <w:autoSpaceDE w:val="0"/>
              <w:widowControl/>
              <w:spacing w:line="185" w:lineRule="auto" w:before="60" w:after="0"/>
              <w:ind w:left="0" w:right="106" w:firstLine="0"/>
              <w:jc w:val="right"/>
            </w:pPr>
            <w:r>
              <w:rPr>
                <w:w w:val="97.99916744232178"/>
                <w:rFonts w:ascii="NEU" w:hAnsi="NEU" w:eastAsia="NEU"/>
                <w:b w:val="0"/>
                <w:i w:val="0"/>
                <w:color w:val="221F1F"/>
                <w:sz w:val="24"/>
              </w:rPr>
              <w:t>0</w:t>
            </w:r>
          </w:p>
        </w:tc>
        <w:tc>
          <w:tcPr>
            <w:tcW w:type="dxa" w:w="2780"/>
            <w:tcBorders/>
            <w:tcMar>
              <w:start w:w="0" w:type="dxa"/>
              <w:end w:w="0" w:type="dxa"/>
            </w:tcMar>
          </w:tcPr>
          <w:p>
            <w:pPr>
              <w:autoSpaceDN w:val="0"/>
              <w:autoSpaceDE w:val="0"/>
              <w:widowControl/>
              <w:spacing w:line="266" w:lineRule="exact" w:before="106" w:after="0"/>
              <w:ind w:left="136" w:right="0" w:firstLine="0"/>
              <w:jc w:val="left"/>
            </w:pPr>
            <w:r>
              <w:rPr>
                <w:w w:val="97.99916744232178"/>
                <w:rFonts w:ascii="FZHTK--GBK1-0" w:hAnsi="FZHTK--GBK1-0" w:eastAsia="FZHTK--GBK1-0"/>
                <w:b w:val="0"/>
                <w:i w:val="0"/>
                <w:color w:val="221F1F"/>
                <w:sz w:val="24"/>
              </w:rPr>
              <w:t>引言</w:t>
            </w:r>
          </w:p>
        </w:tc>
        <w:tc>
          <w:tcPr>
            <w:tcW w:type="dxa" w:w="7020"/>
            <w:tcBorders/>
            <w:tcMar>
              <w:start w:w="0" w:type="dxa"/>
              <w:end w:w="0" w:type="dxa"/>
            </w:tcMar>
          </w:tcPr>
          <w:p>
            <w:pPr>
              <w:autoSpaceDN w:val="0"/>
              <w:autoSpaceDE w:val="0"/>
              <w:widowControl/>
              <w:spacing w:line="236" w:lineRule="exact" w:before="114" w:after="0"/>
              <w:ind w:left="0" w:right="52" w:firstLine="0"/>
              <w:jc w:val="right"/>
            </w:pPr>
            <w:r>
              <w:rPr>
                <w:w w:val="97.9990459623791"/>
                <w:rFonts w:ascii="FZSSK--GBK1-0" w:hAnsi="FZSSK--GBK1-0" w:eastAsia="FZSSK--GBK1-0"/>
                <w:b w:val="0"/>
                <w:i w:val="0"/>
                <w:color w:val="221F1F"/>
                <w:sz w:val="21"/>
              </w:rPr>
              <w:t>选择合适的施工控制措施，使盾构隧道施工对周边环</w:t>
            </w:r>
          </w:p>
        </w:tc>
      </w:tr>
    </w:tbl>
    <w:p>
      <w:pPr>
        <w:autoSpaceDN w:val="0"/>
        <w:autoSpaceDE w:val="0"/>
        <w:widowControl/>
        <w:spacing w:line="236" w:lineRule="exact" w:before="12" w:after="60"/>
        <w:ind w:left="0" w:right="1964" w:firstLine="0"/>
        <w:jc w:val="right"/>
      </w:pPr>
      <w:r>
        <w:rPr>
          <w:w w:val="97.9990459623791"/>
          <w:rFonts w:ascii="FZSSK--GBK1-0" w:hAnsi="FZSSK--GBK1-0" w:eastAsia="FZSSK--GBK1-0"/>
          <w:b w:val="0"/>
          <w:i w:val="0"/>
          <w:color w:val="221F1F"/>
          <w:sz w:val="21"/>
        </w:rPr>
        <w:t>境造成的影响处于可接受范围。</w:t>
      </w:r>
    </w:p>
    <w:p>
      <w:pPr>
        <w:sectPr>
          <w:type w:val="continuous"/>
          <w:pgSz w:w="11906" w:h="16836"/>
          <w:pgMar w:top="272" w:right="852" w:bottom="168" w:left="400" w:header="720" w:footer="720" w:gutter="0"/>
          <w:cols/>
          <w:docGrid w:linePitch="360"/>
        </w:sectPr>
      </w:pPr>
    </w:p>
    <w:p>
      <w:pPr>
        <w:autoSpaceDN w:val="0"/>
        <w:autoSpaceDE w:val="0"/>
        <w:widowControl/>
        <w:spacing w:line="286" w:lineRule="exact" w:before="0" w:after="0"/>
        <w:ind w:left="556" w:right="212" w:firstLine="420"/>
        <w:jc w:val="both"/>
      </w:pPr>
      <w:r>
        <w:rPr>
          <w:w w:val="97.9990459623791"/>
          <w:rFonts w:ascii="FZSSK--GBK1-0" w:hAnsi="FZSSK--GBK1-0" w:eastAsia="FZSSK--GBK1-0"/>
          <w:b w:val="0"/>
          <w:i w:val="0"/>
          <w:color w:val="221F1F"/>
          <w:sz w:val="21"/>
        </w:rPr>
        <w:t>随着我国城市化的快速推进，地下空间的开发及</w:t>
      </w:r>
      <w:r>
        <w:rPr>
          <w:w w:val="97.9990459623791"/>
          <w:rFonts w:ascii="FZSSK--GBK1-0" w:hAnsi="FZSSK--GBK1-0" w:eastAsia="FZSSK--GBK1-0"/>
          <w:b w:val="0"/>
          <w:i w:val="0"/>
          <w:color w:val="221F1F"/>
          <w:sz w:val="21"/>
        </w:rPr>
        <w:t>对应工程数量、规模都在迅速增加。在我国大城市及</w:t>
      </w:r>
      <w:r>
        <w:rPr>
          <w:w w:val="97.9990459623791"/>
          <w:rFonts w:ascii="FZSSK--GBK1-0" w:hAnsi="FZSSK--GBK1-0" w:eastAsia="FZSSK--GBK1-0"/>
          <w:b w:val="0"/>
          <w:i w:val="0"/>
          <w:color w:val="221F1F"/>
          <w:sz w:val="21"/>
        </w:rPr>
        <w:t>部分城市核心地区，新建地下工程所需面临的周边环</w:t>
      </w:r>
      <w:r>
        <w:rPr>
          <w:w w:val="97.9990459623791"/>
          <w:rFonts w:ascii="FZSSK--GBK1-0" w:hAnsi="FZSSK--GBK1-0" w:eastAsia="FZSSK--GBK1-0"/>
          <w:b w:val="0"/>
          <w:i w:val="0"/>
          <w:color w:val="221F1F"/>
          <w:sz w:val="21"/>
        </w:rPr>
        <w:t>境限制也愈发严苛。盾构隧道工法因在施工时处于</w:t>
      </w:r>
      <w:r>
        <w:rPr>
          <w:w w:val="97.9990459623791"/>
          <w:rFonts w:ascii="FZSSK--GBK1-0" w:hAnsi="FZSSK--GBK1-0" w:eastAsia="FZSSK--GBK1-0"/>
          <w:b w:val="0"/>
          <w:i w:val="0"/>
          <w:color w:val="221F1F"/>
          <w:sz w:val="21"/>
        </w:rPr>
        <w:t>地下暗挖状态，施工技术机械化程度较高，且具备自</w:t>
      </w:r>
      <w:r>
        <w:rPr>
          <w:w w:val="97.9990459623791"/>
          <w:rFonts w:ascii="FZSSK--GBK1-0" w:hAnsi="FZSSK--GBK1-0" w:eastAsia="FZSSK--GBK1-0"/>
          <w:b w:val="0"/>
          <w:i w:val="0"/>
          <w:color w:val="221F1F"/>
          <w:sz w:val="21"/>
        </w:rPr>
        <w:t>动化及同步推拼等技术发展前景，现已成为修建城市</w:t>
      </w:r>
      <w:r>
        <w:rPr>
          <w:w w:val="97.9990459623791"/>
          <w:rFonts w:ascii="FZSSK--GBK1-0" w:hAnsi="FZSSK--GBK1-0" w:eastAsia="FZSSK--GBK1-0"/>
          <w:b w:val="0"/>
          <w:i w:val="0"/>
          <w:color w:val="221F1F"/>
          <w:sz w:val="21"/>
        </w:rPr>
        <w:t>轨道交通等工程时的首选工法</w:t>
      </w:r>
      <w:r>
        <w:rPr>
          <w:rFonts w:ascii="FZSSK--GBK1-0" w:hAnsi="FZSSK--GBK1-0" w:eastAsia="FZSSK--GBK1-0"/>
          <w:b w:val="0"/>
          <w:i w:val="0"/>
          <w:color w:val="221F1F"/>
          <w:sz w:val="11"/>
        </w:rPr>
        <w:t>［</w:t>
      </w:r>
      <w:r>
        <w:rPr>
          <w:rFonts w:ascii="NEU" w:hAnsi="NEU" w:eastAsia="NEU"/>
          <w:b w:val="0"/>
          <w:i w:val="0"/>
          <w:color w:val="221F1F"/>
          <w:sz w:val="11"/>
        </w:rPr>
        <w:t>1</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w:t>
      </w:r>
    </w:p>
    <w:p>
      <w:pPr>
        <w:autoSpaceDN w:val="0"/>
        <w:autoSpaceDE w:val="0"/>
        <w:widowControl/>
        <w:spacing w:line="296" w:lineRule="exact" w:before="0" w:after="0"/>
        <w:ind w:left="554" w:right="212" w:firstLine="420"/>
        <w:jc w:val="both"/>
      </w:pPr>
      <w:r>
        <w:rPr>
          <w:w w:val="97.9990459623791"/>
          <w:rFonts w:ascii="FZSSK--GBK1-0" w:hAnsi="FZSSK--GBK1-0" w:eastAsia="FZSSK--GBK1-0"/>
          <w:b w:val="0"/>
          <w:i w:val="0"/>
          <w:color w:val="221F1F"/>
          <w:sz w:val="21"/>
        </w:rPr>
        <w:t>在城市核心区采用盾构法修建轨道交通时，隧道</w:t>
      </w:r>
      <w:r>
        <w:rPr>
          <w:w w:val="97.9990459623791"/>
          <w:rFonts w:ascii="FZSSK--GBK1-0" w:hAnsi="FZSSK--GBK1-0" w:eastAsia="FZSSK--GBK1-0"/>
          <w:b w:val="0"/>
          <w:i w:val="0"/>
          <w:color w:val="221F1F"/>
          <w:sz w:val="21"/>
        </w:rPr>
        <w:t>施工对临近既有建筑物的影响一直是城市化进程中</w:t>
      </w:r>
      <w:r>
        <w:rPr>
          <w:w w:val="97.9990459623791"/>
          <w:rFonts w:ascii="FZSSK--GBK1-0" w:hAnsi="FZSSK--GBK1-0" w:eastAsia="FZSSK--GBK1-0"/>
          <w:b w:val="0"/>
          <w:i w:val="0"/>
          <w:color w:val="221F1F"/>
          <w:sz w:val="21"/>
        </w:rPr>
        <w:t>需要面临的难题。出于既有地下构筑物限制或是为</w:t>
      </w:r>
      <w:r>
        <w:rPr>
          <w:w w:val="97.9990459623791"/>
          <w:rFonts w:ascii="FZSSK--GBK1-0" w:hAnsi="FZSSK--GBK1-0" w:eastAsia="FZSSK--GBK1-0"/>
          <w:b w:val="0"/>
          <w:i w:val="0"/>
          <w:color w:val="221F1F"/>
          <w:sz w:val="21"/>
        </w:rPr>
        <w:t>其他工程项目留出空间等目的，隧道不可避免地需要</w:t>
      </w:r>
      <w:r>
        <w:rPr>
          <w:w w:val="97.9990459623791"/>
          <w:rFonts w:ascii="FZSSK--GBK1-0" w:hAnsi="FZSSK--GBK1-0" w:eastAsia="FZSSK--GBK1-0"/>
          <w:b w:val="0"/>
          <w:i w:val="0"/>
          <w:color w:val="221F1F"/>
          <w:sz w:val="21"/>
        </w:rPr>
        <w:t>近距离侧穿既有构筑物如建筑或桥梁基础、地铁隧道</w:t>
      </w:r>
      <w:r>
        <w:rPr>
          <w:w w:val="97.9990459623791"/>
          <w:rFonts w:ascii="FZSSK--GBK1-0" w:hAnsi="FZSSK--GBK1-0" w:eastAsia="FZSSK--GBK1-0"/>
          <w:b w:val="0"/>
          <w:i w:val="0"/>
          <w:color w:val="221F1F"/>
          <w:sz w:val="21"/>
        </w:rPr>
        <w:t>等。施工过程中新建盾构隧道将对周边地层产生扰</w:t>
      </w:r>
      <w:r>
        <w:rPr>
          <w:w w:val="97.9990459623791"/>
          <w:rFonts w:ascii="FZSSK--GBK1-0" w:hAnsi="FZSSK--GBK1-0" w:eastAsia="FZSSK--GBK1-0"/>
          <w:b w:val="0"/>
          <w:i w:val="0"/>
          <w:color w:val="221F1F"/>
          <w:sz w:val="21"/>
        </w:rPr>
        <w:t>动，进而对既有构筑物造成不利影响，导致较高的工</w:t>
      </w:r>
      <w:r>
        <w:rPr>
          <w:w w:val="97.9990459623791"/>
          <w:rFonts w:ascii="FZSSK--GBK1-0" w:hAnsi="FZSSK--GBK1-0" w:eastAsia="FZSSK--GBK1-0"/>
          <w:b w:val="0"/>
          <w:i w:val="0"/>
          <w:color w:val="221F1F"/>
          <w:sz w:val="21"/>
        </w:rPr>
        <w:t>程风险</w:t>
      </w:r>
      <w:r>
        <w:rPr>
          <w:rFonts w:ascii="FZSSK--GBK1-0" w:hAnsi="FZSSK--GBK1-0" w:eastAsia="FZSSK--GBK1-0"/>
          <w:b w:val="0"/>
          <w:i w:val="0"/>
          <w:color w:val="221F1F"/>
          <w:sz w:val="11"/>
        </w:rPr>
        <w:t>［</w:t>
      </w:r>
      <w:r>
        <w:rPr>
          <w:rFonts w:ascii="NEU" w:hAnsi="NEU" w:eastAsia="NEU"/>
          <w:b w:val="0"/>
          <w:i w:val="0"/>
          <w:color w:val="221F1F"/>
          <w:sz w:val="11"/>
        </w:rPr>
        <w:t>2</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。故而在复杂地层及近距离侧穿周边构筑</w:t>
      </w:r>
      <w:r>
        <w:rPr>
          <w:w w:val="97.9990459623791"/>
          <w:rFonts w:ascii="FZSSK--GBK1-0" w:hAnsi="FZSSK--GBK1-0" w:eastAsia="FZSSK--GBK1-0"/>
          <w:b w:val="0"/>
          <w:i w:val="0"/>
          <w:color w:val="221F1F"/>
          <w:sz w:val="21"/>
        </w:rPr>
        <w:t>物条件下，盾构隧道施工对环境保护的要求及对既有</w:t>
      </w:r>
    </w:p>
    <w:p>
      <w:pPr>
        <w:sectPr>
          <w:type w:val="continuous"/>
          <w:pgSz w:w="11906" w:h="16836"/>
          <w:pgMar w:top="272" w:right="852" w:bottom="168" w:left="400" w:header="720" w:footer="720" w:gutter="0"/>
          <w:cols w:num="2" w:equalWidth="0">
            <w:col w:w="5542" w:space="0"/>
            <w:col w:w="5112" w:space="0"/>
          </w:cols>
          <w:docGrid w:linePitch="360"/>
        </w:sectPr>
      </w:pPr>
    </w:p>
    <w:p>
      <w:pPr>
        <w:autoSpaceDN w:val="0"/>
        <w:autoSpaceDE w:val="0"/>
        <w:widowControl/>
        <w:spacing w:line="292" w:lineRule="exact" w:before="0" w:after="8"/>
        <w:ind w:left="212" w:right="0" w:firstLine="420"/>
        <w:jc w:val="left"/>
      </w:pPr>
      <w:r>
        <w:rPr>
          <w:w w:val="97.9990459623791"/>
          <w:rFonts w:ascii="FZSSK--GBK1-0" w:hAnsi="FZSSK--GBK1-0" w:eastAsia="FZSSK--GBK1-0"/>
          <w:b w:val="0"/>
          <w:i w:val="0"/>
          <w:color w:val="221F1F"/>
          <w:sz w:val="21"/>
        </w:rPr>
        <w:t>针对盾构隧道施工时对周边环境的影响这一难</w:t>
      </w:r>
      <w:r>
        <w:rPr>
          <w:w w:val="97.9990459623791"/>
          <w:rFonts w:ascii="FZSSK--GBK1-0" w:hAnsi="FZSSK--GBK1-0" w:eastAsia="FZSSK--GBK1-0"/>
          <w:b w:val="0"/>
          <w:i w:val="0"/>
          <w:color w:val="221F1F"/>
          <w:sz w:val="21"/>
        </w:rPr>
        <w:t>题，不少学者和工程师都开展了创新性研究和实践。</w:t>
      </w:r>
      <w:r>
        <w:rPr>
          <w:w w:val="97.9990459623791"/>
          <w:rFonts w:ascii="FZSSK--GBK1-0" w:hAnsi="FZSSK--GBK1-0" w:eastAsia="FZSSK--GBK1-0"/>
          <w:b w:val="0"/>
          <w:i w:val="0"/>
          <w:color w:val="221F1F"/>
          <w:sz w:val="21"/>
        </w:rPr>
        <w:t>胡云龙等人</w:t>
      </w:r>
      <w:r>
        <w:rPr>
          <w:rFonts w:ascii="FZSSK--GBK1-0" w:hAnsi="FZSSK--GBK1-0" w:eastAsia="FZSSK--GBK1-0"/>
          <w:b w:val="0"/>
          <w:i w:val="0"/>
          <w:color w:val="221F1F"/>
          <w:sz w:val="11"/>
        </w:rPr>
        <w:t>［</w:t>
      </w:r>
      <w:r>
        <w:rPr>
          <w:rFonts w:ascii="NEU" w:hAnsi="NEU" w:eastAsia="NEU"/>
          <w:b w:val="0"/>
          <w:i w:val="0"/>
          <w:color w:val="221F1F"/>
          <w:sz w:val="11"/>
        </w:rPr>
        <w:t>3</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基于有限元方法，分析了盾构隧道施工</w:t>
      </w:r>
      <w:r>
        <w:rPr>
          <w:w w:val="97.9990459623791"/>
          <w:rFonts w:ascii="FZSSK--GBK1-0" w:hAnsi="FZSSK--GBK1-0" w:eastAsia="FZSSK--GBK1-0"/>
          <w:b w:val="0"/>
          <w:i w:val="0"/>
          <w:color w:val="221F1F"/>
          <w:sz w:val="21"/>
        </w:rPr>
        <w:t>对既有隧道及管线的影响，得到了地表和既有隧道、</w:t>
      </w:r>
      <w:r>
        <w:rPr>
          <w:w w:val="97.9990459623791"/>
          <w:rFonts w:ascii="FZSSK--GBK1-0" w:hAnsi="FZSSK--GBK1-0" w:eastAsia="FZSSK--GBK1-0"/>
          <w:b w:val="0"/>
          <w:i w:val="0"/>
          <w:color w:val="221F1F"/>
          <w:sz w:val="21"/>
        </w:rPr>
        <w:t>管线位移规律；</w:t>
      </w:r>
      <w:r>
        <w:rPr>
          <w:w w:val="97.9990459623791"/>
          <w:rFonts w:ascii="NEU" w:hAnsi="NEU" w:eastAsia="NEU"/>
          <w:b w:val="0"/>
          <w:i w:val="0"/>
          <w:color w:val="221F1F"/>
          <w:sz w:val="21"/>
        </w:rPr>
        <w:t>NEJAD</w:t>
      </w:r>
      <w:r>
        <w:rPr>
          <w:w w:val="97.9990459623791"/>
          <w:rFonts w:ascii="FZSSK--GBK1-0" w:hAnsi="FZSSK--GBK1-0" w:eastAsia="FZSSK--GBK1-0"/>
          <w:b w:val="0"/>
          <w:i w:val="0"/>
          <w:color w:val="221F1F"/>
          <w:sz w:val="21"/>
        </w:rPr>
        <w:t xml:space="preserve"> 等人</w:t>
      </w:r>
      <w:r>
        <w:rPr>
          <w:rFonts w:ascii="FZSSK--GBK1-0" w:hAnsi="FZSSK--GBK1-0" w:eastAsia="FZSSK--GBK1-0"/>
          <w:b w:val="0"/>
          <w:i w:val="0"/>
          <w:color w:val="221F1F"/>
          <w:sz w:val="11"/>
        </w:rPr>
        <w:t>［</w:t>
      </w:r>
      <w:r>
        <w:rPr>
          <w:rFonts w:ascii="NEU" w:hAnsi="NEU" w:eastAsia="NEU"/>
          <w:b w:val="0"/>
          <w:i w:val="0"/>
          <w:color w:val="221F1F"/>
          <w:sz w:val="11"/>
        </w:rPr>
        <w:t>4</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建立了三维有限元模</w:t>
      </w:r>
      <w:r>
        <w:rPr>
          <w:w w:val="97.9990459623791"/>
          <w:rFonts w:ascii="FZSSK--GBK1-0" w:hAnsi="FZSSK--GBK1-0" w:eastAsia="FZSSK--GBK1-0"/>
          <w:b w:val="0"/>
          <w:i w:val="0"/>
          <w:color w:val="221F1F"/>
          <w:sz w:val="21"/>
        </w:rPr>
        <w:t>型，分析了盾构隧道施工侧穿时对大桥基础的影响，</w:t>
      </w:r>
      <w:r>
        <w:rPr>
          <w:w w:val="97.9990459623791"/>
          <w:rFonts w:ascii="FZSSK--GBK1-0" w:hAnsi="FZSSK--GBK1-0" w:eastAsia="FZSSK--GBK1-0"/>
          <w:b w:val="0"/>
          <w:i w:val="0"/>
          <w:color w:val="221F1F"/>
          <w:sz w:val="21"/>
        </w:rPr>
        <w:t>提出施工控制指标。相比使用数值分析手段，现场监</w:t>
      </w:r>
      <w:r>
        <w:rPr>
          <w:w w:val="97.9990459623791"/>
          <w:rFonts w:ascii="FZSSK--GBK1-0" w:hAnsi="FZSSK--GBK1-0" w:eastAsia="FZSSK--GBK1-0"/>
          <w:b w:val="0"/>
          <w:i w:val="0"/>
          <w:color w:val="221F1F"/>
          <w:sz w:val="21"/>
        </w:rPr>
        <w:t>测依托于实际工程，更容易有效且直观地获得实际隧</w:t>
      </w:r>
      <w:r>
        <w:rPr>
          <w:w w:val="97.9990459623791"/>
          <w:rFonts w:ascii="FZSSK--GBK1-0" w:hAnsi="FZSSK--GBK1-0" w:eastAsia="FZSSK--GBK1-0"/>
          <w:b w:val="0"/>
          <w:i w:val="0"/>
          <w:color w:val="221F1F"/>
          <w:sz w:val="21"/>
        </w:rPr>
        <w:t>道施工时对周边建筑物的影响，并能与数值分析结果</w:t>
      </w:r>
      <w:r>
        <w:rPr>
          <w:w w:val="97.9990459623791"/>
          <w:rFonts w:ascii="FZSSK--GBK1-0" w:hAnsi="FZSSK--GBK1-0" w:eastAsia="FZSSK--GBK1-0"/>
          <w:b w:val="0"/>
          <w:i w:val="0"/>
          <w:color w:val="221F1F"/>
          <w:sz w:val="21"/>
        </w:rPr>
        <w:t>相互对比印证。如魏纲等人</w:t>
      </w:r>
      <w:r>
        <w:rPr>
          <w:rFonts w:ascii="FZSSK--GBK1-0" w:hAnsi="FZSSK--GBK1-0" w:eastAsia="FZSSK--GBK1-0"/>
          <w:b w:val="0"/>
          <w:i w:val="0"/>
          <w:color w:val="221F1F"/>
          <w:sz w:val="11"/>
        </w:rPr>
        <w:t>［</w:t>
      </w:r>
      <w:r>
        <w:rPr>
          <w:rFonts w:ascii="NEU" w:hAnsi="NEU" w:eastAsia="NEU"/>
          <w:b w:val="0"/>
          <w:i w:val="0"/>
          <w:color w:val="221F1F"/>
          <w:sz w:val="11"/>
        </w:rPr>
        <w:t>5</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在双线盾构隧道施工</w:t>
      </w:r>
      <w:r>
        <w:rPr>
          <w:w w:val="97.9990459623791"/>
          <w:rFonts w:ascii="FZSSK--GBK1-0" w:hAnsi="FZSSK--GBK1-0" w:eastAsia="FZSSK--GBK1-0"/>
          <w:b w:val="0"/>
          <w:i w:val="0"/>
          <w:color w:val="221F1F"/>
          <w:sz w:val="21"/>
        </w:rPr>
        <w:t>全过程对近距离建筑物和地表的沉降进行了监测，研</w:t>
      </w:r>
      <w:r>
        <w:rPr>
          <w:w w:val="97.9990459623791"/>
          <w:rFonts w:ascii="FZSSK--GBK1-0" w:hAnsi="FZSSK--GBK1-0" w:eastAsia="FZSSK--GBK1-0"/>
          <w:b w:val="0"/>
          <w:i w:val="0"/>
          <w:color w:val="221F1F"/>
          <w:sz w:val="21"/>
        </w:rPr>
        <w:t>究了盾构隧道掘进过程中不同位置和类型建筑物的</w:t>
      </w:r>
      <w:r>
        <w:rPr>
          <w:w w:val="97.9990459623791"/>
          <w:rFonts w:ascii="FZSSK--GBK1-0" w:hAnsi="FZSSK--GBK1-0" w:eastAsia="FZSSK--GBK1-0"/>
          <w:b w:val="0"/>
          <w:i w:val="0"/>
          <w:color w:val="221F1F"/>
          <w:sz w:val="21"/>
        </w:rPr>
        <w:t>沉降规律，并给出了相应施工控制措施。数值分析及</w:t>
      </w:r>
      <w:r>
        <w:rPr>
          <w:w w:val="97.9990459623791"/>
          <w:rFonts w:ascii="FZSSK--GBK1-0" w:hAnsi="FZSSK--GBK1-0" w:eastAsia="FZSSK--GBK1-0"/>
          <w:b w:val="0"/>
          <w:i w:val="0"/>
          <w:color w:val="221F1F"/>
          <w:sz w:val="21"/>
        </w:rPr>
        <w:t>现场监测能具体揭示盾构隧道施工时的影响效果，但</w:t>
      </w:r>
      <w:r>
        <w:rPr>
          <w:w w:val="97.9990459623791"/>
          <w:rFonts w:ascii="FZSSK--GBK1-0" w:hAnsi="FZSSK--GBK1-0" w:eastAsia="FZSSK--GBK1-0"/>
          <w:b w:val="0"/>
          <w:i w:val="0"/>
          <w:color w:val="221F1F"/>
          <w:sz w:val="21"/>
        </w:rPr>
        <w:t>实际施工时的条件往往存在诸多变异性、复杂性和不</w:t>
      </w:r>
      <w:r>
        <w:rPr>
          <w:w w:val="97.9990459623791"/>
          <w:rFonts w:ascii="FZSSK--GBK1-0" w:hAnsi="FZSSK--GBK1-0" w:eastAsia="FZSSK--GBK1-0"/>
          <w:b w:val="0"/>
          <w:i w:val="0"/>
          <w:color w:val="221F1F"/>
          <w:sz w:val="21"/>
        </w:rPr>
        <w:t>确定性，故而隧道施工对周边环境影响问题同样应开</w:t>
      </w:r>
    </w:p>
    <w:p>
      <w:pPr>
        <w:sectPr>
          <w:type w:val="nextColumn"/>
          <w:pgSz w:w="11906" w:h="16836"/>
          <w:pgMar w:top="272" w:right="852" w:bottom="168" w:left="400" w:header="720" w:footer="720" w:gutter="0"/>
          <w:cols w:num="2" w:equalWidth="0">
            <w:col w:w="5542" w:space="0"/>
            <w:col w:w="5112" w:space="0"/>
          </w:cols>
          <w:docGrid w:linePitch="360"/>
        </w:sectPr>
      </w:pPr>
    </w:p>
    <w:tbl>
      <w:tblPr>
        <w:tblW w:type="auto" w:w="0"/>
        <w:tblLayout w:type="fixed"/>
        <w:tblLook w:firstColumn="1" w:firstRow="1" w:lastColumn="0" w:lastRow="0" w:noHBand="0" w:noVBand="1" w:val="04A0"/>
        <w:tblInd w:w="0.0" w:type="dxa"/>
      </w:tblPr>
      <w:tblGrid>
        <w:gridCol w:w="5327"/>
        <w:gridCol w:w="5327"/>
      </w:tblGrid>
      <w:tr>
        <w:trPr>
          <w:trHeight w:hRule="exact" w:val="644"/>
        </w:trPr>
        <w:tc>
          <w:tcPr>
            <w:tcW w:type="dxa" w:w="5580"/>
            <w:vMerge w:val="restart"/>
            <w:tcBorders/>
            <w:tcMar>
              <w:start w:w="0" w:type="dxa"/>
              <w:end w:w="0" w:type="dxa"/>
            </w:tcMar>
            <w:tcMar>
              <w:start w:w="0" w:type="dxa"/>
              <w:end w:w="0" w:type="dxa"/>
            </w:tcMar>
          </w:tcPr>
          <w:p>
            <w:pPr>
              <w:autoSpaceDN w:val="0"/>
              <w:autoSpaceDE w:val="0"/>
              <w:widowControl/>
              <w:spacing w:line="298" w:lineRule="exact" w:before="0" w:after="0"/>
              <w:ind w:left="554" w:right="144" w:firstLine="2"/>
              <w:jc w:val="left"/>
            </w:pPr>
            <w:r>
              <w:rPr>
                <w:w w:val="97.9990459623791"/>
                <w:rFonts w:ascii="FZSSK--GBK1-0" w:hAnsi="FZSSK--GBK1-0" w:eastAsia="FZSSK--GBK1-0"/>
                <w:b w:val="0"/>
                <w:i w:val="0"/>
                <w:color w:val="221F1F"/>
                <w:sz w:val="21"/>
              </w:rPr>
              <w:t>构筑物扰动的要求就格外严格。为控制施工风险以</w:t>
            </w:r>
            <w:r>
              <w:rPr>
                <w:w w:val="97.9990459623791"/>
                <w:rFonts w:ascii="FZSSK--GBK1-0" w:hAnsi="FZSSK--GBK1-0" w:eastAsia="FZSSK--GBK1-0"/>
                <w:b w:val="0"/>
                <w:i w:val="0"/>
                <w:color w:val="221F1F"/>
                <w:sz w:val="21"/>
              </w:rPr>
              <w:t>满足工程要求，往往需要对工程进行施工风险评估，</w:t>
            </w:r>
            <w:r>
              <w:rPr>
                <w:w w:val="102.92234981761258"/>
                <w:rFonts w:ascii="FZHTK--GBK1-0" w:hAnsi="FZHTK--GBK1-0" w:eastAsia="FZHTK--GBK1-0"/>
                <w:b w:val="0"/>
                <w:i w:val="0"/>
                <w:color w:val="221F1F"/>
                <w:sz w:val="17"/>
              </w:rPr>
              <w:t>作者简介：</w:t>
            </w:r>
            <w:r>
              <w:rPr>
                <w:w w:val="97.99888398912218"/>
                <w:rFonts w:ascii="FZSSK--GBK1-0" w:hAnsi="FZSSK--GBK1-0" w:eastAsia="FZSSK--GBK1-0"/>
                <w:b w:val="0"/>
                <w:i w:val="0"/>
                <w:color w:val="221F1F"/>
                <w:sz w:val="18"/>
              </w:rPr>
              <w:t>郭旭东（</w:t>
            </w:r>
            <w:r>
              <w:rPr>
                <w:w w:val="97.99888398912218"/>
                <w:rFonts w:ascii="NEU" w:hAnsi="NEU" w:eastAsia="NEU"/>
                <w:b w:val="0"/>
                <w:i w:val="0"/>
                <w:color w:val="221F1F"/>
                <w:sz w:val="18"/>
              </w:rPr>
              <w:t>1989-</w:t>
            </w:r>
            <w:r>
              <w:rPr>
                <w:w w:val="97.99888398912218"/>
                <w:rFonts w:ascii="FZSSK--GBK1-0" w:hAnsi="FZSSK--GBK1-0" w:eastAsia="FZSSK--GBK1-0"/>
                <w:b w:val="0"/>
                <w:i w:val="0"/>
                <w:color w:val="221F1F"/>
                <w:sz w:val="18"/>
              </w:rPr>
              <w:t>），男，本科学士，工程师，主要从事轨</w:t>
            </w:r>
            <w:r>
              <w:rPr>
                <w:w w:val="97.99888398912218"/>
                <w:rFonts w:ascii="FZSSK--GBK1-0" w:hAnsi="FZSSK--GBK1-0" w:eastAsia="FZSSK--GBK1-0"/>
                <w:b w:val="0"/>
                <w:i w:val="0"/>
                <w:color w:val="221F1F"/>
                <w:sz w:val="18"/>
              </w:rPr>
              <w:t>道交通结构设计工作。</w:t>
            </w:r>
          </w:p>
        </w:tc>
        <w:tc>
          <w:tcPr>
            <w:tcW w:type="dxa" w:w="5000"/>
            <w:tcBorders>
              <w:bottom w:sz="4.535999774932861" w:val="single" w:color="#221F1F"/>
            </w:tcBorders>
            <w:tcMar>
              <w:start w:w="0" w:type="dxa"/>
              <w:end w:w="0" w:type="dxa"/>
            </w:tcMar>
          </w:tcPr>
          <w:p>
            <w:pPr>
              <w:autoSpaceDN w:val="0"/>
              <w:autoSpaceDE w:val="0"/>
              <w:widowControl/>
              <w:spacing w:line="368" w:lineRule="exact" w:before="0" w:after="0"/>
              <w:ind w:left="174" w:right="0" w:firstLine="0"/>
              <w:jc w:val="left"/>
            </w:pPr>
            <w:r>
              <w:rPr>
                <w:w w:val="97.9990459623791"/>
                <w:rFonts w:ascii="FZSSK--GBK1-0" w:hAnsi="FZSSK--GBK1-0" w:eastAsia="FZSSK--GBK1-0"/>
                <w:b w:val="0"/>
                <w:i w:val="0"/>
                <w:color w:val="221F1F"/>
                <w:sz w:val="21"/>
              </w:rPr>
              <w:t>展施工风险评估，如黄宏伟等人</w:t>
            </w:r>
            <w:r>
              <w:rPr>
                <w:rFonts w:ascii="FZSSK--GBK1-0" w:hAnsi="FZSSK--GBK1-0" w:eastAsia="FZSSK--GBK1-0"/>
                <w:b w:val="0"/>
                <w:i w:val="0"/>
                <w:color w:val="221F1F"/>
                <w:sz w:val="11"/>
              </w:rPr>
              <w:t>［</w:t>
            </w:r>
            <w:r>
              <w:rPr>
                <w:rFonts w:ascii="NEU" w:hAnsi="NEU" w:eastAsia="NEU"/>
                <w:b w:val="0"/>
                <w:i w:val="0"/>
                <w:color w:val="221F1F"/>
                <w:sz w:val="11"/>
              </w:rPr>
              <w:t>6</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利用专家调查法和</w:t>
            </w:r>
            <w:r>
              <w:rPr>
                <w:w w:val="97.9990459623791"/>
                <w:rFonts w:ascii="FZSSK--GBK1-0" w:hAnsi="FZSSK--GBK1-0" w:eastAsia="FZSSK--GBK1-0"/>
                <w:b w:val="0"/>
                <w:i w:val="0"/>
                <w:color w:val="221F1F"/>
                <w:sz w:val="21"/>
              </w:rPr>
              <w:t>城市信息模型（</w:t>
            </w:r>
            <w:r>
              <w:rPr>
                <w:w w:val="97.9990459623791"/>
                <w:rFonts w:ascii="NEU" w:hAnsi="NEU" w:eastAsia="NEU"/>
                <w:b w:val="0"/>
                <w:i w:val="0"/>
                <w:color w:val="221F1F"/>
                <w:sz w:val="21"/>
              </w:rPr>
              <w:t>CIM</w:t>
            </w:r>
            <w:r>
              <w:rPr>
                <w:w w:val="97.9990459623791"/>
                <w:rFonts w:ascii="FZSSK--GBK1-0" w:hAnsi="FZSSK--GBK1-0" w:eastAsia="FZSSK--GBK1-0"/>
                <w:b w:val="0"/>
                <w:i w:val="0"/>
                <w:color w:val="221F1F"/>
                <w:sz w:val="21"/>
              </w:rPr>
              <w:t>）对上海长江盾构隧道施工风险进</w:t>
            </w:r>
          </w:p>
        </w:tc>
      </w:tr>
      <w:tr>
        <w:trPr>
          <w:trHeight w:hRule="exact" w:val="546"/>
        </w:trPr>
        <w:tc>
          <w:tcPr>
            <w:tcW w:type="dxa" w:w="5327"/>
            <w:vMerge/>
            <w:tcBorders/>
          </w:tcPr>
          <w:p/>
        </w:tc>
        <w:tc>
          <w:tcPr>
            <w:tcW w:type="dxa" w:w="5000"/>
            <w:tcBorders>
              <w:top w:sz="4.535999774932861" w:val="single" w:color="#221F1F"/>
            </w:tcBorders>
            <w:tcMar>
              <w:start w:w="0" w:type="dxa"/>
              <w:end w:w="0" w:type="dxa"/>
            </w:tcMar>
          </w:tcPr>
          <w:p>
            <w:pPr>
              <w:autoSpaceDN w:val="0"/>
              <w:autoSpaceDE w:val="0"/>
              <w:widowControl/>
              <w:spacing w:line="236" w:lineRule="exact" w:before="0" w:after="0"/>
              <w:ind w:left="174" w:right="0" w:firstLine="0"/>
              <w:jc w:val="left"/>
            </w:pPr>
            <w:r>
              <w:rPr>
                <w:w w:val="97.9990459623791"/>
                <w:rFonts w:ascii="FZSSK--GBK1-0" w:hAnsi="FZSSK--GBK1-0" w:eastAsia="FZSSK--GBK1-0"/>
                <w:b w:val="0"/>
                <w:i w:val="0"/>
                <w:color w:val="221F1F"/>
                <w:sz w:val="21"/>
              </w:rPr>
              <w:t>行了定量计算和评估。</w:t>
            </w:r>
          </w:p>
          <w:p>
            <w:pPr>
              <w:autoSpaceDN w:val="0"/>
              <w:autoSpaceDE w:val="0"/>
              <w:widowControl/>
              <w:spacing w:line="236" w:lineRule="exact" w:before="60" w:after="0"/>
              <w:ind w:left="594" w:right="0" w:firstLine="0"/>
              <w:jc w:val="left"/>
            </w:pPr>
            <w:r>
              <w:rPr>
                <w:w w:val="97.9990459623791"/>
                <w:rFonts w:ascii="FZSSK--GBK1-0" w:hAnsi="FZSSK--GBK1-0" w:eastAsia="FZSSK--GBK1-0"/>
                <w:b w:val="0"/>
                <w:i w:val="0"/>
                <w:color w:val="221F1F"/>
                <w:sz w:val="21"/>
              </w:rPr>
              <w:t>既有的研究及工程实践主要针对盾构隧道施工</w:t>
            </w:r>
          </w:p>
        </w:tc>
      </w:tr>
      <w:tr>
        <w:trPr>
          <w:trHeight w:hRule="exact" w:val="826"/>
        </w:trPr>
        <w:tc>
          <w:tcPr>
            <w:tcW w:type="dxa" w:w="10580"/>
            <w:gridSpan w:val="2"/>
            <w:tcBorders/>
            <w:tcMar>
              <w:start w:w="0" w:type="dxa"/>
              <w:end w:w="0" w:type="dxa"/>
            </w:tcMar>
            <w:tcMar>
              <w:start w:w="0" w:type="dxa"/>
              <w:end w:w="0" w:type="dxa"/>
            </w:tcMar>
          </w:tcPr>
          <w:p>
            <w:pPr>
              <w:autoSpaceDN w:val="0"/>
              <w:tabs>
                <w:tab w:pos="5754" w:val="left"/>
              </w:tabs>
              <w:autoSpaceDE w:val="0"/>
              <w:widowControl/>
              <w:spacing w:line="418" w:lineRule="exact" w:before="0" w:after="0"/>
              <w:ind w:left="554" w:right="0" w:firstLine="0"/>
              <w:jc w:val="left"/>
            </w:pPr>
            <w:r>
              <w:rPr>
                <w:w w:val="102.92234981761258"/>
                <w:rFonts w:ascii="NEU" w:hAnsi="NEU" w:eastAsia="NEU"/>
                <w:b w:val="0"/>
                <w:i w:val="0"/>
                <w:color w:val="221F1F"/>
                <w:sz w:val="17"/>
              </w:rPr>
              <w:t>E-mail</w:t>
            </w:r>
            <w:r>
              <w:rPr>
                <w:w w:val="102.92234981761258"/>
                <w:rFonts w:ascii="FZHTK--GBK1-0" w:hAnsi="FZHTK--GBK1-0" w:eastAsia="FZHTK--GBK1-0"/>
                <w:b w:val="0"/>
                <w:i w:val="0"/>
                <w:color w:val="221F1F"/>
                <w:sz w:val="17"/>
              </w:rPr>
              <w:t>：</w:t>
            </w:r>
            <w:r>
              <w:rPr>
                <w:w w:val="97.99888398912218"/>
                <w:rFonts w:ascii="NEU" w:hAnsi="NEU" w:eastAsia="NEU"/>
                <w:b w:val="0"/>
                <w:i w:val="0"/>
                <w:color w:val="221F1F"/>
                <w:sz w:val="18"/>
              </w:rPr>
              <w:t>guoxudong@gmdi.cn</w:t>
            </w:r>
            <w:r>
              <w:tab/>
            </w:r>
            <w:r>
              <w:rPr>
                <w:w w:val="97.9990459623791"/>
                <w:rFonts w:ascii="FZSSK--GBK1-0" w:hAnsi="FZSSK--GBK1-0" w:eastAsia="FZSSK--GBK1-0"/>
                <w:b w:val="0"/>
                <w:i w:val="0"/>
                <w:color w:val="221F1F"/>
                <w:sz w:val="21"/>
              </w:rPr>
              <w:t>过程周边既有建筑物及环境所受影响开展了数值模</w:t>
            </w:r>
          </w:p>
          <w:p>
            <w:pPr>
              <w:autoSpaceDN w:val="0"/>
              <w:tabs>
                <w:tab w:pos="10144"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r>
              <w:tab/>
            </w:r>
            <w:r>
              <w:rPr>
                <w:w w:val="97.9990459623791"/>
                <w:rFonts w:ascii="NEU" w:hAnsi="NEU" w:eastAsia="NEU"/>
                <w:b w:val="0"/>
                <w:i w:val="0"/>
                <w:color w:val="221F1F"/>
                <w:sz w:val="21"/>
              </w:rPr>
              <w:t>77</w:t>
            </w:r>
          </w:p>
        </w:tc>
      </w:tr>
    </w:tbl>
    <w:p>
      <w:pPr>
        <w:autoSpaceDN w:val="0"/>
        <w:autoSpaceDE w:val="0"/>
        <w:widowControl/>
        <w:spacing w:line="14" w:lineRule="exact" w:before="0" w:after="0"/>
        <w:ind w:left="0" w:right="0"/>
      </w:pPr>
    </w:p>
    <w:p>
      <w:pPr>
        <w:sectPr>
          <w:type w:val="continuous"/>
          <w:pgSz w:w="11906" w:h="16836"/>
          <w:pgMar w:top="272" w:right="852" w:bottom="168" w:left="400" w:header="720" w:footer="720" w:gutter="0"/>
          <w:cols/>
          <w:docGrid w:linePitch="360"/>
        </w:sectPr>
      </w:pPr>
    </w:p>
    <w:p>
      <w:pPr>
        <w:autoSpaceDN w:val="0"/>
        <w:autoSpaceDE w:val="0"/>
        <w:widowControl/>
        <w:spacing w:line="220" w:lineRule="exact" w:before="0" w:after="16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4574540</wp:posOffset>
            </wp:positionH>
            <wp:positionV relativeFrom="page">
              <wp:posOffset>8167370</wp:posOffset>
            </wp:positionV>
            <wp:extent cx="1620520" cy="1387713"/>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620520" cy="138771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9093200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8775700</wp:posOffset>
            </wp:positionV>
            <wp:extent cx="381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548.0" w:type="dxa"/>
      </w:tblPr>
      <w:tblGrid>
        <w:gridCol w:w="2663"/>
        <w:gridCol w:w="2663"/>
        <w:gridCol w:w="2663"/>
        <w:gridCol w:w="2663"/>
      </w:tblGrid>
      <w:tr>
        <w:trPr>
          <w:trHeight w:hRule="exact" w:val="306"/>
        </w:trPr>
        <w:tc>
          <w:tcPr>
            <w:tcW w:type="dxa" w:w="2512"/>
            <w:tcBorders>
              <w:bottom w:sz="3.4000000953674316" w:val="single" w:color="#221F1F"/>
            </w:tcBorders>
            <w:tcMar>
              <w:start w:w="0" w:type="dxa"/>
              <w:end w:w="0" w:type="dxa"/>
            </w:tcMar>
          </w:tcPr>
          <w:p>
            <w:pPr>
              <w:autoSpaceDN w:val="0"/>
              <w:autoSpaceDE w:val="0"/>
              <w:widowControl/>
              <w:spacing w:line="286" w:lineRule="exact" w:before="0" w:after="0"/>
              <w:ind w:left="6" w:right="0" w:firstLine="0"/>
              <w:jc w:val="left"/>
            </w:pPr>
            <w:r>
              <w:rPr>
                <w:rFonts w:ascii="NEU" w:hAnsi="NEU" w:eastAsia="NEU"/>
                <w:b w:val="0"/>
                <w:i w:val="0"/>
                <w:color w:val="221F1F"/>
                <w:sz w:val="18"/>
              </w:rPr>
              <w:t>2023</w:t>
            </w:r>
            <w:r>
              <w:rPr>
                <w:rFonts w:ascii="FZHTK--GBK1-0" w:hAnsi="FZHTK--GBK1-0" w:eastAsia="FZHTK--GBK1-0"/>
                <w:b w:val="0"/>
                <w:i w:val="0"/>
                <w:color w:val="221F1F"/>
                <w:sz w:val="18"/>
              </w:rPr>
              <w:t>年</w:t>
            </w:r>
            <w:r>
              <w:rPr>
                <w:rFonts w:ascii="NEU" w:hAnsi="NEU" w:eastAsia="NEU"/>
                <w:b w:val="0"/>
                <w:i w:val="0"/>
                <w:color w:val="221F1F"/>
                <w:sz w:val="18"/>
              </w:rPr>
              <w:t>3</w:t>
            </w:r>
            <w:r>
              <w:rPr>
                <w:rFonts w:ascii="FZHTK--GBK1-0" w:hAnsi="FZHTK--GBK1-0" w:eastAsia="FZHTK--GBK1-0"/>
                <w:b w:val="0"/>
                <w:i w:val="0"/>
                <w:color w:val="221F1F"/>
                <w:sz w:val="18"/>
              </w:rPr>
              <w:t>月第</w:t>
            </w:r>
            <w:r>
              <w:rPr>
                <w:rFonts w:ascii="NEU" w:hAnsi="NEU" w:eastAsia="NEU"/>
                <w:b w:val="0"/>
                <w:i w:val="0"/>
                <w:color w:val="221F1F"/>
                <w:sz w:val="18"/>
              </w:rPr>
              <w:t>30</w:t>
            </w:r>
            <w:r>
              <w:rPr>
                <w:rFonts w:ascii="FZHTK--GBK1-0" w:hAnsi="FZHTK--GBK1-0" w:eastAsia="FZHTK--GBK1-0"/>
                <w:b w:val="0"/>
                <w:i w:val="0"/>
                <w:color w:val="221F1F"/>
                <w:sz w:val="18"/>
              </w:rPr>
              <w:t>卷第</w:t>
            </w:r>
            <w:r>
              <w:rPr>
                <w:rFonts w:ascii="NEU" w:hAnsi="NEU" w:eastAsia="NEU"/>
                <w:b w:val="0"/>
                <w:i w:val="0"/>
                <w:color w:val="221F1F"/>
                <w:sz w:val="18"/>
              </w:rPr>
              <w:t>3</w:t>
            </w:r>
            <w:r>
              <w:rPr>
                <w:rFonts w:ascii="FZHTK--GBK1-0" w:hAnsi="FZHTK--GBK1-0" w:eastAsia="FZHTK--GBK1-0"/>
                <w:b w:val="0"/>
                <w:i w:val="0"/>
                <w:color w:val="221F1F"/>
                <w:sz w:val="18"/>
              </w:rPr>
              <w:t>期</w:t>
            </w:r>
          </w:p>
        </w:tc>
        <w:tc>
          <w:tcPr>
            <w:tcW w:type="dxa" w:w="5200"/>
            <w:gridSpan w:val="2"/>
            <w:tcBorders>
              <w:bottom w:sz="3.4000000953674316" w:val="single" w:color="#221F1F"/>
            </w:tcBorders>
            <w:tcMar>
              <w:start w:w="0" w:type="dxa"/>
              <w:end w:w="0" w:type="dxa"/>
            </w:tcMar>
            <w:tcMar>
              <w:start w:w="0" w:type="dxa"/>
              <w:end w:w="0" w:type="dxa"/>
            </w:tcMar>
          </w:tcPr>
          <w:p>
            <w:pPr>
              <w:autoSpaceDN w:val="0"/>
              <w:autoSpaceDE w:val="0"/>
              <w:widowControl/>
              <w:spacing w:line="232" w:lineRule="exact" w:before="42" w:after="0"/>
              <w:ind w:left="0" w:right="0" w:firstLine="0"/>
              <w:jc w:val="center"/>
            </w:pPr>
            <w:r>
              <w:rPr>
                <w:rFonts w:ascii="FZHTK--GBK1-0" w:hAnsi="FZHTK--GBK1-0" w:eastAsia="FZHTK--GBK1-0"/>
                <w:b w:val="0"/>
                <w:i w:val="0"/>
                <w:color w:val="221F1F"/>
                <w:sz w:val="18"/>
              </w:rPr>
              <w:t>郭旭东：复杂条件盾构近距离侧穿施工风险控制方法研究</w:t>
            </w:r>
          </w:p>
        </w:tc>
        <w:tc>
          <w:tcPr>
            <w:tcW w:type="dxa" w:w="2380"/>
            <w:tcBorders>
              <w:bottom w:sz="3.4000000953674316" w:val="single" w:color="#221F1F"/>
            </w:tcBorders>
            <w:tcMar>
              <w:start w:w="0" w:type="dxa"/>
              <w:end w:w="0" w:type="dxa"/>
            </w:tcMar>
          </w:tcPr>
          <w:p>
            <w:pPr>
              <w:autoSpaceDN w:val="0"/>
              <w:autoSpaceDE w:val="0"/>
              <w:widowControl/>
              <w:spacing w:line="211" w:lineRule="auto" w:before="4" w:after="0"/>
              <w:ind w:left="576" w:right="0" w:firstLine="0"/>
              <w:jc w:val="left"/>
            </w:pPr>
            <w:r>
              <w:rPr>
                <w:rFonts w:ascii="NEU" w:hAnsi="NEU" w:eastAsia="NEU"/>
                <w:b w:val="0"/>
                <w:i w:val="0"/>
                <w:color w:val="221F1F"/>
                <w:sz w:val="18"/>
              </w:rPr>
              <w:t>MAR 2023 Vol.30 No.3</w:t>
            </w:r>
          </w:p>
        </w:tc>
      </w:tr>
      <w:tr>
        <w:trPr>
          <w:trHeight w:hRule="exact" w:val="1238"/>
        </w:trPr>
        <w:tc>
          <w:tcPr>
            <w:tcW w:type="dxa" w:w="5032"/>
            <w:gridSpan w:val="2"/>
            <w:tcBorders>
              <w:top w:sz="3.4000000953674316" w:val="single" w:color="#221F1F"/>
            </w:tcBorders>
            <w:tcMar>
              <w:start w:w="0" w:type="dxa"/>
              <w:end w:w="0" w:type="dxa"/>
            </w:tcMar>
            <w:tcMar>
              <w:start w:w="0" w:type="dxa"/>
              <w:end w:w="0" w:type="dxa"/>
            </w:tcMar>
          </w:tcPr>
          <w:p>
            <w:pPr>
              <w:autoSpaceDN w:val="0"/>
              <w:autoSpaceDE w:val="0"/>
              <w:widowControl/>
              <w:spacing w:line="296" w:lineRule="exact" w:before="72" w:after="0"/>
              <w:ind w:left="6" w:right="144" w:firstLine="0"/>
              <w:jc w:val="left"/>
            </w:pPr>
            <w:r>
              <w:rPr>
                <w:w w:val="97.9990459623791"/>
                <w:rFonts w:ascii="FZSSK--GBK1-0" w:hAnsi="FZSSK--GBK1-0" w:eastAsia="FZSSK--GBK1-0"/>
                <w:b w:val="0"/>
                <w:i w:val="0"/>
                <w:color w:val="221F1F"/>
                <w:sz w:val="21"/>
              </w:rPr>
              <w:t>型分析、现场监测试验和施工风险评估及管理研究。</w:t>
            </w:r>
            <w:r>
              <w:rPr>
                <w:w w:val="97.9990459623791"/>
                <w:rFonts w:ascii="FZSSK--GBK1-0" w:hAnsi="FZSSK--GBK1-0" w:eastAsia="FZSSK--GBK1-0"/>
                <w:b w:val="0"/>
                <w:i w:val="0"/>
                <w:color w:val="221F1F"/>
                <w:sz w:val="21"/>
              </w:rPr>
              <w:t>但是，面对不同的复杂环境和盾构隧道施工要求，仅</w:t>
            </w:r>
            <w:r>
              <w:rPr>
                <w:w w:val="97.9990459623791"/>
                <w:rFonts w:ascii="FZSSK--GBK1-0" w:hAnsi="FZSSK--GBK1-0" w:eastAsia="FZSSK--GBK1-0"/>
                <w:b w:val="0"/>
                <w:i w:val="0"/>
                <w:color w:val="221F1F"/>
                <w:sz w:val="21"/>
              </w:rPr>
              <w:t>依靠施工风险评估的控制措施并不完善，风险识别、</w:t>
            </w:r>
            <w:r>
              <w:rPr>
                <w:w w:val="97.9990459623791"/>
                <w:rFonts w:ascii="FZSSK--GBK1-0" w:hAnsi="FZSSK--GBK1-0" w:eastAsia="FZSSK--GBK1-0"/>
                <w:b w:val="0"/>
                <w:i w:val="0"/>
                <w:color w:val="221F1F"/>
                <w:sz w:val="21"/>
              </w:rPr>
              <w:t>风险评估、具体模型分析并未充分结合。本文在文献</w:t>
            </w:r>
          </w:p>
        </w:tc>
        <w:tc>
          <w:tcPr>
            <w:tcW w:type="dxa" w:w="5060"/>
            <w:gridSpan w:val="2"/>
            <w:tcBorders>
              <w:top w:sz="3.4000000953674316" w:val="single" w:color="#221F1F"/>
            </w:tcBorders>
            <w:tcMar>
              <w:start w:w="0" w:type="dxa"/>
              <w:end w:w="0" w:type="dxa"/>
            </w:tcMar>
            <w:tcMar>
              <w:start w:w="0" w:type="dxa"/>
              <w:end w:w="0" w:type="dxa"/>
            </w:tcMar>
          </w:tcPr>
          <w:p>
            <w:pPr>
              <w:autoSpaceDN w:val="0"/>
              <w:tabs>
                <w:tab w:pos="594" w:val="left"/>
              </w:tabs>
              <w:autoSpaceDE w:val="0"/>
              <w:widowControl/>
              <w:spacing w:line="296" w:lineRule="exact" w:before="228" w:after="0"/>
              <w:ind w:left="174" w:right="0" w:firstLine="0"/>
              <w:jc w:val="left"/>
            </w:pPr>
            <w:r>
              <w:tab/>
            </w:r>
            <w:r>
              <w:rPr>
                <w:w w:val="97.9990459623791"/>
                <w:rFonts w:ascii="NEU" w:hAnsi="NEU" w:eastAsia="NEU"/>
                <w:b w:val="0"/>
                <w:i w:val="0"/>
                <w:color w:val="221F1F"/>
                <w:sz w:val="21"/>
              </w:rPr>
              <w:t>⑵</w:t>
            </w:r>
            <w:r>
              <w:rPr>
                <w:w w:val="97.9990459623791"/>
                <w:rFonts w:ascii="FZSSK--GBK1-0" w:hAnsi="FZSSK--GBK1-0" w:eastAsia="FZSSK--GBK1-0"/>
                <w:b w:val="0"/>
                <w:i w:val="0"/>
                <w:color w:val="221F1F"/>
                <w:sz w:val="21"/>
              </w:rPr>
              <w:t>风险等级评价</w:t>
            </w:r>
            <w:r>
              <w:br/>
            </w:r>
            <w:r>
              <w:tab/>
            </w:r>
            <w:r>
              <w:rPr>
                <w:w w:val="97.9990459623791"/>
                <w:rFonts w:ascii="FZSSK--GBK1-0" w:hAnsi="FZSSK--GBK1-0" w:eastAsia="FZSSK--GBK1-0"/>
                <w:b w:val="0"/>
                <w:i w:val="0"/>
                <w:color w:val="221F1F"/>
                <w:sz w:val="21"/>
              </w:rPr>
              <w:t>将风险等级评价分为</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个等级，分别是</w:t>
            </w:r>
            <w:r>
              <w:rPr>
                <w:w w:val="97.9990459623791"/>
                <w:rFonts w:ascii="NEU" w:hAnsi="NEU" w:eastAsia="NEU"/>
                <w:b w:val="0"/>
                <w:i w:val="0"/>
                <w:color w:val="221F1F"/>
                <w:sz w:val="21"/>
              </w:rPr>
              <w:t>C1</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C2</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C3</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C4</w:t>
            </w:r>
            <w:r>
              <w:rPr>
                <w:w w:val="97.9990459623791"/>
                <w:rFonts w:ascii="FZSSK--GBK1-0" w:hAnsi="FZSSK--GBK1-0" w:eastAsia="FZSSK--GBK1-0"/>
                <w:b w:val="0"/>
                <w:i w:val="0"/>
                <w:color w:val="221F1F"/>
                <w:sz w:val="21"/>
              </w:rPr>
              <w:t xml:space="preserve"> 和</w:t>
            </w:r>
            <w:r>
              <w:rPr>
                <w:w w:val="97.9990459623791"/>
                <w:rFonts w:ascii="NEU" w:hAnsi="NEU" w:eastAsia="NEU"/>
                <w:b w:val="0"/>
                <w:i w:val="0"/>
                <w:color w:val="221F1F"/>
                <w:sz w:val="21"/>
              </w:rPr>
              <w:t>C5</w:t>
            </w:r>
            <w:r>
              <w:rPr>
                <w:w w:val="97.9990459623791"/>
                <w:rFonts w:ascii="FZSSK--GBK1-0" w:hAnsi="FZSSK--GBK1-0" w:eastAsia="FZSSK--GBK1-0"/>
                <w:b w:val="0"/>
                <w:i w:val="0"/>
                <w:color w:val="221F1F"/>
                <w:sz w:val="21"/>
              </w:rPr>
              <w:t>，分别表示非常危险、危险、一般、相对安全和</w:t>
            </w:r>
          </w:p>
          <w:p>
            <w:pPr>
              <w:autoSpaceDN w:val="0"/>
              <w:autoSpaceDE w:val="0"/>
              <w:widowControl/>
              <w:spacing w:line="238" w:lineRule="exact" w:before="0" w:after="0"/>
              <w:ind w:left="0" w:right="0" w:firstLine="0"/>
              <w:jc w:val="center"/>
            </w:pPr>
            <w:r>
              <w:rPr>
                <w:w w:val="97.9990459623791"/>
                <w:rFonts w:ascii="FZSSK--GBK1-0" w:hAnsi="FZSSK--GBK1-0" w:eastAsia="FZSSK--GBK1-0"/>
                <w:b w:val="0"/>
                <w:i w:val="0"/>
                <w:color w:val="221F1F"/>
                <w:sz w:val="21"/>
              </w:rPr>
              <w:t>安全。基于专家打分结果，对风险的发生概率和风险</w:t>
            </w:r>
          </w:p>
        </w:tc>
      </w:tr>
    </w:tbl>
    <w:p>
      <w:pPr>
        <w:autoSpaceDN w:val="0"/>
        <w:autoSpaceDE w:val="0"/>
        <w:widowControl/>
        <w:spacing w:line="14" w:lineRule="exact" w:before="0" w:after="58"/>
        <w:ind w:left="0" w:right="0"/>
      </w:pPr>
    </w:p>
    <w:p>
      <w:pPr>
        <w:sectPr>
          <w:pgSz w:w="11906" w:h="16836"/>
          <w:pgMar w:top="388" w:right="852" w:bottom="168" w:left="400" w:header="720" w:footer="720" w:gutter="0"/>
          <w:cols/>
          <w:docGrid w:linePitch="360"/>
        </w:sectPr>
      </w:pPr>
    </w:p>
    <w:p>
      <w:pPr>
        <w:autoSpaceDN w:val="0"/>
        <w:autoSpaceDE w:val="0"/>
        <w:widowControl/>
        <w:spacing w:line="290" w:lineRule="exact" w:before="0" w:after="0"/>
        <w:ind w:left="554" w:right="212" w:firstLine="0"/>
        <w:jc w:val="both"/>
      </w:pPr>
      <w:r>
        <w:rPr>
          <w:w w:val="97.9990459623791"/>
          <w:rFonts w:ascii="FZSSK--GBK1-0" w:hAnsi="FZSSK--GBK1-0" w:eastAsia="FZSSK--GBK1-0"/>
          <w:b w:val="0"/>
          <w:i w:val="0"/>
          <w:color w:val="221F1F"/>
          <w:sz w:val="21"/>
        </w:rPr>
        <w:t>综述和工程实践的基础上，提出了一种城市核心区复</w:t>
      </w:r>
      <w:r>
        <w:rPr>
          <w:w w:val="97.9990459623791"/>
          <w:rFonts w:ascii="FZSSK--GBK1-0" w:hAnsi="FZSSK--GBK1-0" w:eastAsia="FZSSK--GBK1-0"/>
          <w:b w:val="0"/>
          <w:i w:val="0"/>
          <w:color w:val="221F1F"/>
          <w:sz w:val="21"/>
        </w:rPr>
        <w:t>杂环境下盾构隧道侧穿既有建筑物的施工过程的风</w:t>
      </w:r>
      <w:r>
        <w:rPr>
          <w:w w:val="97.9990459623791"/>
          <w:rFonts w:ascii="FZSSK--GBK1-0" w:hAnsi="FZSSK--GBK1-0" w:eastAsia="FZSSK--GBK1-0"/>
          <w:b w:val="0"/>
          <w:i w:val="0"/>
          <w:color w:val="221F1F"/>
          <w:sz w:val="21"/>
        </w:rPr>
        <w:t>险控制方法。结合项目本身特点、建设单位以往风险</w:t>
      </w:r>
      <w:r>
        <w:rPr>
          <w:w w:val="97.9990459623791"/>
          <w:rFonts w:ascii="FZSSK--GBK1-0" w:hAnsi="FZSSK--GBK1-0" w:eastAsia="FZSSK--GBK1-0"/>
          <w:b w:val="0"/>
          <w:i w:val="0"/>
          <w:color w:val="221F1F"/>
          <w:sz w:val="21"/>
        </w:rPr>
        <w:t>管理经验、专家建议等，识别了主要风险因素，利用模</w:t>
      </w:r>
      <w:r>
        <w:rPr>
          <w:w w:val="97.9990459623791"/>
          <w:rFonts w:ascii="FZSSK--GBK1-0" w:hAnsi="FZSSK--GBK1-0" w:eastAsia="FZSSK--GBK1-0"/>
          <w:b w:val="0"/>
          <w:i w:val="0"/>
          <w:color w:val="221F1F"/>
          <w:sz w:val="21"/>
        </w:rPr>
        <w:t>糊层次分析法（</w:t>
      </w:r>
      <w:r>
        <w:rPr>
          <w:w w:val="97.9990459623791"/>
          <w:rFonts w:ascii="NEU" w:hAnsi="NEU" w:eastAsia="NEU"/>
          <w:b w:val="0"/>
          <w:i w:val="0"/>
          <w:color w:val="221F1F"/>
          <w:sz w:val="21"/>
        </w:rPr>
        <w:t>FAHP</w:t>
      </w:r>
      <w:r>
        <w:rPr>
          <w:w w:val="97.9990459623791"/>
          <w:rFonts w:ascii="FZSSK--GBK1-0" w:hAnsi="FZSSK--GBK1-0" w:eastAsia="FZSSK--GBK1-0"/>
          <w:b w:val="0"/>
          <w:i w:val="0"/>
          <w:color w:val="221F1F"/>
          <w:sz w:val="21"/>
        </w:rPr>
        <w:t>）对不同的施工安全风险因素进</w:t>
      </w:r>
      <w:r>
        <w:rPr>
          <w:w w:val="97.9990459623791"/>
          <w:rFonts w:ascii="FZSSK--GBK1-0" w:hAnsi="FZSSK--GBK1-0" w:eastAsia="FZSSK--GBK1-0"/>
          <w:b w:val="0"/>
          <w:i w:val="0"/>
          <w:color w:val="221F1F"/>
          <w:sz w:val="21"/>
        </w:rPr>
        <w:t>行评价，建立数值模拟分析模型，得到主要风险控制</w:t>
      </w:r>
      <w:r>
        <w:rPr>
          <w:w w:val="97.9990459623791"/>
          <w:rFonts w:ascii="FZSSK--GBK1-0" w:hAnsi="FZSSK--GBK1-0" w:eastAsia="FZSSK--GBK1-0"/>
          <w:b w:val="0"/>
          <w:i w:val="0"/>
          <w:color w:val="221F1F"/>
          <w:sz w:val="21"/>
        </w:rPr>
        <w:t>指标。最后提出针对性施工风险控制措施，建立联合</w:t>
      </w:r>
      <w:r>
        <w:rPr>
          <w:w w:val="97.9990459623791"/>
          <w:rFonts w:ascii="FZSSK--GBK1-0" w:hAnsi="FZSSK--GBK1-0" w:eastAsia="FZSSK--GBK1-0"/>
          <w:b w:val="0"/>
          <w:i w:val="0"/>
          <w:color w:val="221F1F"/>
          <w:sz w:val="21"/>
        </w:rPr>
        <w:t>应急响应机制。建议在施工时，设立试验段，结合实</w:t>
      </w:r>
      <w:r>
        <w:rPr>
          <w:w w:val="97.9990459623791"/>
          <w:rFonts w:ascii="FZSSK--GBK1-0" w:hAnsi="FZSSK--GBK1-0" w:eastAsia="FZSSK--GBK1-0"/>
          <w:b w:val="0"/>
          <w:i w:val="0"/>
          <w:color w:val="221F1F"/>
          <w:sz w:val="21"/>
        </w:rPr>
        <w:t>时监控反馈分析对施工参数进行实时调整和优化，确</w:t>
      </w:r>
      <w:r>
        <w:rPr>
          <w:w w:val="97.9990459623791"/>
          <w:rFonts w:ascii="FZSSK--GBK1-0" w:hAnsi="FZSSK--GBK1-0" w:eastAsia="FZSSK--GBK1-0"/>
          <w:b w:val="0"/>
          <w:i w:val="0"/>
          <w:color w:val="221F1F"/>
          <w:sz w:val="21"/>
        </w:rPr>
        <w:t>保施工安全。</w:t>
      </w:r>
    </w:p>
    <w:p>
      <w:pPr>
        <w:sectPr>
          <w:type w:val="continuous"/>
          <w:pgSz w:w="11906" w:h="16836"/>
          <w:pgMar w:top="388" w:right="852" w:bottom="168" w:left="400" w:header="720" w:footer="720" w:gutter="0"/>
          <w:cols w:num="2" w:equalWidth="0">
            <w:col w:w="5542" w:space="0"/>
            <w:col w:w="5112" w:space="0"/>
          </w:cols>
          <w:docGrid w:linePitch="360"/>
        </w:sectPr>
      </w:pPr>
    </w:p>
    <w:p>
      <w:pPr>
        <w:autoSpaceDN w:val="0"/>
        <w:tabs>
          <w:tab w:pos="632" w:val="left"/>
        </w:tabs>
        <w:autoSpaceDE w:val="0"/>
        <w:widowControl/>
        <w:spacing w:line="286" w:lineRule="exact" w:before="0" w:after="0"/>
        <w:ind w:left="210" w:right="0" w:firstLine="0"/>
        <w:jc w:val="left"/>
      </w:pPr>
      <w:r>
        <w:rPr>
          <w:w w:val="97.9990459623791"/>
          <w:rFonts w:ascii="FZSSK--GBK1-0" w:hAnsi="FZSSK--GBK1-0" w:eastAsia="FZSSK--GBK1-0"/>
          <w:b w:val="0"/>
          <w:i w:val="0"/>
          <w:color w:val="221F1F"/>
          <w:sz w:val="21"/>
        </w:rPr>
        <w:t>发生后果进行组合，得到风险的对应等级评价向量；</w:t>
      </w:r>
      <w:r>
        <w:rPr>
          <w:w w:val="97.9990459623791"/>
          <w:rFonts w:ascii="NEU" w:hAnsi="NEU" w:eastAsia="NEU"/>
          <w:b w:val="0"/>
          <w:i w:val="0"/>
          <w:color w:val="221F1F"/>
          <w:sz w:val="21"/>
        </w:rPr>
        <w:t>⑶</w:t>
      </w:r>
      <w:r>
        <w:rPr>
          <w:w w:val="97.9990459623791"/>
          <w:rFonts w:ascii="FZSSK--GBK1-0" w:hAnsi="FZSSK--GBK1-0" w:eastAsia="FZSSK--GBK1-0"/>
          <w:b w:val="0"/>
          <w:i w:val="0"/>
          <w:color w:val="221F1F"/>
          <w:sz w:val="21"/>
        </w:rPr>
        <w:t>施工风险总目标风险评价</w:t>
      </w:r>
      <w:r>
        <w:br/>
      </w:r>
      <w:r>
        <w:rPr>
          <w:w w:val="97.9990459623791"/>
          <w:rFonts w:ascii="FZSSK--GBK1-0" w:hAnsi="FZSSK--GBK1-0" w:eastAsia="FZSSK--GBK1-0"/>
          <w:b w:val="0"/>
          <w:i w:val="0"/>
          <w:color w:val="221F1F"/>
          <w:sz w:val="21"/>
        </w:rPr>
        <w:t>计算施工风险总目标评价向量，并根据最大隶属</w:t>
      </w:r>
      <w:r>
        <w:rPr>
          <w:w w:val="97.9990459623791"/>
          <w:rFonts w:ascii="FZSSK--GBK1-0" w:hAnsi="FZSSK--GBK1-0" w:eastAsia="FZSSK--GBK1-0"/>
          <w:b w:val="0"/>
          <w:i w:val="0"/>
          <w:color w:val="221F1F"/>
          <w:sz w:val="21"/>
        </w:rPr>
        <w:t>度得到施工安全风险等级，最后对评估结果进行有效</w:t>
      </w:r>
      <w:r>
        <w:rPr>
          <w:w w:val="97.9990459623791"/>
          <w:rFonts w:ascii="FZSSK--GBK1-0" w:hAnsi="FZSSK--GBK1-0" w:eastAsia="FZSSK--GBK1-0"/>
          <w:b w:val="0"/>
          <w:i w:val="0"/>
          <w:color w:val="221F1F"/>
          <w:sz w:val="21"/>
        </w:rPr>
        <w:t>性检验。根据风险分析确定施工安全风险等级，得出</w:t>
      </w:r>
      <w:r>
        <w:rPr>
          <w:w w:val="97.9990459623791"/>
          <w:rFonts w:ascii="FZSSK--GBK1-0" w:hAnsi="FZSSK--GBK1-0" w:eastAsia="FZSSK--GBK1-0"/>
          <w:b w:val="0"/>
          <w:i w:val="0"/>
          <w:color w:val="221F1F"/>
          <w:sz w:val="21"/>
        </w:rPr>
        <w:t>主要风险因素，为相应的施工控制措施和施工全过程</w:t>
      </w:r>
      <w:r>
        <w:rPr>
          <w:w w:val="97.9990459623791"/>
          <w:rFonts w:ascii="FZSSK--GBK1-0" w:hAnsi="FZSSK--GBK1-0" w:eastAsia="FZSSK--GBK1-0"/>
          <w:b w:val="0"/>
          <w:i w:val="0"/>
          <w:color w:val="221F1F"/>
          <w:sz w:val="21"/>
        </w:rPr>
        <w:t>的风险控制奠定基础。</w:t>
      </w:r>
    </w:p>
    <w:p>
      <w:pPr>
        <w:autoSpaceDN w:val="0"/>
        <w:tabs>
          <w:tab w:pos="630" w:val="left"/>
          <w:tab w:pos="840" w:val="left"/>
        </w:tabs>
        <w:autoSpaceDE w:val="0"/>
        <w:widowControl/>
        <w:spacing w:line="304" w:lineRule="exact" w:before="0" w:after="4"/>
        <w:ind w:left="210" w:right="0" w:firstLine="0"/>
        <w:jc w:val="left"/>
      </w:pPr>
      <w:r>
        <w:tab/>
      </w:r>
      <w:r>
        <w:tab/>
      </w:r>
      <w:r>
        <w:rPr>
          <w:w w:val="97.9990459623791"/>
          <w:rFonts w:ascii="FZSSK--GBK1-0" w:hAnsi="FZSSK--GBK1-0" w:eastAsia="FZSSK--GBK1-0"/>
          <w:b w:val="0"/>
          <w:i w:val="0"/>
          <w:color w:val="221F1F"/>
          <w:sz w:val="21"/>
        </w:rPr>
        <w:t>数值模型指标计算</w:t>
      </w:r>
      <w:r>
        <w:rPr>
          <w:w w:val="97.9990459623791"/>
          <w:rFonts w:ascii="NEU" w:hAnsi="NEU" w:eastAsia="NEU"/>
          <w:b w:val="0"/>
          <w:i w:val="0"/>
          <w:color w:val="221F1F"/>
          <w:sz w:val="21"/>
        </w:rPr>
        <w:t>1.2.3</w:t>
      </w:r>
      <w:r>
        <w:br/>
      </w:r>
      <w:r>
        <w:tab/>
      </w:r>
      <w:r>
        <w:rPr>
          <w:w w:val="97.9990459623791"/>
          <w:rFonts w:ascii="FZSSK--GBK1-0" w:hAnsi="FZSSK--GBK1-0" w:eastAsia="FZSSK--GBK1-0"/>
          <w:b w:val="0"/>
          <w:i w:val="0"/>
          <w:color w:val="221F1F"/>
          <w:sz w:val="21"/>
        </w:rPr>
        <w:t>在具体工程条件和风险分析的基础上，建立三维</w:t>
      </w:r>
      <w:r>
        <w:rPr>
          <w:w w:val="97.9990459623791"/>
          <w:rFonts w:ascii="FZSSK--GBK1-0" w:hAnsi="FZSSK--GBK1-0" w:eastAsia="FZSSK--GBK1-0"/>
          <w:b w:val="0"/>
          <w:i w:val="0"/>
          <w:color w:val="221F1F"/>
          <w:sz w:val="21"/>
        </w:rPr>
        <w:t>数值模拟分析模型，对盾构隧道侧穿既有建筑物的施</w:t>
      </w:r>
      <w:r>
        <w:rPr>
          <w:w w:val="97.9990459623791"/>
          <w:rFonts w:ascii="FZSSK--GBK1-0" w:hAnsi="FZSSK--GBK1-0" w:eastAsia="FZSSK--GBK1-0"/>
          <w:b w:val="0"/>
          <w:i w:val="0"/>
          <w:color w:val="221F1F"/>
          <w:sz w:val="21"/>
        </w:rPr>
        <w:t>工全过程进行模拟，分析施工过程的风险控制指标，</w:t>
      </w:r>
    </w:p>
    <w:p>
      <w:pPr>
        <w:sectPr>
          <w:type w:val="nextColumn"/>
          <w:pgSz w:w="11906" w:h="16836"/>
          <w:pgMar w:top="388" w:right="852" w:bottom="168" w:left="400" w:header="720" w:footer="720" w:gutter="0"/>
          <w:cols w:num="2" w:equalWidth="0">
            <w:col w:w="5542" w:space="0"/>
            <w:col w:w="5112" w:space="0"/>
          </w:cols>
          <w:docGrid w:linePitch="360"/>
        </w:sectPr>
      </w:pPr>
    </w:p>
    <w:tbl>
      <w:tblPr>
        <w:tblW w:type="auto" w:w="0"/>
        <w:tblLayout w:type="fixed"/>
        <w:tblLook w:firstColumn="1" w:firstRow="1" w:lastColumn="0" w:lastRow="0" w:noHBand="0" w:noVBand="1" w:val="04A0"/>
        <w:tblInd w:w="260.0" w:type="dxa"/>
      </w:tblPr>
      <w:tblGrid>
        <w:gridCol w:w="3551"/>
        <w:gridCol w:w="3551"/>
        <w:gridCol w:w="3551"/>
      </w:tblGrid>
      <w:tr>
        <w:trPr>
          <w:trHeight w:hRule="exact" w:val="308"/>
        </w:trPr>
        <w:tc>
          <w:tcPr>
            <w:tcW w:type="dxa" w:w="600"/>
            <w:tcBorders/>
            <w:tcMar>
              <w:start w:w="0" w:type="dxa"/>
              <w:end w:w="0" w:type="dxa"/>
            </w:tcMar>
          </w:tcPr>
          <w:p>
            <w:pPr>
              <w:autoSpaceDN w:val="0"/>
              <w:autoSpaceDE w:val="0"/>
              <w:widowControl/>
              <w:spacing w:line="185" w:lineRule="auto" w:before="0" w:after="0"/>
              <w:ind w:left="0" w:right="186" w:firstLine="0"/>
              <w:jc w:val="right"/>
            </w:pPr>
            <w:r>
              <w:rPr>
                <w:w w:val="97.99916744232178"/>
                <w:rFonts w:ascii="NEU" w:hAnsi="NEU" w:eastAsia="NEU"/>
                <w:b w:val="0"/>
                <w:i w:val="0"/>
                <w:color w:val="221F1F"/>
                <w:sz w:val="24"/>
              </w:rPr>
              <w:t>1</w:t>
            </w:r>
          </w:p>
        </w:tc>
        <w:tc>
          <w:tcPr>
            <w:tcW w:type="dxa" w:w="4680"/>
            <w:tcBorders/>
            <w:tcMar>
              <w:start w:w="0" w:type="dxa"/>
              <w:end w:w="0" w:type="dxa"/>
            </w:tcMar>
          </w:tcPr>
          <w:p>
            <w:pPr>
              <w:autoSpaceDN w:val="0"/>
              <w:autoSpaceDE w:val="0"/>
              <w:widowControl/>
              <w:spacing w:line="264" w:lineRule="exact" w:before="44" w:after="0"/>
              <w:ind w:left="56" w:right="0" w:firstLine="0"/>
              <w:jc w:val="left"/>
            </w:pPr>
            <w:r>
              <w:rPr>
                <w:w w:val="97.99916744232178"/>
                <w:rFonts w:ascii="FZHTK--GBK1-0" w:hAnsi="FZHTK--GBK1-0" w:eastAsia="FZHTK--GBK1-0"/>
                <w:b w:val="0"/>
                <w:i w:val="0"/>
                <w:color w:val="221F1F"/>
                <w:sz w:val="24"/>
              </w:rPr>
              <w:t>施工风险控制方法</w:t>
            </w:r>
          </w:p>
        </w:tc>
        <w:tc>
          <w:tcPr>
            <w:tcW w:type="dxa" w:w="5040"/>
            <w:vMerge w:val="restart"/>
            <w:tcBorders/>
            <w:tcMar>
              <w:start w:w="0" w:type="dxa"/>
              <w:end w:w="0" w:type="dxa"/>
            </w:tcMar>
            <w:tcMar>
              <w:start w:w="0" w:type="dxa"/>
              <w:end w:w="0" w:type="dxa"/>
            </w:tcMar>
          </w:tcPr>
          <w:p>
            <w:pPr>
              <w:autoSpaceDN w:val="0"/>
              <w:tabs>
                <w:tab w:pos="842" w:val="left"/>
              </w:tabs>
              <w:autoSpaceDE w:val="0"/>
              <w:widowControl/>
              <w:spacing w:line="370" w:lineRule="exact" w:before="0" w:after="0"/>
              <w:ind w:left="212" w:right="2448" w:firstLine="0"/>
              <w:jc w:val="left"/>
            </w:pPr>
            <w:r>
              <w:rPr>
                <w:w w:val="97.9990459623791"/>
                <w:rFonts w:ascii="FZSSK--GBK1-0" w:hAnsi="FZSSK--GBK1-0" w:eastAsia="FZSSK--GBK1-0"/>
                <w:b w:val="0"/>
                <w:i w:val="0"/>
                <w:color w:val="221F1F"/>
                <w:sz w:val="21"/>
              </w:rPr>
              <w:t>评价施工过程的安全性。</w:t>
            </w:r>
            <w:r>
              <w:br/>
            </w:r>
            <w:r>
              <w:rPr>
                <w:w w:val="97.9990459623791"/>
                <w:rFonts w:ascii="NEU" w:hAnsi="NEU" w:eastAsia="NEU"/>
                <w:b w:val="0"/>
                <w:i w:val="0"/>
                <w:color w:val="221F1F"/>
                <w:sz w:val="21"/>
              </w:rPr>
              <w:t>1.2.4</w:t>
            </w:r>
            <w:r>
              <w:tab/>
            </w:r>
            <w:r>
              <w:rPr>
                <w:w w:val="97.9990459623791"/>
                <w:rFonts w:ascii="FZSSK--GBK1-0" w:hAnsi="FZSSK--GBK1-0" w:eastAsia="FZSSK--GBK1-0"/>
                <w:b w:val="0"/>
                <w:i w:val="0"/>
                <w:color w:val="221F1F"/>
                <w:sz w:val="21"/>
              </w:rPr>
              <w:t>施工措施与实践</w:t>
            </w:r>
          </w:p>
          <w:p>
            <w:pPr>
              <w:autoSpaceDN w:val="0"/>
              <w:autoSpaceDE w:val="0"/>
              <w:widowControl/>
              <w:spacing w:line="236" w:lineRule="exact" w:before="0" w:after="0"/>
              <w:ind w:left="632" w:right="0" w:firstLine="0"/>
              <w:jc w:val="left"/>
            </w:pPr>
            <w:r>
              <w:rPr>
                <w:w w:val="97.9990459623791"/>
                <w:rFonts w:ascii="FZSSK--GBK1-0" w:hAnsi="FZSSK--GBK1-0" w:eastAsia="FZSSK--GBK1-0"/>
                <w:b w:val="0"/>
                <w:i w:val="0"/>
                <w:color w:val="221F1F"/>
                <w:sz w:val="21"/>
              </w:rPr>
              <w:t>前序步骤采用模糊层次分析法对施工风险因素</w:t>
            </w:r>
          </w:p>
        </w:tc>
      </w:tr>
      <w:tr>
        <w:trPr>
          <w:trHeight w:hRule="exact" w:val="600"/>
        </w:trPr>
        <w:tc>
          <w:tcPr>
            <w:tcW w:type="dxa" w:w="600"/>
            <w:vMerge w:val="restart"/>
            <w:tcBorders/>
            <w:tcMar>
              <w:start w:w="0" w:type="dxa"/>
              <w:end w:w="0" w:type="dxa"/>
            </w:tcMar>
            <w:tcMar>
              <w:start w:w="0" w:type="dxa"/>
              <w:end w:w="0" w:type="dxa"/>
            </w:tcMar>
          </w:tcPr>
          <w:p>
            <w:pPr>
              <w:autoSpaceDN w:val="0"/>
              <w:autoSpaceDE w:val="0"/>
              <w:widowControl/>
              <w:spacing w:line="312" w:lineRule="auto" w:before="242" w:after="0"/>
              <w:ind w:left="0" w:right="44" w:firstLine="0"/>
              <w:jc w:val="right"/>
            </w:pPr>
            <w:r>
              <w:rPr>
                <w:w w:val="97.9990459623791"/>
                <w:rFonts w:ascii="NEU" w:hAnsi="NEU" w:eastAsia="NEU"/>
                <w:b w:val="0"/>
                <w:i w:val="0"/>
                <w:color w:val="221F1F"/>
                <w:sz w:val="21"/>
              </w:rPr>
              <w:t>1.1</w:t>
            </w:r>
          </w:p>
        </w:tc>
        <w:tc>
          <w:tcPr>
            <w:tcW w:type="dxa" w:w="4680"/>
            <w:tcBorders/>
            <w:tcMar>
              <w:start w:w="0" w:type="dxa"/>
              <w:end w:w="0" w:type="dxa"/>
            </w:tcMar>
          </w:tcPr>
          <w:p>
            <w:pPr>
              <w:autoSpaceDN w:val="0"/>
              <w:autoSpaceDE w:val="0"/>
              <w:widowControl/>
              <w:spacing w:line="236" w:lineRule="exact" w:before="338" w:after="0"/>
              <w:ind w:left="168" w:right="0" w:firstLine="0"/>
              <w:jc w:val="left"/>
            </w:pPr>
            <w:r>
              <w:rPr>
                <w:w w:val="97.9990459623791"/>
                <w:rFonts w:ascii="FZSSK--GBK1-0" w:hAnsi="FZSSK--GBK1-0" w:eastAsia="FZSSK--GBK1-0"/>
                <w:b w:val="0"/>
                <w:i w:val="0"/>
                <w:color w:val="221F1F"/>
                <w:sz w:val="21"/>
              </w:rPr>
              <w:t>主要流程</w:t>
            </w:r>
          </w:p>
        </w:tc>
        <w:tc>
          <w:tcPr>
            <w:tcW w:type="dxa" w:w="3551"/>
            <w:vMerge/>
            <w:tcBorders/>
          </w:tcPr>
          <w:p/>
        </w:tc>
      </w:tr>
      <w:tr>
        <w:trPr>
          <w:trHeight w:hRule="exact" w:val="250"/>
        </w:trPr>
        <w:tc>
          <w:tcPr>
            <w:tcW w:type="dxa" w:w="3551"/>
            <w:vMerge/>
            <w:tcBorders/>
          </w:tcPr>
          <w:p/>
        </w:tc>
        <w:tc>
          <w:tcPr>
            <w:tcW w:type="dxa" w:w="4680"/>
            <w:tcBorders/>
            <w:tcMar>
              <w:start w:w="0" w:type="dxa"/>
              <w:end w:w="0" w:type="dxa"/>
            </w:tcMar>
          </w:tcPr>
          <w:p>
            <w:pPr>
              <w:autoSpaceDN w:val="0"/>
              <w:autoSpaceDE w:val="0"/>
              <w:widowControl/>
              <w:spacing w:line="236" w:lineRule="exact" w:before="34" w:after="0"/>
              <w:ind w:left="116" w:right="0" w:firstLine="0"/>
              <w:jc w:val="left"/>
            </w:pPr>
            <w:r>
              <w:rPr>
                <w:w w:val="97.9990459623791"/>
                <w:rFonts w:ascii="FZSSK--GBK1-0" w:hAnsi="FZSSK--GBK1-0" w:eastAsia="FZSSK--GBK1-0"/>
                <w:b w:val="0"/>
                <w:i w:val="0"/>
                <w:color w:val="221F1F"/>
                <w:sz w:val="21"/>
              </w:rPr>
              <w:t>基于现有文献调研及工程经验，针对盾构法隧道</w:t>
            </w:r>
          </w:p>
        </w:tc>
        <w:tc>
          <w:tcPr>
            <w:tcW w:type="dxa" w:w="5040"/>
            <w:tcBorders/>
            <w:tcMar>
              <w:start w:w="0" w:type="dxa"/>
              <w:end w:w="0" w:type="dxa"/>
            </w:tcMar>
          </w:tcPr>
          <w:p>
            <w:pPr>
              <w:autoSpaceDN w:val="0"/>
              <w:autoSpaceDE w:val="0"/>
              <w:widowControl/>
              <w:spacing w:line="236" w:lineRule="exact" w:before="32" w:after="0"/>
              <w:ind w:left="212" w:right="0" w:firstLine="0"/>
              <w:jc w:val="left"/>
            </w:pPr>
            <w:r>
              <w:rPr>
                <w:w w:val="97.9990459623791"/>
                <w:rFonts w:ascii="FZSSK--GBK1-0" w:hAnsi="FZSSK--GBK1-0" w:eastAsia="FZSSK--GBK1-0"/>
                <w:b w:val="0"/>
                <w:i w:val="0"/>
                <w:color w:val="221F1F"/>
                <w:sz w:val="21"/>
              </w:rPr>
              <w:t>进行了定量评价分析，采用数值模型定量分析了施工</w:t>
            </w:r>
          </w:p>
        </w:tc>
      </w:tr>
    </w:tbl>
    <w:p>
      <w:pPr>
        <w:autoSpaceDN w:val="0"/>
        <w:autoSpaceDE w:val="0"/>
        <w:widowControl/>
        <w:spacing w:line="14" w:lineRule="exact" w:before="0" w:after="60"/>
        <w:ind w:left="0" w:right="0"/>
      </w:pPr>
    </w:p>
    <w:p>
      <w:pPr>
        <w:sectPr>
          <w:type w:val="continuous"/>
          <w:pgSz w:w="11906" w:h="16836"/>
          <w:pgMar w:top="388" w:right="852" w:bottom="168" w:left="400" w:header="720" w:footer="720" w:gutter="0"/>
          <w:cols/>
          <w:docGrid w:linePitch="360"/>
        </w:sectPr>
      </w:pPr>
    </w:p>
    <w:p>
      <w:pPr>
        <w:autoSpaceDN w:val="0"/>
        <w:tabs>
          <w:tab w:pos="976" w:val="left"/>
        </w:tabs>
        <w:autoSpaceDE w:val="0"/>
        <w:widowControl/>
        <w:spacing w:line="308" w:lineRule="exact" w:before="0" w:after="0"/>
        <w:ind w:left="556" w:right="144" w:firstLine="0"/>
        <w:jc w:val="left"/>
      </w:pPr>
      <w:r>
        <w:rPr>
          <w:w w:val="97.9990459623791"/>
          <w:rFonts w:ascii="FZSSK--GBK1-0" w:hAnsi="FZSSK--GBK1-0" w:eastAsia="FZSSK--GBK1-0"/>
          <w:b w:val="0"/>
          <w:i w:val="0"/>
          <w:color w:val="221F1F"/>
          <w:sz w:val="21"/>
        </w:rPr>
        <w:t>在复杂条件下侧穿既有建筑物的施工风险控制问题，</w:t>
      </w:r>
      <w:r>
        <w:rPr>
          <w:w w:val="97.9990459623791"/>
          <w:rFonts w:ascii="FZSSK--GBK1-0" w:hAnsi="FZSSK--GBK1-0" w:eastAsia="FZSSK--GBK1-0"/>
          <w:b w:val="0"/>
          <w:i w:val="0"/>
          <w:color w:val="221F1F"/>
          <w:sz w:val="21"/>
        </w:rPr>
        <w:t>本文提出一种施工风险控制方法，主要步骤如下：</w:t>
      </w:r>
      <w:r>
        <w:tab/>
      </w:r>
      <w:r>
        <w:rPr>
          <w:w w:val="97.9990459623791"/>
          <w:rFonts w:ascii="NEU" w:hAnsi="NEU" w:eastAsia="NEU"/>
          <w:b w:val="0"/>
          <w:i w:val="0"/>
          <w:color w:val="221F1F"/>
          <w:sz w:val="21"/>
        </w:rPr>
        <w:t>⑴</w:t>
      </w:r>
      <w:r>
        <w:rPr>
          <w:w w:val="97.9990459623791"/>
          <w:rFonts w:ascii="FZSSK--GBK1-0" w:hAnsi="FZSSK--GBK1-0" w:eastAsia="FZSSK--GBK1-0"/>
          <w:b w:val="0"/>
          <w:i w:val="0"/>
          <w:color w:val="221F1F"/>
          <w:sz w:val="21"/>
        </w:rPr>
        <w:t>基于工程条件、工程经验及专家建议的施工</w:t>
      </w:r>
      <w:r>
        <w:rPr>
          <w:w w:val="97.9990459623791"/>
          <w:rFonts w:ascii="FZSSK--GBK1-0" w:hAnsi="FZSSK--GBK1-0" w:eastAsia="FZSSK--GBK1-0"/>
          <w:b w:val="0"/>
          <w:i w:val="0"/>
          <w:color w:val="221F1F"/>
          <w:sz w:val="21"/>
        </w:rPr>
        <w:t>风险因素识别；</w:t>
      </w:r>
      <w:r>
        <w:br/>
      </w:r>
      <w:r>
        <w:tab/>
      </w:r>
      <w:r>
        <w:rPr>
          <w:w w:val="97.9990459623791"/>
          <w:rFonts w:ascii="NEU" w:hAnsi="NEU" w:eastAsia="NEU"/>
          <w:b w:val="0"/>
          <w:i w:val="0"/>
          <w:color w:val="221F1F"/>
          <w:sz w:val="21"/>
        </w:rPr>
        <w:t>⑵</w:t>
      </w:r>
      <w:r>
        <w:rPr>
          <w:w w:val="97.9990459623791"/>
          <w:rFonts w:ascii="FZSSK--GBK1-0" w:hAnsi="FZSSK--GBK1-0" w:eastAsia="FZSSK--GBK1-0"/>
          <w:b w:val="0"/>
          <w:i w:val="0"/>
          <w:color w:val="221F1F"/>
          <w:sz w:val="21"/>
        </w:rPr>
        <w:t>基于模糊层次分析法（</w:t>
      </w:r>
      <w:r>
        <w:rPr>
          <w:w w:val="97.9990459623791"/>
          <w:rFonts w:ascii="NEU" w:hAnsi="NEU" w:eastAsia="NEU"/>
          <w:b w:val="0"/>
          <w:i w:val="0"/>
          <w:color w:val="221F1F"/>
          <w:sz w:val="21"/>
        </w:rPr>
        <w:t>FAHP</w:t>
      </w:r>
      <w:r>
        <w:rPr>
          <w:w w:val="97.9990459623791"/>
          <w:rFonts w:ascii="FZSSK--GBK1-0" w:hAnsi="FZSSK--GBK1-0" w:eastAsia="FZSSK--GBK1-0"/>
          <w:b w:val="0"/>
          <w:i w:val="0"/>
          <w:color w:val="221F1F"/>
          <w:sz w:val="21"/>
        </w:rPr>
        <w:t>）的风险因素评价；</w:t>
      </w:r>
      <w:r>
        <w:tab/>
      </w:r>
      <w:r>
        <w:rPr>
          <w:w w:val="97.9990459623791"/>
          <w:rFonts w:ascii="NEU" w:hAnsi="NEU" w:eastAsia="NEU"/>
          <w:b w:val="0"/>
          <w:i w:val="0"/>
          <w:color w:val="221F1F"/>
          <w:sz w:val="21"/>
        </w:rPr>
        <w:t>⑶</w:t>
      </w:r>
      <w:r>
        <w:rPr>
          <w:w w:val="97.9990459623791"/>
          <w:rFonts w:ascii="FZSSK--GBK1-0" w:hAnsi="FZSSK--GBK1-0" w:eastAsia="FZSSK--GBK1-0"/>
          <w:b w:val="0"/>
          <w:i w:val="0"/>
          <w:color w:val="221F1F"/>
          <w:sz w:val="21"/>
        </w:rPr>
        <w:t>基于三维数值模拟分析的风险控制指标计算</w:t>
      </w:r>
      <w:r>
        <w:rPr>
          <w:w w:val="97.9990459623791"/>
          <w:rFonts w:ascii="FZSSK--GBK1-0" w:hAnsi="FZSSK--GBK1-0" w:eastAsia="FZSSK--GBK1-0"/>
          <w:b w:val="0"/>
          <w:i w:val="0"/>
          <w:color w:val="221F1F"/>
          <w:sz w:val="21"/>
        </w:rPr>
        <w:t>及分析；</w:t>
      </w:r>
      <w:r>
        <w:br/>
      </w:r>
      <w:r>
        <w:tab/>
      </w:r>
      <w:r>
        <w:rPr>
          <w:w w:val="97.9990459623791"/>
          <w:rFonts w:ascii="NEU" w:hAnsi="NEU" w:eastAsia="NEU"/>
          <w:b w:val="0"/>
          <w:i w:val="0"/>
          <w:color w:val="221F1F"/>
          <w:sz w:val="21"/>
        </w:rPr>
        <w:t>⑷</w:t>
      </w:r>
      <w:r>
        <w:rPr>
          <w:w w:val="97.9990459623791"/>
          <w:rFonts w:ascii="FZSSK--GBK1-0" w:hAnsi="FZSSK--GBK1-0" w:eastAsia="FZSSK--GBK1-0"/>
          <w:b w:val="0"/>
          <w:i w:val="0"/>
          <w:color w:val="221F1F"/>
          <w:sz w:val="21"/>
        </w:rPr>
        <w:t>针对性施工控制措施制定与工程实践。</w:t>
      </w:r>
    </w:p>
    <w:p>
      <w:pPr>
        <w:autoSpaceDN w:val="0"/>
        <w:tabs>
          <w:tab w:pos="976" w:val="left"/>
          <w:tab w:pos="1028" w:val="left"/>
          <w:tab w:pos="1186" w:val="left"/>
        </w:tabs>
        <w:autoSpaceDE w:val="0"/>
        <w:widowControl/>
        <w:spacing w:line="270" w:lineRule="exact" w:before="218" w:after="0"/>
        <w:ind w:left="556" w:right="144" w:firstLine="0"/>
        <w:jc w:val="left"/>
      </w:pPr>
      <w:r>
        <w:rPr>
          <w:w w:val="97.9990459623791"/>
          <w:rFonts w:ascii="NEU" w:hAnsi="NEU" w:eastAsia="NEU"/>
          <w:b w:val="0"/>
          <w:i w:val="0"/>
          <w:color w:val="221F1F"/>
          <w:sz w:val="21"/>
        </w:rPr>
        <w:t>1.2</w:t>
      </w:r>
      <w:r>
        <w:tab/>
      </w:r>
      <w:r>
        <w:tab/>
      </w:r>
      <w:r>
        <w:rPr>
          <w:w w:val="97.9990459623791"/>
          <w:rFonts w:ascii="FZSSK--GBK1-0" w:hAnsi="FZSSK--GBK1-0" w:eastAsia="FZSSK--GBK1-0"/>
          <w:b w:val="0"/>
          <w:i w:val="0"/>
          <w:color w:val="221F1F"/>
          <w:sz w:val="21"/>
        </w:rPr>
        <w:t>风险控制过程详述</w:t>
      </w:r>
      <w:r>
        <w:br/>
      </w:r>
      <w:r>
        <w:rPr>
          <w:w w:val="97.9990459623791"/>
          <w:rFonts w:ascii="NEU" w:hAnsi="NEU" w:eastAsia="NEU"/>
          <w:b w:val="0"/>
          <w:i w:val="0"/>
          <w:color w:val="221F1F"/>
          <w:sz w:val="21"/>
        </w:rPr>
        <w:t>1.2.1</w:t>
      </w:r>
      <w:r>
        <w:tab/>
      </w:r>
      <w:r>
        <w:tab/>
      </w:r>
      <w:r>
        <w:tab/>
      </w:r>
      <w:r>
        <w:rPr>
          <w:w w:val="97.9990459623791"/>
          <w:rFonts w:ascii="FZSSK--GBK1-0" w:hAnsi="FZSSK--GBK1-0" w:eastAsia="FZSSK--GBK1-0"/>
          <w:b w:val="0"/>
          <w:i w:val="0"/>
          <w:color w:val="221F1F"/>
          <w:sz w:val="21"/>
        </w:rPr>
        <w:t>施工风险因素识别</w:t>
      </w:r>
      <w:r>
        <w:br/>
      </w:r>
      <w:r>
        <w:tab/>
      </w:r>
      <w:r>
        <w:rPr>
          <w:w w:val="97.9990459623791"/>
          <w:rFonts w:ascii="FZSSK--GBK1-0" w:hAnsi="FZSSK--GBK1-0" w:eastAsia="FZSSK--GBK1-0"/>
          <w:b w:val="0"/>
          <w:i w:val="0"/>
          <w:color w:val="221F1F"/>
          <w:sz w:val="21"/>
        </w:rPr>
        <w:t>施工风险具有不确定性和变异性，尤其是项目设</w:t>
      </w:r>
      <w:r>
        <w:rPr>
          <w:w w:val="97.9990459623791"/>
          <w:rFonts w:ascii="FZSSK--GBK1-0" w:hAnsi="FZSSK--GBK1-0" w:eastAsia="FZSSK--GBK1-0"/>
          <w:b w:val="0"/>
          <w:i w:val="0"/>
          <w:color w:val="221F1F"/>
          <w:sz w:val="21"/>
        </w:rPr>
        <w:t>计阶段，受勘测水平及各方面条件限制，往往无法准</w:t>
      </w:r>
      <w:r>
        <w:rPr>
          <w:w w:val="97.9990459623791"/>
          <w:rFonts w:ascii="FZSSK--GBK1-0" w:hAnsi="FZSSK--GBK1-0" w:eastAsia="FZSSK--GBK1-0"/>
          <w:b w:val="0"/>
          <w:i w:val="0"/>
          <w:color w:val="221F1F"/>
          <w:sz w:val="21"/>
        </w:rPr>
        <w:t>确地预知每一个施工过程中可能出现的未知因素，而</w:t>
      </w:r>
      <w:r>
        <w:rPr>
          <w:w w:val="97.9990459623791"/>
          <w:rFonts w:ascii="FZSSK--GBK1-0" w:hAnsi="FZSSK--GBK1-0" w:eastAsia="FZSSK--GBK1-0"/>
          <w:b w:val="0"/>
          <w:i w:val="0"/>
          <w:color w:val="221F1F"/>
          <w:sz w:val="21"/>
        </w:rPr>
        <w:t>这类意外风险因素将极有可能导致风险事故的发生，</w:t>
      </w:r>
      <w:r>
        <w:rPr>
          <w:w w:val="97.9990459623791"/>
          <w:rFonts w:ascii="FZSSK--GBK1-0" w:hAnsi="FZSSK--GBK1-0" w:eastAsia="FZSSK--GBK1-0"/>
          <w:b w:val="0"/>
          <w:i w:val="0"/>
          <w:color w:val="221F1F"/>
          <w:sz w:val="21"/>
        </w:rPr>
        <w:t>并进而造成安全、经济危害，造成广泛的社会影响。</w:t>
      </w:r>
    </w:p>
    <w:p>
      <w:pPr>
        <w:autoSpaceDN w:val="0"/>
        <w:autoSpaceDE w:val="0"/>
        <w:widowControl/>
        <w:spacing w:line="296" w:lineRule="exact" w:before="0" w:after="0"/>
        <w:ind w:left="556" w:right="264" w:firstLine="420"/>
        <w:jc w:val="both"/>
      </w:pPr>
      <w:r>
        <w:rPr>
          <w:w w:val="97.9990459623791"/>
          <w:rFonts w:ascii="FZSSK--GBK1-0" w:hAnsi="FZSSK--GBK1-0" w:eastAsia="FZSSK--GBK1-0"/>
          <w:b w:val="0"/>
          <w:i w:val="0"/>
          <w:color w:val="221F1F"/>
          <w:sz w:val="21"/>
        </w:rPr>
        <w:t>一般而言，在进行施工过程风险因素识别时，应</w:t>
      </w:r>
      <w:r>
        <w:rPr>
          <w:w w:val="97.9990459623791"/>
          <w:rFonts w:ascii="FZSSK--GBK1-0" w:hAnsi="FZSSK--GBK1-0" w:eastAsia="FZSSK--GBK1-0"/>
          <w:b w:val="0"/>
          <w:i w:val="0"/>
          <w:color w:val="221F1F"/>
          <w:sz w:val="21"/>
        </w:rPr>
        <w:t>充分借鉴施工单位既有施工经验以及相近环境条件</w:t>
      </w:r>
      <w:r>
        <w:rPr>
          <w:w w:val="97.9990459623791"/>
          <w:rFonts w:ascii="FZSSK--GBK1-0" w:hAnsi="FZSSK--GBK1-0" w:eastAsia="FZSSK--GBK1-0"/>
          <w:b w:val="0"/>
          <w:i w:val="0"/>
          <w:color w:val="221F1F"/>
          <w:sz w:val="21"/>
        </w:rPr>
        <w:t>下的施工经验。但需要注意的是，不同工程面临的周</w:t>
      </w:r>
      <w:r>
        <w:rPr>
          <w:w w:val="97.9990459623791"/>
          <w:rFonts w:ascii="FZSSK--GBK1-0" w:hAnsi="FZSSK--GBK1-0" w:eastAsia="FZSSK--GBK1-0"/>
          <w:b w:val="0"/>
          <w:i w:val="0"/>
          <w:color w:val="221F1F"/>
          <w:sz w:val="21"/>
        </w:rPr>
        <w:t>边环境及周边建筑物条件也不尽相同，故而不同工程</w:t>
      </w:r>
      <w:r>
        <w:rPr>
          <w:w w:val="97.9990459623791"/>
          <w:rFonts w:ascii="FZSSK--GBK1-0" w:hAnsi="FZSSK--GBK1-0" w:eastAsia="FZSSK--GBK1-0"/>
          <w:b w:val="0"/>
          <w:i w:val="0"/>
          <w:color w:val="221F1F"/>
          <w:sz w:val="21"/>
        </w:rPr>
        <w:t>的风险识别及分析过程也会有所区别。施工风险因</w:t>
      </w:r>
      <w:r>
        <w:rPr>
          <w:w w:val="97.9990459623791"/>
          <w:rFonts w:ascii="FZSSK--GBK1-0" w:hAnsi="FZSSK--GBK1-0" w:eastAsia="FZSSK--GBK1-0"/>
          <w:b w:val="0"/>
          <w:i w:val="0"/>
          <w:color w:val="221F1F"/>
          <w:sz w:val="21"/>
        </w:rPr>
        <w:t>素识别时，应根据盾构隧道所处环境及侧穿构筑物特</w:t>
      </w:r>
    </w:p>
    <w:p>
      <w:pPr>
        <w:sectPr>
          <w:type w:val="continuous"/>
          <w:pgSz w:w="11906" w:h="16836"/>
          <w:pgMar w:top="388" w:right="852" w:bottom="168" w:left="400" w:header="720" w:footer="720" w:gutter="0"/>
          <w:cols w:num="2" w:equalWidth="0">
            <w:col w:w="5594" w:space="0"/>
            <w:col w:w="5060" w:space="0"/>
          </w:cols>
          <w:docGrid w:linePitch="360"/>
        </w:sectPr>
      </w:pPr>
    </w:p>
    <w:p>
      <w:pPr>
        <w:autoSpaceDN w:val="0"/>
        <w:autoSpaceDE w:val="0"/>
        <w:widowControl/>
        <w:spacing w:line="236" w:lineRule="exact" w:before="0" w:after="0"/>
        <w:ind w:left="0" w:right="0" w:firstLine="0"/>
        <w:jc w:val="center"/>
      </w:pPr>
      <w:r>
        <w:rPr>
          <w:w w:val="97.9990459623791"/>
          <w:rFonts w:ascii="FZSSK--GBK1-0" w:hAnsi="FZSSK--GBK1-0" w:eastAsia="FZSSK--GBK1-0"/>
          <w:b w:val="0"/>
          <w:i w:val="0"/>
          <w:color w:val="221F1F"/>
          <w:sz w:val="21"/>
        </w:rPr>
        <w:t>关键控制指标，为施工的风险控制方案提供了重要依</w:t>
      </w:r>
    </w:p>
    <w:p>
      <w:pPr>
        <w:autoSpaceDN w:val="0"/>
        <w:autoSpaceDE w:val="0"/>
        <w:widowControl/>
        <w:spacing w:line="236" w:lineRule="exact" w:before="60" w:after="0"/>
        <w:ind w:left="0" w:right="0" w:firstLine="0"/>
        <w:jc w:val="center"/>
      </w:pPr>
      <w:r>
        <w:rPr>
          <w:w w:val="97.9990459623791"/>
          <w:rFonts w:ascii="FZSSK--GBK1-0" w:hAnsi="FZSSK--GBK1-0" w:eastAsia="FZSSK--GBK1-0"/>
          <w:b w:val="0"/>
          <w:i w:val="0"/>
          <w:color w:val="221F1F"/>
          <w:sz w:val="21"/>
        </w:rPr>
        <w:t>据。基于分析结果，编制施工控制方案和联合应急反</w:t>
      </w:r>
    </w:p>
    <w:p>
      <w:pPr>
        <w:autoSpaceDN w:val="0"/>
        <w:autoSpaceDE w:val="0"/>
        <w:widowControl/>
        <w:spacing w:line="236" w:lineRule="exact" w:before="58" w:after="0"/>
        <w:ind w:left="0" w:right="0" w:firstLine="0"/>
        <w:jc w:val="center"/>
      </w:pPr>
      <w:r>
        <w:rPr>
          <w:w w:val="97.9990459623791"/>
          <w:rFonts w:ascii="FZSSK--GBK1-0" w:hAnsi="FZSSK--GBK1-0" w:eastAsia="FZSSK--GBK1-0"/>
          <w:b w:val="0"/>
          <w:i w:val="0"/>
          <w:color w:val="221F1F"/>
          <w:sz w:val="21"/>
        </w:rPr>
        <w:t>馈机制，在施工初期设置试验段以积累施工经验，施</w:t>
      </w:r>
    </w:p>
    <w:p>
      <w:pPr>
        <w:autoSpaceDN w:val="0"/>
        <w:autoSpaceDE w:val="0"/>
        <w:widowControl/>
        <w:spacing w:line="236" w:lineRule="exact" w:before="60" w:after="0"/>
        <w:ind w:left="0" w:right="0" w:firstLine="0"/>
        <w:jc w:val="center"/>
      </w:pPr>
      <w:r>
        <w:rPr>
          <w:w w:val="97.9990459623791"/>
          <w:rFonts w:ascii="FZSSK--GBK1-0" w:hAnsi="FZSSK--GBK1-0" w:eastAsia="FZSSK--GBK1-0"/>
          <w:b w:val="0"/>
          <w:i w:val="0"/>
          <w:color w:val="221F1F"/>
          <w:sz w:val="21"/>
        </w:rPr>
        <w:t>工时通过信息监控系统实时对施工参数及控制指标</w:t>
      </w:r>
    </w:p>
    <w:p>
      <w:pPr>
        <w:autoSpaceDN w:val="0"/>
        <w:autoSpaceDE w:val="0"/>
        <w:widowControl/>
        <w:spacing w:line="236" w:lineRule="exact" w:before="60" w:after="0"/>
        <w:ind w:left="0" w:right="0" w:firstLine="0"/>
        <w:jc w:val="center"/>
      </w:pPr>
      <w:r>
        <w:rPr>
          <w:w w:val="97.9990459623791"/>
          <w:rFonts w:ascii="FZSSK--GBK1-0" w:hAnsi="FZSSK--GBK1-0" w:eastAsia="FZSSK--GBK1-0"/>
          <w:b w:val="0"/>
          <w:i w:val="0"/>
          <w:color w:val="221F1F"/>
          <w:sz w:val="21"/>
        </w:rPr>
        <w:t>进行实时监测和动态优化，保证施工的安全性，控制</w:t>
      </w:r>
    </w:p>
    <w:p>
      <w:pPr>
        <w:autoSpaceDN w:val="0"/>
        <w:autoSpaceDE w:val="0"/>
        <w:widowControl/>
        <w:spacing w:line="236" w:lineRule="exact" w:before="58" w:after="242"/>
        <w:ind w:left="158" w:right="0" w:firstLine="0"/>
        <w:jc w:val="left"/>
      </w:pPr>
      <w:r>
        <w:rPr>
          <w:w w:val="97.9990459623791"/>
          <w:rFonts w:ascii="FZSSK--GBK1-0" w:hAnsi="FZSSK--GBK1-0" w:eastAsia="FZSSK--GBK1-0"/>
          <w:b w:val="0"/>
          <w:i w:val="0"/>
          <w:color w:val="221F1F"/>
          <w:sz w:val="21"/>
        </w:rPr>
        <w:t>施工风险。</w:t>
      </w:r>
    </w:p>
    <w:tbl>
      <w:tblPr>
        <w:tblW w:type="auto" w:w="0"/>
        <w:tblLayout w:type="fixed"/>
        <w:tblLook w:firstColumn="1" w:firstRow="1" w:lastColumn="0" w:lastRow="0" w:noHBand="0" w:noVBand="1" w:val="04A0"/>
        <w:tblInd w:w="66.00000000000023" w:type="dxa"/>
      </w:tblPr>
      <w:tblGrid>
        <w:gridCol w:w="5327"/>
        <w:gridCol w:w="5327"/>
      </w:tblGrid>
      <w:tr>
        <w:trPr>
          <w:trHeight w:hRule="exact" w:val="1266"/>
        </w:trPr>
        <w:tc>
          <w:tcPr>
            <w:tcW w:type="dxa" w:w="400"/>
            <w:tcBorders/>
            <w:tcMar>
              <w:start w:w="0" w:type="dxa"/>
              <w:end w:w="0" w:type="dxa"/>
            </w:tcMar>
          </w:tcPr>
          <w:p>
            <w:pPr>
              <w:autoSpaceDN w:val="0"/>
              <w:autoSpaceDE w:val="0"/>
              <w:widowControl/>
              <w:spacing w:line="310" w:lineRule="auto" w:before="60" w:after="0"/>
              <w:ind w:left="94" w:right="0" w:firstLine="0"/>
              <w:jc w:val="left"/>
            </w:pPr>
            <w:r>
              <w:rPr>
                <w:w w:val="97.99916744232178"/>
                <w:rFonts w:ascii="NEU" w:hAnsi="NEU" w:eastAsia="NEU"/>
                <w:b w:val="0"/>
                <w:i w:val="0"/>
                <w:color w:val="221F1F"/>
                <w:sz w:val="24"/>
              </w:rPr>
              <w:t xml:space="preserve">2 </w:t>
            </w:r>
            <w:r>
              <w:br/>
            </w:r>
            <w:r>
              <w:rPr>
                <w:w w:val="97.9990459623791"/>
                <w:rFonts w:ascii="NEU" w:hAnsi="NEU" w:eastAsia="NEU"/>
                <w:b w:val="0"/>
                <w:i w:val="0"/>
                <w:color w:val="221F1F"/>
                <w:sz w:val="21"/>
              </w:rPr>
              <w:t>2.1</w:t>
            </w:r>
          </w:p>
        </w:tc>
        <w:tc>
          <w:tcPr>
            <w:tcW w:type="dxa" w:w="4520"/>
            <w:tcBorders/>
            <w:tcMar>
              <w:start w:w="0" w:type="dxa"/>
              <w:end w:w="0" w:type="dxa"/>
            </w:tcMar>
          </w:tcPr>
          <w:p>
            <w:pPr>
              <w:autoSpaceDN w:val="0"/>
              <w:tabs>
                <w:tab w:pos="114" w:val="left"/>
                <w:tab w:pos="166" w:val="left"/>
              </w:tabs>
              <w:autoSpaceDE w:val="0"/>
              <w:widowControl/>
              <w:spacing w:line="412" w:lineRule="exact" w:before="0" w:after="0"/>
              <w:ind w:left="54" w:right="0" w:firstLine="0"/>
              <w:jc w:val="left"/>
            </w:pPr>
            <w:r>
              <w:rPr>
                <w:w w:val="97.99916744232178"/>
                <w:rFonts w:ascii="FZHTK--GBK1-0" w:hAnsi="FZHTK--GBK1-0" w:eastAsia="FZHTK--GBK1-0"/>
                <w:b w:val="0"/>
                <w:i w:val="0"/>
                <w:color w:val="221F1F"/>
                <w:sz w:val="24"/>
              </w:rPr>
              <w:t>风险控制方法实践</w:t>
            </w:r>
            <w:r>
              <w:br/>
            </w:r>
            <w:r>
              <w:tab/>
            </w:r>
            <w:r>
              <w:tab/>
            </w:r>
            <w:r>
              <w:rPr>
                <w:w w:val="97.9990459623791"/>
                <w:rFonts w:ascii="FZSSK--GBK1-0" w:hAnsi="FZSSK--GBK1-0" w:eastAsia="FZSSK--GBK1-0"/>
                <w:b w:val="0"/>
                <w:i w:val="0"/>
                <w:color w:val="221F1F"/>
                <w:sz w:val="21"/>
              </w:rPr>
              <w:t>工程概况</w:t>
            </w:r>
            <w:r>
              <w:br/>
            </w:r>
            <w:r>
              <w:rPr>
                <w:w w:val="97.9990459623791"/>
                <w:rFonts w:ascii="FZSSK--GBK1-0" w:hAnsi="FZSSK--GBK1-0" w:eastAsia="FZSSK--GBK1-0"/>
                <w:b w:val="0"/>
                <w:i w:val="0"/>
                <w:color w:val="221F1F"/>
                <w:sz w:val="21"/>
              </w:rPr>
              <w:t>作为实践案例的某地铁盾构隧道将侧穿某已建</w:t>
            </w:r>
          </w:p>
        </w:tc>
      </w:tr>
    </w:tbl>
    <w:p>
      <w:pPr>
        <w:autoSpaceDN w:val="0"/>
        <w:autoSpaceDE w:val="0"/>
        <w:widowControl/>
        <w:spacing w:line="236" w:lineRule="exact" w:before="30" w:after="0"/>
        <w:ind w:left="0" w:right="0" w:firstLine="0"/>
        <w:jc w:val="center"/>
      </w:pPr>
      <w:r>
        <w:rPr>
          <w:w w:val="97.9990459623791"/>
          <w:rFonts w:ascii="FZSSK--GBK1-0" w:hAnsi="FZSSK--GBK1-0" w:eastAsia="FZSSK--GBK1-0"/>
          <w:b w:val="0"/>
          <w:i w:val="0"/>
          <w:color w:val="221F1F"/>
          <w:sz w:val="21"/>
        </w:rPr>
        <w:t>变电站，隧道含左右两线，左线施工较早，晚施工的右</w:t>
      </w:r>
    </w:p>
    <w:p>
      <w:pPr>
        <w:autoSpaceDN w:val="0"/>
        <w:autoSpaceDE w:val="0"/>
        <w:widowControl/>
        <w:spacing w:line="236" w:lineRule="exact" w:before="60" w:after="0"/>
        <w:ind w:left="160" w:right="0" w:firstLine="0"/>
        <w:jc w:val="left"/>
      </w:pPr>
      <w:r>
        <w:rPr>
          <w:w w:val="97.9990459623791"/>
          <w:rFonts w:ascii="FZSSK--GBK1-0" w:hAnsi="FZSSK--GBK1-0" w:eastAsia="FZSSK--GBK1-0"/>
          <w:b w:val="0"/>
          <w:i w:val="0"/>
          <w:color w:val="221F1F"/>
          <w:sz w:val="21"/>
        </w:rPr>
        <w:t>线侧穿变电站距离更近。</w:t>
      </w:r>
    </w:p>
    <w:p>
      <w:pPr>
        <w:autoSpaceDN w:val="0"/>
        <w:autoSpaceDE w:val="0"/>
        <w:widowControl/>
        <w:spacing w:line="296" w:lineRule="exact" w:before="192" w:after="0"/>
        <w:ind w:left="160" w:right="124" w:firstLine="420"/>
        <w:jc w:val="both"/>
      </w:pPr>
      <w:r>
        <w:rPr>
          <w:w w:val="97.9990459623791"/>
          <w:rFonts w:ascii="FZSSK--GBK1-0" w:hAnsi="FZSSK--GBK1-0" w:eastAsia="FZSSK--GBK1-0"/>
          <w:b w:val="0"/>
          <w:i w:val="0"/>
          <w:color w:val="221F1F"/>
          <w:sz w:val="21"/>
        </w:rPr>
        <w:t>变电站采用管桩基础，桩径为</w:t>
      </w:r>
      <w:r>
        <w:rPr>
          <w:w w:val="97.9990459623791"/>
          <w:rFonts w:ascii="NEU" w:hAnsi="NEU" w:eastAsia="NEU"/>
          <w:b w:val="0"/>
          <w:i w:val="0"/>
          <w:color w:val="221F1F"/>
          <w:sz w:val="21"/>
        </w:rPr>
        <w:t>0.4 m</w:t>
      </w:r>
      <w:r>
        <w:rPr>
          <w:w w:val="97.9990459623791"/>
          <w:rFonts w:ascii="FZSSK--GBK1-0" w:hAnsi="FZSSK--GBK1-0" w:eastAsia="FZSSK--GBK1-0"/>
          <w:b w:val="0"/>
          <w:i w:val="0"/>
          <w:color w:val="221F1F"/>
          <w:sz w:val="21"/>
        </w:rPr>
        <w:t>，桩长约</w:t>
      </w:r>
      <w:r>
        <w:rPr>
          <w:w w:val="97.9990459623791"/>
          <w:rFonts w:ascii="NEU" w:hAnsi="NEU" w:eastAsia="NEU"/>
          <w:b w:val="0"/>
          <w:i w:val="0"/>
          <w:color w:val="221F1F"/>
          <w:sz w:val="21"/>
        </w:rPr>
        <w:t xml:space="preserve">8.3~ </w:t>
      </w:r>
      <w:r>
        <w:rPr>
          <w:w w:val="97.9990459623791"/>
          <w:rFonts w:ascii="NEU" w:hAnsi="NEU" w:eastAsia="NEU"/>
          <w:b w:val="0"/>
          <w:i w:val="0"/>
          <w:color w:val="221F1F"/>
          <w:sz w:val="21"/>
        </w:rPr>
        <w:t>17.0 m</w:t>
      </w:r>
      <w:r>
        <w:rPr>
          <w:w w:val="97.9990459623791"/>
          <w:rFonts w:ascii="FZSSK--GBK1-0" w:hAnsi="FZSSK--GBK1-0" w:eastAsia="FZSSK--GBK1-0"/>
          <w:b w:val="0"/>
          <w:i w:val="0"/>
          <w:color w:val="221F1F"/>
          <w:sz w:val="21"/>
        </w:rPr>
        <w:t>，桩端支承于强风化粉砂岩层。盾构隧道埋深</w:t>
      </w:r>
      <w:r>
        <w:rPr>
          <w:w w:val="97.9990459623791"/>
          <w:rFonts w:ascii="FZSSK--GBK1-0" w:hAnsi="FZSSK--GBK1-0" w:eastAsia="FZSSK--GBK1-0"/>
          <w:b w:val="0"/>
          <w:i w:val="0"/>
          <w:color w:val="221F1F"/>
          <w:sz w:val="21"/>
        </w:rPr>
        <w:t>约为</w:t>
      </w:r>
      <w:r>
        <w:rPr>
          <w:w w:val="97.9990459623791"/>
          <w:rFonts w:ascii="NEU" w:hAnsi="NEU" w:eastAsia="NEU"/>
          <w:b w:val="0"/>
          <w:i w:val="0"/>
          <w:color w:val="221F1F"/>
          <w:sz w:val="21"/>
        </w:rPr>
        <w:t>23.8 m</w:t>
      </w:r>
      <w:r>
        <w:rPr>
          <w:w w:val="97.9990459623791"/>
          <w:rFonts w:ascii="FZSSK--GBK1-0" w:hAnsi="FZSSK--GBK1-0" w:eastAsia="FZSSK--GBK1-0"/>
          <w:b w:val="0"/>
          <w:i w:val="0"/>
          <w:color w:val="221F1F"/>
          <w:sz w:val="21"/>
        </w:rPr>
        <w:t>，隧道外径</w:t>
      </w:r>
      <w:r>
        <w:rPr>
          <w:w w:val="97.9990459623791"/>
          <w:rFonts w:ascii="NEU" w:hAnsi="NEU" w:eastAsia="NEU"/>
          <w:b w:val="0"/>
          <w:i w:val="0"/>
          <w:color w:val="221F1F"/>
          <w:sz w:val="21"/>
        </w:rPr>
        <w:t>6.4 m</w:t>
      </w:r>
      <w:r>
        <w:rPr>
          <w:w w:val="97.9990459623791"/>
          <w:rFonts w:ascii="FZSSK--GBK1-0" w:hAnsi="FZSSK--GBK1-0" w:eastAsia="FZSSK--GBK1-0"/>
          <w:b w:val="0"/>
          <w:i w:val="0"/>
          <w:color w:val="221F1F"/>
          <w:sz w:val="21"/>
        </w:rPr>
        <w:t>。盾构隧道侧穿变电站平</w:t>
      </w:r>
      <w:r>
        <w:rPr>
          <w:w w:val="97.9990459623791"/>
          <w:rFonts w:ascii="FZSSK--GBK1-0" w:hAnsi="FZSSK--GBK1-0" w:eastAsia="FZSSK--GBK1-0"/>
          <w:b w:val="0"/>
          <w:i w:val="0"/>
          <w:color w:val="221F1F"/>
          <w:sz w:val="21"/>
        </w:rPr>
        <w:t>面位置关系如图</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 xml:space="preserve"> 所示，其中隧道距变电站外墙的最</w:t>
      </w:r>
      <w:r>
        <w:rPr>
          <w:w w:val="97.9990459623791"/>
          <w:rFonts w:ascii="FZSSK--GBK1-0" w:hAnsi="FZSSK--GBK1-0" w:eastAsia="FZSSK--GBK1-0"/>
          <w:b w:val="0"/>
          <w:i w:val="0"/>
          <w:color w:val="221F1F"/>
          <w:sz w:val="21"/>
        </w:rPr>
        <w:t>小水平净距约为</w:t>
      </w:r>
      <w:r>
        <w:rPr>
          <w:w w:val="97.9990459623791"/>
          <w:rFonts w:ascii="NEU" w:hAnsi="NEU" w:eastAsia="NEU"/>
          <w:b w:val="0"/>
          <w:i w:val="0"/>
          <w:color w:val="221F1F"/>
          <w:sz w:val="21"/>
        </w:rPr>
        <w:t>2.0 m</w:t>
      </w:r>
      <w:r>
        <w:rPr>
          <w:w w:val="97.9990459623791"/>
          <w:rFonts w:ascii="FZSSK--GBK1-0" w:hAnsi="FZSSK--GBK1-0" w:eastAsia="FZSSK--GBK1-0"/>
          <w:b w:val="0"/>
          <w:i w:val="0"/>
          <w:color w:val="221F1F"/>
          <w:sz w:val="21"/>
        </w:rPr>
        <w:t>，盾构隧道与变电站桩基础的</w:t>
      </w:r>
      <w:r>
        <w:rPr>
          <w:w w:val="97.9990459623791"/>
          <w:rFonts w:ascii="FZSSK--GBK1-0" w:hAnsi="FZSSK--GBK1-0" w:eastAsia="FZSSK--GBK1-0"/>
          <w:b w:val="0"/>
          <w:i w:val="0"/>
          <w:color w:val="221F1F"/>
          <w:sz w:val="21"/>
        </w:rPr>
        <w:t>最小水平净距约为</w:t>
      </w:r>
      <w:r>
        <w:rPr>
          <w:w w:val="97.9990459623791"/>
          <w:rFonts w:ascii="NEU" w:hAnsi="NEU" w:eastAsia="NEU"/>
          <w:b w:val="0"/>
          <w:i w:val="0"/>
          <w:color w:val="221F1F"/>
          <w:sz w:val="21"/>
        </w:rPr>
        <w:t>1.5 m</w:t>
      </w:r>
      <w:r>
        <w:rPr>
          <w:w w:val="97.9990459623791"/>
          <w:rFonts w:ascii="FZSSK--GBK1-0" w:hAnsi="FZSSK--GBK1-0" w:eastAsia="FZSSK--GBK1-0"/>
          <w:b w:val="0"/>
          <w:i w:val="0"/>
          <w:color w:val="221F1F"/>
          <w:sz w:val="21"/>
        </w:rPr>
        <w:t>，与变电站桩基础的最小竖</w:t>
      </w:r>
      <w:r>
        <w:rPr>
          <w:w w:val="97.9990459623791"/>
          <w:rFonts w:ascii="FZSSK--GBK1-0" w:hAnsi="FZSSK--GBK1-0" w:eastAsia="FZSSK--GBK1-0"/>
          <w:b w:val="0"/>
          <w:i w:val="0"/>
          <w:color w:val="221F1F"/>
          <w:sz w:val="21"/>
        </w:rPr>
        <w:t>向净距约为</w:t>
      </w:r>
      <w:r>
        <w:rPr>
          <w:w w:val="97.9990459623791"/>
          <w:rFonts w:ascii="NEU" w:hAnsi="NEU" w:eastAsia="NEU"/>
          <w:b w:val="0"/>
          <w:i w:val="0"/>
          <w:color w:val="221F1F"/>
          <w:sz w:val="21"/>
        </w:rPr>
        <w:t>5.4 m</w:t>
      </w:r>
      <w:r>
        <w:rPr>
          <w:w w:val="97.9990459623791"/>
          <w:rFonts w:ascii="FZSSK--GBK1-0" w:hAnsi="FZSSK--GBK1-0" w:eastAsia="FZSSK--GBK1-0"/>
          <w:b w:val="0"/>
          <w:i w:val="0"/>
          <w:color w:val="221F1F"/>
          <w:sz w:val="21"/>
        </w:rPr>
        <w:t>。</w:t>
      </w:r>
    </w:p>
    <w:p>
      <w:pPr>
        <w:autoSpaceDN w:val="0"/>
        <w:autoSpaceDE w:val="0"/>
        <w:widowControl/>
        <w:spacing w:line="180" w:lineRule="exact" w:before="0" w:after="94"/>
        <w:ind w:left="0" w:right="2216" w:firstLine="0"/>
        <w:jc w:val="right"/>
      </w:pPr>
      <w:r>
        <w:rPr>
          <w:w w:val="96.99257441929409"/>
          <w:rFonts w:ascii="FZSSK--GBK1-0" w:hAnsi="FZSSK--GBK1-0" w:eastAsia="FZSSK--GBK1-0"/>
          <w:b w:val="0"/>
          <w:i w:val="0"/>
          <w:color w:val="221F1F"/>
          <w:sz w:val="14"/>
        </w:rPr>
        <w:t>盾构掘进方向</w:t>
      </w:r>
    </w:p>
    <w:p>
      <w:pPr>
        <w:sectPr>
          <w:type w:val="nextColumn"/>
          <w:pgSz w:w="11906" w:h="16836"/>
          <w:pgMar w:top="388" w:right="852" w:bottom="168" w:left="400" w:header="720" w:footer="720" w:gutter="0"/>
          <w:cols w:num="2" w:equalWidth="0">
            <w:col w:w="5594" w:space="0"/>
            <w:col w:w="5060" w:space="0"/>
          </w:cols>
          <w:docGrid w:linePitch="360"/>
        </w:sectPr>
      </w:pPr>
    </w:p>
    <w:p>
      <w:pPr>
        <w:autoSpaceDN w:val="0"/>
        <w:tabs>
          <w:tab w:pos="7644" w:val="left"/>
        </w:tabs>
        <w:autoSpaceDE w:val="0"/>
        <w:widowControl/>
        <w:spacing w:line="238" w:lineRule="exact" w:before="0" w:after="0"/>
        <w:ind w:left="556" w:right="0" w:firstLine="0"/>
        <w:jc w:val="left"/>
      </w:pPr>
      <w:r>
        <w:rPr>
          <w:w w:val="97.9990459623791"/>
          <w:rFonts w:ascii="FZSSK--GBK1-0" w:hAnsi="FZSSK--GBK1-0" w:eastAsia="FZSSK--GBK1-0"/>
          <w:b w:val="0"/>
          <w:i w:val="0"/>
          <w:color w:val="221F1F"/>
          <w:sz w:val="21"/>
        </w:rPr>
        <w:t>点，参考相关文献、以往经验、专家建议，筛选并分析</w:t>
      </w:r>
      <w:r>
        <w:tab/>
      </w:r>
      <w:r>
        <w:rPr>
          <w:w w:val="96.99257441929409"/>
          <w:rFonts w:ascii="FZSSK--GBK1-0" w:hAnsi="FZSSK--GBK1-0" w:eastAsia="FZSSK--GBK1-0"/>
          <w:b w:val="0"/>
          <w:i w:val="0"/>
          <w:color w:val="221F1F"/>
          <w:sz w:val="14"/>
        </w:rPr>
        <w:t>左线（先施工）</w:t>
      </w:r>
    </w:p>
    <w:p>
      <w:pPr>
        <w:autoSpaceDN w:val="0"/>
        <w:autoSpaceDE w:val="0"/>
        <w:widowControl/>
        <w:spacing w:line="236" w:lineRule="exact" w:before="38" w:after="0"/>
        <w:ind w:left="556" w:right="0" w:firstLine="0"/>
        <w:jc w:val="left"/>
      </w:pPr>
      <w:r>
        <w:rPr>
          <w:w w:val="97.9990459623791"/>
          <w:rFonts w:ascii="FZSSK--GBK1-0" w:hAnsi="FZSSK--GBK1-0" w:eastAsia="FZSSK--GBK1-0"/>
          <w:b w:val="0"/>
          <w:i w:val="0"/>
          <w:color w:val="221F1F"/>
          <w:sz w:val="21"/>
        </w:rPr>
        <w:t>主要施工风险因素。</w:t>
      </w:r>
    </w:p>
    <w:p>
      <w:pPr>
        <w:autoSpaceDN w:val="0"/>
        <w:autoSpaceDE w:val="0"/>
        <w:widowControl/>
        <w:spacing w:line="314" w:lineRule="auto" w:before="0" w:after="0"/>
        <w:ind w:left="556" w:right="0" w:firstLine="0"/>
        <w:jc w:val="left"/>
      </w:pPr>
      <w:r>
        <w:rPr>
          <w:w w:val="97.9990459623791"/>
          <w:rFonts w:ascii="NEU" w:hAnsi="NEU" w:eastAsia="NEU"/>
          <w:b w:val="0"/>
          <w:i w:val="0"/>
          <w:color w:val="221F1F"/>
          <w:sz w:val="21"/>
        </w:rPr>
        <w:t>1.2.2</w:t>
      </w:r>
    </w:p>
    <w:p>
      <w:pPr>
        <w:autoSpaceDN w:val="0"/>
        <w:tabs>
          <w:tab w:pos="976" w:val="left"/>
          <w:tab w:pos="1186" w:val="left"/>
        </w:tabs>
        <w:autoSpaceDE w:val="0"/>
        <w:widowControl/>
        <w:spacing w:line="462" w:lineRule="exact" w:before="0" w:after="0"/>
        <w:ind w:left="556" w:right="5184" w:firstLine="0"/>
        <w:jc w:val="left"/>
      </w:pPr>
      <w:r>
        <w:rPr>
          <w:w w:val="97.9990459623791"/>
          <w:rFonts w:ascii="FZSSK--GBK1-0" w:hAnsi="FZSSK--GBK1-0" w:eastAsia="FZSSK--GBK1-0"/>
          <w:b w:val="0"/>
          <w:i w:val="0"/>
          <w:color w:val="221F1F"/>
          <w:sz w:val="21"/>
        </w:rPr>
        <w:t>不同风险因素进行风险评价</w:t>
      </w:r>
      <w:r>
        <w:rPr>
          <w:rFonts w:ascii="FZSSK--GBK1-0" w:hAnsi="FZSSK--GBK1-0" w:eastAsia="FZSSK--GBK1-0"/>
          <w:b w:val="0"/>
          <w:i w:val="0"/>
          <w:color w:val="221F1F"/>
          <w:sz w:val="11"/>
        </w:rPr>
        <w:t>［</w:t>
      </w:r>
      <w:r>
        <w:rPr>
          <w:rFonts w:ascii="NEU" w:hAnsi="NEU" w:eastAsia="NEU"/>
          <w:b w:val="0"/>
          <w:i w:val="0"/>
          <w:color w:val="221F1F"/>
          <w:sz w:val="11"/>
        </w:rPr>
        <w:t>7</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，步骤如下：</w:t>
      </w:r>
      <w:r>
        <w:rPr>
          <w:w w:val="97.9990459623791"/>
          <w:rFonts w:ascii="FZSSK--GBK1-0" w:hAnsi="FZSSK--GBK1-0" w:eastAsia="FZSSK--GBK1-0"/>
          <w:b w:val="0"/>
          <w:i w:val="0"/>
          <w:color w:val="221F1F"/>
          <w:sz w:val="21"/>
        </w:rPr>
        <w:t>基于识别风险，采用模糊层次分析法（</w:t>
      </w:r>
      <w:r>
        <w:rPr>
          <w:w w:val="97.9990459623791"/>
          <w:rFonts w:ascii="NEU" w:hAnsi="NEU" w:eastAsia="NEU"/>
          <w:b w:val="0"/>
          <w:i w:val="0"/>
          <w:color w:val="221F1F"/>
          <w:sz w:val="21"/>
        </w:rPr>
        <w:t>FAHP</w:t>
      </w:r>
      <w:r>
        <w:rPr>
          <w:w w:val="97.9990459623791"/>
          <w:rFonts w:ascii="FZSSK--GBK1-0" w:hAnsi="FZSSK--GBK1-0" w:eastAsia="FZSSK--GBK1-0"/>
          <w:b w:val="0"/>
          <w:i w:val="0"/>
          <w:color w:val="221F1F"/>
          <w:sz w:val="21"/>
        </w:rPr>
        <w:t>）对</w:t>
      </w:r>
      <w:r>
        <w:br/>
      </w:r>
      <w:r>
        <w:tab/>
      </w:r>
      <w:r>
        <w:tab/>
      </w:r>
      <w:r>
        <w:rPr>
          <w:w w:val="97.9990459623791"/>
          <w:rFonts w:ascii="NEU" w:hAnsi="NEU" w:eastAsia="NEU"/>
          <w:b w:val="0"/>
          <w:i w:val="0"/>
          <w:color w:val="221F1F"/>
          <w:sz w:val="21"/>
        </w:rPr>
        <w:t>FAHP</w:t>
      </w:r>
      <w:r>
        <w:rPr>
          <w:w w:val="97.9990459623791"/>
          <w:rFonts w:ascii="FZSSK--GBK1-0" w:hAnsi="FZSSK--GBK1-0" w:eastAsia="FZSSK--GBK1-0"/>
          <w:b w:val="0"/>
          <w:i w:val="0"/>
          <w:color w:val="221F1F"/>
          <w:sz w:val="21"/>
        </w:rPr>
        <w:t>风险因素评价</w:t>
      </w:r>
    </w:p>
    <w:p>
      <w:pPr>
        <w:autoSpaceDN w:val="0"/>
        <w:autoSpaceDE w:val="0"/>
        <w:widowControl/>
        <w:spacing w:line="188" w:lineRule="exact" w:before="136" w:after="0"/>
        <w:ind w:left="6624" w:right="3312" w:firstLine="0"/>
        <w:jc w:val="center"/>
      </w:pPr>
      <w:r>
        <w:rPr>
          <w:w w:val="96.99257441929409"/>
          <w:rFonts w:ascii="FZSSK--GBK1-0" w:hAnsi="FZSSK--GBK1-0" w:eastAsia="FZSSK--GBK1-0"/>
          <w:b w:val="0"/>
          <w:i w:val="0"/>
          <w:color w:val="221F1F"/>
          <w:sz w:val="14"/>
        </w:rPr>
        <w:t>（基础</w:t>
      </w:r>
      <w:r>
        <w:rPr>
          <w:rFonts w:ascii="NEU" w:hAnsi="NEU" w:eastAsia="NEU"/>
          <w:b w:val="0"/>
          <w:i w:val="0"/>
          <w:color w:val="221F1F"/>
          <w:sz w:val="12"/>
        </w:rPr>
        <w:t>1.5 m</w:t>
      </w:r>
      <w:r>
        <w:rPr>
          <w:w w:val="96.99257441929409"/>
          <w:rFonts w:ascii="FZSSK--GBK1-0" w:hAnsi="FZSSK--GBK1-0" w:eastAsia="FZSSK--GBK1-0"/>
          <w:b w:val="0"/>
          <w:i w:val="0"/>
          <w:color w:val="221F1F"/>
          <w:sz w:val="14"/>
        </w:rPr>
        <w:t>）</w:t>
      </w:r>
      <w:r>
        <w:br/>
      </w:r>
      <w:r>
        <w:rPr>
          <w:w w:val="96.99257441929409"/>
          <w:rFonts w:ascii="FZSSK--GBK1-0" w:hAnsi="FZSSK--GBK1-0" w:eastAsia="FZSSK--GBK1-0"/>
          <w:b w:val="0"/>
          <w:i w:val="0"/>
          <w:color w:val="221F1F"/>
          <w:sz w:val="14"/>
        </w:rPr>
        <w:t>外墙</w:t>
      </w:r>
      <w:r>
        <w:rPr>
          <w:rFonts w:ascii="NEU" w:hAnsi="NEU" w:eastAsia="NEU"/>
          <w:b w:val="0"/>
          <w:i w:val="0"/>
          <w:color w:val="221F1F"/>
          <w:sz w:val="12"/>
        </w:rPr>
        <w:t>2.0 m</w:t>
      </w:r>
    </w:p>
    <w:p>
      <w:pPr>
        <w:autoSpaceDN w:val="0"/>
        <w:tabs>
          <w:tab w:pos="7980" w:val="left"/>
          <w:tab w:pos="8910" w:val="left"/>
        </w:tabs>
        <w:autoSpaceDE w:val="0"/>
        <w:widowControl/>
        <w:spacing w:line="320" w:lineRule="exact" w:before="0" w:after="0"/>
        <w:ind w:left="7644" w:right="1440" w:firstLine="0"/>
        <w:jc w:val="left"/>
      </w:pPr>
      <w:r>
        <w:tab/>
      </w:r>
      <w:r>
        <w:rPr>
          <w:w w:val="96.99257441929409"/>
          <w:rFonts w:ascii="FZSSK--GBK1-0" w:hAnsi="FZSSK--GBK1-0" w:eastAsia="FZSSK--GBK1-0"/>
          <w:b w:val="0"/>
          <w:i w:val="0"/>
          <w:color w:val="221F1F"/>
          <w:sz w:val="14"/>
        </w:rPr>
        <w:t>变电站</w:t>
      </w:r>
      <w:r>
        <w:br/>
      </w:r>
      <w:r>
        <w:tab/>
      </w:r>
      <w:r>
        <w:tab/>
      </w:r>
      <w:r>
        <w:rPr>
          <w:rFonts w:ascii="NEU" w:hAnsi="NEU" w:eastAsia="NEU"/>
          <w:b w:val="0"/>
          <w:i w:val="0"/>
          <w:color w:val="221F1F"/>
          <w:sz w:val="12"/>
        </w:rPr>
        <w:t>19.7 m</w:t>
      </w:r>
      <w:r>
        <w:br/>
      </w:r>
      <w:r>
        <w:rPr>
          <w:w w:val="96.99257441929409"/>
          <w:rFonts w:ascii="FZSSK--GBK1-0" w:hAnsi="FZSSK--GBK1-0" w:eastAsia="FZSSK--GBK1-0"/>
          <w:b w:val="0"/>
          <w:i w:val="0"/>
          <w:color w:val="221F1F"/>
          <w:sz w:val="14"/>
        </w:rPr>
        <w:t>右线（后施工）</w:t>
      </w:r>
    </w:p>
    <w:p>
      <w:pPr>
        <w:autoSpaceDN w:val="0"/>
        <w:autoSpaceDE w:val="0"/>
        <w:widowControl/>
        <w:spacing w:line="488" w:lineRule="exact" w:before="0" w:after="0"/>
        <w:ind w:left="976" w:right="0" w:firstLine="0"/>
        <w:jc w:val="left"/>
      </w:pPr>
      <w:r>
        <w:rPr>
          <w:w w:val="97.9990459623791"/>
          <w:rFonts w:ascii="NEU" w:hAnsi="NEU" w:eastAsia="NEU"/>
          <w:b w:val="0"/>
          <w:i w:val="0"/>
          <w:color w:val="221F1F"/>
          <w:sz w:val="21"/>
        </w:rPr>
        <w:t>⑴</w:t>
      </w:r>
      <w:r>
        <w:rPr>
          <w:w w:val="97.9990459623791"/>
          <w:rFonts w:ascii="FZSSK--GBK1-0" w:hAnsi="FZSSK--GBK1-0" w:eastAsia="FZSSK--GBK1-0"/>
          <w:b w:val="0"/>
          <w:i w:val="0"/>
          <w:color w:val="221F1F"/>
          <w:sz w:val="21"/>
        </w:rPr>
        <w:t>风险因素集建立</w:t>
      </w:r>
    </w:p>
    <w:p>
      <w:pPr>
        <w:autoSpaceDN w:val="0"/>
        <w:autoSpaceDE w:val="0"/>
        <w:widowControl/>
        <w:spacing w:line="236" w:lineRule="exact" w:before="0" w:after="0"/>
        <w:ind w:left="976" w:right="0" w:firstLine="0"/>
        <w:jc w:val="left"/>
      </w:pPr>
      <w:r>
        <w:rPr>
          <w:w w:val="97.9990459623791"/>
          <w:rFonts w:ascii="FZSSK--GBK1-0" w:hAnsi="FZSSK--GBK1-0" w:eastAsia="FZSSK--GBK1-0"/>
          <w:b w:val="0"/>
          <w:i w:val="0"/>
          <w:color w:val="221F1F"/>
          <w:sz w:val="21"/>
        </w:rPr>
        <w:t>以施工风险作为总目标，建立一级因素层和二级</w:t>
      </w:r>
    </w:p>
    <w:p>
      <w:pPr>
        <w:autoSpaceDN w:val="0"/>
        <w:tabs>
          <w:tab w:pos="6496" w:val="left"/>
          <w:tab w:pos="6968" w:val="left"/>
        </w:tabs>
        <w:autoSpaceDE w:val="0"/>
        <w:widowControl/>
        <w:spacing w:line="296" w:lineRule="exact" w:before="0" w:after="0"/>
        <w:ind w:left="556" w:right="0" w:firstLine="0"/>
        <w:jc w:val="left"/>
      </w:pPr>
      <w:r>
        <w:rPr>
          <w:w w:val="97.9990459623791"/>
          <w:rFonts w:ascii="FZSSK--GBK1-0" w:hAnsi="FZSSK--GBK1-0" w:eastAsia="FZSSK--GBK1-0"/>
          <w:b w:val="0"/>
          <w:i w:val="0"/>
          <w:color w:val="221F1F"/>
          <w:sz w:val="21"/>
        </w:rPr>
        <w:t>因素层，形成下级因素两两比较相对上级因素重要性</w:t>
      </w:r>
      <w:r>
        <w:tab/>
      </w:r>
      <w:r>
        <w:rPr>
          <w:w w:val="97.99888398912218"/>
          <w:rFonts w:ascii="FZHTK--GBK1-0" w:hAnsi="FZHTK--GBK1-0" w:eastAsia="FZHTK--GBK1-0"/>
          <w:b w:val="0"/>
          <w:i w:val="0"/>
          <w:color w:val="221F1F"/>
          <w:sz w:val="18"/>
        </w:rPr>
        <w:t>图</w:t>
      </w:r>
      <w:r>
        <w:rPr>
          <w:w w:val="97.99888398912218"/>
          <w:rFonts w:ascii="NEU" w:hAnsi="NEU" w:eastAsia="NEU"/>
          <w:b w:val="0"/>
          <w:i w:val="0"/>
          <w:color w:val="221F1F"/>
          <w:sz w:val="18"/>
        </w:rPr>
        <w:t>1</w:t>
      </w:r>
      <w:r>
        <w:rPr>
          <w:w w:val="97.99888398912218"/>
          <w:rFonts w:ascii="FZHTK--GBK1-0" w:hAnsi="FZHTK--GBK1-0" w:eastAsia="FZHTK--GBK1-0"/>
          <w:b w:val="0"/>
          <w:i w:val="0"/>
          <w:color w:val="221F1F"/>
          <w:sz w:val="18"/>
        </w:rPr>
        <w:t>盾构隧道与被侧穿变电站位置关系</w:t>
      </w:r>
    </w:p>
    <w:p>
      <w:pPr>
        <w:autoSpaceDN w:val="0"/>
        <w:tabs>
          <w:tab w:pos="6050" w:val="left"/>
          <w:tab w:pos="6614" w:val="left"/>
        </w:tabs>
        <w:autoSpaceDE w:val="0"/>
        <w:widowControl/>
        <w:spacing w:line="238" w:lineRule="exact" w:before="0" w:after="0"/>
        <w:ind w:left="556" w:right="0" w:firstLine="0"/>
        <w:jc w:val="left"/>
      </w:pPr>
      <w:r>
        <w:rPr>
          <w:w w:val="97.9990459623791"/>
          <w:rFonts w:ascii="FZSSK--GBK1-0" w:hAnsi="FZSSK--GBK1-0" w:eastAsia="FZSSK--GBK1-0"/>
          <w:b w:val="0"/>
          <w:i w:val="0"/>
          <w:color w:val="221F1F"/>
          <w:sz w:val="21"/>
        </w:rPr>
        <w:t>的模糊一致矩阵，求得对应权重值，进一步计算得到</w:t>
      </w:r>
      <w:r>
        <w:tab/>
      </w:r>
      <w:r>
        <w:rPr>
          <w:w w:val="97.99888398912218"/>
          <w:rFonts w:ascii="NEU" w:hAnsi="NEU" w:eastAsia="NEU"/>
          <w:b w:val="0"/>
          <w:i w:val="0"/>
          <w:color w:val="221F1F"/>
          <w:sz w:val="18"/>
        </w:rPr>
        <w:t xml:space="preserve">Fig.1 </w:t>
      </w:r>
      <w:r>
        <w:tab/>
      </w:r>
      <w:r>
        <w:rPr>
          <w:w w:val="97.99888398912218"/>
          <w:rFonts w:ascii="NEU" w:hAnsi="NEU" w:eastAsia="NEU"/>
          <w:b w:val="0"/>
          <w:i w:val="0"/>
          <w:color w:val="221F1F"/>
          <w:sz w:val="18"/>
        </w:rPr>
        <w:t>The Positional Relationship between Shield</w:t>
      </w:r>
    </w:p>
    <w:p>
      <w:pPr>
        <w:autoSpaceDN w:val="0"/>
        <w:tabs>
          <w:tab w:pos="6846" w:val="left"/>
        </w:tabs>
        <w:autoSpaceDE w:val="0"/>
        <w:widowControl/>
        <w:spacing w:line="236" w:lineRule="exact" w:before="0" w:after="0"/>
        <w:ind w:left="556" w:right="0" w:firstLine="0"/>
        <w:jc w:val="left"/>
      </w:pPr>
      <w:r>
        <w:rPr>
          <w:w w:val="97.9990459623791"/>
          <w:rFonts w:ascii="FZSSK--GBK1-0" w:hAnsi="FZSSK--GBK1-0" w:eastAsia="FZSSK--GBK1-0"/>
          <w:b w:val="0"/>
          <w:i w:val="0"/>
          <w:color w:val="221F1F"/>
          <w:sz w:val="21"/>
        </w:rPr>
        <w:t>二级因素相对于施工风险总目标的权重；</w:t>
      </w:r>
      <w:r>
        <w:tab/>
      </w:r>
      <w:r>
        <w:rPr>
          <w:w w:val="97.99888398912218"/>
          <w:rFonts w:ascii="NEU" w:hAnsi="NEU" w:eastAsia="NEU"/>
          <w:b w:val="0"/>
          <w:i w:val="0"/>
          <w:color w:val="221F1F"/>
          <w:sz w:val="18"/>
        </w:rPr>
        <w:t>Tunnel and Existing Substation</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r>
        <w:rPr>
          <w:w w:val="97.9990459623791"/>
          <w:rFonts w:ascii="NEU" w:hAnsi="NEU" w:eastAsia="NEU"/>
          <w:b w:val="0"/>
          <w:i w:val="0"/>
          <w:color w:val="221F1F"/>
          <w:sz w:val="21"/>
        </w:rPr>
        <w:t>78</w:t>
      </w:r>
    </w:p>
    <w:p>
      <w:pPr>
        <w:sectPr>
          <w:type w:val="continuous"/>
          <w:pgSz w:w="11906" w:h="16836"/>
          <w:pgMar w:top="388" w:right="852" w:bottom="168" w:left="400" w:header="720" w:footer="720" w:gutter="0"/>
          <w:cols/>
          <w:docGrid w:linePitch="360"/>
        </w:sectPr>
      </w:pPr>
    </w:p>
    <w:p>
      <w:pPr>
        <w:autoSpaceDN w:val="0"/>
        <w:autoSpaceDE w:val="0"/>
        <w:widowControl/>
        <w:spacing w:line="220" w:lineRule="exact" w:before="0" w:after="166"/>
        <w:ind w:left="0" w:right="0"/>
      </w:pPr>
    </w:p>
    <w:tbl>
      <w:tblPr>
        <w:tblW w:type="auto" w:w="0"/>
        <w:tblLayout w:type="fixed"/>
        <w:tblLook w:firstColumn="1" w:firstRow="1" w:lastColumn="0" w:lastRow="0" w:noHBand="0" w:noVBand="1" w:val="04A0"/>
        <w:tblInd w:w="548.0" w:type="dxa"/>
      </w:tblPr>
      <w:tblGrid>
        <w:gridCol w:w="2663"/>
        <w:gridCol w:w="2663"/>
        <w:gridCol w:w="2663"/>
        <w:gridCol w:w="2663"/>
      </w:tblGrid>
      <w:tr>
        <w:trPr>
          <w:trHeight w:hRule="exact" w:val="310"/>
        </w:trPr>
        <w:tc>
          <w:tcPr>
            <w:tcW w:type="dxa" w:w="3312"/>
            <w:tcBorders>
              <w:bottom w:sz="3.4000000953674316" w:val="single" w:color="#221F1F"/>
            </w:tcBorders>
            <w:tcMar>
              <w:start w:w="0" w:type="dxa"/>
              <w:end w:w="0" w:type="dxa"/>
            </w:tcMar>
          </w:tcPr>
          <w:p>
            <w:pPr>
              <w:autoSpaceDN w:val="0"/>
              <w:autoSpaceDE w:val="0"/>
              <w:widowControl/>
              <w:spacing w:line="288" w:lineRule="exact" w:before="2" w:after="0"/>
              <w:ind w:left="6" w:right="0" w:firstLine="0"/>
              <w:jc w:val="left"/>
            </w:pPr>
            <w:r>
              <w:rPr>
                <w:rFonts w:ascii="NEU" w:hAnsi="NEU" w:eastAsia="NEU"/>
                <w:b w:val="0"/>
                <w:i w:val="0"/>
                <w:color w:val="221F1F"/>
                <w:sz w:val="18"/>
              </w:rPr>
              <w:t>2023</w:t>
            </w:r>
            <w:r>
              <w:rPr>
                <w:rFonts w:ascii="FZHTK--GBK1-0" w:hAnsi="FZHTK--GBK1-0" w:eastAsia="FZHTK--GBK1-0"/>
                <w:b w:val="0"/>
                <w:i w:val="0"/>
                <w:color w:val="221F1F"/>
                <w:sz w:val="18"/>
              </w:rPr>
              <w:t>年</w:t>
            </w:r>
            <w:r>
              <w:rPr>
                <w:rFonts w:ascii="NEU" w:hAnsi="NEU" w:eastAsia="NEU"/>
                <w:b w:val="0"/>
                <w:i w:val="0"/>
                <w:color w:val="221F1F"/>
                <w:sz w:val="18"/>
              </w:rPr>
              <w:t>3</w:t>
            </w:r>
            <w:r>
              <w:rPr>
                <w:rFonts w:ascii="FZHTK--GBK1-0" w:hAnsi="FZHTK--GBK1-0" w:eastAsia="FZHTK--GBK1-0"/>
                <w:b w:val="0"/>
                <w:i w:val="0"/>
                <w:color w:val="221F1F"/>
                <w:sz w:val="18"/>
              </w:rPr>
              <w:t>月第</w:t>
            </w:r>
            <w:r>
              <w:rPr>
                <w:rFonts w:ascii="NEU" w:hAnsi="NEU" w:eastAsia="NEU"/>
                <w:b w:val="0"/>
                <w:i w:val="0"/>
                <w:color w:val="221F1F"/>
                <w:sz w:val="18"/>
              </w:rPr>
              <w:t>30</w:t>
            </w:r>
            <w:r>
              <w:rPr>
                <w:rFonts w:ascii="FZHTK--GBK1-0" w:hAnsi="FZHTK--GBK1-0" w:eastAsia="FZHTK--GBK1-0"/>
                <w:b w:val="0"/>
                <w:i w:val="0"/>
                <w:color w:val="221F1F"/>
                <w:sz w:val="18"/>
              </w:rPr>
              <w:t>卷第</w:t>
            </w:r>
            <w:r>
              <w:rPr>
                <w:rFonts w:ascii="NEU" w:hAnsi="NEU" w:eastAsia="NEU"/>
                <w:b w:val="0"/>
                <w:i w:val="0"/>
                <w:color w:val="221F1F"/>
                <w:sz w:val="18"/>
              </w:rPr>
              <w:t>3</w:t>
            </w:r>
            <w:r>
              <w:rPr>
                <w:rFonts w:ascii="FZHTK--GBK1-0" w:hAnsi="FZHTK--GBK1-0" w:eastAsia="FZHTK--GBK1-0"/>
                <w:b w:val="0"/>
                <w:i w:val="0"/>
                <w:color w:val="221F1F"/>
                <w:sz w:val="18"/>
              </w:rPr>
              <w:t>期</w:t>
            </w:r>
          </w:p>
        </w:tc>
        <w:tc>
          <w:tcPr>
            <w:tcW w:type="dxa" w:w="3740"/>
            <w:gridSpan w:val="2"/>
            <w:tcBorders>
              <w:bottom w:sz="3.4000000953674316" w:val="single" w:color="#221F1F"/>
            </w:tcBorders>
            <w:tcMar>
              <w:start w:w="0" w:type="dxa"/>
              <w:end w:w="0" w:type="dxa"/>
            </w:tcMar>
            <w:tcMar>
              <w:start w:w="0" w:type="dxa"/>
              <w:end w:w="0" w:type="dxa"/>
            </w:tcMar>
          </w:tcPr>
          <w:p>
            <w:pPr>
              <w:autoSpaceDN w:val="0"/>
              <w:autoSpaceDE w:val="0"/>
              <w:widowControl/>
              <w:spacing w:line="232" w:lineRule="exact" w:before="40" w:after="0"/>
              <w:ind w:left="0" w:right="1216" w:firstLine="0"/>
              <w:jc w:val="right"/>
            </w:pPr>
            <w:r>
              <w:rPr>
                <w:rFonts w:ascii="FZHTK--GBK1-0" w:hAnsi="FZHTK--GBK1-0" w:eastAsia="FZHTK--GBK1-0"/>
                <w:b w:val="0"/>
                <w:i w:val="0"/>
                <w:color w:val="221F1F"/>
                <w:sz w:val="18"/>
              </w:rPr>
              <w:t>广东土木与建筑</w:t>
            </w:r>
          </w:p>
        </w:tc>
        <w:tc>
          <w:tcPr>
            <w:tcW w:type="dxa" w:w="3040"/>
            <w:tcBorders>
              <w:bottom w:sz="3.4000000953674316" w:val="single" w:color="#221F1F"/>
            </w:tcBorders>
            <w:tcMar>
              <w:start w:w="0" w:type="dxa"/>
              <w:end w:w="0" w:type="dxa"/>
            </w:tcMar>
          </w:tcPr>
          <w:p>
            <w:pPr>
              <w:autoSpaceDN w:val="0"/>
              <w:autoSpaceDE w:val="0"/>
              <w:widowControl/>
              <w:spacing w:line="211" w:lineRule="auto" w:before="0" w:after="0"/>
              <w:ind w:left="0" w:right="108" w:firstLine="0"/>
              <w:jc w:val="right"/>
            </w:pPr>
            <w:r>
              <w:rPr>
                <w:rFonts w:ascii="NEU" w:hAnsi="NEU" w:eastAsia="NEU"/>
                <w:b w:val="0"/>
                <w:i w:val="0"/>
                <w:color w:val="221F1F"/>
                <w:sz w:val="18"/>
              </w:rPr>
              <w:t>MAR 2023 Vol.30 No.3</w:t>
            </w:r>
          </w:p>
        </w:tc>
      </w:tr>
      <w:tr>
        <w:trPr>
          <w:trHeight w:hRule="exact" w:val="1238"/>
        </w:trPr>
        <w:tc>
          <w:tcPr>
            <w:tcW w:type="dxa" w:w="5032"/>
            <w:gridSpan w:val="2"/>
            <w:tcBorders>
              <w:top w:sz="3.4000000953674316" w:val="single" w:color="#221F1F"/>
            </w:tcBorders>
            <w:tcMar>
              <w:start w:w="0" w:type="dxa"/>
              <w:end w:w="0" w:type="dxa"/>
            </w:tcMar>
            <w:tcMar>
              <w:start w:w="0" w:type="dxa"/>
              <w:end w:w="0" w:type="dxa"/>
            </w:tcMar>
          </w:tcPr>
          <w:p>
            <w:pPr>
              <w:autoSpaceDN w:val="0"/>
              <w:autoSpaceDE w:val="0"/>
              <w:widowControl/>
              <w:spacing w:line="296" w:lineRule="exact" w:before="72" w:after="0"/>
              <w:ind w:left="8" w:right="144" w:firstLine="420"/>
              <w:jc w:val="left"/>
            </w:pPr>
            <w:r>
              <w:rPr>
                <w:w w:val="97.9990459623791"/>
                <w:rFonts w:ascii="FZSSK--GBK1-0" w:hAnsi="FZSSK--GBK1-0" w:eastAsia="FZSSK--GBK1-0"/>
                <w:b w:val="0"/>
                <w:i w:val="0"/>
                <w:color w:val="221F1F"/>
                <w:sz w:val="21"/>
              </w:rPr>
              <w:t>该项目中，隧道与变电站桩基水平和竖向距离均</w:t>
            </w:r>
            <w:r>
              <w:rPr>
                <w:w w:val="97.9990459623791"/>
                <w:rFonts w:ascii="FZSSK--GBK1-0" w:hAnsi="FZSSK--GBK1-0" w:eastAsia="FZSSK--GBK1-0"/>
                <w:b w:val="0"/>
                <w:i w:val="0"/>
                <w:color w:val="221F1F"/>
                <w:sz w:val="21"/>
              </w:rPr>
              <w:t>较近，两次穿越彼此之前亦相互影响，从工程复杂度、</w:t>
            </w:r>
            <w:r>
              <w:rPr>
                <w:w w:val="97.9990459623791"/>
                <w:rFonts w:ascii="FZSSK--GBK1-0" w:hAnsi="FZSSK--GBK1-0" w:eastAsia="FZSSK--GBK1-0"/>
                <w:b w:val="0"/>
                <w:i w:val="0"/>
                <w:color w:val="221F1F"/>
                <w:sz w:val="21"/>
              </w:rPr>
              <w:t>施工困难度角度，均存在一定工程风险。故需采用针</w:t>
            </w:r>
            <w:r>
              <w:rPr>
                <w:w w:val="97.9990459623791"/>
                <w:rFonts w:ascii="FZSSK--GBK1-0" w:hAnsi="FZSSK--GBK1-0" w:eastAsia="FZSSK--GBK1-0"/>
                <w:b w:val="0"/>
                <w:i w:val="0"/>
                <w:color w:val="221F1F"/>
                <w:sz w:val="21"/>
              </w:rPr>
              <w:t>对性施工风险控制措施，保证待建隧道、已建结构和</w:t>
            </w:r>
          </w:p>
        </w:tc>
        <w:tc>
          <w:tcPr>
            <w:tcW w:type="dxa" w:w="5060"/>
            <w:gridSpan w:val="2"/>
            <w:tcBorders>
              <w:top w:sz="3.4000000953674316" w:val="single" w:color="#221F1F"/>
            </w:tcBorders>
            <w:tcMar>
              <w:start w:w="0" w:type="dxa"/>
              <w:end w:w="0" w:type="dxa"/>
            </w:tcMar>
            <w:tcMar>
              <w:start w:w="0" w:type="dxa"/>
              <w:end w:w="0" w:type="dxa"/>
            </w:tcMar>
          </w:tcPr>
          <w:p>
            <w:pPr>
              <w:autoSpaceDN w:val="0"/>
              <w:autoSpaceDE w:val="0"/>
              <w:widowControl/>
              <w:spacing w:line="140" w:lineRule="exact" w:before="382" w:after="0"/>
              <w:ind w:left="144" w:right="0" w:firstLine="0"/>
              <w:jc w:val="center"/>
            </w:pPr>
            <w:r>
              <w:rPr>
                <w:w w:val="97.9990459623791"/>
                <w:rFonts w:ascii="FZSSK--GBK1-0" w:hAnsi="FZSSK--GBK1-0" w:eastAsia="FZSSK--GBK1-0"/>
                <w:b w:val="0"/>
                <w:i w:val="0"/>
                <w:color w:val="221F1F"/>
                <w:sz w:val="21"/>
              </w:rPr>
              <w:t>初步因素风险评价结果，并根据</w:t>
            </w:r>
            <w:r>
              <w:rPr>
                <w:w w:val="97.9990459623791"/>
                <w:rFonts w:ascii="NEU" w:hAnsi="NEU" w:eastAsia="NEU"/>
                <w:b w:val="0"/>
                <w:i w:val="0"/>
                <w:color w:val="221F1F"/>
                <w:sz w:val="21"/>
              </w:rPr>
              <w:t>C1~C5</w:t>
            </w:r>
            <w:r>
              <w:rPr>
                <w:w w:val="97.9990459623791"/>
                <w:rFonts w:ascii="FZSSK--GBK1-0" w:hAnsi="FZSSK--GBK1-0" w:eastAsia="FZSSK--GBK1-0"/>
                <w:b w:val="0"/>
                <w:i w:val="0"/>
                <w:color w:val="221F1F"/>
                <w:sz w:val="21"/>
              </w:rPr>
              <w:t xml:space="preserve"> 进行风险评价</w:t>
            </w:r>
            <w:r>
              <w:rPr>
                <w:w w:val="97.9990459623791"/>
                <w:rFonts w:ascii="FZSSK--GBK1-0" w:hAnsi="FZSSK--GBK1-0" w:eastAsia="FZSSK--GBK1-0"/>
                <w:b w:val="0"/>
                <w:i w:val="0"/>
                <w:color w:val="221F1F"/>
                <w:sz w:val="21"/>
              </w:rPr>
              <w:t>等级出现结果的概率整理为评价向量，将最大隶属度</w:t>
            </w:r>
          </w:p>
          <w:p>
            <w:pPr>
              <w:autoSpaceDN w:val="0"/>
              <w:autoSpaceDE w:val="0"/>
              <w:widowControl/>
              <w:spacing w:line="488" w:lineRule="exact" w:before="0" w:after="0"/>
              <w:ind w:left="174" w:right="0" w:firstLine="0"/>
              <w:jc w:val="left"/>
            </w:pPr>
            <w:r>
              <w:rPr>
                <w:w w:val="97.9990459623791"/>
                <w:rFonts w:ascii="FZSSK--GBK1-0" w:hAnsi="FZSSK--GBK1-0" w:eastAsia="FZSSK--GBK1-0"/>
                <w:b w:val="0"/>
                <w:i w:val="0"/>
                <w:color w:val="221F1F"/>
                <w:sz w:val="21"/>
              </w:rPr>
              <w:t>所对应的风险评价列于表</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w:t>
            </w:r>
          </w:p>
          <w:p>
            <w:pPr>
              <w:autoSpaceDN w:val="0"/>
              <w:autoSpaceDE w:val="0"/>
              <w:widowControl/>
              <w:spacing w:line="238" w:lineRule="exact" w:before="0" w:after="0"/>
              <w:ind w:left="594" w:right="0" w:firstLine="0"/>
              <w:jc w:val="left"/>
            </w:pPr>
            <w:r>
              <w:rPr>
                <w:w w:val="97.9990459623791"/>
                <w:rFonts w:ascii="FZSSK--GBK1-0" w:hAnsi="FZSSK--GBK1-0" w:eastAsia="FZSSK--GBK1-0"/>
                <w:b w:val="0"/>
                <w:i w:val="0"/>
                <w:color w:val="221F1F"/>
                <w:sz w:val="21"/>
              </w:rPr>
              <w:t>根据前述得到的权重度和得到的风险评价结果，</w:t>
            </w:r>
          </w:p>
        </w:tc>
      </w:tr>
    </w:tbl>
    <w:p>
      <w:pPr>
        <w:autoSpaceDN w:val="0"/>
        <w:autoSpaceDE w:val="0"/>
        <w:widowControl/>
        <w:spacing w:line="14" w:lineRule="exact" w:before="0" w:after="58"/>
        <w:ind w:left="0" w:right="0"/>
      </w:pPr>
    </w:p>
    <w:p>
      <w:pPr>
        <w:sectPr>
          <w:pgSz w:w="11906" w:h="16836"/>
          <w:pgMar w:top="386" w:right="852" w:bottom="168" w:left="400" w:header="720" w:footer="720" w:gutter="0"/>
          <w:cols/>
          <w:docGrid w:linePitch="360"/>
        </w:sectPr>
      </w:pPr>
    </w:p>
    <w:p>
      <w:pPr>
        <w:autoSpaceDN w:val="0"/>
        <w:autoSpaceDE w:val="0"/>
        <w:widowControl/>
        <w:spacing w:line="236" w:lineRule="exact" w:before="0" w:after="0"/>
        <w:ind w:left="556" w:right="0" w:firstLine="0"/>
        <w:jc w:val="left"/>
      </w:pPr>
      <w:r>
        <w:rPr>
          <w:w w:val="97.9990459623791"/>
          <w:rFonts w:ascii="FZSSK--GBK1-0" w:hAnsi="FZSSK--GBK1-0" w:eastAsia="FZSSK--GBK1-0"/>
          <w:b w:val="0"/>
          <w:i w:val="0"/>
          <w:color w:val="221F1F"/>
          <w:sz w:val="21"/>
        </w:rPr>
        <w:t>周边环境安全。</w:t>
      </w:r>
    </w:p>
    <w:p>
      <w:pPr>
        <w:autoSpaceDN w:val="0"/>
        <w:tabs>
          <w:tab w:pos="1028" w:val="left"/>
        </w:tabs>
        <w:autoSpaceDE w:val="0"/>
        <w:widowControl/>
        <w:spacing w:line="488" w:lineRule="exact" w:before="0" w:after="0"/>
        <w:ind w:left="556" w:right="0" w:firstLine="0"/>
        <w:jc w:val="left"/>
      </w:pPr>
      <w:r>
        <w:rPr>
          <w:w w:val="97.9990459623791"/>
          <w:rFonts w:ascii="NEU" w:hAnsi="NEU" w:eastAsia="NEU"/>
          <w:b w:val="0"/>
          <w:i w:val="0"/>
          <w:color w:val="221F1F"/>
          <w:sz w:val="21"/>
        </w:rPr>
        <w:t>2.2</w:t>
      </w:r>
      <w:r>
        <w:tab/>
      </w:r>
      <w:r>
        <w:rPr>
          <w:w w:val="97.9990459623791"/>
          <w:rFonts w:ascii="FZSSK--GBK1-0" w:hAnsi="FZSSK--GBK1-0" w:eastAsia="FZSSK--GBK1-0"/>
          <w:b w:val="0"/>
          <w:i w:val="0"/>
          <w:color w:val="221F1F"/>
          <w:sz w:val="21"/>
        </w:rPr>
        <w:t>施工风险因素识别</w:t>
      </w:r>
    </w:p>
    <w:p>
      <w:pPr>
        <w:autoSpaceDN w:val="0"/>
        <w:autoSpaceDE w:val="0"/>
        <w:widowControl/>
        <w:spacing w:line="276" w:lineRule="exact" w:before="0" w:after="0"/>
        <w:ind w:left="556" w:right="158" w:firstLine="420"/>
        <w:jc w:val="both"/>
      </w:pPr>
      <w:r>
        <w:rPr>
          <w:w w:val="97.9990459623791"/>
          <w:rFonts w:ascii="FZSSK--GBK1-0" w:hAnsi="FZSSK--GBK1-0" w:eastAsia="FZSSK--GBK1-0"/>
          <w:b w:val="0"/>
          <w:i w:val="0"/>
          <w:color w:val="221F1F"/>
          <w:sz w:val="21"/>
        </w:rPr>
        <w:t>充分考虑项目特点，基于专家评价将识别风险一</w:t>
      </w:r>
      <w:r>
        <w:rPr>
          <w:w w:val="97.9990459623791"/>
          <w:rFonts w:ascii="FZSSK--GBK1-0" w:hAnsi="FZSSK--GBK1-0" w:eastAsia="FZSSK--GBK1-0"/>
          <w:b w:val="0"/>
          <w:i w:val="0"/>
          <w:color w:val="221F1F"/>
          <w:sz w:val="21"/>
        </w:rPr>
        <w:t>级因素和二级因素汇总于表</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（本实例仅关注盾构在</w:t>
      </w:r>
      <w:r>
        <w:rPr>
          <w:w w:val="97.9990459623791"/>
          <w:rFonts w:ascii="FZSSK--GBK1-0" w:hAnsi="FZSSK--GBK1-0" w:eastAsia="FZSSK--GBK1-0"/>
          <w:b w:val="0"/>
          <w:i w:val="0"/>
          <w:color w:val="221F1F"/>
          <w:sz w:val="21"/>
        </w:rPr>
        <w:t>穿越变电站影响范围内的施工风险）。经分析识别，</w:t>
      </w:r>
    </w:p>
    <w:p>
      <w:pPr>
        <w:autoSpaceDN w:val="0"/>
        <w:autoSpaceDE w:val="0"/>
        <w:widowControl/>
        <w:spacing w:line="296" w:lineRule="exact" w:before="0" w:after="0"/>
        <w:ind w:left="556" w:right="264" w:firstLine="0"/>
        <w:jc w:val="both"/>
      </w:pPr>
      <w:r>
        <w:rPr>
          <w:w w:val="97.9990459623791"/>
          <w:rFonts w:ascii="FZSSK--GBK1-0" w:hAnsi="FZSSK--GBK1-0" w:eastAsia="FZSSK--GBK1-0"/>
          <w:b w:val="0"/>
          <w:i w:val="0"/>
          <w:color w:val="221F1F"/>
          <w:sz w:val="21"/>
        </w:rPr>
        <w:t>施工风险主要存在于工程地质及周边环境、变电站条</w:t>
      </w:r>
      <w:r>
        <w:rPr>
          <w:w w:val="97.9990459623791"/>
          <w:rFonts w:ascii="FZSSK--GBK1-0" w:hAnsi="FZSSK--GBK1-0" w:eastAsia="FZSSK--GBK1-0"/>
          <w:b w:val="0"/>
          <w:i w:val="0"/>
          <w:color w:val="221F1F"/>
          <w:sz w:val="21"/>
        </w:rPr>
        <w:t>件、施工穿越阶段和隧道条件等</w:t>
      </w:r>
      <w:r>
        <w:rPr>
          <w:w w:val="97.9990459623791"/>
          <w:rFonts w:ascii="NEU" w:hAnsi="NEU" w:eastAsia="NEU"/>
          <w:b w:val="0"/>
          <w:i w:val="0"/>
          <w:color w:val="221F1F"/>
          <w:sz w:val="21"/>
        </w:rPr>
        <w:t>4</w:t>
      </w:r>
      <w:r>
        <w:rPr>
          <w:w w:val="97.9990459623791"/>
          <w:rFonts w:ascii="FZSSK--GBK1-0" w:hAnsi="FZSSK--GBK1-0" w:eastAsia="FZSSK--GBK1-0"/>
          <w:b w:val="0"/>
          <w:i w:val="0"/>
          <w:color w:val="221F1F"/>
          <w:sz w:val="21"/>
        </w:rPr>
        <w:t>个方面，一级因素的</w:t>
      </w:r>
      <w:r>
        <w:rPr>
          <w:w w:val="97.9990459623791"/>
          <w:rFonts w:ascii="FZSSK--GBK1-0" w:hAnsi="FZSSK--GBK1-0" w:eastAsia="FZSSK--GBK1-0"/>
          <w:b w:val="0"/>
          <w:i w:val="0"/>
          <w:color w:val="221F1F"/>
          <w:sz w:val="21"/>
        </w:rPr>
        <w:t>上一层为施工总目标，即隧道近距离侧穿变电站施工</w:t>
      </w:r>
    </w:p>
    <w:p>
      <w:pPr>
        <w:autoSpaceDN w:val="0"/>
        <w:autoSpaceDE w:val="0"/>
        <w:widowControl/>
        <w:spacing w:line="238" w:lineRule="exact" w:before="58" w:after="0"/>
        <w:ind w:left="556" w:right="0" w:firstLine="0"/>
        <w:jc w:val="left"/>
      </w:pPr>
      <w:r>
        <w:rPr>
          <w:w w:val="97.9990459623791"/>
          <w:rFonts w:ascii="FZSSK--GBK1-0" w:hAnsi="FZSSK--GBK1-0" w:eastAsia="FZSSK--GBK1-0"/>
          <w:b w:val="0"/>
          <w:i w:val="0"/>
          <w:color w:val="221F1F"/>
          <w:sz w:val="21"/>
        </w:rPr>
        <w:t>风险。</w:t>
      </w:r>
    </w:p>
    <w:p>
      <w:pPr>
        <w:autoSpaceDN w:val="0"/>
        <w:tabs>
          <w:tab w:pos="1028" w:val="left"/>
        </w:tabs>
        <w:autoSpaceDE w:val="0"/>
        <w:widowControl/>
        <w:spacing w:line="486" w:lineRule="exact" w:before="0" w:after="0"/>
        <w:ind w:left="556" w:right="0" w:firstLine="0"/>
        <w:jc w:val="left"/>
      </w:pPr>
      <w:r>
        <w:rPr>
          <w:w w:val="97.9990459623791"/>
          <w:rFonts w:ascii="NEU" w:hAnsi="NEU" w:eastAsia="NEU"/>
          <w:b w:val="0"/>
          <w:i w:val="0"/>
          <w:color w:val="221F1F"/>
          <w:sz w:val="21"/>
        </w:rPr>
        <w:t>2.3</w:t>
      </w:r>
      <w:r>
        <w:tab/>
      </w:r>
      <w:r>
        <w:rPr>
          <w:w w:val="97.9990459623791"/>
          <w:rFonts w:ascii="FZSSK--GBK1-0" w:hAnsi="FZSSK--GBK1-0" w:eastAsia="FZSSK--GBK1-0"/>
          <w:b w:val="0"/>
          <w:i w:val="0"/>
          <w:color w:val="221F1F"/>
          <w:sz w:val="21"/>
        </w:rPr>
        <w:t>风险因素评价</w:t>
      </w:r>
    </w:p>
    <w:p>
      <w:pPr>
        <w:autoSpaceDN w:val="0"/>
        <w:autoSpaceDE w:val="0"/>
        <w:widowControl/>
        <w:spacing w:line="312" w:lineRule="exact" w:before="0" w:after="0"/>
        <w:ind w:left="556" w:right="186" w:firstLine="420"/>
        <w:jc w:val="both"/>
      </w:pPr>
      <w:r>
        <w:rPr>
          <w:w w:val="97.9990459623791"/>
          <w:rFonts w:ascii="FZSSK--GBK1-0" w:hAnsi="FZSSK--GBK1-0" w:eastAsia="FZSSK--GBK1-0"/>
          <w:b w:val="0"/>
          <w:i w:val="0"/>
          <w:color w:val="221F1F"/>
          <w:sz w:val="21"/>
        </w:rPr>
        <w:t>一级因素层代表不同方面的风险，记录为</w:t>
      </w:r>
      <w:r>
        <w:rPr>
          <w:w w:val="97.9990459623791"/>
          <w:rFonts w:ascii="NEU" w:hAnsi="NEU" w:eastAsia="NEU"/>
          <w:b w:val="0"/>
          <w:i w:val="0"/>
          <w:color w:val="221F1F"/>
          <w:sz w:val="21"/>
        </w:rPr>
        <w:t>M1~M4</w:t>
      </w:r>
      <w:r>
        <w:rPr>
          <w:w w:val="97.9990459623791"/>
          <w:rFonts w:ascii="FZSSK--GBK1-0" w:hAnsi="FZSSK--GBK1-0" w:eastAsia="FZSSK--GBK1-0"/>
          <w:b w:val="0"/>
          <w:i w:val="0"/>
          <w:color w:val="221F1F"/>
          <w:sz w:val="21"/>
        </w:rPr>
        <w:t>，如表</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 xml:space="preserve"> 所示。每个一级因素下都包含不同的</w:t>
      </w:r>
      <w:r>
        <w:rPr>
          <w:w w:val="97.9990459623791"/>
          <w:rFonts w:ascii="FZSSK--GBK1-0" w:hAnsi="FZSSK--GBK1-0" w:eastAsia="FZSSK--GBK1-0"/>
          <w:b w:val="0"/>
          <w:i w:val="0"/>
          <w:color w:val="221F1F"/>
          <w:sz w:val="21"/>
        </w:rPr>
        <w:t>二级风险因素，如变电站条件</w:t>
      </w:r>
      <w:r>
        <w:rPr>
          <w:w w:val="97.9990459623791"/>
          <w:rFonts w:ascii="NEU" w:hAnsi="NEU" w:eastAsia="NEU"/>
          <w:b w:val="0"/>
          <w:i w:val="0"/>
          <w:color w:val="221F1F"/>
          <w:sz w:val="21"/>
        </w:rPr>
        <w:t>M2</w:t>
      </w:r>
      <w:r>
        <w:rPr>
          <w:w w:val="97.9990459623791"/>
          <w:rFonts w:ascii="FZSSK--GBK1-0" w:hAnsi="FZSSK--GBK1-0" w:eastAsia="FZSSK--GBK1-0"/>
          <w:b w:val="0"/>
          <w:i w:val="0"/>
          <w:color w:val="221F1F"/>
          <w:sz w:val="21"/>
        </w:rPr>
        <w:t>包含基础形式、建筑</w:t>
      </w:r>
      <w:r>
        <w:rPr>
          <w:w w:val="97.9990459623791"/>
          <w:rFonts w:ascii="FZSSK--GBK1-0" w:hAnsi="FZSSK--GBK1-0" w:eastAsia="FZSSK--GBK1-0"/>
          <w:b w:val="0"/>
          <w:i w:val="0"/>
          <w:color w:val="221F1F"/>
          <w:sz w:val="21"/>
        </w:rPr>
        <w:t>结构类型等</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个二级因素，标记为</w:t>
      </w:r>
      <w:r>
        <w:rPr>
          <w:w w:val="97.9990459623791"/>
          <w:rFonts w:ascii="NEU" w:hAnsi="NEU" w:eastAsia="NEU"/>
          <w:b w:val="0"/>
          <w:i w:val="0"/>
          <w:color w:val="221F1F"/>
          <w:sz w:val="21"/>
        </w:rPr>
        <w:t>M</w:t>
      </w:r>
      <w:r>
        <w:rPr>
          <w:rFonts w:ascii="NEU" w:hAnsi="NEU" w:eastAsia="NEU"/>
          <w:b w:val="0"/>
          <w:i w:val="0"/>
          <w:color w:val="221F1F"/>
          <w:sz w:val="11"/>
        </w:rPr>
        <w:t>21</w:t>
      </w:r>
      <w:r>
        <w:rPr>
          <w:w w:val="97.9990459623791"/>
          <w:rFonts w:ascii="NEU" w:hAnsi="NEU" w:eastAsia="NEU"/>
          <w:b w:val="0"/>
          <w:i w:val="0"/>
          <w:color w:val="221F1F"/>
          <w:sz w:val="21"/>
        </w:rPr>
        <w:t>~M</w:t>
      </w:r>
      <w:r>
        <w:rPr>
          <w:rFonts w:ascii="NEU" w:hAnsi="NEU" w:eastAsia="NEU"/>
          <w:b w:val="0"/>
          <w:i w:val="0"/>
          <w:color w:val="221F1F"/>
          <w:sz w:val="11"/>
        </w:rPr>
        <w:t>25</w:t>
      </w:r>
      <w:r>
        <w:rPr>
          <w:w w:val="97.9990459623791"/>
          <w:rFonts w:ascii="FZSSK--GBK1-0" w:hAnsi="FZSSK--GBK1-0" w:eastAsia="FZSSK--GBK1-0"/>
          <w:b w:val="0"/>
          <w:i w:val="0"/>
          <w:color w:val="221F1F"/>
          <w:sz w:val="21"/>
        </w:rPr>
        <w:t>。根据两两</w:t>
      </w:r>
      <w:r>
        <w:rPr>
          <w:w w:val="97.9990459623791"/>
          <w:rFonts w:ascii="FZSSK--GBK1-0" w:hAnsi="FZSSK--GBK1-0" w:eastAsia="FZSSK--GBK1-0"/>
          <w:b w:val="0"/>
          <w:i w:val="0"/>
          <w:color w:val="221F1F"/>
          <w:sz w:val="21"/>
        </w:rPr>
        <w:t>比较重要性构建模糊矩阵，并进一步计算得到一级因</w:t>
      </w:r>
      <w:r>
        <w:rPr>
          <w:w w:val="97.9990459623791"/>
          <w:rFonts w:ascii="FZSSK--GBK1-0" w:hAnsi="FZSSK--GBK1-0" w:eastAsia="FZSSK--GBK1-0"/>
          <w:b w:val="0"/>
          <w:i w:val="0"/>
          <w:color w:val="221F1F"/>
          <w:sz w:val="21"/>
        </w:rPr>
        <w:t>素和二级因素分别在总目标中所占权重值，列于表</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w:t>
      </w:r>
    </w:p>
    <w:p>
      <w:pPr>
        <w:autoSpaceDN w:val="0"/>
        <w:autoSpaceDE w:val="0"/>
        <w:widowControl/>
        <w:spacing w:line="220" w:lineRule="exact" w:before="266" w:after="0"/>
        <w:ind w:left="554" w:right="264" w:firstLine="418"/>
        <w:jc w:val="both"/>
      </w:pPr>
      <w:r>
        <w:rPr>
          <w:w w:val="97.9990459623791"/>
          <w:rFonts w:ascii="FZSSK--GBK1-0" w:hAnsi="FZSSK--GBK1-0" w:eastAsia="FZSSK--GBK1-0"/>
          <w:b w:val="0"/>
          <w:i w:val="0"/>
          <w:color w:val="221F1F"/>
          <w:sz w:val="21"/>
        </w:rPr>
        <w:t>风险后果方面如前所述，主要分为</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个等级，记为</w:t>
      </w:r>
      <w:r>
        <w:rPr>
          <w:w w:val="97.9990459623791"/>
          <w:rFonts w:ascii="NEU" w:hAnsi="NEU" w:eastAsia="NEU"/>
          <w:b w:val="0"/>
          <w:i w:val="0"/>
          <w:color w:val="221F1F"/>
          <w:sz w:val="21"/>
        </w:rPr>
        <w:t>C1~C5</w:t>
      </w:r>
      <w:r>
        <w:rPr>
          <w:w w:val="97.9990459623791"/>
          <w:rFonts w:ascii="FZSSK--GBK1-0" w:hAnsi="FZSSK--GBK1-0" w:eastAsia="FZSSK--GBK1-0"/>
          <w:b w:val="0"/>
          <w:i w:val="0"/>
          <w:color w:val="221F1F"/>
          <w:sz w:val="21"/>
        </w:rPr>
        <w:t>，分别为非常危险、危险、一般、相对安全和安</w:t>
      </w:r>
      <w:r>
        <w:rPr>
          <w:w w:val="97.9990459623791"/>
          <w:rFonts w:ascii="FZSSK--GBK1-0" w:hAnsi="FZSSK--GBK1-0" w:eastAsia="FZSSK--GBK1-0"/>
          <w:b w:val="0"/>
          <w:i w:val="0"/>
          <w:color w:val="221F1F"/>
          <w:sz w:val="21"/>
        </w:rPr>
        <w:t>全。根据专家评价，组合风险发生概率和后果，形成</w:t>
      </w:r>
    </w:p>
    <w:p>
      <w:pPr>
        <w:sectPr>
          <w:type w:val="continuous"/>
          <w:pgSz w:w="11906" w:h="16836"/>
          <w:pgMar w:top="386" w:right="852" w:bottom="168" w:left="400" w:header="720" w:footer="720" w:gutter="0"/>
          <w:cols w:num="2" w:equalWidth="0">
            <w:col w:w="5594" w:space="0"/>
            <w:col w:w="5060" w:space="0"/>
          </w:cols>
          <w:docGrid w:linePitch="360"/>
        </w:sectPr>
      </w:pPr>
    </w:p>
    <w:p>
      <w:pPr>
        <w:autoSpaceDN w:val="0"/>
        <w:autoSpaceDE w:val="0"/>
        <w:widowControl/>
        <w:spacing w:line="284" w:lineRule="exact" w:before="0" w:after="0"/>
        <w:ind w:left="160" w:right="126" w:firstLine="0"/>
        <w:jc w:val="both"/>
      </w:pPr>
      <w:r>
        <w:rPr>
          <w:w w:val="97.9990459623791"/>
          <w:rFonts w:ascii="FZSSK--GBK1-0" w:hAnsi="FZSSK--GBK1-0" w:eastAsia="FZSSK--GBK1-0"/>
          <w:b w:val="0"/>
          <w:i w:val="0"/>
          <w:color w:val="221F1F"/>
          <w:sz w:val="21"/>
        </w:rPr>
        <w:t>进行二次计算。将二级因素相对于总目标的权重度</w:t>
      </w:r>
      <w:r>
        <w:rPr>
          <w:w w:val="97.9990459623791"/>
          <w:rFonts w:ascii="FZSSK--GBK1-0" w:hAnsi="FZSSK--GBK1-0" w:eastAsia="FZSSK--GBK1-0"/>
          <w:b w:val="0"/>
          <w:i w:val="0"/>
          <w:color w:val="221F1F"/>
          <w:sz w:val="21"/>
        </w:rPr>
        <w:t>向量乘以二级因素的风险评价矩阵，得到总目标风险</w:t>
      </w:r>
      <w:r>
        <w:rPr>
          <w:w w:val="97.9990459623791"/>
          <w:rFonts w:ascii="FZSSK--GBK1-0" w:hAnsi="FZSSK--GBK1-0" w:eastAsia="FZSSK--GBK1-0"/>
          <w:b w:val="0"/>
          <w:i w:val="0"/>
          <w:color w:val="221F1F"/>
          <w:sz w:val="21"/>
        </w:rPr>
        <w:t>评价向量。将二级因素相对于一级因素的权重度向</w:t>
      </w:r>
      <w:r>
        <w:rPr>
          <w:w w:val="97.9990459623791"/>
          <w:rFonts w:ascii="FZSSK--GBK1-0" w:hAnsi="FZSSK--GBK1-0" w:eastAsia="FZSSK--GBK1-0"/>
          <w:b w:val="0"/>
          <w:i w:val="0"/>
          <w:color w:val="221F1F"/>
          <w:sz w:val="21"/>
        </w:rPr>
        <w:t>量乘以二级因素风险评价矩阵，得到一级因素的风险</w:t>
      </w:r>
      <w:r>
        <w:rPr>
          <w:w w:val="97.9990459623791"/>
          <w:rFonts w:ascii="FZSSK--GBK1-0" w:hAnsi="FZSSK--GBK1-0" w:eastAsia="FZSSK--GBK1-0"/>
          <w:b w:val="0"/>
          <w:i w:val="0"/>
          <w:color w:val="221F1F"/>
          <w:sz w:val="21"/>
        </w:rPr>
        <w:t>评价向量。</w:t>
      </w:r>
    </w:p>
    <w:p>
      <w:pPr>
        <w:autoSpaceDN w:val="0"/>
        <w:autoSpaceDE w:val="0"/>
        <w:widowControl/>
        <w:spacing w:line="296" w:lineRule="exact" w:before="0" w:after="0"/>
        <w:ind w:left="158" w:right="36" w:firstLine="422"/>
        <w:jc w:val="both"/>
      </w:pPr>
      <w:r>
        <w:rPr>
          <w:w w:val="97.9990459623791"/>
          <w:rFonts w:ascii="FZSSK--GBK1-0" w:hAnsi="FZSSK--GBK1-0" w:eastAsia="FZSSK--GBK1-0"/>
          <w:b w:val="0"/>
          <w:i w:val="0"/>
          <w:color w:val="221F1F"/>
          <w:sz w:val="21"/>
        </w:rPr>
        <w:t>根据计算结果，结合最大隶属度原则，评价该工程</w:t>
      </w:r>
      <w:r>
        <w:rPr>
          <w:w w:val="97.9990459623791"/>
          <w:rFonts w:ascii="FZSSK--GBK1-0" w:hAnsi="FZSSK--GBK1-0" w:eastAsia="FZSSK--GBK1-0"/>
          <w:b w:val="0"/>
          <w:i w:val="0"/>
          <w:color w:val="221F1F"/>
          <w:sz w:val="21"/>
        </w:rPr>
        <w:t>风险等级为</w:t>
      </w:r>
      <w:r>
        <w:rPr>
          <w:w w:val="97.9990459623791"/>
          <w:rFonts w:ascii="NEU" w:hAnsi="NEU" w:eastAsia="NEU"/>
          <w:b w:val="0"/>
          <w:i w:val="0"/>
          <w:color w:val="221F1F"/>
          <w:sz w:val="21"/>
        </w:rPr>
        <w:t>C3</w:t>
      </w:r>
      <w:r>
        <w:rPr>
          <w:w w:val="97.9990459623791"/>
          <w:rFonts w:ascii="FZSSK--GBK1-0" w:hAnsi="FZSSK--GBK1-0" w:eastAsia="FZSSK--GBK1-0"/>
          <w:b w:val="0"/>
          <w:i w:val="0"/>
          <w:color w:val="221F1F"/>
          <w:sz w:val="21"/>
        </w:rPr>
        <w:t xml:space="preserve"> 级，但接近</w:t>
      </w:r>
      <w:r>
        <w:rPr>
          <w:w w:val="97.9990459623791"/>
          <w:rFonts w:ascii="NEU" w:hAnsi="NEU" w:eastAsia="NEU"/>
          <w:b w:val="0"/>
          <w:i w:val="0"/>
          <w:color w:val="221F1F"/>
          <w:sz w:val="21"/>
        </w:rPr>
        <w:t>C2</w:t>
      </w:r>
      <w:r>
        <w:rPr>
          <w:w w:val="97.9990459623791"/>
          <w:rFonts w:ascii="FZSSK--GBK1-0" w:hAnsi="FZSSK--GBK1-0" w:eastAsia="FZSSK--GBK1-0"/>
          <w:b w:val="0"/>
          <w:i w:val="0"/>
          <w:color w:val="221F1F"/>
          <w:sz w:val="21"/>
        </w:rPr>
        <w:t>，故而虽然施工风险可</w:t>
      </w:r>
      <w:r>
        <w:rPr>
          <w:w w:val="97.9990459623791"/>
          <w:rFonts w:ascii="FZSSK--GBK1-0" w:hAnsi="FZSSK--GBK1-0" w:eastAsia="FZSSK--GBK1-0"/>
          <w:b w:val="0"/>
          <w:i w:val="0"/>
          <w:color w:val="221F1F"/>
          <w:sz w:val="21"/>
        </w:rPr>
        <w:t>控，但仍需要重点关注权重度和风险评价较高的因素。</w:t>
      </w:r>
    </w:p>
    <w:p>
      <w:pPr>
        <w:autoSpaceDN w:val="0"/>
        <w:tabs>
          <w:tab w:pos="578" w:val="left"/>
          <w:tab w:pos="632" w:val="left"/>
          <w:tab w:pos="788" w:val="left"/>
        </w:tabs>
        <w:autoSpaceDE w:val="0"/>
        <w:widowControl/>
        <w:spacing w:line="276" w:lineRule="exact" w:before="212" w:after="0"/>
        <w:ind w:left="158" w:right="0" w:firstLine="0"/>
        <w:jc w:val="left"/>
      </w:pPr>
      <w:r>
        <w:rPr>
          <w:w w:val="97.9990459623791"/>
          <w:rFonts w:ascii="NEU" w:hAnsi="NEU" w:eastAsia="NEU"/>
          <w:b w:val="0"/>
          <w:i w:val="0"/>
          <w:color w:val="221F1F"/>
          <w:sz w:val="21"/>
        </w:rPr>
        <w:t>2.4</w:t>
      </w:r>
      <w:r>
        <w:tab/>
      </w:r>
      <w:r>
        <w:rPr>
          <w:w w:val="97.9990459623791"/>
          <w:rFonts w:ascii="FZSSK--GBK1-0" w:hAnsi="FZSSK--GBK1-0" w:eastAsia="FZSSK--GBK1-0"/>
          <w:b w:val="0"/>
          <w:i w:val="0"/>
          <w:color w:val="221F1F"/>
          <w:sz w:val="21"/>
        </w:rPr>
        <w:t>数值模型指标分析</w:t>
      </w:r>
      <w:r>
        <w:br/>
      </w:r>
      <w:r>
        <w:rPr>
          <w:w w:val="97.9990459623791"/>
          <w:rFonts w:ascii="NEU" w:hAnsi="NEU" w:eastAsia="NEU"/>
          <w:b w:val="0"/>
          <w:i w:val="0"/>
          <w:color w:val="221F1F"/>
          <w:sz w:val="21"/>
        </w:rPr>
        <w:t>2.4.1</w:t>
      </w:r>
      <w:r>
        <w:tab/>
      </w:r>
      <w:r>
        <w:tab/>
      </w:r>
      <w:r>
        <w:tab/>
      </w:r>
      <w:r>
        <w:rPr>
          <w:w w:val="97.9990459623791"/>
          <w:rFonts w:ascii="FZSSK--GBK1-0" w:hAnsi="FZSSK--GBK1-0" w:eastAsia="FZSSK--GBK1-0"/>
          <w:b w:val="0"/>
          <w:i w:val="0"/>
          <w:color w:val="221F1F"/>
          <w:sz w:val="21"/>
        </w:rPr>
        <w:t>模型参数设置</w:t>
      </w:r>
      <w:r>
        <w:br/>
      </w:r>
      <w:r>
        <w:tab/>
      </w:r>
      <w:r>
        <w:rPr>
          <w:w w:val="97.9990459623791"/>
          <w:rFonts w:ascii="FZSSK--GBK1-0" w:hAnsi="FZSSK--GBK1-0" w:eastAsia="FZSSK--GBK1-0"/>
          <w:b w:val="0"/>
          <w:i w:val="0"/>
          <w:color w:val="221F1F"/>
          <w:sz w:val="21"/>
        </w:rPr>
        <w:t>考虑到隧道盾构施工可能诱发变电站的结构及</w:t>
      </w:r>
      <w:r>
        <w:rPr>
          <w:w w:val="97.9990459623791"/>
          <w:rFonts w:ascii="FZSSK--GBK1-0" w:hAnsi="FZSSK--GBK1-0" w:eastAsia="FZSSK--GBK1-0"/>
          <w:b w:val="0"/>
          <w:i w:val="0"/>
          <w:color w:val="221F1F"/>
          <w:sz w:val="21"/>
        </w:rPr>
        <w:t>周边地层响应，结合区间隧道盾构施工过程、盾构隧</w:t>
      </w:r>
      <w:r>
        <w:rPr>
          <w:w w:val="97.9990459623791"/>
          <w:rFonts w:ascii="FZSSK--GBK1-0" w:hAnsi="FZSSK--GBK1-0" w:eastAsia="FZSSK--GBK1-0"/>
          <w:b w:val="0"/>
          <w:i w:val="0"/>
          <w:color w:val="221F1F"/>
          <w:sz w:val="21"/>
        </w:rPr>
        <w:t>道结构特点、与变电站结构的空间立体关系、周边环</w:t>
      </w:r>
      <w:r>
        <w:rPr>
          <w:w w:val="97.9990459623791"/>
          <w:rFonts w:ascii="FZSSK--GBK1-0" w:hAnsi="FZSSK--GBK1-0" w:eastAsia="FZSSK--GBK1-0"/>
          <w:b w:val="0"/>
          <w:i w:val="0"/>
          <w:color w:val="221F1F"/>
          <w:sz w:val="21"/>
        </w:rPr>
        <w:t>境条件等，采用三维有限元软件模拟区间隧道盾构施</w:t>
      </w:r>
      <w:r>
        <w:rPr>
          <w:w w:val="97.9990459623791"/>
          <w:rFonts w:ascii="FZSSK--GBK1-0" w:hAnsi="FZSSK--GBK1-0" w:eastAsia="FZSSK--GBK1-0"/>
          <w:b w:val="0"/>
          <w:i w:val="0"/>
          <w:color w:val="221F1F"/>
          <w:sz w:val="21"/>
        </w:rPr>
        <w:t>工对既有变电站的不利影响，重点分析盾构施工过程</w:t>
      </w:r>
      <w:r>
        <w:rPr>
          <w:w w:val="97.9990459623791"/>
          <w:rFonts w:ascii="FZSSK--GBK1-0" w:hAnsi="FZSSK--GBK1-0" w:eastAsia="FZSSK--GBK1-0"/>
          <w:b w:val="0"/>
          <w:i w:val="0"/>
          <w:color w:val="221F1F"/>
          <w:sz w:val="21"/>
        </w:rPr>
        <w:t>变电站的位移发展情况，进而评估变电站的结构安全</w:t>
      </w:r>
      <w:r>
        <w:rPr>
          <w:w w:val="97.9990459623791"/>
          <w:rFonts w:ascii="FZSSK--GBK1-0" w:hAnsi="FZSSK--GBK1-0" w:eastAsia="FZSSK--GBK1-0"/>
          <w:b w:val="0"/>
          <w:i w:val="0"/>
          <w:color w:val="221F1F"/>
          <w:sz w:val="21"/>
        </w:rPr>
        <w:t>状态，获取施工关键控制指标。</w:t>
      </w:r>
    </w:p>
    <w:p>
      <w:pPr>
        <w:autoSpaceDN w:val="0"/>
        <w:autoSpaceDE w:val="0"/>
        <w:widowControl/>
        <w:spacing w:line="296" w:lineRule="exact" w:before="0" w:after="60"/>
        <w:ind w:left="158" w:right="0" w:firstLine="420"/>
        <w:jc w:val="left"/>
      </w:pPr>
      <w:r>
        <w:rPr>
          <w:w w:val="97.9990459623791"/>
          <w:rFonts w:ascii="FZSSK--GBK1-0" w:hAnsi="FZSSK--GBK1-0" w:eastAsia="FZSSK--GBK1-0"/>
          <w:b w:val="0"/>
          <w:i w:val="0"/>
          <w:color w:val="221F1F"/>
          <w:sz w:val="21"/>
        </w:rPr>
        <w:t>模型所采用的材料参数主要为土层物理力学参</w:t>
      </w:r>
      <w:r>
        <w:rPr>
          <w:w w:val="97.9990459623791"/>
          <w:rFonts w:ascii="FZSSK--GBK1-0" w:hAnsi="FZSSK--GBK1-0" w:eastAsia="FZSSK--GBK1-0"/>
          <w:b w:val="0"/>
          <w:i w:val="0"/>
          <w:color w:val="221F1F"/>
          <w:sz w:val="21"/>
        </w:rPr>
        <w:t>数及盾构掘进过程中的施工控制参数。土层的物理</w:t>
      </w:r>
    </w:p>
    <w:p>
      <w:pPr>
        <w:sectPr>
          <w:type w:val="nextColumn"/>
          <w:pgSz w:w="11906" w:h="16836"/>
          <w:pgMar w:top="386" w:right="852" w:bottom="168" w:left="400" w:header="720" w:footer="720" w:gutter="0"/>
          <w:cols w:num="2" w:equalWidth="0">
            <w:col w:w="5594" w:space="0"/>
            <w:col w:w="5060" w:space="0"/>
          </w:cols>
          <w:docGrid w:linePitch="360"/>
        </w:sectPr>
      </w:pPr>
    </w:p>
    <w:tbl>
      <w:tblPr>
        <w:tblW w:type="auto" w:w="0"/>
        <w:tblLayout w:type="fixed"/>
        <w:tblLook w:firstColumn="1" w:firstRow="1" w:lastColumn="0" w:lastRow="0" w:noHBand="0" w:noVBand="1" w:val="04A0"/>
        <w:tblInd w:w="0.0" w:type="dxa"/>
      </w:tblPr>
      <w:tblGrid>
        <w:gridCol w:w="2663"/>
        <w:gridCol w:w="2663"/>
        <w:gridCol w:w="2663"/>
        <w:gridCol w:w="2663"/>
      </w:tblGrid>
      <w:tr>
        <w:trPr>
          <w:trHeight w:hRule="exact" w:val="250"/>
        </w:trPr>
        <w:tc>
          <w:tcPr>
            <w:tcW w:type="dxa" w:w="1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72" w:after="0"/>
              <w:ind w:left="0" w:right="88" w:firstLine="0"/>
              <w:jc w:val="right"/>
            </w:pPr>
            <w:r>
              <w:rPr>
                <w:w w:val="97.99888398912218"/>
                <w:rFonts w:ascii="NEU" w:hAnsi="NEU" w:eastAsia="NEU"/>
                <w:b w:val="0"/>
                <w:i w:val="0"/>
                <w:color w:val="221F1F"/>
                <w:sz w:val="18"/>
              </w:rPr>
              <w:t>Tab.1</w:t>
            </w:r>
          </w:p>
        </w:tc>
        <w:tc>
          <w:tcPr>
            <w:tcW w:type="dxa" w:w="1000"/>
            <w:vMerge w:val="restart"/>
            <w:tcBorders/>
            <w:tcMar>
              <w:start w:w="0" w:type="dxa"/>
              <w:end w:w="0" w:type="dxa"/>
            </w:tcMar>
            <w:tcMar>
              <w:start w:w="0" w:type="dxa"/>
              <w:end w:w="0" w:type="dxa"/>
            </w:tcMar>
          </w:tcPr>
          <w:p>
            <w:pPr>
              <w:autoSpaceDN w:val="0"/>
              <w:autoSpaceDE w:val="0"/>
              <w:widowControl/>
              <w:spacing w:line="246" w:lineRule="exact" w:before="124" w:after="0"/>
              <w:ind w:left="0" w:right="90" w:firstLine="0"/>
              <w:jc w:val="right"/>
            </w:pPr>
            <w:r>
              <w:rPr>
                <w:w w:val="97.99888398912218"/>
                <w:rFonts w:ascii="FZHTK--GBK1-0" w:hAnsi="FZHTK--GBK1-0" w:eastAsia="FZHTK--GBK1-0"/>
                <w:b w:val="0"/>
                <w:i w:val="0"/>
                <w:color w:val="221F1F"/>
                <w:sz w:val="18"/>
              </w:rPr>
              <w:t>表</w:t>
            </w:r>
            <w:r>
              <w:rPr>
                <w:w w:val="97.99888398912218"/>
                <w:rFonts w:ascii="NEU" w:hAnsi="NEU" w:eastAsia="NEU"/>
                <w:b w:val="0"/>
                <w:i w:val="0"/>
                <w:color w:val="221F1F"/>
                <w:sz w:val="18"/>
              </w:rPr>
              <w:t>1</w:t>
            </w:r>
          </w:p>
        </w:tc>
        <w:tc>
          <w:tcPr>
            <w:tcW w:type="dxa" w:w="3700"/>
            <w:vMerge w:val="restart"/>
            <w:tcBorders/>
            <w:tcMar>
              <w:start w:w="0" w:type="dxa"/>
              <w:end w:w="0" w:type="dxa"/>
            </w:tcMar>
            <w:tcMar>
              <w:start w:w="0" w:type="dxa"/>
              <w:end w:w="0" w:type="dxa"/>
            </w:tcMar>
          </w:tcPr>
          <w:p>
            <w:pPr>
              <w:autoSpaceDN w:val="0"/>
              <w:autoSpaceDE w:val="0"/>
              <w:widowControl/>
              <w:spacing w:line="198" w:lineRule="exact" w:before="166" w:after="0"/>
              <w:ind w:left="92" w:right="0" w:firstLine="0"/>
              <w:jc w:val="left"/>
            </w:pPr>
            <w:r>
              <w:rPr>
                <w:w w:val="97.99888398912218"/>
                <w:rFonts w:ascii="FZHTK--GBK1-0" w:hAnsi="FZHTK--GBK1-0" w:eastAsia="FZHTK--GBK1-0"/>
                <w:b w:val="0"/>
                <w:i w:val="0"/>
                <w:color w:val="221F1F"/>
                <w:sz w:val="18"/>
              </w:rPr>
              <w:t>施工风险因素识别及评价</w:t>
            </w:r>
          </w:p>
        </w:tc>
        <w:tc>
          <w:tcPr>
            <w:tcW w:type="dxa" w:w="4280"/>
            <w:tcBorders/>
            <w:tcMar>
              <w:start w:w="0" w:type="dxa"/>
              <w:end w:w="0" w:type="dxa"/>
            </w:tcMar>
          </w:tcPr>
          <w:p>
            <w:pPr>
              <w:autoSpaceDN w:val="0"/>
              <w:autoSpaceDE w:val="0"/>
              <w:widowControl/>
              <w:spacing w:line="236" w:lineRule="exact" w:before="0" w:after="0"/>
              <w:ind w:left="494" w:right="0" w:firstLine="0"/>
              <w:jc w:val="left"/>
            </w:pPr>
            <w:r>
              <w:rPr>
                <w:w w:val="97.9990459623791"/>
                <w:rFonts w:ascii="FZSSK--GBK1-0" w:hAnsi="FZSSK--GBK1-0" w:eastAsia="FZSSK--GBK1-0"/>
                <w:b w:val="0"/>
                <w:i w:val="0"/>
                <w:color w:val="221F1F"/>
                <w:sz w:val="21"/>
              </w:rPr>
              <w:t>力学参数主要参考岩土工程勘察报告中</w:t>
            </w:r>
          </w:p>
        </w:tc>
      </w:tr>
      <w:tr>
        <w:trPr>
          <w:trHeight w:hRule="exact" w:val="120"/>
        </w:trPr>
        <w:tc>
          <w:tcPr>
            <w:tcW w:type="dxa" w:w="2663"/>
            <w:vMerge/>
            <w:tcBorders/>
          </w:tcPr>
          <w:p/>
        </w:tc>
        <w:tc>
          <w:tcPr>
            <w:tcW w:type="dxa" w:w="2663"/>
            <w:vMerge/>
            <w:tcBorders/>
          </w:tcPr>
          <w:p/>
        </w:tc>
        <w:tc>
          <w:tcPr>
            <w:tcW w:type="dxa" w:w="2663"/>
            <w:vMerge/>
            <w:tcBorders/>
          </w:tcPr>
          <w:p/>
        </w:tc>
        <w:tc>
          <w:tcPr>
            <w:tcW w:type="dxa" w:w="4280"/>
            <w:vMerge w:val="restart"/>
            <w:tcBorders/>
            <w:tcMar>
              <w:start w:w="0" w:type="dxa"/>
              <w:end w:w="0" w:type="dxa"/>
            </w:tcMar>
            <w:tcMar>
              <w:start w:w="0" w:type="dxa"/>
              <w:end w:w="0" w:type="dxa"/>
            </w:tcMar>
          </w:tcPr>
          <w:p>
            <w:pPr>
              <w:autoSpaceDN w:val="0"/>
              <w:autoSpaceDE w:val="0"/>
              <w:widowControl/>
              <w:spacing w:line="236" w:lineRule="exact" w:before="44" w:after="0"/>
              <w:ind w:left="494" w:right="0" w:firstLine="0"/>
              <w:jc w:val="left"/>
            </w:pPr>
            <w:r>
              <w:rPr>
                <w:w w:val="97.9990459623791"/>
                <w:rFonts w:ascii="FZSSK--GBK1-0" w:hAnsi="FZSSK--GBK1-0" w:eastAsia="FZSSK--GBK1-0"/>
                <w:b w:val="0"/>
                <w:i w:val="0"/>
                <w:color w:val="221F1F"/>
                <w:sz w:val="21"/>
              </w:rPr>
              <w:t>的相关土层的参数，包括弹性模量，泊松</w:t>
            </w:r>
          </w:p>
        </w:tc>
      </w:tr>
      <w:tr>
        <w:trPr>
          <w:trHeight w:hRule="exact" w:val="180"/>
        </w:trPr>
        <w:tc>
          <w:tcPr>
            <w:tcW w:type="dxa" w:w="2663"/>
            <w:vMerge/>
            <w:tcBorders/>
          </w:tcPr>
          <w:p/>
        </w:tc>
        <w:tc>
          <w:tcPr>
            <w:tcW w:type="dxa" w:w="4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 w:after="0"/>
              <w:ind w:left="94" w:right="0" w:firstLine="0"/>
              <w:jc w:val="left"/>
            </w:pPr>
            <w:r>
              <w:rPr>
                <w:w w:val="97.99888398912218"/>
                <w:rFonts w:ascii="NEU" w:hAnsi="NEU" w:eastAsia="NEU"/>
                <w:b w:val="0"/>
                <w:i w:val="0"/>
                <w:color w:val="221F1F"/>
                <w:sz w:val="18"/>
              </w:rPr>
              <w:t>Identification and Evaluation of Construction Risk</w:t>
            </w:r>
          </w:p>
        </w:tc>
        <w:tc>
          <w:tcPr>
            <w:tcW w:type="dxa" w:w="2663"/>
            <w:vMerge/>
            <w:tcBorders/>
          </w:tcPr>
          <w:p/>
        </w:tc>
      </w:tr>
      <w:tr>
        <w:trPr>
          <w:trHeight w:hRule="exact" w:val="280"/>
        </w:trPr>
        <w:tc>
          <w:tcPr>
            <w:tcW w:type="dxa" w:w="2663"/>
            <w:vMerge/>
            <w:tcBorders/>
          </w:tcPr>
          <w:p/>
        </w:tc>
        <w:tc>
          <w:tcPr>
            <w:tcW w:type="dxa" w:w="5326"/>
            <w:gridSpan w:val="2"/>
            <w:vMerge/>
            <w:tcBorders/>
          </w:tcPr>
          <w:p/>
        </w:tc>
        <w:tc>
          <w:tcPr>
            <w:tcW w:type="dxa" w:w="4280"/>
            <w:tcBorders/>
            <w:tcMar>
              <w:start w:w="0" w:type="dxa"/>
              <w:end w:w="0" w:type="dxa"/>
            </w:tcMar>
          </w:tcPr>
          <w:p>
            <w:pPr>
              <w:autoSpaceDN w:val="0"/>
              <w:autoSpaceDE w:val="0"/>
              <w:widowControl/>
              <w:spacing w:line="236" w:lineRule="exact" w:before="40" w:after="0"/>
              <w:ind w:left="494" w:right="0" w:firstLine="0"/>
              <w:jc w:val="left"/>
            </w:pPr>
            <w:r>
              <w:rPr>
                <w:w w:val="97.9990459623791"/>
                <w:rFonts w:ascii="FZSSK--GBK1-0" w:hAnsi="FZSSK--GBK1-0" w:eastAsia="FZSSK--GBK1-0"/>
                <w:b w:val="0"/>
                <w:i w:val="0"/>
                <w:color w:val="221F1F"/>
                <w:sz w:val="21"/>
              </w:rPr>
              <w:t>比及重度等。盾构掘进过程中的施工控</w:t>
            </w:r>
          </w:p>
        </w:tc>
      </w:tr>
      <w:tr>
        <w:trPr>
          <w:trHeight w:hRule="exact" w:val="7640"/>
        </w:trPr>
        <w:tc>
          <w:tcPr>
            <w:tcW w:type="dxa" w:w="10580"/>
            <w:gridSpan w:val="4"/>
            <w:tcBorders/>
            <w:tcMar>
              <w:start w:w="0" w:type="dxa"/>
              <w:end w:w="0" w:type="dxa"/>
            </w:tcMar>
            <w:tcMar>
              <w:start w:w="0" w:type="dxa"/>
              <w:end w:w="0" w:type="dxa"/>
            </w:tcMar>
            <w:tcMar>
              <w:start w:w="0" w:type="dxa"/>
              <w:end w:w="0" w:type="dxa"/>
            </w:tcMar>
            <w:tcMar>
              <w:start w:w="0" w:type="dxa"/>
              <w:end w:w="0" w:type="dxa"/>
            </w:tcMar>
          </w:tcPr>
          <w:p>
            <w:pPr>
              <w:autoSpaceDN w:val="0"/>
              <w:tabs>
                <w:tab w:pos="2294" w:val="left"/>
                <w:tab w:pos="3822" w:val="left"/>
                <w:tab w:pos="4792" w:val="left"/>
                <w:tab w:pos="5580" w:val="left"/>
                <w:tab w:pos="6794" w:val="left"/>
              </w:tabs>
              <w:autoSpaceDE w:val="0"/>
              <w:widowControl/>
              <w:spacing w:line="230" w:lineRule="exact" w:before="0" w:after="0"/>
              <w:ind w:left="676" w:right="0" w:firstLine="0"/>
              <w:jc w:val="left"/>
            </w:pPr>
            <w:r>
              <w:rPr>
                <w:w w:val="97.99888398912218"/>
                <w:rFonts w:ascii="FZSSK--GBK1-0" w:hAnsi="FZSSK--GBK1-0" w:eastAsia="FZSSK--GBK1-0"/>
                <w:b w:val="0"/>
                <w:i w:val="0"/>
                <w:color w:val="221F1F"/>
                <w:sz w:val="18"/>
              </w:rPr>
              <w:t>一级因素</w:t>
            </w:r>
            <w:r>
              <w:rPr>
                <w:w w:val="97.99888398912218"/>
                <w:rFonts w:ascii="FZSSK--GBK1-0" w:hAnsi="FZSSK--GBK1-0" w:eastAsia="FZSSK--GBK1-0"/>
                <w:b w:val="0"/>
                <w:i w:val="0"/>
                <w:color w:val="221F1F"/>
                <w:sz w:val="18"/>
              </w:rPr>
              <w:t>二级因素</w:t>
            </w:r>
            <w:r>
              <w:tab/>
            </w:r>
            <w:r>
              <w:tab/>
            </w:r>
            <w:r>
              <w:rPr>
                <w:w w:val="97.99888398912218"/>
                <w:rFonts w:ascii="FZSSK--GBK1-0" w:hAnsi="FZSSK--GBK1-0" w:eastAsia="FZSSK--GBK1-0"/>
                <w:b w:val="0"/>
                <w:i w:val="0"/>
                <w:color w:val="221F1F"/>
                <w:sz w:val="18"/>
              </w:rPr>
              <w:t>二级因素</w:t>
            </w:r>
            <w:r>
              <w:tab/>
            </w:r>
            <w:r>
              <w:rPr>
                <w:w w:val="97.99888398912218"/>
                <w:rFonts w:ascii="FZSSK--GBK1-0" w:hAnsi="FZSSK--GBK1-0" w:eastAsia="FZSSK--GBK1-0"/>
                <w:b w:val="0"/>
                <w:i w:val="0"/>
                <w:color w:val="221F1F"/>
                <w:sz w:val="18"/>
              </w:rPr>
              <w:t>权重度</w:t>
            </w:r>
            <w:r>
              <w:tab/>
            </w:r>
            <w:r>
              <w:rPr>
                <w:w w:val="97.99888398912218"/>
                <w:rFonts w:ascii="FZSSK--GBK1-0" w:hAnsi="FZSSK--GBK1-0" w:eastAsia="FZSSK--GBK1-0"/>
                <w:b w:val="0"/>
                <w:i w:val="0"/>
                <w:color w:val="221F1F"/>
                <w:sz w:val="18"/>
              </w:rPr>
              <w:t>二级因素</w:t>
            </w:r>
            <w:r>
              <w:tab/>
            </w:r>
            <w:r>
              <w:rPr>
                <w:w w:val="97.9990459623791"/>
                <w:rFonts w:ascii="FZSSK--GBK1-0" w:hAnsi="FZSSK--GBK1-0" w:eastAsia="FZSSK--GBK1-0"/>
                <w:b w:val="0"/>
                <w:i w:val="0"/>
                <w:color w:val="221F1F"/>
                <w:sz w:val="21"/>
              </w:rPr>
              <w:t>制参数主要包括管片材料参数、盾构掘进</w:t>
            </w:r>
          </w:p>
          <w:p>
            <w:pPr>
              <w:autoSpaceDN w:val="0"/>
              <w:tabs>
                <w:tab w:pos="4550" w:val="left"/>
                <w:tab w:pos="5580" w:val="left"/>
                <w:tab w:pos="6794" w:val="left"/>
              </w:tabs>
              <w:autoSpaceDE w:val="0"/>
              <w:widowControl/>
              <w:spacing w:line="202" w:lineRule="exact" w:before="0" w:after="0"/>
              <w:ind w:left="4002" w:right="0" w:firstLine="0"/>
              <w:jc w:val="left"/>
            </w:pPr>
            <w:r>
              <w:rPr>
                <w:w w:val="97.99888398912218"/>
                <w:rFonts w:ascii="FZSSK--GBK1-0" w:hAnsi="FZSSK--GBK1-0" w:eastAsia="FZSSK--GBK1-0"/>
                <w:b w:val="0"/>
                <w:i w:val="0"/>
                <w:color w:val="221F1F"/>
                <w:sz w:val="18"/>
              </w:rPr>
              <w:t>符号</w:t>
            </w:r>
            <w:r>
              <w:tab/>
            </w:r>
            <w:r>
              <w:rPr>
                <w:w w:val="97.99888398912218"/>
                <w:rFonts w:ascii="FZSSK--GBK1-0" w:hAnsi="FZSSK--GBK1-0" w:eastAsia="FZSSK--GBK1-0"/>
                <w:b w:val="0"/>
                <w:i w:val="0"/>
                <w:color w:val="221F1F"/>
                <w:sz w:val="18"/>
              </w:rPr>
              <w:t>（较总目标）</w:t>
            </w:r>
            <w:r>
              <w:rPr>
                <w:w w:val="97.99888398912218"/>
                <w:rFonts w:ascii="FZSSK--GBK1-0" w:hAnsi="FZSSK--GBK1-0" w:eastAsia="FZSSK--GBK1-0"/>
                <w:b w:val="0"/>
                <w:i w:val="0"/>
                <w:color w:val="221F1F"/>
                <w:sz w:val="18"/>
              </w:rPr>
              <w:t>风险评价</w:t>
            </w:r>
            <w:r>
              <w:tab/>
            </w:r>
            <w:r>
              <w:rPr>
                <w:w w:val="97.9990459623791"/>
                <w:rFonts w:ascii="FZSSK--GBK1-0" w:hAnsi="FZSSK--GBK1-0" w:eastAsia="FZSSK--GBK1-0"/>
                <w:b w:val="0"/>
                <w:i w:val="0"/>
                <w:color w:val="221F1F"/>
                <w:sz w:val="21"/>
              </w:rPr>
              <w:t>压力、注浆压力等。三维有限元模型主要</w:t>
            </w:r>
          </w:p>
          <w:p>
            <w:pPr>
              <w:autoSpaceDN w:val="0"/>
              <w:autoSpaceDE w:val="0"/>
              <w:widowControl/>
              <w:spacing w:line="202" w:lineRule="exact" w:before="310" w:after="0"/>
              <w:ind w:left="586" w:right="0" w:firstLine="0"/>
              <w:jc w:val="left"/>
            </w:pPr>
            <w:r>
              <w:rPr>
                <w:w w:val="97.99888398912218"/>
                <w:rFonts w:ascii="FZSSK--GBK1-0" w:hAnsi="FZSSK--GBK1-0" w:eastAsia="FZSSK--GBK1-0"/>
                <w:b w:val="0"/>
                <w:i w:val="0"/>
                <w:color w:val="221F1F"/>
                <w:sz w:val="18"/>
              </w:rPr>
              <w:t>工程地质及</w:t>
            </w:r>
          </w:p>
          <w:p>
            <w:pPr>
              <w:autoSpaceDN w:val="0"/>
              <w:tabs>
                <w:tab w:pos="1574" w:val="left"/>
                <w:tab w:pos="2024" w:val="left"/>
                <w:tab w:pos="2204" w:val="left"/>
                <w:tab w:pos="4062" w:val="left"/>
                <w:tab w:pos="4064" w:val="left"/>
                <w:tab w:pos="4792" w:val="left"/>
                <w:tab w:pos="5840" w:val="left"/>
                <w:tab w:pos="6794" w:val="left"/>
              </w:tabs>
              <w:autoSpaceDE w:val="0"/>
              <w:widowControl/>
              <w:spacing w:line="202" w:lineRule="exact" w:before="0" w:after="0"/>
              <w:ind w:left="676" w:right="0" w:firstLine="0"/>
              <w:jc w:val="left"/>
            </w:pPr>
            <w:r>
              <w:rPr>
                <w:w w:val="97.99888398912218"/>
                <w:rFonts w:ascii="FZSSK--GBK1-0" w:hAnsi="FZSSK--GBK1-0" w:eastAsia="FZSSK--GBK1-0"/>
                <w:b w:val="0"/>
                <w:i w:val="0"/>
                <w:color w:val="221F1F"/>
                <w:sz w:val="18"/>
              </w:rPr>
              <w:t>周边环境</w:t>
            </w:r>
            <w:r>
              <w:tab/>
            </w:r>
            <w:r>
              <w:rPr>
                <w:w w:val="97.99888398912218"/>
                <w:rFonts w:ascii="NEU" w:hAnsi="NEU" w:eastAsia="NEU"/>
                <w:b w:val="0"/>
                <w:i w:val="0"/>
                <w:color w:val="221F1F"/>
                <w:sz w:val="18"/>
              </w:rPr>
              <w:t>⑵</w:t>
            </w:r>
            <w:r>
              <w:rPr>
                <w:w w:val="97.99888398912218"/>
                <w:rFonts w:ascii="FZSSK--GBK1-0" w:hAnsi="FZSSK--GBK1-0" w:eastAsia="FZSSK--GBK1-0"/>
                <w:b w:val="0"/>
                <w:i w:val="0"/>
                <w:color w:val="221F1F"/>
                <w:sz w:val="18"/>
              </w:rPr>
              <w:t>复杂工程及水文地质条件</w:t>
            </w:r>
            <w:r>
              <w:tab/>
            </w:r>
            <w:r>
              <w:tab/>
            </w:r>
            <w:r>
              <w:rPr>
                <w:w w:val="97.99888398912218"/>
                <w:rFonts w:ascii="NEU" w:hAnsi="NEU" w:eastAsia="NEU"/>
                <w:b w:val="0"/>
                <w:i w:val="0"/>
                <w:color w:val="221F1F"/>
                <w:sz w:val="18"/>
              </w:rPr>
              <w:t>⑶</w:t>
            </w:r>
            <w:r>
              <w:rPr>
                <w:w w:val="97.99888398912218"/>
                <w:rFonts w:ascii="FZSSK--GBK1-0" w:hAnsi="FZSSK--GBK1-0" w:eastAsia="FZSSK--GBK1-0"/>
                <w:b w:val="0"/>
                <w:i w:val="0"/>
                <w:color w:val="221F1F"/>
                <w:sz w:val="18"/>
              </w:rPr>
              <w:t>周边地下管线</w:t>
            </w:r>
            <w:r>
              <w:tab/>
            </w:r>
            <w:r>
              <w:tab/>
            </w:r>
            <w:r>
              <w:rPr>
                <w:w w:val="97.99888398912218"/>
                <w:rFonts w:ascii="NEU" w:hAnsi="NEU" w:eastAsia="NEU"/>
                <w:b w:val="0"/>
                <w:i w:val="0"/>
                <w:color w:val="221F1F"/>
                <w:sz w:val="18"/>
              </w:rPr>
              <w:t>⑴</w:t>
            </w:r>
            <w:r>
              <w:rPr>
                <w:w w:val="97.99888398912218"/>
                <w:rFonts w:ascii="FZSSK--GBK1-0" w:hAnsi="FZSSK--GBK1-0" w:eastAsia="FZSSK--GBK1-0"/>
                <w:b w:val="0"/>
                <w:i w:val="0"/>
                <w:color w:val="221F1F"/>
                <w:sz w:val="18"/>
              </w:rPr>
              <w:t>自然灾害</w:t>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11 </w:t>
            </w:r>
            <w:r>
              <w:tab/>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12 </w:t>
            </w:r>
            <w:r>
              <w:tab/>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13 </w:t>
            </w:r>
            <w:r>
              <w:tab/>
            </w:r>
            <w:r>
              <w:tab/>
            </w:r>
            <w:r>
              <w:tab/>
            </w:r>
            <w:r>
              <w:tab/>
            </w:r>
            <w:r>
              <w:tab/>
            </w:r>
            <w:r>
              <w:tab/>
            </w:r>
            <w:r>
              <w:rPr>
                <w:w w:val="97.99888398912218"/>
                <w:rFonts w:ascii="NEU" w:hAnsi="NEU" w:eastAsia="NEU"/>
                <w:b w:val="0"/>
                <w:i w:val="0"/>
                <w:color w:val="221F1F"/>
                <w:sz w:val="18"/>
              </w:rPr>
              <w:t xml:space="preserve">0.016 4 </w:t>
            </w:r>
            <w:r>
              <w:tab/>
            </w:r>
            <w:r>
              <w:tab/>
            </w:r>
            <w:r>
              <w:tab/>
            </w:r>
            <w:r>
              <w:tab/>
            </w:r>
            <w:r>
              <w:tab/>
            </w:r>
            <w:r>
              <w:tab/>
            </w:r>
            <w:r>
              <w:rPr>
                <w:w w:val="97.99888398912218"/>
                <w:rFonts w:ascii="NEU" w:hAnsi="NEU" w:eastAsia="NEU"/>
                <w:b w:val="0"/>
                <w:i w:val="0"/>
                <w:color w:val="221F1F"/>
                <w:sz w:val="18"/>
              </w:rPr>
              <w:t xml:space="preserve">0.095 3 </w:t>
            </w:r>
            <w:r>
              <w:tab/>
            </w:r>
            <w:r>
              <w:tab/>
            </w:r>
            <w:r>
              <w:tab/>
            </w:r>
            <w:r>
              <w:tab/>
            </w:r>
            <w:r>
              <w:tab/>
            </w:r>
            <w:r>
              <w:tab/>
            </w:r>
            <w:r>
              <w:rPr>
                <w:w w:val="97.99888398912218"/>
                <w:rFonts w:ascii="NEU" w:hAnsi="NEU" w:eastAsia="NEU"/>
                <w:b w:val="0"/>
                <w:i w:val="0"/>
                <w:color w:val="221F1F"/>
                <w:sz w:val="18"/>
              </w:rPr>
              <w:t xml:space="preserve">0.047 2 </w:t>
            </w:r>
            <w:r>
              <w:tab/>
            </w:r>
            <w:r>
              <w:tab/>
            </w:r>
            <w:r>
              <w:tab/>
            </w:r>
            <w:r>
              <w:tab/>
            </w:r>
            <w:r>
              <w:tab/>
            </w:r>
            <w:r>
              <w:tab/>
            </w:r>
            <w:r>
              <w:tab/>
            </w:r>
            <w:r>
              <w:rPr>
                <w:w w:val="97.99888398912218"/>
                <w:rFonts w:ascii="NEU" w:hAnsi="NEU" w:eastAsia="NEU"/>
                <w:b w:val="0"/>
                <w:i w:val="0"/>
                <w:color w:val="221F1F"/>
                <w:sz w:val="18"/>
              </w:rPr>
              <w:t xml:space="preserve">C4 </w:t>
            </w:r>
            <w:r>
              <w:tab/>
            </w:r>
            <w:r>
              <w:tab/>
            </w:r>
            <w:r>
              <w:tab/>
            </w:r>
            <w:r>
              <w:tab/>
            </w:r>
            <w:r>
              <w:tab/>
            </w:r>
            <w:r>
              <w:tab/>
            </w:r>
            <w:r>
              <w:tab/>
            </w:r>
            <w:r>
              <w:rPr>
                <w:w w:val="97.99888398912218"/>
                <w:rFonts w:ascii="NEU" w:hAnsi="NEU" w:eastAsia="NEU"/>
                <w:b w:val="0"/>
                <w:i w:val="0"/>
                <w:color w:val="221F1F"/>
                <w:sz w:val="18"/>
              </w:rPr>
              <w:t xml:space="preserve">C2 </w:t>
            </w:r>
            <w:r>
              <w:tab/>
            </w:r>
            <w:r>
              <w:tab/>
            </w:r>
            <w:r>
              <w:tab/>
            </w:r>
            <w:r>
              <w:tab/>
            </w:r>
            <w:r>
              <w:tab/>
            </w:r>
            <w:r>
              <w:tab/>
            </w:r>
            <w:r>
              <w:tab/>
            </w:r>
            <w:r>
              <w:rPr>
                <w:w w:val="97.99888398912218"/>
                <w:rFonts w:ascii="NEU" w:hAnsi="NEU" w:eastAsia="NEU"/>
                <w:b w:val="0"/>
                <w:i w:val="0"/>
                <w:color w:val="221F1F"/>
                <w:sz w:val="18"/>
              </w:rPr>
              <w:t>C3</w:t>
            </w:r>
            <w:r>
              <w:tab/>
            </w:r>
            <w:r>
              <w:tab/>
            </w:r>
            <w:r>
              <w:tab/>
            </w:r>
            <w:r>
              <w:tab/>
            </w:r>
            <w:r>
              <w:tab/>
            </w:r>
            <w:r>
              <w:tab/>
            </w:r>
            <w:r>
              <w:tab/>
            </w:r>
            <w:r>
              <w:tab/>
            </w:r>
            <w:r>
              <w:rPr>
                <w:w w:val="97.9990459623791"/>
                <w:rFonts w:ascii="FZSSK--GBK1-0" w:hAnsi="FZSSK--GBK1-0" w:eastAsia="FZSSK--GBK1-0"/>
                <w:b w:val="0"/>
                <w:i w:val="0"/>
                <w:color w:val="221F1F"/>
                <w:sz w:val="21"/>
              </w:rPr>
              <w:t>岩土参数取值如表</w:t>
            </w: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 xml:space="preserve"> 所示，主要结构的材</w:t>
            </w:r>
            <w:r>
              <w:tab/>
            </w:r>
            <w:r>
              <w:tab/>
            </w:r>
            <w:r>
              <w:tab/>
            </w:r>
            <w:r>
              <w:tab/>
            </w:r>
            <w:r>
              <w:tab/>
            </w:r>
            <w:r>
              <w:tab/>
            </w:r>
            <w:r>
              <w:tab/>
            </w:r>
            <w:r>
              <w:tab/>
            </w:r>
            <w:r>
              <w:rPr>
                <w:w w:val="97.9990459623791"/>
                <w:rFonts w:ascii="FZSSK--GBK1-0" w:hAnsi="FZSSK--GBK1-0" w:eastAsia="FZSSK--GBK1-0"/>
                <w:b w:val="0"/>
                <w:i w:val="0"/>
                <w:color w:val="221F1F"/>
                <w:sz w:val="21"/>
              </w:rPr>
              <w:t>料参数如表</w:t>
            </w:r>
            <w:r>
              <w:rPr>
                <w:w w:val="97.9990459623791"/>
                <w:rFonts w:ascii="NEU" w:hAnsi="NEU" w:eastAsia="NEU"/>
                <w:b w:val="0"/>
                <w:i w:val="0"/>
                <w:color w:val="221F1F"/>
                <w:sz w:val="21"/>
              </w:rPr>
              <w:t>3</w:t>
            </w:r>
            <w:r>
              <w:rPr>
                <w:w w:val="97.9990459623791"/>
                <w:rFonts w:ascii="FZSSK--GBK1-0" w:hAnsi="FZSSK--GBK1-0" w:eastAsia="FZSSK--GBK1-0"/>
                <w:b w:val="0"/>
                <w:i w:val="0"/>
                <w:color w:val="221F1F"/>
                <w:sz w:val="21"/>
              </w:rPr>
              <w:t>所示。预分析盾构采用土压</w:t>
            </w:r>
          </w:p>
          <w:p>
            <w:pPr>
              <w:autoSpaceDN w:val="0"/>
              <w:tabs>
                <w:tab w:pos="922" w:val="left"/>
                <w:tab w:pos="1662" w:val="left"/>
                <w:tab w:pos="4064" w:val="left"/>
                <w:tab w:pos="4792" w:val="left"/>
                <w:tab w:pos="5840" w:val="left"/>
                <w:tab w:pos="6794" w:val="left"/>
              </w:tabs>
              <w:autoSpaceDE w:val="0"/>
              <w:widowControl/>
              <w:spacing w:line="264" w:lineRule="exact" w:before="0" w:after="0"/>
              <w:ind w:left="614" w:right="0" w:firstLine="0"/>
              <w:jc w:val="left"/>
            </w:pPr>
            <w:r>
              <w:tab/>
            </w:r>
            <w:r>
              <w:tab/>
            </w:r>
            <w:r>
              <w:tab/>
            </w:r>
            <w:r>
              <w:tab/>
            </w:r>
            <w:r>
              <w:tab/>
            </w:r>
            <w:r>
              <w:tab/>
            </w:r>
            <w:r>
              <w:rPr>
                <w:w w:val="97.9990459623791"/>
                <w:rFonts w:ascii="FZSSK--GBK1-0" w:hAnsi="FZSSK--GBK1-0" w:eastAsia="FZSSK--GBK1-0"/>
                <w:b w:val="0"/>
                <w:i w:val="0"/>
                <w:color w:val="221F1F"/>
                <w:sz w:val="21"/>
              </w:rPr>
              <w:t>平衡盾构机掘进，盾构掘进过程中严格控</w:t>
            </w:r>
            <w:r>
              <w:rPr>
                <w:w w:val="97.99888398912218"/>
                <w:rFonts w:ascii="NEU" w:hAnsi="NEU" w:eastAsia="NEU"/>
                <w:b w:val="0"/>
                <w:i w:val="0"/>
                <w:color w:val="221F1F"/>
                <w:sz w:val="18"/>
              </w:rPr>
              <w:t>M1</w:t>
            </w:r>
            <w:r>
              <w:rPr>
                <w:w w:val="97.99888398912218"/>
                <w:rFonts w:ascii="NEU" w:hAnsi="NEU" w:eastAsia="NEU"/>
                <w:b w:val="0"/>
                <w:i w:val="0"/>
                <w:color w:val="221F1F"/>
                <w:sz w:val="18"/>
              </w:rPr>
              <w:t>⑷</w:t>
            </w:r>
            <w:r>
              <w:rPr>
                <w:w w:val="97.99888398912218"/>
                <w:rFonts w:ascii="FZSSK--GBK1-0" w:hAnsi="FZSSK--GBK1-0" w:eastAsia="FZSSK--GBK1-0"/>
                <w:b w:val="0"/>
                <w:i w:val="0"/>
                <w:color w:val="221F1F"/>
                <w:sz w:val="18"/>
              </w:rPr>
              <w:t>周边其他环境影响因素</w:t>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14 </w:t>
            </w:r>
            <w:r>
              <w:tab/>
            </w:r>
            <w:r>
              <w:rPr>
                <w:w w:val="97.99888398912218"/>
                <w:rFonts w:ascii="NEU" w:hAnsi="NEU" w:eastAsia="NEU"/>
                <w:b w:val="0"/>
                <w:i w:val="0"/>
                <w:color w:val="221F1F"/>
                <w:sz w:val="18"/>
              </w:rPr>
              <w:t xml:space="preserve">0.024 6 </w:t>
            </w:r>
            <w:r>
              <w:tab/>
            </w:r>
            <w:r>
              <w:rPr>
                <w:w w:val="97.99888398912218"/>
                <w:rFonts w:ascii="NEU" w:hAnsi="NEU" w:eastAsia="NEU"/>
                <w:b w:val="0"/>
                <w:i w:val="0"/>
                <w:color w:val="221F1F"/>
                <w:sz w:val="18"/>
              </w:rPr>
              <w:t>C3</w:t>
            </w:r>
            <w:r>
              <w:tab/>
            </w:r>
            <w:r>
              <w:rPr>
                <w:w w:val="97.9990459623791"/>
                <w:rFonts w:ascii="FZSSK--GBK1-0" w:hAnsi="FZSSK--GBK1-0" w:eastAsia="FZSSK--GBK1-0"/>
                <w:b w:val="0"/>
                <w:i w:val="0"/>
                <w:color w:val="221F1F"/>
                <w:sz w:val="21"/>
              </w:rPr>
              <w:t>制土仓压力，土仓压力初始值设置为</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0.267 7</w:t>
            </w:r>
            <w:r>
              <w:rPr>
                <w:w w:val="97.99888398912218"/>
                <w:rFonts w:ascii="FZSSK--GBK1-0" w:hAnsi="FZSSK--GBK1-0" w:eastAsia="FZSSK--GBK1-0"/>
                <w:b w:val="0"/>
                <w:i w:val="0"/>
                <w:color w:val="221F1F"/>
                <w:sz w:val="18"/>
              </w:rPr>
              <w:t>）</w:t>
            </w:r>
          </w:p>
          <w:p>
            <w:pPr>
              <w:autoSpaceDN w:val="0"/>
              <w:autoSpaceDE w:val="0"/>
              <w:widowControl/>
              <w:spacing w:line="712" w:lineRule="exact" w:before="134" w:after="0"/>
              <w:ind w:left="576" w:right="9072" w:firstLine="0"/>
              <w:jc w:val="center"/>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0.214 3</w:t>
            </w:r>
            <w:r>
              <w:rPr>
                <w:w w:val="97.99888398912218"/>
                <w:rFonts w:ascii="FZSSK--GBK1-0" w:hAnsi="FZSSK--GBK1-0" w:eastAsia="FZSSK--GBK1-0"/>
                <w:b w:val="0"/>
                <w:i w:val="0"/>
                <w:color w:val="221F1F"/>
                <w:sz w:val="18"/>
              </w:rPr>
              <w:t>）</w:t>
            </w:r>
            <w:r>
              <w:br/>
            </w:r>
            <w:r>
              <w:rPr>
                <w:w w:val="97.99888398912218"/>
                <w:rFonts w:ascii="FZSSK--GBK1-0" w:hAnsi="FZSSK--GBK1-0" w:eastAsia="FZSSK--GBK1-0"/>
                <w:b w:val="0"/>
                <w:i w:val="0"/>
                <w:color w:val="221F1F"/>
                <w:sz w:val="18"/>
              </w:rPr>
              <w:t>变电站</w:t>
            </w:r>
          </w:p>
          <w:p>
            <w:pPr>
              <w:autoSpaceDN w:val="0"/>
              <w:autoSpaceDE w:val="0"/>
              <w:widowControl/>
              <w:spacing w:line="202" w:lineRule="exact" w:before="0" w:after="0"/>
              <w:ind w:left="856" w:right="0" w:firstLine="0"/>
              <w:jc w:val="left"/>
            </w:pPr>
            <w:r>
              <w:rPr>
                <w:w w:val="97.99888398912218"/>
                <w:rFonts w:ascii="FZSSK--GBK1-0" w:hAnsi="FZSSK--GBK1-0" w:eastAsia="FZSSK--GBK1-0"/>
                <w:b w:val="0"/>
                <w:i w:val="0"/>
                <w:color w:val="221F1F"/>
                <w:sz w:val="18"/>
              </w:rPr>
              <w:t>条件</w:t>
            </w:r>
          </w:p>
          <w:p>
            <w:pPr>
              <w:autoSpaceDN w:val="0"/>
              <w:tabs>
                <w:tab w:pos="1842" w:val="left"/>
              </w:tabs>
              <w:autoSpaceDE w:val="0"/>
              <w:widowControl/>
              <w:spacing w:line="842" w:lineRule="exact" w:before="0" w:after="0"/>
              <w:ind w:left="922" w:right="7056" w:firstLine="0"/>
              <w:jc w:val="left"/>
            </w:pPr>
            <w:r>
              <w:rPr>
                <w:w w:val="97.99888398912218"/>
                <w:rFonts w:ascii="NEU" w:hAnsi="NEU" w:eastAsia="NEU"/>
                <w:b w:val="0"/>
                <w:i w:val="0"/>
                <w:color w:val="221F1F"/>
                <w:sz w:val="18"/>
              </w:rPr>
              <w:t>M2</w:t>
            </w:r>
            <w:r>
              <w:br/>
            </w:r>
            <w:r>
              <w:tab/>
            </w:r>
            <w:r>
              <w:rPr>
                <w:w w:val="97.99888398912218"/>
                <w:rFonts w:ascii="NEU" w:hAnsi="NEU" w:eastAsia="NEU"/>
                <w:b w:val="0"/>
                <w:i w:val="0"/>
                <w:color w:val="221F1F"/>
                <w:sz w:val="18"/>
              </w:rPr>
              <w:t>⑸</w:t>
            </w:r>
            <w:r>
              <w:rPr>
                <w:w w:val="97.99888398912218"/>
                <w:rFonts w:ascii="FZSSK--GBK1-0" w:hAnsi="FZSSK--GBK1-0" w:eastAsia="FZSSK--GBK1-0"/>
                <w:b w:val="0"/>
                <w:i w:val="0"/>
                <w:color w:val="221F1F"/>
                <w:sz w:val="18"/>
              </w:rPr>
              <w:t>未探明地下障碍物</w:t>
            </w:r>
          </w:p>
          <w:p>
            <w:pPr>
              <w:autoSpaceDN w:val="0"/>
              <w:autoSpaceDE w:val="0"/>
              <w:widowControl/>
              <w:spacing w:line="612" w:lineRule="exact" w:before="0" w:after="0"/>
              <w:ind w:left="1872" w:right="7200" w:firstLine="0"/>
              <w:jc w:val="center"/>
            </w:pPr>
            <w:r>
              <w:rPr>
                <w:w w:val="97.99888398912218"/>
                <w:rFonts w:ascii="NEU" w:hAnsi="NEU" w:eastAsia="NEU"/>
                <w:b w:val="0"/>
                <w:i w:val="0"/>
                <w:color w:val="221F1F"/>
                <w:sz w:val="18"/>
              </w:rPr>
              <w:t>⑷</w:t>
            </w:r>
            <w:r>
              <w:rPr>
                <w:w w:val="97.99888398912218"/>
                <w:rFonts w:ascii="FZSSK--GBK1-0" w:hAnsi="FZSSK--GBK1-0" w:eastAsia="FZSSK--GBK1-0"/>
                <w:b w:val="0"/>
                <w:i w:val="0"/>
                <w:color w:val="221F1F"/>
                <w:sz w:val="18"/>
              </w:rPr>
              <w:t>与隧道空间关系</w:t>
            </w:r>
            <w:r>
              <w:br/>
            </w:r>
            <w:r>
              <w:rPr>
                <w:w w:val="97.99888398912218"/>
                <w:rFonts w:ascii="NEU" w:hAnsi="NEU" w:eastAsia="NEU"/>
                <w:b w:val="0"/>
                <w:i w:val="0"/>
                <w:color w:val="221F1F"/>
                <w:sz w:val="18"/>
              </w:rPr>
              <w:t>⑸</w:t>
            </w:r>
            <w:r>
              <w:rPr>
                <w:w w:val="97.99888398912218"/>
                <w:rFonts w:ascii="FZSSK--GBK1-0" w:hAnsi="FZSSK--GBK1-0" w:eastAsia="FZSSK--GBK1-0"/>
                <w:b w:val="0"/>
                <w:i w:val="0"/>
                <w:color w:val="221F1F"/>
                <w:sz w:val="18"/>
              </w:rPr>
              <w:t>变电站运营年限</w:t>
            </w:r>
            <w:r>
              <w:br/>
            </w:r>
            <w:r>
              <w:rPr>
                <w:w w:val="97.99888398912218"/>
                <w:rFonts w:ascii="NEU" w:hAnsi="NEU" w:eastAsia="NEU"/>
                <w:b w:val="0"/>
                <w:i w:val="0"/>
                <w:color w:val="221F1F"/>
                <w:sz w:val="18"/>
              </w:rPr>
              <w:t>⑹</w:t>
            </w:r>
            <w:r>
              <w:rPr>
                <w:w w:val="97.99888398912218"/>
                <w:rFonts w:ascii="FZSSK--GBK1-0" w:hAnsi="FZSSK--GBK1-0" w:eastAsia="FZSSK--GBK1-0"/>
                <w:b w:val="0"/>
                <w:i w:val="0"/>
                <w:color w:val="221F1F"/>
                <w:sz w:val="18"/>
              </w:rPr>
              <w:t>其他突发事件</w:t>
            </w:r>
          </w:p>
          <w:p>
            <w:pPr>
              <w:autoSpaceDN w:val="0"/>
              <w:autoSpaceDE w:val="0"/>
              <w:widowControl/>
              <w:spacing w:line="418" w:lineRule="exact" w:before="0" w:after="0"/>
              <w:ind w:left="2022" w:right="0" w:firstLine="0"/>
              <w:jc w:val="left"/>
            </w:pPr>
            <w:r>
              <w:rPr>
                <w:w w:val="97.99888398912218"/>
                <w:rFonts w:ascii="NEU" w:hAnsi="NEU" w:eastAsia="NEU"/>
                <w:b w:val="0"/>
                <w:i w:val="0"/>
                <w:color w:val="221F1F"/>
                <w:sz w:val="18"/>
              </w:rPr>
              <w:t>⑵</w:t>
            </w:r>
            <w:r>
              <w:rPr>
                <w:w w:val="97.99888398912218"/>
                <w:rFonts w:ascii="FZSSK--GBK1-0" w:hAnsi="FZSSK--GBK1-0" w:eastAsia="FZSSK--GBK1-0"/>
                <w:b w:val="0"/>
                <w:i w:val="0"/>
                <w:color w:val="221F1F"/>
                <w:sz w:val="18"/>
              </w:rPr>
              <w:t>建筑结构类型</w:t>
            </w:r>
          </w:p>
          <w:p>
            <w:pPr>
              <w:autoSpaceDN w:val="0"/>
              <w:tabs>
                <w:tab w:pos="2112" w:val="left"/>
                <w:tab w:pos="2202" w:val="left"/>
                <w:tab w:pos="4064" w:val="left"/>
                <w:tab w:pos="4792" w:val="left"/>
                <w:tab w:pos="5840" w:val="left"/>
                <w:tab w:pos="6794" w:val="left"/>
              </w:tabs>
              <w:autoSpaceDE w:val="0"/>
              <w:widowControl/>
              <w:spacing w:line="1344" w:lineRule="exact" w:before="0" w:after="0"/>
              <w:ind w:left="2022" w:right="0" w:firstLine="0"/>
              <w:jc w:val="left"/>
            </w:pPr>
            <w:r>
              <w:rPr>
                <w:w w:val="97.99888398912218"/>
                <w:rFonts w:ascii="NEU" w:hAnsi="NEU" w:eastAsia="NEU"/>
                <w:b w:val="0"/>
                <w:i w:val="0"/>
                <w:color w:val="221F1F"/>
                <w:sz w:val="18"/>
              </w:rPr>
              <w:t>⑴</w:t>
            </w:r>
            <w:r>
              <w:rPr>
                <w:w w:val="97.99888398912218"/>
                <w:rFonts w:ascii="FZSSK--GBK1-0" w:hAnsi="FZSSK--GBK1-0" w:eastAsia="FZSSK--GBK1-0"/>
                <w:b w:val="0"/>
                <w:i w:val="0"/>
                <w:color w:val="221F1F"/>
                <w:sz w:val="18"/>
              </w:rPr>
              <w:t>施工掘进速度</w:t>
            </w:r>
            <w:r>
              <w:rPr>
                <w:w w:val="97.99888398912218"/>
                <w:rFonts w:ascii="NEU" w:hAnsi="NEU" w:eastAsia="NEU"/>
                <w:b w:val="0"/>
                <w:i w:val="0"/>
                <w:color w:val="221F1F"/>
                <w:sz w:val="18"/>
              </w:rPr>
              <w:t>⑵</w:t>
            </w:r>
            <w:r>
              <w:rPr>
                <w:w w:val="97.99888398912218"/>
                <w:rFonts w:ascii="FZSSK--GBK1-0" w:hAnsi="FZSSK--GBK1-0" w:eastAsia="FZSSK--GBK1-0"/>
                <w:b w:val="0"/>
                <w:i w:val="0"/>
                <w:color w:val="221F1F"/>
                <w:sz w:val="18"/>
              </w:rPr>
              <w:t>同步注浆效率</w:t>
            </w:r>
            <w:r>
              <w:rPr>
                <w:w w:val="97.99888398912218"/>
                <w:rFonts w:ascii="NEU" w:hAnsi="NEU" w:eastAsia="NEU"/>
                <w:b w:val="0"/>
                <w:i w:val="0"/>
                <w:color w:val="221F1F"/>
                <w:sz w:val="18"/>
              </w:rPr>
              <w:t>⑶</w:t>
            </w:r>
            <w:r>
              <w:rPr>
                <w:w w:val="97.99888398912218"/>
                <w:rFonts w:ascii="FZSSK--GBK1-0" w:hAnsi="FZSSK--GBK1-0" w:eastAsia="FZSSK--GBK1-0"/>
                <w:b w:val="0"/>
                <w:i w:val="0"/>
                <w:color w:val="221F1F"/>
                <w:sz w:val="18"/>
              </w:rPr>
              <w:t>与隧道距离</w:t>
            </w:r>
            <w:r>
              <w:tab/>
            </w:r>
            <w:r>
              <w:tab/>
            </w:r>
            <w:r>
              <w:rPr>
                <w:w w:val="97.99888398912218"/>
                <w:rFonts w:ascii="NEU" w:hAnsi="NEU" w:eastAsia="NEU"/>
                <w:b w:val="0"/>
                <w:i w:val="0"/>
                <w:color w:val="221F1F"/>
                <w:sz w:val="18"/>
              </w:rPr>
              <w:t>⑴</w:t>
            </w:r>
            <w:r>
              <w:rPr>
                <w:w w:val="97.99888398912218"/>
                <w:rFonts w:ascii="FZSSK--GBK1-0" w:hAnsi="FZSSK--GBK1-0" w:eastAsia="FZSSK--GBK1-0"/>
                <w:b w:val="0"/>
                <w:i w:val="0"/>
                <w:color w:val="221F1F"/>
                <w:sz w:val="18"/>
              </w:rPr>
              <w:t>基础形式</w:t>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15 </w:t>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16 </w:t>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21 </w:t>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22 </w:t>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23 </w:t>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24 </w:t>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25 </w:t>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31 </w:t>
            </w:r>
            <w:r>
              <w:tab/>
            </w:r>
            <w:r>
              <w:tab/>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32 </w:t>
            </w:r>
            <w:r>
              <w:tab/>
            </w:r>
            <w:r>
              <w:tab/>
            </w:r>
            <w:r>
              <w:tab/>
            </w:r>
            <w:r>
              <w:tab/>
            </w:r>
            <w:r>
              <w:rPr>
                <w:w w:val="97.99888398912218"/>
                <w:rFonts w:ascii="NEU" w:hAnsi="NEU" w:eastAsia="NEU"/>
                <w:b w:val="0"/>
                <w:i w:val="0"/>
                <w:color w:val="221F1F"/>
                <w:sz w:val="18"/>
              </w:rPr>
              <w:t xml:space="preserve">0.042 5 </w:t>
            </w:r>
            <w:r>
              <w:tab/>
            </w:r>
            <w:r>
              <w:tab/>
            </w:r>
            <w:r>
              <w:tab/>
            </w:r>
            <w:r>
              <w:tab/>
            </w:r>
            <w:r>
              <w:rPr>
                <w:w w:val="97.99888398912218"/>
                <w:rFonts w:ascii="NEU" w:hAnsi="NEU" w:eastAsia="NEU"/>
                <w:b w:val="0"/>
                <w:i w:val="0"/>
                <w:color w:val="221F1F"/>
                <w:sz w:val="18"/>
              </w:rPr>
              <w:t xml:space="preserve">0.041 7 </w:t>
            </w:r>
            <w:r>
              <w:tab/>
            </w:r>
            <w:r>
              <w:tab/>
            </w:r>
            <w:r>
              <w:tab/>
            </w:r>
            <w:r>
              <w:tab/>
            </w:r>
            <w:r>
              <w:rPr>
                <w:w w:val="97.99888398912218"/>
                <w:rFonts w:ascii="NEU" w:hAnsi="NEU" w:eastAsia="NEU"/>
                <w:b w:val="0"/>
                <w:i w:val="0"/>
                <w:color w:val="221F1F"/>
                <w:sz w:val="18"/>
              </w:rPr>
              <w:t xml:space="preserve">0.076 8 </w:t>
            </w:r>
            <w:r>
              <w:tab/>
            </w:r>
            <w:r>
              <w:tab/>
            </w:r>
            <w:r>
              <w:tab/>
            </w:r>
            <w:r>
              <w:tab/>
            </w:r>
            <w:r>
              <w:rPr>
                <w:w w:val="97.99888398912218"/>
                <w:rFonts w:ascii="NEU" w:hAnsi="NEU" w:eastAsia="NEU"/>
                <w:b w:val="0"/>
                <w:i w:val="0"/>
                <w:color w:val="221F1F"/>
                <w:sz w:val="18"/>
              </w:rPr>
              <w:t xml:space="preserve">0.025 6 </w:t>
            </w:r>
            <w:r>
              <w:tab/>
            </w:r>
            <w:r>
              <w:tab/>
            </w:r>
            <w:r>
              <w:tab/>
            </w:r>
            <w:r>
              <w:tab/>
            </w:r>
            <w:r>
              <w:rPr>
                <w:w w:val="97.99888398912218"/>
                <w:rFonts w:ascii="NEU" w:hAnsi="NEU" w:eastAsia="NEU"/>
                <w:b w:val="0"/>
                <w:i w:val="0"/>
                <w:color w:val="221F1F"/>
                <w:sz w:val="18"/>
              </w:rPr>
              <w:t xml:space="preserve">0.067 8 </w:t>
            </w:r>
            <w:r>
              <w:tab/>
            </w:r>
            <w:r>
              <w:tab/>
            </w:r>
            <w:r>
              <w:tab/>
            </w:r>
            <w:r>
              <w:tab/>
            </w:r>
            <w:r>
              <w:rPr>
                <w:w w:val="97.99888398912218"/>
                <w:rFonts w:ascii="NEU" w:hAnsi="NEU" w:eastAsia="NEU"/>
                <w:b w:val="0"/>
                <w:i w:val="0"/>
                <w:color w:val="221F1F"/>
                <w:sz w:val="18"/>
              </w:rPr>
              <w:t xml:space="preserve">0.030 5 </w:t>
            </w:r>
            <w:r>
              <w:tab/>
            </w:r>
            <w:r>
              <w:tab/>
            </w:r>
            <w:r>
              <w:tab/>
            </w:r>
            <w:r>
              <w:tab/>
            </w:r>
            <w:r>
              <w:rPr>
                <w:w w:val="97.99888398912218"/>
                <w:rFonts w:ascii="NEU" w:hAnsi="NEU" w:eastAsia="NEU"/>
                <w:b w:val="0"/>
                <w:i w:val="0"/>
                <w:color w:val="221F1F"/>
                <w:sz w:val="18"/>
              </w:rPr>
              <w:t xml:space="preserve">0.013 6 </w:t>
            </w:r>
            <w:r>
              <w:tab/>
            </w:r>
            <w:r>
              <w:tab/>
            </w:r>
            <w:r>
              <w:tab/>
            </w:r>
            <w:r>
              <w:tab/>
            </w:r>
            <w:r>
              <w:rPr>
                <w:w w:val="97.99888398912218"/>
                <w:rFonts w:ascii="NEU" w:hAnsi="NEU" w:eastAsia="NEU"/>
                <w:b w:val="0"/>
                <w:i w:val="0"/>
                <w:color w:val="221F1F"/>
                <w:sz w:val="18"/>
              </w:rPr>
              <w:t xml:space="preserve">0.012 2 </w:t>
            </w:r>
            <w:r>
              <w:tab/>
            </w:r>
            <w:r>
              <w:tab/>
            </w:r>
            <w:r>
              <w:tab/>
            </w:r>
            <w:r>
              <w:tab/>
            </w:r>
            <w:r>
              <w:rPr>
                <w:w w:val="97.99888398912218"/>
                <w:rFonts w:ascii="NEU" w:hAnsi="NEU" w:eastAsia="NEU"/>
                <w:b w:val="0"/>
                <w:i w:val="0"/>
                <w:color w:val="221F1F"/>
                <w:sz w:val="18"/>
              </w:rPr>
              <w:t xml:space="preserve">0.062 6 </w:t>
            </w:r>
            <w:r>
              <w:tab/>
            </w:r>
            <w:r>
              <w:tab/>
            </w:r>
            <w:r>
              <w:tab/>
            </w:r>
            <w:r>
              <w:tab/>
            </w:r>
            <w:r>
              <w:tab/>
            </w:r>
            <w:r>
              <w:rPr>
                <w:w w:val="97.99888398912218"/>
                <w:rFonts w:ascii="NEU" w:hAnsi="NEU" w:eastAsia="NEU"/>
                <w:b w:val="0"/>
                <w:i w:val="0"/>
                <w:color w:val="221F1F"/>
                <w:sz w:val="18"/>
              </w:rPr>
              <w:t xml:space="preserve">C4 </w:t>
            </w:r>
            <w:r>
              <w:tab/>
            </w:r>
            <w:r>
              <w:tab/>
            </w:r>
            <w:r>
              <w:tab/>
            </w:r>
            <w:r>
              <w:tab/>
            </w:r>
            <w:r>
              <w:tab/>
            </w:r>
            <w:r>
              <w:rPr>
                <w:w w:val="97.99888398912218"/>
                <w:rFonts w:ascii="NEU" w:hAnsi="NEU" w:eastAsia="NEU"/>
                <w:b w:val="0"/>
                <w:i w:val="0"/>
                <w:color w:val="221F1F"/>
                <w:sz w:val="18"/>
              </w:rPr>
              <w:t xml:space="preserve">C4 </w:t>
            </w:r>
            <w:r>
              <w:tab/>
            </w:r>
            <w:r>
              <w:tab/>
            </w:r>
            <w:r>
              <w:tab/>
            </w:r>
            <w:r>
              <w:tab/>
            </w:r>
            <w:r>
              <w:tab/>
            </w:r>
            <w:r>
              <w:rPr>
                <w:w w:val="97.99888398912218"/>
                <w:rFonts w:ascii="NEU" w:hAnsi="NEU" w:eastAsia="NEU"/>
                <w:b w:val="0"/>
                <w:i w:val="0"/>
                <w:color w:val="221F1F"/>
                <w:sz w:val="18"/>
              </w:rPr>
              <w:t xml:space="preserve">C2 </w:t>
            </w:r>
            <w:r>
              <w:tab/>
            </w:r>
            <w:r>
              <w:tab/>
            </w:r>
            <w:r>
              <w:tab/>
            </w:r>
            <w:r>
              <w:tab/>
            </w:r>
            <w:r>
              <w:tab/>
            </w:r>
            <w:r>
              <w:rPr>
                <w:w w:val="97.99888398912218"/>
                <w:rFonts w:ascii="NEU" w:hAnsi="NEU" w:eastAsia="NEU"/>
                <w:b w:val="0"/>
                <w:i w:val="0"/>
                <w:color w:val="221F1F"/>
                <w:sz w:val="18"/>
              </w:rPr>
              <w:t xml:space="preserve">C3 </w:t>
            </w:r>
            <w:r>
              <w:tab/>
            </w:r>
            <w:r>
              <w:tab/>
            </w:r>
            <w:r>
              <w:tab/>
            </w:r>
            <w:r>
              <w:tab/>
            </w:r>
            <w:r>
              <w:tab/>
            </w:r>
            <w:r>
              <w:rPr>
                <w:w w:val="97.99888398912218"/>
                <w:rFonts w:ascii="NEU" w:hAnsi="NEU" w:eastAsia="NEU"/>
                <w:b w:val="0"/>
                <w:i w:val="0"/>
                <w:color w:val="221F1F"/>
                <w:sz w:val="18"/>
              </w:rPr>
              <w:t xml:space="preserve">C1 </w:t>
            </w:r>
            <w:r>
              <w:tab/>
            </w:r>
            <w:r>
              <w:tab/>
            </w:r>
            <w:r>
              <w:tab/>
            </w:r>
            <w:r>
              <w:tab/>
            </w:r>
            <w:r>
              <w:tab/>
            </w:r>
            <w:r>
              <w:rPr>
                <w:w w:val="97.99888398912218"/>
                <w:rFonts w:ascii="NEU" w:hAnsi="NEU" w:eastAsia="NEU"/>
                <w:b w:val="0"/>
                <w:i w:val="0"/>
                <w:color w:val="221F1F"/>
                <w:sz w:val="18"/>
              </w:rPr>
              <w:t xml:space="preserve">C3 </w:t>
            </w:r>
            <w:r>
              <w:tab/>
            </w:r>
            <w:r>
              <w:tab/>
            </w:r>
            <w:r>
              <w:tab/>
            </w:r>
            <w:r>
              <w:tab/>
            </w:r>
            <w:r>
              <w:tab/>
            </w:r>
            <w:r>
              <w:rPr>
                <w:w w:val="97.99888398912218"/>
                <w:rFonts w:ascii="NEU" w:hAnsi="NEU" w:eastAsia="NEU"/>
                <w:b w:val="0"/>
                <w:i w:val="0"/>
                <w:color w:val="221F1F"/>
                <w:sz w:val="18"/>
              </w:rPr>
              <w:t xml:space="preserve">C4 </w:t>
            </w:r>
            <w:r>
              <w:tab/>
            </w:r>
            <w:r>
              <w:tab/>
            </w:r>
            <w:r>
              <w:tab/>
            </w:r>
            <w:r>
              <w:tab/>
            </w:r>
            <w:r>
              <w:tab/>
            </w:r>
            <w:r>
              <w:rPr>
                <w:w w:val="97.99888398912218"/>
                <w:rFonts w:ascii="NEU" w:hAnsi="NEU" w:eastAsia="NEU"/>
                <w:b w:val="0"/>
                <w:i w:val="0"/>
                <w:color w:val="221F1F"/>
                <w:sz w:val="18"/>
              </w:rPr>
              <w:t xml:space="preserve">C3 </w:t>
            </w:r>
            <w:r>
              <w:tab/>
            </w:r>
            <w:r>
              <w:tab/>
            </w:r>
            <w:r>
              <w:tab/>
            </w:r>
            <w:r>
              <w:tab/>
            </w:r>
            <w:r>
              <w:tab/>
            </w:r>
            <w:r>
              <w:rPr>
                <w:w w:val="97.99888398912218"/>
                <w:rFonts w:ascii="NEU" w:hAnsi="NEU" w:eastAsia="NEU"/>
                <w:b w:val="0"/>
                <w:i w:val="0"/>
                <w:color w:val="221F1F"/>
                <w:sz w:val="18"/>
              </w:rPr>
              <w:t xml:space="preserve">C2 </w:t>
            </w:r>
            <w:r>
              <w:tab/>
            </w:r>
            <w:r>
              <w:tab/>
            </w:r>
            <w:r>
              <w:tab/>
            </w:r>
            <w:r>
              <w:tab/>
            </w:r>
            <w:r>
              <w:tab/>
            </w:r>
            <w:r>
              <w:tab/>
            </w:r>
            <w:r>
              <w:rPr>
                <w:w w:val="97.9990459623791"/>
                <w:rFonts w:ascii="NEU" w:hAnsi="NEU" w:eastAsia="NEU"/>
                <w:b w:val="0"/>
                <w:i w:val="0"/>
                <w:color w:val="221F1F"/>
                <w:sz w:val="21"/>
              </w:rPr>
              <w:t>2.9 bar</w:t>
            </w:r>
            <w:r>
              <w:rPr>
                <w:w w:val="97.9990459623791"/>
                <w:rFonts w:ascii="FZSSK--GBK1-0" w:hAnsi="FZSSK--GBK1-0" w:eastAsia="FZSSK--GBK1-0"/>
                <w:b w:val="0"/>
                <w:i w:val="0"/>
                <w:color w:val="221F1F"/>
                <w:sz w:val="21"/>
              </w:rPr>
              <w:t>，因为全断面岩层推进，可采取气压</w:t>
            </w:r>
            <w:r>
              <w:tab/>
            </w:r>
            <w:r>
              <w:tab/>
            </w:r>
            <w:r>
              <w:tab/>
            </w:r>
            <w:r>
              <w:tab/>
            </w:r>
            <w:r>
              <w:tab/>
            </w:r>
            <w:r>
              <w:tab/>
            </w:r>
            <w:r>
              <w:rPr>
                <w:w w:val="97.9990459623791"/>
                <w:rFonts w:ascii="FZSSK--GBK1-0" w:hAnsi="FZSSK--GBK1-0" w:eastAsia="FZSSK--GBK1-0"/>
                <w:b w:val="0"/>
                <w:i w:val="0"/>
                <w:color w:val="221F1F"/>
                <w:sz w:val="21"/>
              </w:rPr>
              <w:t>辅助模式掘进，暂定为</w:t>
            </w:r>
            <w:r>
              <w:rPr>
                <w:w w:val="97.9990459623791"/>
                <w:rFonts w:ascii="NEU" w:hAnsi="NEU" w:eastAsia="NEU"/>
                <w:b w:val="0"/>
                <w:i w:val="0"/>
                <w:color w:val="221F1F"/>
                <w:sz w:val="21"/>
              </w:rPr>
              <w:t>2.0~2.5 bar</w:t>
            </w:r>
            <w:r>
              <w:rPr>
                <w:w w:val="97.9990459623791"/>
                <w:rFonts w:ascii="FZSSK--GBK1-0" w:hAnsi="FZSSK--GBK1-0" w:eastAsia="FZSSK--GBK1-0"/>
                <w:b w:val="0"/>
                <w:i w:val="0"/>
                <w:color w:val="221F1F"/>
                <w:sz w:val="21"/>
              </w:rPr>
              <w:t>，注浆压</w:t>
            </w:r>
            <w:r>
              <w:tab/>
            </w:r>
            <w:r>
              <w:tab/>
            </w:r>
            <w:r>
              <w:tab/>
            </w:r>
            <w:r>
              <w:tab/>
            </w:r>
            <w:r>
              <w:tab/>
            </w:r>
            <w:r>
              <w:tab/>
            </w:r>
            <w:r>
              <w:rPr>
                <w:w w:val="97.9990459623791"/>
                <w:rFonts w:ascii="FZSSK--GBK1-0" w:hAnsi="FZSSK--GBK1-0" w:eastAsia="FZSSK--GBK1-0"/>
                <w:b w:val="0"/>
                <w:i w:val="0"/>
                <w:color w:val="221F1F"/>
                <w:sz w:val="21"/>
              </w:rPr>
              <w:t>力取</w:t>
            </w:r>
            <w:r>
              <w:rPr>
                <w:w w:val="97.9990459623791"/>
                <w:rFonts w:ascii="NEU" w:hAnsi="NEU" w:eastAsia="NEU"/>
                <w:b w:val="0"/>
                <w:i w:val="0"/>
                <w:color w:val="221F1F"/>
                <w:sz w:val="21"/>
              </w:rPr>
              <w:t>1.1~1.2</w:t>
            </w:r>
            <w:r>
              <w:rPr>
                <w:w w:val="97.9990459623791"/>
                <w:rFonts w:ascii="FZSSK--GBK1-0" w:hAnsi="FZSSK--GBK1-0" w:eastAsia="FZSSK--GBK1-0"/>
                <w:b w:val="0"/>
                <w:i w:val="0"/>
                <w:color w:val="221F1F"/>
                <w:sz w:val="21"/>
              </w:rPr>
              <w:t>倍的静止水土压力，最大不超</w:t>
            </w:r>
            <w:r>
              <w:tab/>
            </w:r>
            <w:r>
              <w:tab/>
            </w:r>
            <w:r>
              <w:tab/>
            </w:r>
            <w:r>
              <w:tab/>
            </w:r>
            <w:r>
              <w:tab/>
            </w:r>
            <w:r>
              <w:tab/>
            </w:r>
            <w:r>
              <w:rPr>
                <w:w w:val="97.9990459623791"/>
                <w:rFonts w:ascii="FZSSK--GBK1-0" w:hAnsi="FZSSK--GBK1-0" w:eastAsia="FZSSK--GBK1-0"/>
                <w:b w:val="0"/>
                <w:i w:val="0"/>
                <w:color w:val="221F1F"/>
                <w:sz w:val="21"/>
              </w:rPr>
              <w:t>过</w:t>
            </w:r>
            <w:r>
              <w:rPr>
                <w:w w:val="97.9990459623791"/>
                <w:rFonts w:ascii="NEU" w:hAnsi="NEU" w:eastAsia="NEU"/>
                <w:b w:val="0"/>
                <w:i w:val="0"/>
                <w:color w:val="221F1F"/>
                <w:sz w:val="21"/>
              </w:rPr>
              <w:t>3.5 bar</w:t>
            </w:r>
            <w:r>
              <w:rPr>
                <w:w w:val="97.9990459623791"/>
                <w:rFonts w:ascii="FZSSK--GBK1-0" w:hAnsi="FZSSK--GBK1-0" w:eastAsia="FZSSK--GBK1-0"/>
                <w:b w:val="0"/>
                <w:i w:val="0"/>
                <w:color w:val="221F1F"/>
                <w:sz w:val="21"/>
              </w:rPr>
              <w:t>。据此，考虑实际情况模型计算</w:t>
            </w:r>
            <w:r>
              <w:tab/>
            </w:r>
            <w:r>
              <w:tab/>
            </w:r>
            <w:r>
              <w:tab/>
            </w:r>
            <w:r>
              <w:tab/>
            </w:r>
            <w:r>
              <w:tab/>
            </w:r>
            <w:r>
              <w:tab/>
            </w:r>
            <w:r>
              <w:rPr>
                <w:w w:val="97.9990459623791"/>
                <w:rFonts w:ascii="FZSSK--GBK1-0" w:hAnsi="FZSSK--GBK1-0" w:eastAsia="FZSSK--GBK1-0"/>
                <w:b w:val="0"/>
                <w:i w:val="0"/>
                <w:color w:val="221F1F"/>
                <w:sz w:val="21"/>
              </w:rPr>
              <w:t>中土仓压力取值为</w:t>
            </w:r>
            <w:r>
              <w:rPr>
                <w:w w:val="97.9990459623791"/>
                <w:rFonts w:ascii="NEU" w:hAnsi="NEU" w:eastAsia="NEU"/>
                <w:b w:val="0"/>
                <w:i w:val="0"/>
                <w:color w:val="221F1F"/>
                <w:sz w:val="21"/>
              </w:rPr>
              <w:t>0.25 MPa</w:t>
            </w:r>
            <w:r>
              <w:rPr>
                <w:w w:val="97.9990459623791"/>
                <w:rFonts w:ascii="FZSSK--GBK1-0" w:hAnsi="FZSSK--GBK1-0" w:eastAsia="FZSSK--GBK1-0"/>
                <w:b w:val="0"/>
                <w:i w:val="0"/>
                <w:color w:val="221F1F"/>
                <w:sz w:val="21"/>
              </w:rPr>
              <w:t>，注浆压力取</w:t>
            </w:r>
            <w:r>
              <w:tab/>
            </w:r>
            <w:r>
              <w:tab/>
            </w:r>
            <w:r>
              <w:tab/>
            </w:r>
            <w:r>
              <w:tab/>
            </w:r>
            <w:r>
              <w:tab/>
            </w:r>
            <w:r>
              <w:tab/>
            </w:r>
            <w:r>
              <w:rPr>
                <w:w w:val="97.9990459623791"/>
                <w:rFonts w:ascii="FZSSK--GBK1-0" w:hAnsi="FZSSK--GBK1-0" w:eastAsia="FZSSK--GBK1-0"/>
                <w:b w:val="0"/>
                <w:i w:val="0"/>
                <w:color w:val="221F1F"/>
                <w:sz w:val="21"/>
              </w:rPr>
              <w:t>值为</w:t>
            </w:r>
            <w:r>
              <w:rPr>
                <w:w w:val="97.9990459623791"/>
                <w:rFonts w:ascii="NEU" w:hAnsi="NEU" w:eastAsia="NEU"/>
                <w:b w:val="0"/>
                <w:i w:val="0"/>
                <w:color w:val="221F1F"/>
                <w:sz w:val="21"/>
              </w:rPr>
              <w:t>0.25 MPa</w:t>
            </w:r>
            <w:r>
              <w:rPr>
                <w:w w:val="97.9990459623791"/>
                <w:rFonts w:ascii="FZSSK--GBK1-0" w:hAnsi="FZSSK--GBK1-0" w:eastAsia="FZSSK--GBK1-0"/>
                <w:b w:val="0"/>
                <w:i w:val="0"/>
                <w:color w:val="221F1F"/>
                <w:sz w:val="21"/>
              </w:rPr>
              <w:t>。</w:t>
            </w:r>
            <w:r>
              <w:tab/>
            </w:r>
            <w:r>
              <w:tab/>
            </w:r>
            <w:r>
              <w:tab/>
            </w:r>
            <w:r>
              <w:tab/>
            </w:r>
            <w:r>
              <w:tab/>
            </w:r>
            <w:r>
              <w:tab/>
            </w:r>
            <w:r>
              <w:rPr>
                <w:w w:val="97.9990459623791"/>
                <w:rFonts w:ascii="NEU" w:hAnsi="NEU" w:eastAsia="NEU"/>
                <w:b w:val="0"/>
                <w:i w:val="0"/>
                <w:color w:val="221F1F"/>
                <w:sz w:val="21"/>
              </w:rPr>
              <w:t>2.4.2</w:t>
            </w:r>
            <w:r>
              <w:br/>
            </w:r>
          </w:p>
          <w:p>
            <w:pPr>
              <w:autoSpaceDN w:val="0"/>
              <w:tabs>
                <w:tab w:pos="7424" w:val="left"/>
              </w:tabs>
              <w:autoSpaceDE w:val="0"/>
              <w:widowControl/>
              <w:spacing w:line="266" w:lineRule="exact" w:before="0" w:after="0"/>
              <w:ind w:left="7214" w:right="0" w:firstLine="0"/>
              <w:jc w:val="left"/>
            </w:pPr>
            <w:r>
              <w:rPr>
                <w:w w:val="97.9990459623791"/>
                <w:rFonts w:ascii="FZSSK--GBK1-0" w:hAnsi="FZSSK--GBK1-0" w:eastAsia="FZSSK--GBK1-0"/>
                <w:b w:val="0"/>
                <w:i w:val="0"/>
                <w:color w:val="221F1F"/>
                <w:sz w:val="21"/>
              </w:rPr>
              <w:t>根据地铁实际工程条件及隧道施工</w:t>
            </w:r>
            <w:r>
              <w:br/>
            </w:r>
            <w:r>
              <w:tab/>
            </w:r>
            <w:r>
              <w:rPr>
                <w:w w:val="97.9990459623791"/>
                <w:rFonts w:ascii="FZSSK--GBK1-0" w:hAnsi="FZSSK--GBK1-0" w:eastAsia="FZSSK--GBK1-0"/>
                <w:b w:val="0"/>
                <w:i w:val="0"/>
                <w:color w:val="221F1F"/>
                <w:sz w:val="21"/>
              </w:rPr>
              <w:t>模拟分析过程</w:t>
            </w:r>
          </w:p>
          <w:p>
            <w:pPr>
              <w:autoSpaceDN w:val="0"/>
              <w:tabs>
                <w:tab w:pos="2022" w:val="left"/>
                <w:tab w:pos="4064" w:val="left"/>
                <w:tab w:pos="4792" w:val="left"/>
                <w:tab w:pos="5840" w:val="left"/>
                <w:tab w:pos="6794" w:val="left"/>
              </w:tabs>
              <w:autoSpaceDE w:val="0"/>
              <w:widowControl/>
              <w:spacing w:line="202" w:lineRule="exact" w:before="0" w:after="0"/>
              <w:ind w:left="858" w:right="0" w:firstLine="0"/>
              <w:jc w:val="left"/>
            </w:pPr>
            <w:r>
              <w:rPr>
                <w:w w:val="97.99888398912218"/>
                <w:rFonts w:ascii="FZSSK--GBK1-0" w:hAnsi="FZSSK--GBK1-0" w:eastAsia="FZSSK--GBK1-0"/>
                <w:b w:val="0"/>
                <w:i w:val="0"/>
                <w:color w:val="221F1F"/>
                <w:sz w:val="18"/>
              </w:rPr>
              <w:t>施工</w:t>
            </w:r>
            <w:r>
              <w:rPr>
                <w:w w:val="97.99888398912218"/>
                <w:rFonts w:ascii="NEU" w:hAnsi="NEU" w:eastAsia="NEU"/>
                <w:b w:val="0"/>
                <w:i w:val="0"/>
                <w:color w:val="221F1F"/>
                <w:sz w:val="18"/>
              </w:rPr>
              <w:t>⑶</w:t>
            </w:r>
            <w:r>
              <w:rPr>
                <w:w w:val="97.99888398912218"/>
                <w:rFonts w:ascii="FZSSK--GBK1-0" w:hAnsi="FZSSK--GBK1-0" w:eastAsia="FZSSK--GBK1-0"/>
                <w:b w:val="0"/>
                <w:i w:val="0"/>
                <w:color w:val="221F1F"/>
                <w:sz w:val="18"/>
              </w:rPr>
              <w:t>盾构姿态控制</w:t>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33 </w:t>
            </w:r>
            <w:r>
              <w:tab/>
            </w:r>
            <w:r>
              <w:rPr>
                <w:w w:val="97.99888398912218"/>
                <w:rFonts w:ascii="NEU" w:hAnsi="NEU" w:eastAsia="NEU"/>
                <w:b w:val="0"/>
                <w:i w:val="0"/>
                <w:color w:val="221F1F"/>
                <w:sz w:val="18"/>
              </w:rPr>
              <w:t xml:space="preserve">0.015 8 </w:t>
            </w:r>
            <w:r>
              <w:tab/>
            </w:r>
            <w:r>
              <w:rPr>
                <w:w w:val="97.99888398912218"/>
                <w:rFonts w:ascii="NEU" w:hAnsi="NEU" w:eastAsia="NEU"/>
                <w:b w:val="0"/>
                <w:i w:val="0"/>
                <w:color w:val="221F1F"/>
                <w:sz w:val="18"/>
              </w:rPr>
              <w:t>C4</w:t>
            </w:r>
            <w:r>
              <w:tab/>
            </w:r>
            <w:r>
              <w:rPr>
                <w:w w:val="97.9990459623791"/>
                <w:rFonts w:ascii="FZSSK--GBK1-0" w:hAnsi="FZSSK--GBK1-0" w:eastAsia="FZSSK--GBK1-0"/>
                <w:b w:val="0"/>
                <w:i w:val="0"/>
                <w:color w:val="221F1F"/>
                <w:sz w:val="21"/>
              </w:rPr>
              <w:t>特点，使用</w:t>
            </w:r>
            <w:r>
              <w:rPr>
                <w:w w:val="97.9990459623791"/>
                <w:rFonts w:ascii="NEU" w:hAnsi="NEU" w:eastAsia="NEU"/>
                <w:b w:val="0"/>
                <w:i w:val="0"/>
                <w:color w:val="221F1F"/>
                <w:sz w:val="21"/>
              </w:rPr>
              <w:t>Midas GTS NX</w:t>
            </w:r>
            <w:r>
              <w:rPr>
                <w:w w:val="97.9990459623791"/>
                <w:rFonts w:ascii="FZSSK--GBK1-0" w:hAnsi="FZSSK--GBK1-0" w:eastAsia="FZSSK--GBK1-0"/>
                <w:b w:val="0"/>
                <w:i w:val="0"/>
                <w:color w:val="221F1F"/>
                <w:sz w:val="21"/>
              </w:rPr>
              <w:t xml:space="preserve"> 建立三维有限元</w:t>
            </w:r>
          </w:p>
          <w:p>
            <w:pPr>
              <w:autoSpaceDN w:val="0"/>
              <w:tabs>
                <w:tab w:pos="2022" w:val="left"/>
                <w:tab w:pos="4064" w:val="left"/>
                <w:tab w:pos="4792" w:val="left"/>
                <w:tab w:pos="5840" w:val="left"/>
                <w:tab w:pos="6792" w:val="left"/>
              </w:tabs>
              <w:autoSpaceDE w:val="0"/>
              <w:widowControl/>
              <w:spacing w:line="202" w:lineRule="exact" w:before="0" w:after="0"/>
              <w:ind w:left="858" w:right="0" w:firstLine="0"/>
              <w:jc w:val="left"/>
            </w:pPr>
            <w:r>
              <w:rPr>
                <w:w w:val="97.99888398912218"/>
                <w:rFonts w:ascii="FZSSK--GBK1-0" w:hAnsi="FZSSK--GBK1-0" w:eastAsia="FZSSK--GBK1-0"/>
                <w:b w:val="0"/>
                <w:i w:val="0"/>
                <w:color w:val="221F1F"/>
                <w:sz w:val="18"/>
              </w:rPr>
              <w:t>穿越</w:t>
            </w:r>
            <w:r>
              <w:rPr>
                <w:w w:val="97.99888398912218"/>
                <w:rFonts w:ascii="NEU" w:hAnsi="NEU" w:eastAsia="NEU"/>
                <w:b w:val="0"/>
                <w:i w:val="0"/>
                <w:color w:val="221F1F"/>
                <w:sz w:val="18"/>
              </w:rPr>
              <w:t>⑷</w:t>
            </w:r>
            <w:r>
              <w:rPr>
                <w:w w:val="97.99888398912218"/>
                <w:rFonts w:ascii="FZSSK--GBK1-0" w:hAnsi="FZSSK--GBK1-0" w:eastAsia="FZSSK--GBK1-0"/>
                <w:b w:val="0"/>
                <w:i w:val="0"/>
                <w:color w:val="221F1F"/>
                <w:sz w:val="18"/>
              </w:rPr>
              <w:t>盾构机顶推力</w:t>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34 </w:t>
            </w:r>
            <w:r>
              <w:tab/>
            </w:r>
            <w:r>
              <w:rPr>
                <w:w w:val="97.99888398912218"/>
                <w:rFonts w:ascii="NEU" w:hAnsi="NEU" w:eastAsia="NEU"/>
                <w:b w:val="0"/>
                <w:i w:val="0"/>
                <w:color w:val="221F1F"/>
                <w:sz w:val="18"/>
              </w:rPr>
              <w:t xml:space="preserve">0.029 3 </w:t>
            </w:r>
            <w:r>
              <w:tab/>
            </w:r>
            <w:r>
              <w:rPr>
                <w:w w:val="97.99888398912218"/>
                <w:rFonts w:ascii="NEU" w:hAnsi="NEU" w:eastAsia="NEU"/>
                <w:b w:val="0"/>
                <w:i w:val="0"/>
                <w:color w:val="221F1F"/>
                <w:sz w:val="18"/>
              </w:rPr>
              <w:t>C4</w:t>
            </w:r>
            <w:r>
              <w:tab/>
            </w:r>
            <w:r>
              <w:rPr>
                <w:w w:val="97.9990459623791"/>
                <w:rFonts w:ascii="FZSSK--GBK1-0" w:hAnsi="FZSSK--GBK1-0" w:eastAsia="FZSSK--GBK1-0"/>
                <w:b w:val="0"/>
                <w:i w:val="0"/>
                <w:color w:val="221F1F"/>
                <w:sz w:val="21"/>
              </w:rPr>
              <w:t>计算模型，如图</w:t>
            </w: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所示。</w:t>
            </w:r>
          </w:p>
          <w:p>
            <w:pPr>
              <w:autoSpaceDN w:val="0"/>
              <w:tabs>
                <w:tab w:pos="2022" w:val="left"/>
                <w:tab w:pos="4064" w:val="left"/>
                <w:tab w:pos="4792" w:val="left"/>
                <w:tab w:pos="5840" w:val="left"/>
                <w:tab w:pos="7212" w:val="left"/>
              </w:tabs>
              <w:autoSpaceDE w:val="0"/>
              <w:widowControl/>
              <w:spacing w:line="204" w:lineRule="exact" w:before="0" w:after="0"/>
              <w:ind w:left="858" w:right="0" w:firstLine="0"/>
              <w:jc w:val="left"/>
            </w:pPr>
            <w:r>
              <w:rPr>
                <w:w w:val="97.99888398912218"/>
                <w:rFonts w:ascii="FZSSK--GBK1-0" w:hAnsi="FZSSK--GBK1-0" w:eastAsia="FZSSK--GBK1-0"/>
                <w:b w:val="0"/>
                <w:i w:val="0"/>
                <w:color w:val="221F1F"/>
                <w:sz w:val="18"/>
              </w:rPr>
              <w:t>阶段</w:t>
            </w:r>
            <w:r>
              <w:rPr>
                <w:w w:val="97.99888398912218"/>
                <w:rFonts w:ascii="NEU" w:hAnsi="NEU" w:eastAsia="NEU"/>
                <w:b w:val="0"/>
                <w:i w:val="0"/>
                <w:color w:val="221F1F"/>
                <w:sz w:val="18"/>
              </w:rPr>
              <w:t>⑸</w:t>
            </w:r>
            <w:r>
              <w:rPr>
                <w:w w:val="97.99888398912218"/>
                <w:rFonts w:ascii="FZSSK--GBK1-0" w:hAnsi="FZSSK--GBK1-0" w:eastAsia="FZSSK--GBK1-0"/>
                <w:b w:val="0"/>
                <w:i w:val="0"/>
                <w:color w:val="221F1F"/>
                <w:sz w:val="18"/>
              </w:rPr>
              <w:t>盾构二次注浆</w:t>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35 </w:t>
            </w:r>
            <w:r>
              <w:tab/>
            </w:r>
            <w:r>
              <w:rPr>
                <w:w w:val="97.99888398912218"/>
                <w:rFonts w:ascii="NEU" w:hAnsi="NEU" w:eastAsia="NEU"/>
                <w:b w:val="0"/>
                <w:i w:val="0"/>
                <w:color w:val="221F1F"/>
                <w:sz w:val="18"/>
              </w:rPr>
              <w:t xml:space="preserve">0.032 9 </w:t>
            </w:r>
            <w:r>
              <w:tab/>
            </w:r>
            <w:r>
              <w:rPr>
                <w:w w:val="97.99888398912218"/>
                <w:rFonts w:ascii="NEU" w:hAnsi="NEU" w:eastAsia="NEU"/>
                <w:b w:val="0"/>
                <w:i w:val="0"/>
                <w:color w:val="221F1F"/>
                <w:sz w:val="18"/>
              </w:rPr>
              <w:t>C4</w:t>
            </w:r>
            <w:r>
              <w:tab/>
            </w:r>
            <w:r>
              <w:rPr>
                <w:w w:val="97.9990459623791"/>
                <w:rFonts w:ascii="FZSSK--GBK1-0" w:hAnsi="FZSSK--GBK1-0" w:eastAsia="FZSSK--GBK1-0"/>
                <w:b w:val="0"/>
                <w:i w:val="0"/>
                <w:color w:val="221F1F"/>
                <w:sz w:val="21"/>
              </w:rPr>
              <w:t>根据工程实际施工情况，左线（远离</w:t>
            </w:r>
          </w:p>
          <w:p>
            <w:pPr>
              <w:autoSpaceDN w:val="0"/>
              <w:tabs>
                <w:tab w:pos="1888" w:val="left"/>
                <w:tab w:pos="4064" w:val="left"/>
                <w:tab w:pos="4792" w:val="left"/>
                <w:tab w:pos="5840" w:val="left"/>
                <w:tab w:pos="6792" w:val="left"/>
              </w:tabs>
              <w:autoSpaceDE w:val="0"/>
              <w:widowControl/>
              <w:spacing w:line="418" w:lineRule="exact" w:before="0" w:after="0"/>
              <w:ind w:left="922" w:right="0" w:firstLine="0"/>
              <w:jc w:val="left"/>
            </w:pPr>
            <w:r>
              <w:rPr>
                <w:w w:val="97.99888398912218"/>
                <w:rFonts w:ascii="NEU" w:hAnsi="NEU" w:eastAsia="NEU"/>
                <w:b w:val="0"/>
                <w:i w:val="0"/>
                <w:color w:val="221F1F"/>
                <w:sz w:val="18"/>
              </w:rPr>
              <w:t>M3</w:t>
            </w:r>
            <w:r>
              <w:tab/>
            </w:r>
            <w:r>
              <w:rPr>
                <w:w w:val="97.99888398912218"/>
                <w:rFonts w:ascii="NEU" w:hAnsi="NEU" w:eastAsia="NEU"/>
                <w:b w:val="0"/>
                <w:i w:val="0"/>
                <w:color w:val="221F1F"/>
                <w:sz w:val="18"/>
              </w:rPr>
              <w:t>⑹</w:t>
            </w:r>
            <w:r>
              <w:rPr>
                <w:w w:val="97.99888398912218"/>
                <w:rFonts w:ascii="FZSSK--GBK1-0" w:hAnsi="FZSSK--GBK1-0" w:eastAsia="FZSSK--GBK1-0"/>
                <w:b w:val="0"/>
                <w:i w:val="0"/>
                <w:color w:val="221F1F"/>
                <w:sz w:val="18"/>
              </w:rPr>
              <w:t>盾构超、欠挖情况</w:t>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36 </w:t>
            </w:r>
            <w:r>
              <w:tab/>
            </w:r>
            <w:r>
              <w:rPr>
                <w:w w:val="97.99888398912218"/>
                <w:rFonts w:ascii="NEU" w:hAnsi="NEU" w:eastAsia="NEU"/>
                <w:b w:val="0"/>
                <w:i w:val="0"/>
                <w:color w:val="221F1F"/>
                <w:sz w:val="18"/>
              </w:rPr>
              <w:t xml:space="preserve">0.063 5 </w:t>
            </w:r>
            <w:r>
              <w:tab/>
            </w:r>
            <w:r>
              <w:rPr>
                <w:w w:val="97.99888398912218"/>
                <w:rFonts w:ascii="NEU" w:hAnsi="NEU" w:eastAsia="NEU"/>
                <w:b w:val="0"/>
                <w:i w:val="0"/>
                <w:color w:val="221F1F"/>
                <w:sz w:val="18"/>
              </w:rPr>
              <w:t>C3</w:t>
            </w:r>
            <w:r>
              <w:tab/>
            </w:r>
            <w:r>
              <w:rPr>
                <w:w w:val="97.9990459623791"/>
                <w:rFonts w:ascii="FZSSK--GBK1-0" w:hAnsi="FZSSK--GBK1-0" w:eastAsia="FZSSK--GBK1-0"/>
                <w:b w:val="0"/>
                <w:i w:val="0"/>
                <w:color w:val="221F1F"/>
                <w:sz w:val="21"/>
              </w:rPr>
              <w:t>变电站）施工先于右线掘进施工。盾构隧</w:t>
            </w:r>
          </w:p>
          <w:p>
            <w:pPr>
              <w:autoSpaceDN w:val="0"/>
              <w:tabs>
                <w:tab w:pos="2022" w:val="left"/>
                <w:tab w:pos="4064" w:val="left"/>
                <w:tab w:pos="4792" w:val="left"/>
                <w:tab w:pos="5840" w:val="left"/>
                <w:tab w:pos="6794" w:val="left"/>
              </w:tabs>
              <w:autoSpaceDE w:val="0"/>
              <w:widowControl/>
              <w:spacing w:line="418" w:lineRule="exact" w:before="0" w:after="0"/>
              <w:ind w:left="614" w:right="0"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0.383 0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⑺</w:t>
            </w:r>
            <w:r>
              <w:rPr>
                <w:w w:val="97.99888398912218"/>
                <w:rFonts w:ascii="FZSSK--GBK1-0" w:hAnsi="FZSSK--GBK1-0" w:eastAsia="FZSSK--GBK1-0"/>
                <w:b w:val="0"/>
                <w:i w:val="0"/>
                <w:color w:val="221F1F"/>
                <w:sz w:val="18"/>
              </w:rPr>
              <w:t>隧道轴线偏差</w:t>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37 </w:t>
            </w:r>
            <w:r>
              <w:tab/>
            </w:r>
            <w:r>
              <w:rPr>
                <w:w w:val="97.99888398912218"/>
                <w:rFonts w:ascii="NEU" w:hAnsi="NEU" w:eastAsia="NEU"/>
                <w:b w:val="0"/>
                <w:i w:val="0"/>
                <w:color w:val="221F1F"/>
                <w:sz w:val="18"/>
              </w:rPr>
              <w:t xml:space="preserve">0.045 7 </w:t>
            </w:r>
            <w:r>
              <w:tab/>
            </w:r>
            <w:r>
              <w:rPr>
                <w:w w:val="97.99888398912218"/>
                <w:rFonts w:ascii="NEU" w:hAnsi="NEU" w:eastAsia="NEU"/>
                <w:b w:val="0"/>
                <w:i w:val="0"/>
                <w:color w:val="221F1F"/>
                <w:sz w:val="18"/>
              </w:rPr>
              <w:t>C3</w:t>
            </w:r>
            <w:r>
              <w:tab/>
            </w:r>
            <w:r>
              <w:rPr>
                <w:w w:val="97.9990459623791"/>
                <w:rFonts w:ascii="FZSSK--GBK1-0" w:hAnsi="FZSSK--GBK1-0" w:eastAsia="FZSSK--GBK1-0"/>
                <w:b w:val="0"/>
                <w:i w:val="0"/>
                <w:color w:val="221F1F"/>
                <w:sz w:val="21"/>
              </w:rPr>
              <w:t>道侧穿变电站的三维施工模拟的主要流</w:t>
            </w:r>
          </w:p>
          <w:p>
            <w:pPr>
              <w:autoSpaceDN w:val="0"/>
              <w:tabs>
                <w:tab w:pos="2022" w:val="left"/>
                <w:tab w:pos="4064" w:val="left"/>
                <w:tab w:pos="4792" w:val="left"/>
                <w:tab w:pos="5840" w:val="left"/>
                <w:tab w:pos="6794" w:val="left"/>
                <w:tab w:pos="7424" w:val="left"/>
              </w:tabs>
              <w:autoSpaceDE w:val="0"/>
              <w:widowControl/>
              <w:spacing w:line="364" w:lineRule="exact" w:before="54" w:after="0"/>
              <w:ind w:left="1932" w:right="576" w:firstLine="0"/>
              <w:jc w:val="left"/>
            </w:pPr>
            <w:r>
              <w:rPr>
                <w:w w:val="97.99888398912218"/>
                <w:rFonts w:ascii="NEU" w:hAnsi="NEU" w:eastAsia="NEU"/>
                <w:b w:val="0"/>
                <w:i w:val="0"/>
                <w:color w:val="221F1F"/>
                <w:sz w:val="18"/>
              </w:rPr>
              <w:t>⑻</w:t>
            </w:r>
            <w:r>
              <w:rPr>
                <w:w w:val="97.99888398912218"/>
                <w:rFonts w:ascii="FZSSK--GBK1-0" w:hAnsi="FZSSK--GBK1-0" w:eastAsia="FZSSK--GBK1-0"/>
                <w:b w:val="0"/>
                <w:i w:val="0"/>
                <w:color w:val="221F1F"/>
                <w:sz w:val="18"/>
              </w:rPr>
              <w:t>管片拼装质量</w:t>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38 </w:t>
            </w:r>
            <w:r>
              <w:tab/>
            </w:r>
            <w:r>
              <w:rPr>
                <w:w w:val="97.99888398912218"/>
                <w:rFonts w:ascii="NEU" w:hAnsi="NEU" w:eastAsia="NEU"/>
                <w:b w:val="0"/>
                <w:i w:val="0"/>
                <w:color w:val="221F1F"/>
                <w:sz w:val="18"/>
              </w:rPr>
              <w:t xml:space="preserve">0.022 9 </w:t>
            </w:r>
            <w:r>
              <w:tab/>
            </w:r>
            <w:r>
              <w:rPr>
                <w:w w:val="97.99888398912218"/>
                <w:rFonts w:ascii="NEU" w:hAnsi="NEU" w:eastAsia="NEU"/>
                <w:b w:val="0"/>
                <w:i w:val="0"/>
                <w:color w:val="221F1F"/>
                <w:sz w:val="18"/>
              </w:rPr>
              <w:t>C3</w:t>
            </w:r>
            <w:r>
              <w:tab/>
            </w:r>
            <w:r>
              <w:rPr>
                <w:w w:val="97.9990459623791"/>
                <w:rFonts w:ascii="FZSSK--GBK1-0" w:hAnsi="FZSSK--GBK1-0" w:eastAsia="FZSSK--GBK1-0"/>
                <w:b w:val="0"/>
                <w:i w:val="0"/>
                <w:color w:val="221F1F"/>
                <w:sz w:val="21"/>
              </w:rPr>
              <w:t>程如表</w:t>
            </w:r>
            <w:r>
              <w:rPr>
                <w:w w:val="97.9990459623791"/>
                <w:rFonts w:ascii="NEU" w:hAnsi="NEU" w:eastAsia="NEU"/>
                <w:b w:val="0"/>
                <w:i w:val="0"/>
                <w:color w:val="221F1F"/>
                <w:sz w:val="21"/>
              </w:rPr>
              <w:t>4</w:t>
            </w:r>
            <w:r>
              <w:rPr>
                <w:w w:val="97.9990459623791"/>
                <w:rFonts w:ascii="FZSSK--GBK1-0" w:hAnsi="FZSSK--GBK1-0" w:eastAsia="FZSSK--GBK1-0"/>
                <w:b w:val="0"/>
                <w:i w:val="0"/>
                <w:color w:val="221F1F"/>
                <w:sz w:val="21"/>
              </w:rPr>
              <w:t>所示，总计</w:t>
            </w:r>
            <w:r>
              <w:rPr>
                <w:w w:val="97.9990459623791"/>
                <w:rFonts w:ascii="NEU" w:hAnsi="NEU" w:eastAsia="NEU"/>
                <w:b w:val="0"/>
                <w:i w:val="0"/>
                <w:color w:val="221F1F"/>
                <w:sz w:val="21"/>
              </w:rPr>
              <w:t>105</w:t>
            </w:r>
            <w:r>
              <w:rPr>
                <w:w w:val="97.9990459623791"/>
                <w:rFonts w:ascii="FZSSK--GBK1-0" w:hAnsi="FZSSK--GBK1-0" w:eastAsia="FZSSK--GBK1-0"/>
                <w:b w:val="0"/>
                <w:i w:val="0"/>
                <w:color w:val="221F1F"/>
                <w:sz w:val="21"/>
              </w:rPr>
              <w:t>个施工步。</w:t>
            </w:r>
            <w:r>
              <w:rPr>
                <w:w w:val="97.99888398912218"/>
                <w:rFonts w:ascii="NEU" w:hAnsi="NEU" w:eastAsia="NEU"/>
                <w:b w:val="0"/>
                <w:i w:val="0"/>
                <w:color w:val="221F1F"/>
                <w:sz w:val="18"/>
              </w:rPr>
              <w:t>⑼</w:t>
            </w:r>
            <w:r>
              <w:rPr>
                <w:w w:val="97.99888398912218"/>
                <w:rFonts w:ascii="FZSSK--GBK1-0" w:hAnsi="FZSSK--GBK1-0" w:eastAsia="FZSSK--GBK1-0"/>
                <w:b w:val="0"/>
                <w:i w:val="0"/>
                <w:color w:val="221F1F"/>
                <w:sz w:val="18"/>
              </w:rPr>
              <w:t>左右线施工影响</w:t>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39 </w:t>
            </w:r>
            <w:r>
              <w:tab/>
            </w:r>
            <w:r>
              <w:rPr>
                <w:w w:val="97.99888398912218"/>
                <w:rFonts w:ascii="NEU" w:hAnsi="NEU" w:eastAsia="NEU"/>
                <w:b w:val="0"/>
                <w:i w:val="0"/>
                <w:color w:val="221F1F"/>
                <w:sz w:val="18"/>
              </w:rPr>
              <w:t xml:space="preserve">0.098 1 </w:t>
            </w:r>
            <w:r>
              <w:tab/>
            </w:r>
            <w:r>
              <w:rPr>
                <w:w w:val="97.99888398912218"/>
                <w:rFonts w:ascii="NEU" w:hAnsi="NEU" w:eastAsia="NEU"/>
                <w:b w:val="0"/>
                <w:i w:val="0"/>
                <w:color w:val="221F1F"/>
                <w:sz w:val="18"/>
              </w:rPr>
              <w:t xml:space="preserve">C2 </w:t>
            </w:r>
            <w:r>
              <w:tab/>
            </w:r>
            <w:r>
              <w:rPr>
                <w:w w:val="97.9990459623791"/>
                <w:rFonts w:ascii="NEU" w:hAnsi="NEU" w:eastAsia="NEU"/>
                <w:b w:val="0"/>
                <w:i w:val="0"/>
                <w:color w:val="221F1F"/>
                <w:sz w:val="21"/>
              </w:rPr>
              <w:t>2.4.3</w:t>
            </w:r>
            <w:r>
              <w:tab/>
            </w:r>
            <w:r>
              <w:rPr>
                <w:w w:val="97.9990459623791"/>
                <w:rFonts w:ascii="FZSSK--GBK1-0" w:hAnsi="FZSSK--GBK1-0" w:eastAsia="FZSSK--GBK1-0"/>
                <w:b w:val="0"/>
                <w:i w:val="0"/>
                <w:color w:val="221F1F"/>
                <w:sz w:val="21"/>
              </w:rPr>
              <w:t>模拟分析结果</w:t>
            </w:r>
          </w:p>
          <w:p>
            <w:pPr>
              <w:autoSpaceDN w:val="0"/>
              <w:tabs>
                <w:tab w:pos="2202" w:val="left"/>
                <w:tab w:pos="4064" w:val="left"/>
                <w:tab w:pos="4792" w:val="left"/>
                <w:tab w:pos="5840" w:val="left"/>
                <w:tab w:pos="7214" w:val="left"/>
              </w:tabs>
              <w:autoSpaceDE w:val="0"/>
              <w:widowControl/>
              <w:spacing w:line="204" w:lineRule="exact" w:before="0" w:after="0"/>
              <w:ind w:left="678" w:right="0" w:firstLine="0"/>
              <w:jc w:val="left"/>
            </w:pPr>
            <w:r>
              <w:rPr>
                <w:w w:val="97.99888398912218"/>
                <w:rFonts w:ascii="FZSSK--GBK1-0" w:hAnsi="FZSSK--GBK1-0" w:eastAsia="FZSSK--GBK1-0"/>
                <w:b w:val="0"/>
                <w:i w:val="0"/>
                <w:color w:val="221F1F"/>
                <w:sz w:val="18"/>
              </w:rPr>
              <w:t>隧道条件</w:t>
            </w:r>
            <w:r>
              <w:rPr>
                <w:w w:val="97.99888398912218"/>
                <w:rFonts w:ascii="NEU" w:hAnsi="NEU" w:eastAsia="NEU"/>
                <w:b w:val="0"/>
                <w:i w:val="0"/>
                <w:color w:val="221F1F"/>
                <w:sz w:val="18"/>
              </w:rPr>
              <w:t>⑴</w:t>
            </w:r>
            <w:r>
              <w:rPr>
                <w:w w:val="97.99888398912218"/>
                <w:rFonts w:ascii="FZSSK--GBK1-0" w:hAnsi="FZSSK--GBK1-0" w:eastAsia="FZSSK--GBK1-0"/>
                <w:b w:val="0"/>
                <w:i w:val="0"/>
                <w:color w:val="221F1F"/>
                <w:sz w:val="18"/>
              </w:rPr>
              <w:t>隧道直径</w:t>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41 </w:t>
            </w:r>
            <w:r>
              <w:tab/>
            </w:r>
            <w:r>
              <w:rPr>
                <w:w w:val="97.99888398912218"/>
                <w:rFonts w:ascii="NEU" w:hAnsi="NEU" w:eastAsia="NEU"/>
                <w:b w:val="0"/>
                <w:i w:val="0"/>
                <w:color w:val="221F1F"/>
                <w:sz w:val="18"/>
              </w:rPr>
              <w:t xml:space="preserve">0.064 2 </w:t>
            </w:r>
            <w:r>
              <w:tab/>
            </w:r>
            <w:r>
              <w:rPr>
                <w:w w:val="97.99888398912218"/>
                <w:rFonts w:ascii="NEU" w:hAnsi="NEU" w:eastAsia="NEU"/>
                <w:b w:val="0"/>
                <w:i w:val="0"/>
                <w:color w:val="221F1F"/>
                <w:sz w:val="18"/>
              </w:rPr>
              <w:t>C2</w:t>
            </w:r>
            <w:r>
              <w:tab/>
            </w:r>
            <w:r>
              <w:rPr>
                <w:w w:val="97.9990459623791"/>
                <w:rFonts w:ascii="FZSSK--GBK1-0" w:hAnsi="FZSSK--GBK1-0" w:eastAsia="FZSSK--GBK1-0"/>
                <w:b w:val="0"/>
                <w:i w:val="0"/>
                <w:color w:val="221F1F"/>
                <w:sz w:val="21"/>
              </w:rPr>
              <w:t>根据数值模拟分析结果，本节将从变</w:t>
            </w:r>
          </w:p>
          <w:p>
            <w:pPr>
              <w:autoSpaceDN w:val="0"/>
              <w:tabs>
                <w:tab w:pos="2202" w:val="left"/>
                <w:tab w:pos="4064" w:val="left"/>
                <w:tab w:pos="4792" w:val="left"/>
                <w:tab w:pos="5840" w:val="left"/>
                <w:tab w:pos="6794" w:val="left"/>
              </w:tabs>
              <w:autoSpaceDE w:val="0"/>
              <w:widowControl/>
              <w:spacing w:line="418" w:lineRule="exact" w:before="0" w:after="0"/>
              <w:ind w:left="922" w:right="0" w:firstLine="0"/>
              <w:jc w:val="left"/>
            </w:pPr>
            <w:r>
              <w:rPr>
                <w:w w:val="97.99888398912218"/>
                <w:rFonts w:ascii="NEU" w:hAnsi="NEU" w:eastAsia="NEU"/>
                <w:b w:val="0"/>
                <w:i w:val="0"/>
                <w:color w:val="221F1F"/>
                <w:sz w:val="18"/>
              </w:rPr>
              <w:t>M4</w:t>
            </w:r>
            <w:r>
              <w:tab/>
            </w:r>
            <w:r>
              <w:rPr>
                <w:w w:val="97.99888398912218"/>
                <w:rFonts w:ascii="NEU" w:hAnsi="NEU" w:eastAsia="NEU"/>
                <w:b w:val="0"/>
                <w:i w:val="0"/>
                <w:color w:val="221F1F"/>
                <w:sz w:val="18"/>
              </w:rPr>
              <w:t>⑵</w:t>
            </w:r>
            <w:r>
              <w:rPr>
                <w:w w:val="97.99888398912218"/>
                <w:rFonts w:ascii="FZSSK--GBK1-0" w:hAnsi="FZSSK--GBK1-0" w:eastAsia="FZSSK--GBK1-0"/>
                <w:b w:val="0"/>
                <w:i w:val="0"/>
                <w:color w:val="221F1F"/>
                <w:sz w:val="18"/>
              </w:rPr>
              <w:t>隧道埋深</w:t>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42 </w:t>
            </w:r>
            <w:r>
              <w:tab/>
            </w:r>
            <w:r>
              <w:rPr>
                <w:w w:val="97.99888398912218"/>
                <w:rFonts w:ascii="NEU" w:hAnsi="NEU" w:eastAsia="NEU"/>
                <w:b w:val="0"/>
                <w:i w:val="0"/>
                <w:color w:val="221F1F"/>
                <w:sz w:val="18"/>
              </w:rPr>
              <w:t xml:space="preserve">0.045 1 </w:t>
            </w:r>
            <w:r>
              <w:tab/>
            </w:r>
            <w:r>
              <w:rPr>
                <w:w w:val="97.99888398912218"/>
                <w:rFonts w:ascii="NEU" w:hAnsi="NEU" w:eastAsia="NEU"/>
                <w:b w:val="0"/>
                <w:i w:val="0"/>
                <w:color w:val="221F1F"/>
                <w:sz w:val="18"/>
              </w:rPr>
              <w:t>C3</w:t>
            </w:r>
            <w:r>
              <w:tab/>
            </w:r>
            <w:r>
              <w:rPr>
                <w:w w:val="97.9990459623791"/>
                <w:rFonts w:ascii="FZSSK--GBK1-0" w:hAnsi="FZSSK--GBK1-0" w:eastAsia="FZSSK--GBK1-0"/>
                <w:b w:val="0"/>
                <w:i w:val="0"/>
                <w:color w:val="221F1F"/>
                <w:sz w:val="21"/>
              </w:rPr>
              <w:t>电站位移、柱基差异沉降等几个方面分析</w:t>
            </w:r>
          </w:p>
          <w:p>
            <w:pPr>
              <w:autoSpaceDN w:val="0"/>
              <w:tabs>
                <w:tab w:pos="2022" w:val="left"/>
                <w:tab w:pos="4064" w:val="left"/>
                <w:tab w:pos="4792" w:val="left"/>
                <w:tab w:pos="5840" w:val="left"/>
                <w:tab w:pos="6794" w:val="left"/>
              </w:tabs>
              <w:autoSpaceDE w:val="0"/>
              <w:widowControl/>
              <w:spacing w:line="418" w:lineRule="exact" w:before="0" w:after="0"/>
              <w:ind w:left="614" w:right="0"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0.135 0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⑶</w:t>
            </w:r>
            <w:r>
              <w:rPr>
                <w:w w:val="97.99888398912218"/>
                <w:rFonts w:ascii="FZSSK--GBK1-0" w:hAnsi="FZSSK--GBK1-0" w:eastAsia="FZSSK--GBK1-0"/>
                <w:b w:val="0"/>
                <w:i w:val="0"/>
                <w:color w:val="221F1F"/>
                <w:sz w:val="18"/>
              </w:rPr>
              <w:t>隧道结构形式</w:t>
            </w:r>
            <w:r>
              <w:tab/>
            </w:r>
            <w:r>
              <w:rPr>
                <w:w w:val="97.99888398912218"/>
                <w:rFonts w:ascii="NEU" w:hAnsi="NEU" w:eastAsia="NEU"/>
                <w:b w:val="0"/>
                <w:i w:val="0"/>
                <w:color w:val="221F1F"/>
                <w:sz w:val="18"/>
              </w:rPr>
              <w:t>M</w:t>
            </w:r>
            <w:r>
              <w:rPr>
                <w:w w:val="97.46000289916992"/>
                <w:rFonts w:ascii="NEU" w:hAnsi="NEU" w:eastAsia="NEU"/>
                <w:b w:val="0"/>
                <w:i w:val="0"/>
                <w:color w:val="221F1F"/>
                <w:sz w:val="10"/>
              </w:rPr>
              <w:t xml:space="preserve">43 </w:t>
            </w:r>
            <w:r>
              <w:tab/>
            </w:r>
            <w:r>
              <w:rPr>
                <w:w w:val="97.99888398912218"/>
                <w:rFonts w:ascii="NEU" w:hAnsi="NEU" w:eastAsia="NEU"/>
                <w:b w:val="0"/>
                <w:i w:val="0"/>
                <w:color w:val="221F1F"/>
                <w:sz w:val="18"/>
              </w:rPr>
              <w:t xml:space="preserve">0.025 7 </w:t>
            </w:r>
            <w:r>
              <w:tab/>
            </w:r>
            <w:r>
              <w:rPr>
                <w:w w:val="97.99888398912218"/>
                <w:rFonts w:ascii="NEU" w:hAnsi="NEU" w:eastAsia="NEU"/>
                <w:b w:val="0"/>
                <w:i w:val="0"/>
                <w:color w:val="221F1F"/>
                <w:sz w:val="18"/>
              </w:rPr>
              <w:t>C4</w:t>
            </w:r>
            <w:r>
              <w:tab/>
            </w:r>
            <w:r>
              <w:rPr>
                <w:w w:val="97.9990459623791"/>
                <w:rFonts w:ascii="FZSSK--GBK1-0" w:hAnsi="FZSSK--GBK1-0" w:eastAsia="FZSSK--GBK1-0"/>
                <w:b w:val="0"/>
                <w:i w:val="0"/>
                <w:color w:val="221F1F"/>
                <w:sz w:val="21"/>
              </w:rPr>
              <w:t>模拟结果。</w:t>
            </w:r>
          </w:p>
          <w:p>
            <w:pPr>
              <w:autoSpaceDN w:val="0"/>
              <w:tabs>
                <w:tab w:pos="10144"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r>
              <w:tab/>
            </w:r>
            <w:r>
              <w:rPr>
                <w:w w:val="97.9990459623791"/>
                <w:rFonts w:ascii="NEU" w:hAnsi="NEU" w:eastAsia="NEU"/>
                <w:b w:val="0"/>
                <w:i w:val="0"/>
                <w:color w:val="221F1F"/>
                <w:sz w:val="21"/>
              </w:rPr>
              <w:t>79</w:t>
            </w:r>
          </w:p>
        </w:tc>
      </w:tr>
    </w:tbl>
    <w:p>
      <w:pPr>
        <w:autoSpaceDN w:val="0"/>
        <w:autoSpaceDE w:val="0"/>
        <w:widowControl/>
        <w:spacing w:line="14" w:lineRule="exact" w:before="0" w:after="0"/>
        <w:ind w:left="0" w:right="0"/>
      </w:pPr>
    </w:p>
    <w:p>
      <w:pPr>
        <w:sectPr>
          <w:type w:val="continuous"/>
          <w:pgSz w:w="11906" w:h="16836"/>
          <w:pgMar w:top="386" w:right="852" w:bottom="168" w:left="400" w:header="720" w:footer="720" w:gutter="0"/>
          <w:cols/>
          <w:docGrid w:linePitch="360"/>
        </w:sectPr>
      </w:pPr>
    </w:p>
    <w:p>
      <w:pPr>
        <w:autoSpaceDN w:val="0"/>
        <w:autoSpaceDE w:val="0"/>
        <w:widowControl/>
        <w:spacing w:line="220" w:lineRule="exact" w:before="0" w:after="16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768350</wp:posOffset>
            </wp:positionH>
            <wp:positionV relativeFrom="page">
              <wp:posOffset>4338320</wp:posOffset>
            </wp:positionV>
            <wp:extent cx="2519679" cy="1774293"/>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519679" cy="17742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4914900</wp:posOffset>
            </wp:positionV>
            <wp:extent cx="508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4914900</wp:posOffset>
            </wp:positionV>
            <wp:extent cx="508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4061460</wp:posOffset>
            </wp:positionH>
            <wp:positionV relativeFrom="page">
              <wp:posOffset>8279130</wp:posOffset>
            </wp:positionV>
            <wp:extent cx="2880360" cy="1421892"/>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880360" cy="14218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9334500</wp:posOffset>
            </wp:positionV>
            <wp:extent cx="38100" cy="381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9436100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9131300</wp:posOffset>
            </wp:positionV>
            <wp:extent cx="381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9093200</wp:posOffset>
            </wp:positionV>
            <wp:extent cx="76200" cy="762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8991600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8940800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6642100</wp:posOffset>
            </wp:positionH>
            <wp:positionV relativeFrom="page">
              <wp:posOffset>8699500</wp:posOffset>
            </wp:positionV>
            <wp:extent cx="381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8813800</wp:posOffset>
            </wp:positionV>
            <wp:extent cx="381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8813800</wp:posOffset>
            </wp:positionV>
            <wp:extent cx="139700" cy="889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8661400</wp:posOffset>
            </wp:positionV>
            <wp:extent cx="38100" cy="635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8636000</wp:posOffset>
            </wp:positionV>
            <wp:extent cx="50800" cy="508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8928100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8890000</wp:posOffset>
            </wp:positionV>
            <wp:extent cx="50800" cy="508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8928100</wp:posOffset>
            </wp:positionV>
            <wp:extent cx="38100" cy="508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8610600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8458200</wp:posOffset>
            </wp:positionV>
            <wp:extent cx="38100" cy="381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8407400</wp:posOffset>
            </wp:positionV>
            <wp:extent cx="50800" cy="508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8407400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8394700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8356600</wp:posOffset>
            </wp:positionV>
            <wp:extent cx="38100" cy="508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8356600</wp:posOffset>
            </wp:positionV>
            <wp:extent cx="38100" cy="508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8293100</wp:posOffset>
            </wp:positionV>
            <wp:extent cx="38100" cy="635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9220200</wp:posOffset>
            </wp:positionV>
            <wp:extent cx="38100" cy="508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9448800</wp:posOffset>
            </wp:positionV>
            <wp:extent cx="25400" cy="254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8801100</wp:posOffset>
            </wp:positionV>
            <wp:extent cx="254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8813800</wp:posOffset>
            </wp:positionV>
            <wp:extent cx="50800" cy="254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8699500</wp:posOffset>
            </wp:positionV>
            <wp:extent cx="25400" cy="254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8763000</wp:posOffset>
            </wp:positionV>
            <wp:extent cx="25400" cy="254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8699500</wp:posOffset>
            </wp:positionV>
            <wp:extent cx="63500" cy="889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8699500</wp:posOffset>
            </wp:positionV>
            <wp:extent cx="25400" cy="254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8521700</wp:posOffset>
            </wp:positionV>
            <wp:extent cx="25400" cy="508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8483600</wp:posOffset>
            </wp:positionV>
            <wp:extent cx="25400" cy="254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8585200</wp:posOffset>
            </wp:positionV>
            <wp:extent cx="38100" cy="254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8521700</wp:posOffset>
            </wp:positionV>
            <wp:extent cx="88900" cy="635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8356600</wp:posOffset>
            </wp:positionV>
            <wp:extent cx="25400" cy="254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8318500</wp:posOffset>
            </wp:positionV>
            <wp:extent cx="50800" cy="508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800" cy="50800"/>
                    </a:xfrm>
                    <a:prstGeom prst="rect"/>
                  </pic:spPr>
                </pic:pic>
              </a:graphicData>
            </a:graphic>
          </wp:anchor>
        </w:drawing>
      </w:r>
    </w:p>
    <w:tbl>
      <w:tblPr>
        <w:tblW w:type="auto" w:w="0"/>
        <w:tblLayout w:type="fixed"/>
        <w:tblLook w:firstColumn="1" w:firstRow="1" w:lastColumn="0" w:lastRow="0" w:noHBand="0" w:noVBand="1" w:val="04A0"/>
        <w:tblInd w:w="548.0" w:type="dxa"/>
      </w:tblPr>
      <w:tblGrid>
        <w:gridCol w:w="707"/>
        <w:gridCol w:w="707"/>
        <w:gridCol w:w="707"/>
        <w:gridCol w:w="707"/>
        <w:gridCol w:w="707"/>
        <w:gridCol w:w="707"/>
        <w:gridCol w:w="707"/>
        <w:gridCol w:w="707"/>
        <w:gridCol w:w="707"/>
        <w:gridCol w:w="707"/>
        <w:gridCol w:w="707"/>
        <w:gridCol w:w="707"/>
        <w:gridCol w:w="707"/>
        <w:gridCol w:w="707"/>
        <w:gridCol w:w="707"/>
      </w:tblGrid>
      <w:tr>
        <w:trPr>
          <w:trHeight w:hRule="exact" w:val="306"/>
        </w:trPr>
        <w:tc>
          <w:tcPr>
            <w:tcW w:type="dxa" w:w="2012"/>
            <w:gridSpan w:val="3"/>
            <w:tcBorders>
              <w:bottom w:sz="3.4000000953674316" w:val="single" w:color="#221F1F"/>
            </w:tcBorders>
            <w:tcMar>
              <w:start w:w="0" w:type="dxa"/>
              <w:end w:w="0" w:type="dxa"/>
            </w:tcMar>
            <w:tcMar>
              <w:start w:w="0" w:type="dxa"/>
              <w:end w:w="0" w:type="dxa"/>
            </w:tcMar>
            <w:tcMar>
              <w:start w:w="0" w:type="dxa"/>
              <w:end w:w="0" w:type="dxa"/>
            </w:tcMar>
          </w:tcPr>
          <w:p>
            <w:pPr>
              <w:autoSpaceDN w:val="0"/>
              <w:autoSpaceDE w:val="0"/>
              <w:widowControl/>
              <w:spacing w:line="288" w:lineRule="exact" w:before="0" w:after="0"/>
              <w:ind w:left="6" w:right="0" w:firstLine="0"/>
              <w:jc w:val="left"/>
            </w:pPr>
            <w:r>
              <w:rPr>
                <w:rFonts w:ascii="NEU" w:hAnsi="NEU" w:eastAsia="NEU"/>
                <w:b w:val="0"/>
                <w:i w:val="0"/>
                <w:color w:val="221F1F"/>
                <w:sz w:val="18"/>
              </w:rPr>
              <w:t>2023</w:t>
            </w:r>
            <w:r>
              <w:rPr>
                <w:rFonts w:ascii="FZHTK--GBK1-0" w:hAnsi="FZHTK--GBK1-0" w:eastAsia="FZHTK--GBK1-0"/>
                <w:b w:val="0"/>
                <w:i w:val="0"/>
                <w:color w:val="221F1F"/>
                <w:sz w:val="18"/>
              </w:rPr>
              <w:t>年</w:t>
            </w:r>
            <w:r>
              <w:rPr>
                <w:rFonts w:ascii="NEU" w:hAnsi="NEU" w:eastAsia="NEU"/>
                <w:b w:val="0"/>
                <w:i w:val="0"/>
                <w:color w:val="221F1F"/>
                <w:sz w:val="18"/>
              </w:rPr>
              <w:t>3</w:t>
            </w:r>
            <w:r>
              <w:rPr>
                <w:rFonts w:ascii="FZHTK--GBK1-0" w:hAnsi="FZHTK--GBK1-0" w:eastAsia="FZHTK--GBK1-0"/>
                <w:b w:val="0"/>
                <w:i w:val="0"/>
                <w:color w:val="221F1F"/>
                <w:sz w:val="18"/>
              </w:rPr>
              <w:t>月第</w:t>
            </w:r>
            <w:r>
              <w:rPr>
                <w:rFonts w:ascii="NEU" w:hAnsi="NEU" w:eastAsia="NEU"/>
                <w:b w:val="0"/>
                <w:i w:val="0"/>
                <w:color w:val="221F1F"/>
                <w:sz w:val="18"/>
              </w:rPr>
              <w:t>30</w:t>
            </w:r>
            <w:r>
              <w:rPr>
                <w:rFonts w:ascii="FZHTK--GBK1-0" w:hAnsi="FZHTK--GBK1-0" w:eastAsia="FZHTK--GBK1-0"/>
                <w:b w:val="0"/>
                <w:i w:val="0"/>
                <w:color w:val="221F1F"/>
                <w:sz w:val="18"/>
              </w:rPr>
              <w:t>卷第</w:t>
            </w:r>
            <w:r>
              <w:rPr>
                <w:rFonts w:ascii="NEU" w:hAnsi="NEU" w:eastAsia="NEU"/>
                <w:b w:val="0"/>
                <w:i w:val="0"/>
                <w:color w:val="221F1F"/>
                <w:sz w:val="18"/>
              </w:rPr>
              <w:t>3</w:t>
            </w:r>
            <w:r>
              <w:rPr>
                <w:rFonts w:ascii="FZHTK--GBK1-0" w:hAnsi="FZHTK--GBK1-0" w:eastAsia="FZHTK--GBK1-0"/>
                <w:b w:val="0"/>
                <w:i w:val="0"/>
                <w:color w:val="221F1F"/>
                <w:sz w:val="18"/>
              </w:rPr>
              <w:t>期</w:t>
            </w:r>
          </w:p>
        </w:tc>
        <w:tc>
          <w:tcPr>
            <w:tcW w:type="dxa" w:w="5700"/>
            <w:gridSpan w:val="11"/>
            <w:tcBorders>
              <w:bottom w:sz="3.4000000953674316"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2" w:after="0"/>
              <w:ind w:left="1140" w:right="0" w:firstLine="0"/>
              <w:jc w:val="left"/>
            </w:pPr>
            <w:r>
              <w:rPr>
                <w:rFonts w:ascii="FZHTK--GBK1-0" w:hAnsi="FZHTK--GBK1-0" w:eastAsia="FZHTK--GBK1-0"/>
                <w:b w:val="0"/>
                <w:i w:val="0"/>
                <w:color w:val="221F1F"/>
                <w:sz w:val="18"/>
              </w:rPr>
              <w:t>郭旭东：复杂条件盾构近距离侧穿施工风险控制方法研究</w:t>
            </w:r>
          </w:p>
        </w:tc>
        <w:tc>
          <w:tcPr>
            <w:tcW w:type="dxa" w:w="2276"/>
            <w:tcBorders>
              <w:bottom w:sz="3.4000000953674316" w:val="single" w:color="#221F1F"/>
            </w:tcBorders>
            <w:tcMar>
              <w:start w:w="0" w:type="dxa"/>
              <w:end w:w="0" w:type="dxa"/>
            </w:tcMar>
          </w:tcPr>
          <w:p>
            <w:pPr>
              <w:autoSpaceDN w:val="0"/>
              <w:autoSpaceDE w:val="0"/>
              <w:widowControl/>
              <w:spacing w:line="211" w:lineRule="auto" w:before="4" w:after="0"/>
              <w:ind w:left="0" w:right="4" w:firstLine="0"/>
              <w:jc w:val="right"/>
            </w:pPr>
            <w:r>
              <w:rPr>
                <w:rFonts w:ascii="NEU" w:hAnsi="NEU" w:eastAsia="NEU"/>
                <w:b w:val="0"/>
                <w:i w:val="0"/>
                <w:color w:val="221F1F"/>
                <w:sz w:val="18"/>
              </w:rPr>
              <w:t>MAR 2023 Vol.30 No.3</w:t>
            </w:r>
          </w:p>
        </w:tc>
      </w:tr>
      <w:tr>
        <w:trPr>
          <w:trHeight w:hRule="exact" w:val="338"/>
        </w:trPr>
        <w:tc>
          <w:tcPr>
            <w:tcW w:type="dxa" w:w="2674"/>
            <w:gridSpan w:val="5"/>
            <w:tcBorders>
              <w:top w:sz="3.4000000953674316"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88" w:after="0"/>
              <w:ind w:left="0" w:right="92" w:firstLine="0"/>
              <w:jc w:val="right"/>
            </w:pPr>
            <w:r>
              <w:rPr>
                <w:w w:val="97.99888398912218"/>
                <w:rFonts w:ascii="FZHTK--GBK1-0" w:hAnsi="FZHTK--GBK1-0" w:eastAsia="FZHTK--GBK1-0"/>
                <w:b w:val="0"/>
                <w:i w:val="0"/>
                <w:color w:val="221F1F"/>
                <w:sz w:val="18"/>
              </w:rPr>
              <w:t>表</w:t>
            </w:r>
            <w:r>
              <w:rPr>
                <w:w w:val="97.99888398912218"/>
                <w:rFonts w:ascii="NEU" w:hAnsi="NEU" w:eastAsia="NEU"/>
                <w:b w:val="0"/>
                <w:i w:val="0"/>
                <w:color w:val="221F1F"/>
                <w:sz w:val="18"/>
              </w:rPr>
              <w:t>2</w:t>
            </w:r>
          </w:p>
        </w:tc>
        <w:tc>
          <w:tcPr>
            <w:tcW w:type="dxa" w:w="3462"/>
            <w:gridSpan w:val="8"/>
            <w:tcBorders>
              <w:top w:sz="3.4000000953674316"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24" w:after="0"/>
              <w:ind w:left="90" w:right="0" w:firstLine="0"/>
              <w:jc w:val="left"/>
            </w:pPr>
            <w:r>
              <w:rPr>
                <w:w w:val="97.99888398912218"/>
                <w:rFonts w:ascii="FZHTK--GBK1-0" w:hAnsi="FZHTK--GBK1-0" w:eastAsia="FZHTK--GBK1-0"/>
                <w:b w:val="0"/>
                <w:i w:val="0"/>
                <w:color w:val="221F1F"/>
                <w:sz w:val="18"/>
              </w:rPr>
              <w:t>主要岩土参数</w:t>
            </w:r>
          </w:p>
        </w:tc>
        <w:tc>
          <w:tcPr>
            <w:tcW w:type="dxa" w:w="3852"/>
            <w:gridSpan w:val="2"/>
            <w:vMerge w:val="restart"/>
            <w:tcBorders>
              <w:top w:sz="3.4000000953674316" w:val="single" w:color="#221F1F"/>
              <w:bottom w:sz="2.263999938964843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382" w:after="0"/>
              <w:ind w:left="408" w:right="0" w:firstLine="0"/>
              <w:jc w:val="left"/>
            </w:pPr>
            <w:r>
              <w:rPr>
                <w:w w:val="97.9990459623791"/>
                <w:rFonts w:ascii="FZSSK--GBK1-0" w:hAnsi="FZSSK--GBK1-0" w:eastAsia="FZSSK--GBK1-0"/>
                <w:b w:val="0"/>
                <w:i w:val="0"/>
                <w:color w:val="221F1F"/>
                <w:sz w:val="21"/>
              </w:rPr>
              <w:t>影响范围为</w:t>
            </w:r>
            <w:r>
              <w:rPr>
                <w:w w:val="97.9990459623791"/>
                <w:rFonts w:ascii="NEU" w:hAnsi="NEU" w:eastAsia="NEU"/>
                <w:b w:val="0"/>
                <w:i w:val="0"/>
                <w:color w:val="221F1F"/>
                <w:sz w:val="21"/>
              </w:rPr>
              <w:t>32</w:t>
            </w:r>
            <w:r>
              <w:rPr>
                <w:w w:val="97.9990459623791"/>
                <w:rFonts w:ascii="FZSSK--GBK1-0" w:hAnsi="FZSSK--GBK1-0" w:eastAsia="FZSSK--GBK1-0"/>
                <w:b w:val="0"/>
                <w:i w:val="0"/>
                <w:color w:val="221F1F"/>
                <w:sz w:val="21"/>
              </w:rPr>
              <w:t xml:space="preserve"> 环，对应</w:t>
            </w:r>
            <w:r>
              <w:rPr>
                <w:w w:val="97.9990459623791"/>
                <w:rFonts w:ascii="NEU" w:hAnsi="NEU" w:eastAsia="NEU"/>
                <w:b w:val="0"/>
                <w:i w:val="0"/>
                <w:color w:val="221F1F"/>
                <w:sz w:val="21"/>
              </w:rPr>
              <w:t>48 m</w:t>
            </w:r>
            <w:r>
              <w:rPr>
                <w:w w:val="97.9990459623791"/>
                <w:rFonts w:ascii="FZSSK--GBK1-0" w:hAnsi="FZSSK--GBK1-0" w:eastAsia="FZSSK--GBK1-0"/>
                <w:b w:val="0"/>
                <w:i w:val="0"/>
                <w:color w:val="221F1F"/>
                <w:sz w:val="21"/>
              </w:rPr>
              <w:t>。在侧穿</w:t>
            </w:r>
            <w:r>
              <w:rPr>
                <w:w w:val="97.9990459623791"/>
                <w:rFonts w:ascii="FZSSK--GBK1-0" w:hAnsi="FZSSK--GBK1-0" w:eastAsia="FZSSK--GBK1-0"/>
                <w:b w:val="0"/>
                <w:i w:val="0"/>
                <w:color w:val="221F1F"/>
                <w:sz w:val="21"/>
              </w:rPr>
              <w:t>开始时变形迅速发展，后发展逐渐减</w:t>
            </w:r>
          </w:p>
          <w:p>
            <w:pPr>
              <w:autoSpaceDN w:val="0"/>
              <w:autoSpaceDE w:val="0"/>
              <w:widowControl/>
              <w:spacing w:line="140" w:lineRule="exact" w:before="348" w:after="0"/>
              <w:ind w:left="288" w:right="0" w:firstLine="0"/>
              <w:jc w:val="center"/>
            </w:pPr>
            <w:r>
              <w:rPr>
                <w:w w:val="97.9990459623791"/>
                <w:rFonts w:ascii="FZSSK--GBK1-0" w:hAnsi="FZSSK--GBK1-0" w:eastAsia="FZSSK--GBK1-0"/>
                <w:b w:val="0"/>
                <w:i w:val="0"/>
                <w:color w:val="221F1F"/>
                <w:sz w:val="21"/>
              </w:rPr>
              <w:t>缓，直至</w:t>
            </w:r>
            <w:r>
              <w:rPr>
                <w:w w:val="97.9990459623791"/>
                <w:rFonts w:ascii="NEU" w:hAnsi="NEU" w:eastAsia="NEU"/>
                <w:b w:val="0"/>
                <w:i w:val="0"/>
                <w:color w:val="221F1F"/>
                <w:sz w:val="21"/>
              </w:rPr>
              <w:t>48 m</w:t>
            </w:r>
            <w:r>
              <w:rPr>
                <w:w w:val="97.9990459623791"/>
                <w:rFonts w:ascii="FZSSK--GBK1-0" w:hAnsi="FZSSK--GBK1-0" w:eastAsia="FZSSK--GBK1-0"/>
                <w:b w:val="0"/>
                <w:i w:val="0"/>
                <w:color w:val="221F1F"/>
                <w:sz w:val="21"/>
              </w:rPr>
              <w:t xml:space="preserve"> 范围外后变形仍有缓慢</w:t>
            </w:r>
            <w:r>
              <w:rPr>
                <w:w w:val="97.9990459623791"/>
                <w:rFonts w:ascii="FZSSK--GBK1-0" w:hAnsi="FZSSK--GBK1-0" w:eastAsia="FZSSK--GBK1-0"/>
                <w:b w:val="0"/>
                <w:i w:val="0"/>
                <w:color w:val="221F1F"/>
                <w:sz w:val="21"/>
              </w:rPr>
              <w:t>增长趋势，达到最高值后有略微回落。</w:t>
            </w:r>
          </w:p>
        </w:tc>
      </w:tr>
      <w:tr>
        <w:trPr>
          <w:trHeight w:hRule="exact" w:val="404"/>
        </w:trPr>
        <w:tc>
          <w:tcPr>
            <w:tcW w:type="dxa" w:w="2012"/>
            <w:gridSpan w:val="3"/>
            <w:tcBorders>
              <w:bottom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52" w:firstLine="0"/>
              <w:jc w:val="right"/>
            </w:pPr>
            <w:r>
              <w:rPr>
                <w:w w:val="97.99888398912218"/>
                <w:rFonts w:ascii="NEU" w:hAnsi="NEU" w:eastAsia="NEU"/>
                <w:b w:val="0"/>
                <w:i w:val="0"/>
                <w:color w:val="221F1F"/>
                <w:sz w:val="18"/>
              </w:rPr>
              <w:t>Tab.2</w:t>
            </w:r>
          </w:p>
        </w:tc>
        <w:tc>
          <w:tcPr>
            <w:tcW w:type="dxa" w:w="4124"/>
            <w:gridSpan w:val="10"/>
            <w:tcBorders>
              <w:bottom w:sz="6.80000019073486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130" w:right="0" w:firstLine="0"/>
              <w:jc w:val="left"/>
            </w:pPr>
            <w:r>
              <w:rPr>
                <w:w w:val="97.99888398912218"/>
                <w:rFonts w:ascii="NEU" w:hAnsi="NEU" w:eastAsia="NEU"/>
                <w:b w:val="0"/>
                <w:i w:val="0"/>
                <w:color w:val="221F1F"/>
                <w:sz w:val="18"/>
              </w:rPr>
              <w:t>Main Geotechnical Parameters</w:t>
            </w:r>
          </w:p>
        </w:tc>
        <w:tc>
          <w:tcPr>
            <w:tcW w:type="dxa" w:w="1414"/>
            <w:gridSpan w:val="2"/>
            <w:vMerge/>
            <w:tcBorders>
              <w:top w:sz="3.4000000953674316" w:val="single" w:color="#221F1F"/>
              <w:bottom w:sz="2.2639999389648438" w:val="single" w:color="#000000"/>
            </w:tcBorders>
          </w:tcPr>
          <w:p/>
        </w:tc>
      </w:tr>
      <w:tr>
        <w:trPr>
          <w:trHeight w:hRule="exact" w:val="256"/>
        </w:trPr>
        <w:tc>
          <w:tcPr>
            <w:tcW w:type="dxa" w:w="2012"/>
            <w:gridSpan w:val="3"/>
            <w:vMerge w:val="restart"/>
            <w:tcBorders>
              <w:top w:sz="6.80000019073486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88" w:after="0"/>
              <w:ind w:left="0" w:right="0" w:firstLine="0"/>
              <w:jc w:val="center"/>
            </w:pPr>
            <w:r>
              <w:rPr>
                <w:w w:val="97.99888398912218"/>
                <w:rFonts w:ascii="FZSSK--GBK1-0" w:hAnsi="FZSSK--GBK1-0" w:eastAsia="FZSSK--GBK1-0"/>
                <w:b w:val="0"/>
                <w:i w:val="0"/>
                <w:color w:val="221F1F"/>
                <w:sz w:val="18"/>
              </w:rPr>
              <w:t>材料名称</w:t>
            </w:r>
          </w:p>
        </w:tc>
        <w:tc>
          <w:tcPr>
            <w:tcW w:type="dxa" w:w="746"/>
            <w:gridSpan w:val="3"/>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exact" w:before="46" w:after="0"/>
              <w:ind w:left="0" w:right="0" w:firstLine="0"/>
              <w:jc w:val="center"/>
            </w:pPr>
            <w:r>
              <w:rPr>
                <w:w w:val="97.99888398912218"/>
                <w:rFonts w:ascii="FZSSK--GBK1-0" w:hAnsi="FZSSK--GBK1-0" w:eastAsia="FZSSK--GBK1-0"/>
                <w:b w:val="0"/>
                <w:i w:val="0"/>
                <w:color w:val="221F1F"/>
                <w:sz w:val="18"/>
              </w:rPr>
              <w:t>天然重度</w:t>
            </w:r>
          </w:p>
        </w:tc>
        <w:tc>
          <w:tcPr>
            <w:tcW w:type="dxa" w:w="964"/>
            <w:gridSpan w:val="2"/>
            <w:tcBorders>
              <w:top w:sz="6.800000190734863" w:val="single" w:color="#000000"/>
            </w:tcBorders>
            <w:tcMar>
              <w:start w:w="0" w:type="dxa"/>
              <w:end w:w="0" w:type="dxa"/>
            </w:tcMar>
            <w:tcMar>
              <w:start w:w="0" w:type="dxa"/>
              <w:end w:w="0" w:type="dxa"/>
            </w:tcMar>
          </w:tcPr>
          <w:p>
            <w:pPr>
              <w:autoSpaceDN w:val="0"/>
              <w:autoSpaceDE w:val="0"/>
              <w:widowControl/>
              <w:spacing w:line="202" w:lineRule="exact" w:before="46" w:after="0"/>
              <w:ind w:left="0" w:right="0" w:firstLine="0"/>
              <w:jc w:val="center"/>
            </w:pPr>
            <w:r>
              <w:rPr>
                <w:w w:val="97.99888398912218"/>
                <w:rFonts w:ascii="FZSSK--GBK1-0" w:hAnsi="FZSSK--GBK1-0" w:eastAsia="FZSSK--GBK1-0"/>
                <w:b w:val="0"/>
                <w:i w:val="0"/>
                <w:color w:val="221F1F"/>
                <w:sz w:val="18"/>
              </w:rPr>
              <w:t>粘聚力</w:t>
            </w:r>
          </w:p>
        </w:tc>
        <w:tc>
          <w:tcPr>
            <w:tcW w:type="dxa" w:w="770"/>
            <w:gridSpan w:val="2"/>
            <w:tcBorders>
              <w:top w:sz="6.800000190734863" w:val="single" w:color="#000000"/>
            </w:tcBorders>
            <w:tcMar>
              <w:start w:w="0" w:type="dxa"/>
              <w:end w:w="0" w:type="dxa"/>
            </w:tcMar>
            <w:tcMar>
              <w:start w:w="0" w:type="dxa"/>
              <w:end w:w="0" w:type="dxa"/>
            </w:tcMar>
          </w:tcPr>
          <w:p>
            <w:pPr>
              <w:autoSpaceDN w:val="0"/>
              <w:autoSpaceDE w:val="0"/>
              <w:widowControl/>
              <w:spacing w:line="202" w:lineRule="exact" w:before="46" w:after="0"/>
              <w:ind w:left="0" w:right="0" w:firstLine="0"/>
              <w:jc w:val="center"/>
            </w:pPr>
            <w:r>
              <w:rPr>
                <w:w w:val="97.99888398912218"/>
                <w:rFonts w:ascii="FZSSK--GBK1-0" w:hAnsi="FZSSK--GBK1-0" w:eastAsia="FZSSK--GBK1-0"/>
                <w:b w:val="0"/>
                <w:i w:val="0"/>
                <w:color w:val="221F1F"/>
                <w:sz w:val="18"/>
              </w:rPr>
              <w:t>内摩擦角</w:t>
            </w:r>
          </w:p>
        </w:tc>
        <w:tc>
          <w:tcPr>
            <w:tcW w:type="dxa" w:w="820"/>
            <w:gridSpan w:val="2"/>
            <w:tcBorders>
              <w:top w:sz="6.800000190734863" w:val="single" w:color="#000000"/>
            </w:tcBorders>
            <w:tcMar>
              <w:start w:w="0" w:type="dxa"/>
              <w:end w:w="0" w:type="dxa"/>
            </w:tcMar>
            <w:tcMar>
              <w:start w:w="0" w:type="dxa"/>
              <w:end w:w="0" w:type="dxa"/>
            </w:tcMar>
          </w:tcPr>
          <w:p>
            <w:pPr>
              <w:autoSpaceDN w:val="0"/>
              <w:autoSpaceDE w:val="0"/>
              <w:widowControl/>
              <w:spacing w:line="202" w:lineRule="exact" w:before="46" w:after="0"/>
              <w:ind w:left="0" w:right="0" w:firstLine="0"/>
              <w:jc w:val="center"/>
            </w:pPr>
            <w:r>
              <w:rPr>
                <w:w w:val="97.99888398912218"/>
                <w:rFonts w:ascii="FZSSK--GBK1-0" w:hAnsi="FZSSK--GBK1-0" w:eastAsia="FZSSK--GBK1-0"/>
                <w:b w:val="0"/>
                <w:i w:val="0"/>
                <w:color w:val="221F1F"/>
                <w:sz w:val="18"/>
              </w:rPr>
              <w:t>变形模量</w:t>
            </w:r>
          </w:p>
        </w:tc>
        <w:tc>
          <w:tcPr>
            <w:tcW w:type="dxa" w:w="824"/>
            <w:tcBorders>
              <w:top w:sz="6.800000190734863" w:val="single" w:color="#000000"/>
            </w:tcBorders>
            <w:tcMar>
              <w:start w:w="0" w:type="dxa"/>
              <w:end w:w="0" w:type="dxa"/>
            </w:tcMar>
          </w:tcPr>
          <w:p>
            <w:pPr>
              <w:autoSpaceDN w:val="0"/>
              <w:autoSpaceDE w:val="0"/>
              <w:widowControl/>
              <w:spacing w:line="202" w:lineRule="exact" w:before="46" w:after="0"/>
              <w:ind w:left="0" w:right="0" w:firstLine="0"/>
              <w:jc w:val="center"/>
            </w:pPr>
            <w:r>
              <w:rPr>
                <w:w w:val="97.99888398912218"/>
                <w:rFonts w:ascii="FZSSK--GBK1-0" w:hAnsi="FZSSK--GBK1-0" w:eastAsia="FZSSK--GBK1-0"/>
                <w:b w:val="0"/>
                <w:i w:val="0"/>
                <w:color w:val="221F1F"/>
                <w:sz w:val="18"/>
              </w:rPr>
              <w:t>渗透系数</w:t>
            </w:r>
          </w:p>
        </w:tc>
        <w:tc>
          <w:tcPr>
            <w:tcW w:type="dxa" w:w="1414"/>
            <w:gridSpan w:val="2"/>
            <w:vMerge/>
            <w:tcBorders>
              <w:top w:sz="3.4000000953674316" w:val="single" w:color="#221F1F"/>
              <w:bottom w:sz="2.2639999389648438" w:val="single" w:color="#000000"/>
            </w:tcBorders>
          </w:tcPr>
          <w:p/>
        </w:tc>
      </w:tr>
      <w:tr>
        <w:trPr>
          <w:trHeight w:hRule="exact" w:val="200"/>
        </w:trPr>
        <w:tc>
          <w:tcPr>
            <w:tcW w:type="dxa" w:w="2121"/>
            <w:gridSpan w:val="3"/>
            <w:vMerge/>
            <w:tcBorders>
              <w:top w:sz="6.800000190734863" w:val="single" w:color="#000000"/>
            </w:tcBorders>
          </w:tcPr>
          <w:p/>
        </w:tc>
        <w:tc>
          <w:tcPr>
            <w:tcW w:type="dxa" w:w="74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w w:val="97.99888398912218"/>
                <w:rFonts w:ascii="NEU" w:hAnsi="NEU" w:eastAsia="NEU"/>
                <w:b w:val="0"/>
                <w:i w:val="0"/>
                <w:color w:val="221F1F"/>
                <w:sz w:val="18"/>
              </w:rPr>
              <w:t>/kN·m</w:t>
            </w:r>
            <w:r>
              <w:rPr>
                <w:w w:val="97.46000289916992"/>
                <w:rFonts w:ascii="NEU" w:hAnsi="NEU" w:eastAsia="NEU"/>
                <w:b w:val="0"/>
                <w:i w:val="0"/>
                <w:color w:val="221F1F"/>
                <w:sz w:val="10"/>
              </w:rPr>
              <w:t xml:space="preserve">-3 </w:t>
            </w:r>
            <w:r>
              <w:rPr>
                <w:w w:val="97.99888398912218"/>
                <w:rFonts w:ascii="NEU" w:hAnsi="NEU" w:eastAsia="NEU"/>
                <w:b w:val="0"/>
                <w:i w:val="0"/>
                <w:color w:val="221F1F"/>
                <w:sz w:val="18"/>
              </w:rPr>
              <w:t xml:space="preserve">16.3 </w:t>
            </w:r>
            <w:r>
              <w:br/>
            </w:r>
            <w:r>
              <w:rPr>
                <w:w w:val="97.99888398912218"/>
                <w:rFonts w:ascii="NEU" w:hAnsi="NEU" w:eastAsia="NEU"/>
                <w:b w:val="0"/>
                <w:i w:val="0"/>
                <w:color w:val="221F1F"/>
                <w:sz w:val="18"/>
              </w:rPr>
              <w:t xml:space="preserve">18.0 </w:t>
            </w:r>
            <w:r>
              <w:br/>
            </w:r>
            <w:r>
              <w:rPr>
                <w:w w:val="97.99888398912218"/>
                <w:rFonts w:ascii="NEU" w:hAnsi="NEU" w:eastAsia="NEU"/>
                <w:b w:val="0"/>
                <w:i w:val="0"/>
                <w:color w:val="221F1F"/>
                <w:sz w:val="18"/>
              </w:rPr>
              <w:t xml:space="preserve">18.0 </w:t>
            </w:r>
            <w:r>
              <w:br/>
            </w:r>
            <w:r>
              <w:rPr>
                <w:w w:val="97.99888398912218"/>
                <w:rFonts w:ascii="NEU" w:hAnsi="NEU" w:eastAsia="NEU"/>
                <w:b w:val="0"/>
                <w:i w:val="0"/>
                <w:color w:val="221F1F"/>
                <w:sz w:val="18"/>
              </w:rPr>
              <w:t xml:space="preserve">21.0 </w:t>
            </w:r>
            <w:r>
              <w:br/>
            </w:r>
            <w:r>
              <w:rPr>
                <w:w w:val="97.99888398912218"/>
                <w:rFonts w:ascii="NEU" w:hAnsi="NEU" w:eastAsia="NEU"/>
                <w:b w:val="0"/>
                <w:i w:val="0"/>
                <w:color w:val="221F1F"/>
                <w:sz w:val="18"/>
              </w:rPr>
              <w:t xml:space="preserve">21.0 </w:t>
            </w:r>
            <w:r>
              <w:br/>
            </w:r>
            <w:r>
              <w:rPr>
                <w:w w:val="97.99888398912218"/>
                <w:rFonts w:ascii="NEU" w:hAnsi="NEU" w:eastAsia="NEU"/>
                <w:b w:val="0"/>
                <w:i w:val="0"/>
                <w:color w:val="221F1F"/>
                <w:sz w:val="18"/>
              </w:rPr>
              <w:t>22.5</w:t>
            </w:r>
          </w:p>
        </w:tc>
        <w:tc>
          <w:tcPr>
            <w:tcW w:type="dxa" w:w="96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34" w:after="0"/>
              <w:ind w:left="0" w:right="0" w:firstLine="0"/>
              <w:jc w:val="center"/>
            </w:pPr>
            <w:r>
              <w:rPr>
                <w:w w:val="97.99888398912218"/>
                <w:rFonts w:ascii="FZSSK--GBK1-0" w:hAnsi="FZSSK--GBK1-0" w:eastAsia="FZSSK--GBK1-0"/>
                <w:b w:val="0"/>
                <w:i w:val="0"/>
                <w:color w:val="221F1F"/>
                <w:sz w:val="18"/>
              </w:rPr>
              <w:t>（快剪）</w:t>
            </w:r>
            <w:r>
              <w:rPr>
                <w:w w:val="97.99888398912218"/>
                <w:rFonts w:ascii="NEU" w:hAnsi="NEU" w:eastAsia="NEU"/>
                <w:b w:val="0"/>
                <w:i w:val="0"/>
                <w:color w:val="221F1F"/>
                <w:sz w:val="18"/>
              </w:rPr>
              <w:t xml:space="preserve">/kPa </w:t>
            </w:r>
            <w:r>
              <w:rPr>
                <w:w w:val="97.99888398912218"/>
                <w:rFonts w:ascii="NEU" w:hAnsi="NEU" w:eastAsia="NEU"/>
                <w:b w:val="0"/>
                <w:i w:val="0"/>
                <w:color w:val="221F1F"/>
                <w:sz w:val="18"/>
              </w:rPr>
              <w:t xml:space="preserve">9.0 </w:t>
            </w:r>
            <w:r>
              <w:br/>
            </w:r>
            <w:r>
              <w:rPr>
                <w:w w:val="97.99888398912218"/>
                <w:rFonts w:ascii="NEU" w:hAnsi="NEU" w:eastAsia="NEU"/>
                <w:b w:val="0"/>
                <w:i w:val="0"/>
                <w:color w:val="221F1F"/>
                <w:sz w:val="18"/>
              </w:rPr>
              <w:t>3.0</w:t>
            </w:r>
            <w:r>
              <w:br/>
            </w:r>
            <w:r>
              <w:rPr>
                <w:w w:val="97.99888398912218"/>
                <w:rFonts w:ascii="NEU" w:hAnsi="NEU" w:eastAsia="NEU"/>
                <w:b w:val="0"/>
                <w:i w:val="0"/>
                <w:color w:val="221F1F"/>
                <w:sz w:val="18"/>
              </w:rPr>
              <w:t>--</w:t>
            </w:r>
            <w:r>
              <w:br/>
            </w:r>
            <w:r>
              <w:rPr>
                <w:w w:val="97.99888398912218"/>
                <w:rFonts w:ascii="NEU" w:hAnsi="NEU" w:eastAsia="NEU"/>
                <w:b w:val="0"/>
                <w:i w:val="0"/>
                <w:color w:val="221F1F"/>
                <w:sz w:val="18"/>
              </w:rPr>
              <w:t xml:space="preserve">50.0 </w:t>
            </w:r>
            <w:r>
              <w:br/>
            </w:r>
            <w:r>
              <w:rPr>
                <w:w w:val="97.99888398912218"/>
                <w:rFonts w:ascii="NEU" w:hAnsi="NEU" w:eastAsia="NEU"/>
                <w:b w:val="0"/>
                <w:i w:val="0"/>
                <w:color w:val="221F1F"/>
                <w:sz w:val="18"/>
              </w:rPr>
              <w:t xml:space="preserve">80.0 </w:t>
            </w:r>
            <w:r>
              <w:br/>
            </w:r>
            <w:r>
              <w:rPr>
                <w:w w:val="97.99888398912218"/>
                <w:rFonts w:ascii="NEU" w:hAnsi="NEU" w:eastAsia="NEU"/>
                <w:b w:val="0"/>
                <w:i w:val="0"/>
                <w:color w:val="221F1F"/>
                <w:sz w:val="18"/>
              </w:rPr>
              <w:t>200.0</w:t>
            </w:r>
          </w:p>
        </w:tc>
        <w:tc>
          <w:tcPr>
            <w:tcW w:type="dxa" w:w="77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34" w:after="0"/>
              <w:ind w:left="0" w:right="0" w:firstLine="0"/>
              <w:jc w:val="center"/>
            </w:pPr>
            <w:r>
              <w:rPr>
                <w:w w:val="97.99888398912218"/>
                <w:rFonts w:ascii="FZSSK--GBK1-0" w:hAnsi="FZSSK--GBK1-0" w:eastAsia="FZSSK--GBK1-0"/>
                <w:b w:val="0"/>
                <w:i w:val="0"/>
                <w:color w:val="221F1F"/>
                <w:sz w:val="18"/>
              </w:rPr>
              <w:t>（快剪）</w:t>
            </w:r>
            <w:r>
              <w:rPr>
                <w:w w:val="97.99888398912218"/>
                <w:rFonts w:ascii="NEU" w:hAnsi="NEU" w:eastAsia="NEU"/>
                <w:b w:val="0"/>
                <w:i w:val="0"/>
                <w:color w:val="221F1F"/>
                <w:sz w:val="18"/>
              </w:rPr>
              <w:t>/°</w:t>
            </w:r>
            <w:r>
              <w:rPr>
                <w:w w:val="97.99888398912218"/>
                <w:rFonts w:ascii="NEU" w:hAnsi="NEU" w:eastAsia="NEU"/>
                <w:b w:val="0"/>
                <w:i w:val="0"/>
                <w:color w:val="221F1F"/>
                <w:sz w:val="18"/>
              </w:rPr>
              <w:t xml:space="preserve">6.0 </w:t>
            </w:r>
            <w:r>
              <w:br/>
            </w:r>
            <w:r>
              <w:rPr>
                <w:w w:val="97.99888398912218"/>
                <w:rFonts w:ascii="NEU" w:hAnsi="NEU" w:eastAsia="NEU"/>
                <w:b w:val="0"/>
                <w:i w:val="0"/>
                <w:color w:val="221F1F"/>
                <w:sz w:val="18"/>
              </w:rPr>
              <w:t xml:space="preserve">18.0 </w:t>
            </w:r>
            <w:r>
              <w:br/>
            </w:r>
            <w:r>
              <w:rPr>
                <w:w w:val="97.99888398912218"/>
                <w:rFonts w:ascii="NEU" w:hAnsi="NEU" w:eastAsia="NEU"/>
                <w:b w:val="0"/>
                <w:i w:val="0"/>
                <w:color w:val="221F1F"/>
                <w:sz w:val="18"/>
              </w:rPr>
              <w:t xml:space="preserve">30.3 </w:t>
            </w:r>
            <w:r>
              <w:br/>
            </w:r>
            <w:r>
              <w:rPr>
                <w:w w:val="97.99888398912218"/>
                <w:rFonts w:ascii="NEU" w:hAnsi="NEU" w:eastAsia="NEU"/>
                <w:b w:val="0"/>
                <w:i w:val="0"/>
                <w:color w:val="221F1F"/>
                <w:sz w:val="18"/>
              </w:rPr>
              <w:t xml:space="preserve">28.0 </w:t>
            </w:r>
            <w:r>
              <w:br/>
            </w:r>
            <w:r>
              <w:rPr>
                <w:w w:val="97.99888398912218"/>
                <w:rFonts w:ascii="NEU" w:hAnsi="NEU" w:eastAsia="NEU"/>
                <w:b w:val="0"/>
                <w:i w:val="0"/>
                <w:color w:val="221F1F"/>
                <w:sz w:val="18"/>
              </w:rPr>
              <w:t xml:space="preserve">28.0 </w:t>
            </w:r>
            <w:r>
              <w:br/>
            </w:r>
            <w:r>
              <w:rPr>
                <w:w w:val="97.99888398912218"/>
                <w:rFonts w:ascii="NEU" w:hAnsi="NEU" w:eastAsia="NEU"/>
                <w:b w:val="0"/>
                <w:i w:val="0"/>
                <w:color w:val="221F1F"/>
                <w:sz w:val="18"/>
              </w:rPr>
              <w:t>32.0</w:t>
            </w:r>
          </w:p>
        </w:tc>
        <w:tc>
          <w:tcPr>
            <w:tcW w:type="dxa" w:w="8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144" w:right="0" w:firstLine="0"/>
              <w:jc w:val="center"/>
            </w:pPr>
            <w:r>
              <w:rPr>
                <w:w w:val="97.99888398912218"/>
                <w:rFonts w:ascii="NEU" w:hAnsi="NEU" w:eastAsia="NEU"/>
                <w:b w:val="0"/>
                <w:i w:val="0"/>
                <w:color w:val="221F1F"/>
                <w:sz w:val="18"/>
              </w:rPr>
              <w:t xml:space="preserve">/MPa </w:t>
            </w:r>
            <w:r>
              <w:br/>
            </w:r>
            <w:r>
              <w:rPr>
                <w:w w:val="97.99888398912218"/>
                <w:rFonts w:ascii="NEU" w:hAnsi="NEU" w:eastAsia="NEU"/>
                <w:b w:val="0"/>
                <w:i w:val="0"/>
                <w:color w:val="221F1F"/>
                <w:sz w:val="18"/>
              </w:rPr>
              <w:t xml:space="preserve">4.0 </w:t>
            </w:r>
            <w:r>
              <w:br/>
            </w:r>
            <w:r>
              <w:rPr>
                <w:w w:val="97.99888398912218"/>
                <w:rFonts w:ascii="NEU" w:hAnsi="NEU" w:eastAsia="NEU"/>
                <w:b w:val="0"/>
                <w:i w:val="0"/>
                <w:color w:val="221F1F"/>
                <w:sz w:val="18"/>
              </w:rPr>
              <w:t xml:space="preserve">10.0 </w:t>
            </w:r>
            <w:r>
              <w:br/>
            </w:r>
            <w:r>
              <w:rPr>
                <w:w w:val="97.99888398912218"/>
                <w:rFonts w:ascii="NEU" w:hAnsi="NEU" w:eastAsia="NEU"/>
                <w:b w:val="0"/>
                <w:i w:val="0"/>
                <w:color w:val="221F1F"/>
                <w:sz w:val="18"/>
              </w:rPr>
              <w:t xml:space="preserve">25.0 </w:t>
            </w:r>
            <w:r>
              <w:br/>
            </w:r>
            <w:r>
              <w:rPr>
                <w:w w:val="97.99888398912218"/>
                <w:rFonts w:ascii="NEU" w:hAnsi="NEU" w:eastAsia="NEU"/>
                <w:b w:val="0"/>
                <w:i w:val="0"/>
                <w:color w:val="221F1F"/>
                <w:sz w:val="18"/>
              </w:rPr>
              <w:t xml:space="preserve">90.0 </w:t>
            </w:r>
            <w:r>
              <w:br/>
            </w:r>
            <w:r>
              <w:rPr>
                <w:w w:val="97.99888398912218"/>
                <w:rFonts w:ascii="NEU" w:hAnsi="NEU" w:eastAsia="NEU"/>
                <w:b w:val="0"/>
                <w:i w:val="0"/>
                <w:color w:val="221F1F"/>
                <w:sz w:val="18"/>
              </w:rPr>
              <w:t xml:space="preserve">333.3 </w:t>
            </w:r>
            <w:r>
              <w:br/>
            </w:r>
            <w:r>
              <w:rPr>
                <w:w w:val="97.99888398912218"/>
                <w:rFonts w:ascii="NEU" w:hAnsi="NEU" w:eastAsia="NEU"/>
                <w:b w:val="0"/>
                <w:i w:val="0"/>
                <w:color w:val="221F1F"/>
                <w:sz w:val="18"/>
              </w:rPr>
              <w:t>1 000.0</w:t>
            </w:r>
          </w:p>
        </w:tc>
        <w:tc>
          <w:tcPr>
            <w:tcW w:type="dxa" w:w="824"/>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144" w:right="144" w:firstLine="0"/>
              <w:jc w:val="center"/>
            </w:pPr>
            <w:r>
              <w:rPr>
                <w:w w:val="97.99888398912218"/>
                <w:rFonts w:ascii="NEU" w:hAnsi="NEU" w:eastAsia="NEU"/>
                <w:b w:val="0"/>
                <w:i w:val="0"/>
                <w:color w:val="221F1F"/>
                <w:sz w:val="18"/>
              </w:rPr>
              <w:t>/m·d</w:t>
            </w:r>
            <w:r>
              <w:rPr>
                <w:w w:val="97.46000289916992"/>
                <w:rFonts w:ascii="NEU" w:hAnsi="NEU" w:eastAsia="NEU"/>
                <w:b w:val="0"/>
                <w:i w:val="0"/>
                <w:color w:val="221F1F"/>
                <w:sz w:val="10"/>
              </w:rPr>
              <w:t xml:space="preserve">-1 </w:t>
            </w:r>
            <w:r>
              <w:rPr>
                <w:w w:val="97.99888398912218"/>
                <w:rFonts w:ascii="NEU" w:hAnsi="NEU" w:eastAsia="NEU"/>
                <w:b w:val="0"/>
                <w:i w:val="0"/>
                <w:color w:val="221F1F"/>
                <w:sz w:val="18"/>
              </w:rPr>
              <w:t xml:space="preserve">0.02 </w:t>
            </w:r>
            <w:r>
              <w:br/>
            </w:r>
            <w:r>
              <w:rPr>
                <w:w w:val="97.99888398912218"/>
                <w:rFonts w:ascii="NEU" w:hAnsi="NEU" w:eastAsia="NEU"/>
                <w:b w:val="0"/>
                <w:i w:val="0"/>
                <w:color w:val="221F1F"/>
                <w:sz w:val="18"/>
              </w:rPr>
              <w:t xml:space="preserve">3.5 </w:t>
            </w:r>
            <w:r>
              <w:br/>
            </w:r>
            <w:r>
              <w:rPr>
                <w:w w:val="97.99888398912218"/>
                <w:rFonts w:ascii="NEU" w:hAnsi="NEU" w:eastAsia="NEU"/>
                <w:b w:val="0"/>
                <w:i w:val="0"/>
                <w:color w:val="221F1F"/>
                <w:sz w:val="18"/>
              </w:rPr>
              <w:t xml:space="preserve">15.0 </w:t>
            </w:r>
            <w:r>
              <w:br/>
            </w:r>
            <w:r>
              <w:rPr>
                <w:w w:val="97.99888398912218"/>
                <w:rFonts w:ascii="NEU" w:hAnsi="NEU" w:eastAsia="NEU"/>
                <w:b w:val="0"/>
                <w:i w:val="0"/>
                <w:color w:val="221F1F"/>
                <w:sz w:val="18"/>
              </w:rPr>
              <w:t xml:space="preserve">0.2 </w:t>
            </w:r>
            <w:r>
              <w:br/>
            </w:r>
            <w:r>
              <w:rPr>
                <w:w w:val="97.99888398912218"/>
                <w:rFonts w:ascii="NEU" w:hAnsi="NEU" w:eastAsia="NEU"/>
                <w:b w:val="0"/>
                <w:i w:val="0"/>
                <w:color w:val="221F1F"/>
                <w:sz w:val="18"/>
              </w:rPr>
              <w:t xml:space="preserve">0.5 </w:t>
            </w:r>
            <w:r>
              <w:br/>
            </w:r>
            <w:r>
              <w:rPr>
                <w:w w:val="97.99888398912218"/>
                <w:rFonts w:ascii="NEU" w:hAnsi="NEU" w:eastAsia="NEU"/>
                <w:b w:val="0"/>
                <w:i w:val="0"/>
                <w:color w:val="221F1F"/>
                <w:sz w:val="18"/>
              </w:rPr>
              <w:t>0.5</w:t>
            </w:r>
          </w:p>
        </w:tc>
        <w:tc>
          <w:tcPr>
            <w:tcW w:type="dxa" w:w="1414"/>
            <w:gridSpan w:val="2"/>
            <w:vMerge/>
            <w:tcBorders>
              <w:top w:sz="3.4000000953674316" w:val="single" w:color="#221F1F"/>
              <w:bottom w:sz="2.2639999389648438" w:val="single" w:color="#000000"/>
            </w:tcBorders>
          </w:tcPr>
          <w:p/>
        </w:tc>
      </w:tr>
      <w:tr>
        <w:trPr>
          <w:trHeight w:hRule="exact" w:val="114"/>
        </w:trPr>
        <w:tc>
          <w:tcPr>
            <w:tcW w:type="dxa" w:w="201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216" w:after="0"/>
              <w:ind w:left="0" w:right="0" w:firstLine="0"/>
              <w:jc w:val="center"/>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2-1B</w:t>
            </w:r>
            <w:r>
              <w:rPr>
                <w:w w:val="97.99888398912218"/>
                <w:rFonts w:ascii="FZSSK--GBK1-0" w:hAnsi="FZSSK--GBK1-0" w:eastAsia="FZSSK--GBK1-0"/>
                <w:b w:val="0"/>
                <w:i w:val="0"/>
                <w:color w:val="221F1F"/>
                <w:sz w:val="18"/>
              </w:rPr>
              <w:t>〉淤泥质土</w:t>
            </w:r>
            <w:r>
              <w:br/>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2-2</w:t>
            </w:r>
            <w:r>
              <w:rPr>
                <w:w w:val="97.99888398912218"/>
                <w:rFonts w:ascii="FZSSK--GBK1-0" w:hAnsi="FZSSK--GBK1-0" w:eastAsia="FZSSK--GBK1-0"/>
                <w:b w:val="0"/>
                <w:i w:val="0"/>
                <w:color w:val="221F1F"/>
                <w:sz w:val="18"/>
              </w:rPr>
              <w:t>）淤泥质粉细砂</w:t>
            </w:r>
            <w:r>
              <w:br/>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3-2</w:t>
            </w:r>
            <w:r>
              <w:rPr>
                <w:w w:val="97.99888398912218"/>
                <w:rFonts w:ascii="FZSSK--GBK1-0" w:hAnsi="FZSSK--GBK1-0" w:eastAsia="FZSSK--GBK1-0"/>
                <w:b w:val="0"/>
                <w:i w:val="0"/>
                <w:color w:val="221F1F"/>
                <w:sz w:val="18"/>
              </w:rPr>
              <w:t>〉中粗砂</w:t>
            </w:r>
            <w:r>
              <w:br/>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7-2</w:t>
            </w:r>
            <w:r>
              <w:rPr>
                <w:w w:val="97.99888398912218"/>
                <w:rFonts w:ascii="FZSSK--GBK1-0" w:hAnsi="FZSSK--GBK1-0" w:eastAsia="FZSSK--GBK1-0"/>
                <w:b w:val="0"/>
                <w:i w:val="0"/>
                <w:color w:val="221F1F"/>
                <w:sz w:val="18"/>
              </w:rPr>
              <w:t>〉强风化粉砂质泥岩</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8-2</w:t>
            </w:r>
            <w:r>
              <w:rPr>
                <w:w w:val="97.99888398912218"/>
                <w:rFonts w:ascii="FZSSK--GBK1-0" w:hAnsi="FZSSK--GBK1-0" w:eastAsia="FZSSK--GBK1-0"/>
                <w:b w:val="0"/>
                <w:i w:val="0"/>
                <w:color w:val="221F1F"/>
                <w:sz w:val="18"/>
              </w:rPr>
              <w:t>〉中风化粉砂质泥岩</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9-2</w:t>
            </w:r>
            <w:r>
              <w:rPr>
                <w:w w:val="97.99888398912218"/>
                <w:rFonts w:ascii="FZSSK--GBK1-0" w:hAnsi="FZSSK--GBK1-0" w:eastAsia="FZSSK--GBK1-0"/>
                <w:b w:val="0"/>
                <w:i w:val="0"/>
                <w:color w:val="221F1F"/>
                <w:sz w:val="18"/>
              </w:rPr>
              <w:t>〉微风化粉砂质泥岩</w:t>
            </w:r>
          </w:p>
        </w:tc>
        <w:tc>
          <w:tcPr>
            <w:tcW w:type="dxa" w:w="2121"/>
            <w:gridSpan w:val="3"/>
            <w:vMerge/>
            <w:tcBorders/>
          </w:tcPr>
          <w:p/>
        </w:tc>
        <w:tc>
          <w:tcPr>
            <w:tcW w:type="dxa" w:w="1414"/>
            <w:gridSpan w:val="2"/>
            <w:vMerge/>
            <w:tcBorders/>
          </w:tcPr>
          <w:p/>
        </w:tc>
        <w:tc>
          <w:tcPr>
            <w:tcW w:type="dxa" w:w="1414"/>
            <w:gridSpan w:val="2"/>
            <w:vMerge/>
            <w:tcBorders/>
          </w:tcPr>
          <w:p/>
        </w:tc>
        <w:tc>
          <w:tcPr>
            <w:tcW w:type="dxa" w:w="1414"/>
            <w:gridSpan w:val="2"/>
            <w:vMerge/>
            <w:tcBorders/>
          </w:tcPr>
          <w:p/>
        </w:tc>
        <w:tc>
          <w:tcPr>
            <w:tcW w:type="dxa" w:w="707"/>
            <w:vMerge/>
            <w:tcBorders/>
          </w:tcPr>
          <w:p/>
        </w:tc>
        <w:tc>
          <w:tcPr>
            <w:tcW w:type="dxa" w:w="1414"/>
            <w:gridSpan w:val="2"/>
            <w:vMerge/>
            <w:tcBorders>
              <w:top w:sz="3.4000000953674316" w:val="single" w:color="#221F1F"/>
              <w:bottom w:sz="2.2639999389648438" w:val="single" w:color="#000000"/>
            </w:tcBorders>
          </w:tcPr>
          <w:p/>
        </w:tc>
      </w:tr>
      <w:tr>
        <w:trPr>
          <w:trHeight w:hRule="exact" w:val="1846"/>
        </w:trPr>
        <w:tc>
          <w:tcPr>
            <w:tcW w:type="dxa" w:w="2121"/>
            <w:gridSpan w:val="3"/>
            <w:vMerge/>
            <w:tcBorders/>
          </w:tcPr>
          <w:p/>
        </w:tc>
        <w:tc>
          <w:tcPr>
            <w:tcW w:type="dxa" w:w="2121"/>
            <w:gridSpan w:val="3"/>
            <w:vMerge/>
            <w:tcBorders/>
          </w:tcPr>
          <w:p/>
        </w:tc>
        <w:tc>
          <w:tcPr>
            <w:tcW w:type="dxa" w:w="1414"/>
            <w:gridSpan w:val="2"/>
            <w:vMerge/>
            <w:tcBorders/>
          </w:tcPr>
          <w:p/>
        </w:tc>
        <w:tc>
          <w:tcPr>
            <w:tcW w:type="dxa" w:w="1414"/>
            <w:gridSpan w:val="2"/>
            <w:vMerge/>
            <w:tcBorders/>
          </w:tcPr>
          <w:p/>
        </w:tc>
        <w:tc>
          <w:tcPr>
            <w:tcW w:type="dxa" w:w="1414"/>
            <w:gridSpan w:val="2"/>
            <w:vMerge/>
            <w:tcBorders/>
          </w:tcPr>
          <w:p/>
        </w:tc>
        <w:tc>
          <w:tcPr>
            <w:tcW w:type="dxa" w:w="707"/>
            <w:vMerge/>
            <w:tcBorders/>
          </w:tcPr>
          <w:p/>
        </w:tc>
        <w:tc>
          <w:tcPr>
            <w:tcW w:type="dxa" w:w="3852"/>
            <w:gridSpan w:val="2"/>
            <w:vMerge w:val="restart"/>
            <w:tcBorders>
              <w:top w:sz="2.263999938964843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0" w:after="0"/>
              <w:ind w:left="408" w:right="6" w:firstLine="420"/>
              <w:jc w:val="both"/>
            </w:pPr>
            <w:r>
              <w:rPr>
                <w:w w:val="97.9990459623791"/>
                <w:rFonts w:ascii="FZSSK--GBK1-0" w:hAnsi="FZSSK--GBK1-0" w:eastAsia="FZSSK--GBK1-0"/>
                <w:b w:val="0"/>
                <w:i w:val="0"/>
                <w:color w:val="221F1F"/>
                <w:sz w:val="21"/>
              </w:rPr>
              <w:t>根据变电站柱基差异沉降、整体倾</w:t>
            </w:r>
            <w:r>
              <w:rPr>
                <w:w w:val="97.9990459623791"/>
                <w:rFonts w:ascii="FZSSK--GBK1-0" w:hAnsi="FZSSK--GBK1-0" w:eastAsia="FZSSK--GBK1-0"/>
                <w:b w:val="0"/>
                <w:i w:val="0"/>
                <w:color w:val="221F1F"/>
                <w:sz w:val="21"/>
              </w:rPr>
              <w:t>斜计算结果，相邻柱基间沉降差与柱距</w:t>
            </w:r>
            <w:r>
              <w:rPr>
                <w:w w:val="97.9990459623791"/>
                <w:rFonts w:ascii="FZSSK--GBK1-0" w:hAnsi="FZSSK--GBK1-0" w:eastAsia="FZSSK--GBK1-0"/>
                <w:b w:val="0"/>
                <w:i w:val="0"/>
                <w:color w:val="221F1F"/>
                <w:sz w:val="21"/>
              </w:rPr>
              <w:t>之比最大值为</w:t>
            </w:r>
            <w:r>
              <w:rPr>
                <w:w w:val="97.9990459623791"/>
                <w:rFonts w:ascii="NEU" w:hAnsi="NEU" w:eastAsia="NEU"/>
                <w:b w:val="0"/>
                <w:i w:val="0"/>
                <w:color w:val="221F1F"/>
                <w:sz w:val="21"/>
              </w:rPr>
              <w:t>0.000 2</w:t>
            </w:r>
            <w:r>
              <w:rPr>
                <w:w w:val="97.9990459623791"/>
                <w:rFonts w:ascii="FZSSK--GBK1-0" w:hAnsi="FZSSK--GBK1-0" w:eastAsia="FZSSK--GBK1-0"/>
                <w:b w:val="0"/>
                <w:i w:val="0"/>
                <w:color w:val="221F1F"/>
                <w:sz w:val="21"/>
              </w:rPr>
              <w:t>，变电站整体倾斜</w:t>
            </w:r>
            <w:r>
              <w:rPr>
                <w:w w:val="97.9990459623791"/>
                <w:rFonts w:ascii="FZSSK--GBK1-0" w:hAnsi="FZSSK--GBK1-0" w:eastAsia="FZSSK--GBK1-0"/>
                <w:b w:val="0"/>
                <w:i w:val="0"/>
                <w:color w:val="221F1F"/>
                <w:sz w:val="21"/>
              </w:rPr>
              <w:t>最大值为</w:t>
            </w:r>
            <w:r>
              <w:rPr>
                <w:w w:val="97.9990459623791"/>
                <w:rFonts w:ascii="NEU" w:hAnsi="NEU" w:eastAsia="NEU"/>
                <w:b w:val="0"/>
                <w:i w:val="0"/>
                <w:color w:val="221F1F"/>
                <w:sz w:val="21"/>
              </w:rPr>
              <w:t>0.000 14</w:t>
            </w:r>
            <w:r>
              <w:rPr>
                <w:w w:val="97.9990459623791"/>
                <w:rFonts w:ascii="FZSSK--GBK1-0" w:hAnsi="FZSSK--GBK1-0" w:eastAsia="FZSSK--GBK1-0"/>
                <w:b w:val="0"/>
                <w:i w:val="0"/>
                <w:color w:val="221F1F"/>
                <w:sz w:val="21"/>
              </w:rPr>
              <w:t>。另变电站主变基础</w:t>
            </w:r>
            <w:r>
              <w:rPr>
                <w:w w:val="97.9990459623791"/>
                <w:rFonts w:ascii="FZSSK--GBK1-0" w:hAnsi="FZSSK--GBK1-0" w:eastAsia="FZSSK--GBK1-0"/>
                <w:b w:val="0"/>
                <w:i w:val="0"/>
                <w:color w:val="221F1F"/>
                <w:sz w:val="21"/>
              </w:rPr>
              <w:t>沉降量最大值为</w:t>
            </w:r>
            <w:r>
              <w:rPr>
                <w:w w:val="97.9990459623791"/>
                <w:rFonts w:ascii="NEU" w:hAnsi="NEU" w:eastAsia="NEU"/>
                <w:b w:val="0"/>
                <w:i w:val="0"/>
                <w:color w:val="221F1F"/>
                <w:sz w:val="21"/>
              </w:rPr>
              <w:t>0.77 mm</w:t>
            </w:r>
            <w:r>
              <w:rPr>
                <w:w w:val="97.9990459623791"/>
                <w:rFonts w:ascii="FZSSK--GBK1-0" w:hAnsi="FZSSK--GBK1-0" w:eastAsia="FZSSK--GBK1-0"/>
                <w:b w:val="0"/>
                <w:i w:val="0"/>
                <w:color w:val="221F1F"/>
                <w:sz w:val="21"/>
              </w:rPr>
              <w:t>，主变基础最</w:t>
            </w:r>
            <w:r>
              <w:rPr>
                <w:w w:val="97.9990459623791"/>
                <w:rFonts w:ascii="FZSSK--GBK1-0" w:hAnsi="FZSSK--GBK1-0" w:eastAsia="FZSSK--GBK1-0"/>
                <w:b w:val="0"/>
                <w:i w:val="0"/>
                <w:color w:val="221F1F"/>
                <w:sz w:val="21"/>
              </w:rPr>
              <w:t>大沉降差为</w:t>
            </w:r>
            <w:r>
              <w:rPr>
                <w:w w:val="97.9990459623791"/>
                <w:rFonts w:ascii="NEU" w:hAnsi="NEU" w:eastAsia="NEU"/>
                <w:b w:val="0"/>
                <w:i w:val="0"/>
                <w:color w:val="221F1F"/>
                <w:sz w:val="21"/>
              </w:rPr>
              <w:t>0.49 mm</w:t>
            </w:r>
            <w:r>
              <w:rPr>
                <w:w w:val="97.9990459623791"/>
                <w:rFonts w:ascii="FZSSK--GBK1-0" w:hAnsi="FZSSK--GBK1-0" w:eastAsia="FZSSK--GBK1-0"/>
                <w:b w:val="0"/>
                <w:i w:val="0"/>
                <w:color w:val="221F1F"/>
                <w:sz w:val="21"/>
              </w:rPr>
              <w:t>，变电站桩基最大</w:t>
            </w:r>
            <w:r>
              <w:rPr>
                <w:w w:val="97.9990459623791"/>
                <w:rFonts w:ascii="FZSSK--GBK1-0" w:hAnsi="FZSSK--GBK1-0" w:eastAsia="FZSSK--GBK1-0"/>
                <w:b w:val="0"/>
                <w:i w:val="0"/>
                <w:color w:val="221F1F"/>
                <w:sz w:val="21"/>
              </w:rPr>
              <w:t>弯矩为</w:t>
            </w:r>
            <w:r>
              <w:rPr>
                <w:w w:val="97.9990459623791"/>
                <w:rFonts w:ascii="NEU" w:hAnsi="NEU" w:eastAsia="NEU"/>
                <w:b w:val="0"/>
                <w:i w:val="0"/>
                <w:color w:val="221F1F"/>
                <w:sz w:val="21"/>
              </w:rPr>
              <w:t>5.6 kN·m</w:t>
            </w:r>
            <w:r>
              <w:rPr>
                <w:w w:val="97.9990459623791"/>
                <w:rFonts w:ascii="FZSSK--GBK1-0" w:hAnsi="FZSSK--GBK1-0" w:eastAsia="FZSSK--GBK1-0"/>
                <w:b w:val="0"/>
                <w:i w:val="0"/>
                <w:color w:val="221F1F"/>
                <w:sz w:val="21"/>
              </w:rPr>
              <w:t>。</w:t>
            </w:r>
          </w:p>
          <w:p>
            <w:pPr>
              <w:autoSpaceDN w:val="0"/>
              <w:autoSpaceDE w:val="0"/>
              <w:widowControl/>
              <w:spacing w:line="288" w:lineRule="exact" w:before="0" w:after="0"/>
              <w:ind w:left="408" w:right="6" w:firstLine="420"/>
              <w:jc w:val="both"/>
            </w:pPr>
            <w:r>
              <w:rPr>
                <w:w w:val="97.9990459623791"/>
                <w:rFonts w:ascii="FZSSK--GBK1-0" w:hAnsi="FZSSK--GBK1-0" w:eastAsia="FZSSK--GBK1-0"/>
                <w:b w:val="0"/>
                <w:i w:val="0"/>
                <w:color w:val="221F1F"/>
                <w:sz w:val="21"/>
              </w:rPr>
              <w:t>将不同安全风险指标计算结果汇</w:t>
            </w:r>
            <w:r>
              <w:rPr>
                <w:w w:val="97.9990459623791"/>
                <w:rFonts w:ascii="FZSSK--GBK1-0" w:hAnsi="FZSSK--GBK1-0" w:eastAsia="FZSSK--GBK1-0"/>
                <w:b w:val="0"/>
                <w:i w:val="0"/>
                <w:color w:val="221F1F"/>
                <w:sz w:val="21"/>
              </w:rPr>
              <w:t>总于表</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，在盾构隧道近距离侧穿变电</w:t>
            </w:r>
            <w:r>
              <w:rPr>
                <w:w w:val="97.9990459623791"/>
                <w:rFonts w:ascii="FZSSK--GBK1-0" w:hAnsi="FZSSK--GBK1-0" w:eastAsia="FZSSK--GBK1-0"/>
                <w:b w:val="0"/>
                <w:i w:val="0"/>
                <w:color w:val="221F1F"/>
                <w:sz w:val="21"/>
              </w:rPr>
              <w:t>站的整个施工过程中，既有结构的响</w:t>
            </w:r>
            <w:r>
              <w:rPr>
                <w:w w:val="97.9990459623791"/>
                <w:rFonts w:ascii="FZSSK--GBK1-0" w:hAnsi="FZSSK--GBK1-0" w:eastAsia="FZSSK--GBK1-0"/>
                <w:b w:val="0"/>
                <w:i w:val="0"/>
                <w:color w:val="221F1F"/>
                <w:sz w:val="21"/>
              </w:rPr>
              <w:t>应均符合规范控制标准的要求，即穿</w:t>
            </w:r>
            <w:r>
              <w:rPr>
                <w:w w:val="97.9990459623791"/>
                <w:rFonts w:ascii="FZSSK--GBK1-0" w:hAnsi="FZSSK--GBK1-0" w:eastAsia="FZSSK--GBK1-0"/>
                <w:b w:val="0"/>
                <w:i w:val="0"/>
                <w:color w:val="221F1F"/>
                <w:sz w:val="21"/>
              </w:rPr>
              <w:t>越施工过程为安全可控。其中，相邻</w:t>
            </w:r>
            <w:r>
              <w:rPr>
                <w:w w:val="97.9990459623791"/>
                <w:rFonts w:ascii="FZSSK--GBK1-0" w:hAnsi="FZSSK--GBK1-0" w:eastAsia="FZSSK--GBK1-0"/>
                <w:b w:val="0"/>
                <w:i w:val="0"/>
                <w:color w:val="221F1F"/>
                <w:sz w:val="21"/>
              </w:rPr>
              <w:t>柱基沉降差计算值与规范值的比例最</w:t>
            </w:r>
            <w:r>
              <w:rPr>
                <w:w w:val="97.9990459623791"/>
                <w:rFonts w:ascii="FZSSK--GBK1-0" w:hAnsi="FZSSK--GBK1-0" w:eastAsia="FZSSK--GBK1-0"/>
                <w:b w:val="0"/>
                <w:i w:val="0"/>
                <w:color w:val="221F1F"/>
                <w:sz w:val="21"/>
              </w:rPr>
              <w:t>高，安全系数最低，该风险指标应作为</w:t>
            </w:r>
            <w:r>
              <w:rPr>
                <w:w w:val="97.9990459623791"/>
                <w:rFonts w:ascii="FZSSK--GBK1-0" w:hAnsi="FZSSK--GBK1-0" w:eastAsia="FZSSK--GBK1-0"/>
                <w:b w:val="0"/>
                <w:i w:val="0"/>
                <w:color w:val="221F1F"/>
                <w:sz w:val="21"/>
              </w:rPr>
              <w:t>与其他指标相比的关键风险指标，并</w:t>
            </w:r>
          </w:p>
        </w:tc>
      </w:tr>
      <w:tr>
        <w:trPr>
          <w:trHeight w:hRule="exact" w:val="300"/>
        </w:trPr>
        <w:tc>
          <w:tcPr>
            <w:tcW w:type="dxa" w:w="229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54" w:after="0"/>
              <w:ind w:left="0" w:right="90" w:firstLine="0"/>
              <w:jc w:val="right"/>
            </w:pPr>
            <w:r>
              <w:rPr>
                <w:w w:val="97.99888398912218"/>
                <w:rFonts w:ascii="FZHTK--GBK1-0" w:hAnsi="FZHTK--GBK1-0" w:eastAsia="FZHTK--GBK1-0"/>
                <w:b w:val="0"/>
                <w:i w:val="0"/>
                <w:color w:val="221F1F"/>
                <w:sz w:val="18"/>
              </w:rPr>
              <w:t>表</w:t>
            </w:r>
            <w:r>
              <w:rPr>
                <w:w w:val="97.99888398912218"/>
                <w:rFonts w:ascii="NEU" w:hAnsi="NEU" w:eastAsia="NEU"/>
                <w:b w:val="0"/>
                <w:i w:val="0"/>
                <w:color w:val="221F1F"/>
                <w:sz w:val="18"/>
              </w:rPr>
              <w:t>3</w:t>
            </w:r>
          </w:p>
        </w:tc>
        <w:tc>
          <w:tcPr>
            <w:tcW w:type="dxa" w:w="384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0" w:after="0"/>
              <w:ind w:left="92" w:right="0" w:firstLine="0"/>
              <w:jc w:val="left"/>
            </w:pPr>
            <w:r>
              <w:rPr>
                <w:w w:val="97.99888398912218"/>
                <w:rFonts w:ascii="FZHTK--GBK1-0" w:hAnsi="FZHTK--GBK1-0" w:eastAsia="FZHTK--GBK1-0"/>
                <w:b w:val="0"/>
                <w:i w:val="0"/>
                <w:color w:val="221F1F"/>
                <w:sz w:val="18"/>
              </w:rPr>
              <w:t>主要结构材料参数</w:t>
            </w:r>
          </w:p>
        </w:tc>
        <w:tc>
          <w:tcPr>
            <w:tcW w:type="dxa" w:w="1414"/>
            <w:gridSpan w:val="2"/>
            <w:vMerge/>
            <w:tcBorders>
              <w:top w:sz="2.2639999389648438" w:val="single" w:color="#000000"/>
            </w:tcBorders>
          </w:tcPr>
          <w:p/>
        </w:tc>
      </w:tr>
      <w:tr>
        <w:trPr>
          <w:trHeight w:hRule="exact" w:val="300"/>
        </w:trPr>
        <w:tc>
          <w:tcPr>
            <w:tcW w:type="dxa" w:w="1572"/>
            <w:gridSpan w:val="2"/>
            <w:tcBorders/>
            <w:tcMar>
              <w:start w:w="0" w:type="dxa"/>
              <w:end w:w="0" w:type="dxa"/>
            </w:tcMar>
            <w:tcMar>
              <w:start w:w="0" w:type="dxa"/>
              <w:end w:w="0" w:type="dxa"/>
            </w:tcMar>
          </w:tcPr>
          <w:p>
            <w:pPr>
              <w:autoSpaceDN w:val="0"/>
              <w:autoSpaceDE w:val="0"/>
              <w:widowControl/>
              <w:spacing w:line="185" w:lineRule="auto" w:before="14" w:after="0"/>
              <w:ind w:left="0" w:right="90" w:firstLine="0"/>
              <w:jc w:val="right"/>
            </w:pPr>
            <w:r>
              <w:rPr>
                <w:w w:val="97.99888398912218"/>
                <w:rFonts w:ascii="NEU" w:hAnsi="NEU" w:eastAsia="NEU"/>
                <w:b w:val="0"/>
                <w:i w:val="0"/>
                <w:color w:val="221F1F"/>
                <w:sz w:val="18"/>
              </w:rPr>
              <w:t>Tab.3</w:t>
            </w:r>
          </w:p>
        </w:tc>
        <w:tc>
          <w:tcPr>
            <w:tcW w:type="dxa" w:w="4564"/>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 w:after="0"/>
              <w:ind w:left="92" w:right="0" w:firstLine="0"/>
              <w:jc w:val="left"/>
            </w:pPr>
            <w:r>
              <w:rPr>
                <w:w w:val="97.99888398912218"/>
                <w:rFonts w:ascii="NEU" w:hAnsi="NEU" w:eastAsia="NEU"/>
                <w:b w:val="0"/>
                <w:i w:val="0"/>
                <w:color w:val="221F1F"/>
                <w:sz w:val="18"/>
              </w:rPr>
              <w:t>Main Structural Material Parameters</w:t>
            </w:r>
          </w:p>
        </w:tc>
        <w:tc>
          <w:tcPr>
            <w:tcW w:type="dxa" w:w="1414"/>
            <w:gridSpan w:val="2"/>
            <w:vMerge/>
            <w:tcBorders>
              <w:top w:sz="2.2639999389648438" w:val="single" w:color="#000000"/>
            </w:tcBorders>
          </w:tcPr>
          <w:p/>
        </w:tc>
      </w:tr>
      <w:tr>
        <w:trPr>
          <w:trHeight w:hRule="exact" w:val="340"/>
        </w:trPr>
        <w:tc>
          <w:tcPr>
            <w:tcW w:type="dxa" w:w="301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38" w:after="0"/>
              <w:ind w:left="0" w:right="0" w:firstLine="0"/>
              <w:jc w:val="center"/>
            </w:pPr>
            <w:r>
              <w:rPr>
                <w:w w:val="97.99888398912218"/>
                <w:rFonts w:ascii="FZSSK--GBK1-0" w:hAnsi="FZSSK--GBK1-0" w:eastAsia="FZSSK--GBK1-0"/>
                <w:b w:val="0"/>
                <w:i w:val="0"/>
                <w:color w:val="221F1F"/>
                <w:sz w:val="18"/>
              </w:rPr>
              <w:t>类型</w:t>
            </w:r>
          </w:p>
        </w:tc>
        <w:tc>
          <w:tcPr>
            <w:tcW w:type="dxa" w:w="118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204" w:after="0"/>
              <w:ind w:left="0" w:right="0" w:firstLine="0"/>
              <w:jc w:val="center"/>
            </w:pPr>
            <w:r>
              <w:rPr>
                <w:w w:val="97.99888398912218"/>
                <w:rFonts w:ascii="FZSSK--GBK1-0" w:hAnsi="FZSSK--GBK1-0" w:eastAsia="FZSSK--GBK1-0"/>
                <w:b w:val="0"/>
                <w:i w:val="0"/>
                <w:color w:val="221F1F"/>
                <w:sz w:val="18"/>
              </w:rPr>
              <w:t>弹性模量</w:t>
            </w:r>
            <w:r>
              <w:rPr>
                <w:w w:val="97.99888398912218"/>
                <w:rFonts w:ascii="NEU" w:hAnsi="NEU" w:eastAsia="NEU"/>
                <w:b w:val="0"/>
                <w:i w:val="0"/>
                <w:color w:val="221F1F"/>
                <w:sz w:val="18"/>
              </w:rPr>
              <w:t xml:space="preserve">/MPa </w:t>
            </w:r>
            <w:r>
              <w:rPr>
                <w:w w:val="97.99888398912218"/>
                <w:rFonts w:ascii="NEU" w:hAnsi="NEU" w:eastAsia="NEU"/>
                <w:b w:val="0"/>
                <w:i w:val="0"/>
                <w:color w:val="221F1F"/>
                <w:sz w:val="18"/>
              </w:rPr>
              <w:t xml:space="preserve">34 500 </w:t>
            </w:r>
            <w:r>
              <w:br/>
            </w:r>
            <w:r>
              <w:rPr>
                <w:w w:val="97.99888398912218"/>
                <w:rFonts w:ascii="NEU" w:hAnsi="NEU" w:eastAsia="NEU"/>
                <w:b w:val="0"/>
                <w:i w:val="0"/>
                <w:color w:val="221F1F"/>
                <w:sz w:val="18"/>
              </w:rPr>
              <w:t xml:space="preserve">206 000 </w:t>
            </w:r>
            <w:r>
              <w:br/>
            </w:r>
            <w:r>
              <w:rPr>
                <w:w w:val="97.99888398912218"/>
                <w:rFonts w:ascii="NEU" w:hAnsi="NEU" w:eastAsia="NEU"/>
                <w:b w:val="0"/>
                <w:i w:val="0"/>
                <w:color w:val="221F1F"/>
                <w:sz w:val="18"/>
              </w:rPr>
              <w:t xml:space="preserve">0.02 </w:t>
            </w:r>
            <w:r>
              <w:br/>
            </w:r>
            <w:r>
              <w:rPr>
                <w:w w:val="97.99888398912218"/>
                <w:rFonts w:ascii="NEU" w:hAnsi="NEU" w:eastAsia="NEU"/>
                <w:b w:val="0"/>
                <w:i w:val="0"/>
                <w:color w:val="221F1F"/>
                <w:sz w:val="18"/>
              </w:rPr>
              <w:t xml:space="preserve">1 000 </w:t>
            </w:r>
            <w:r>
              <w:br/>
            </w:r>
            <w:r>
              <w:rPr>
                <w:w w:val="97.99888398912218"/>
                <w:rFonts w:ascii="NEU" w:hAnsi="NEU" w:eastAsia="NEU"/>
                <w:b w:val="0"/>
                <w:i w:val="0"/>
                <w:color w:val="221F1F"/>
                <w:sz w:val="18"/>
              </w:rPr>
              <w:t>28 000/30 000</w:t>
            </w:r>
          </w:p>
        </w:tc>
        <w:tc>
          <w:tcPr>
            <w:tcW w:type="dxa" w:w="628"/>
            <w:gridSpan w:val="2"/>
            <w:tcBorders/>
            <w:tcMar>
              <w:start w:w="0" w:type="dxa"/>
              <w:end w:w="0" w:type="dxa"/>
            </w:tcMar>
            <w:tcMar>
              <w:start w:w="0" w:type="dxa"/>
              <w:end w:w="0" w:type="dxa"/>
            </w:tcMar>
          </w:tcPr>
          <w:p>
            <w:pPr>
              <w:autoSpaceDN w:val="0"/>
              <w:autoSpaceDE w:val="0"/>
              <w:widowControl/>
              <w:spacing w:line="202" w:lineRule="exact" w:before="138" w:after="0"/>
              <w:ind w:left="0" w:right="0" w:firstLine="0"/>
              <w:jc w:val="center"/>
            </w:pPr>
            <w:r>
              <w:rPr>
                <w:w w:val="97.99888398912218"/>
                <w:rFonts w:ascii="FZSSK--GBK1-0" w:hAnsi="FZSSK--GBK1-0" w:eastAsia="FZSSK--GBK1-0"/>
                <w:b w:val="0"/>
                <w:i w:val="0"/>
                <w:color w:val="221F1F"/>
                <w:sz w:val="18"/>
              </w:rPr>
              <w:t>泊松比</w:t>
            </w:r>
          </w:p>
        </w:tc>
        <w:tc>
          <w:tcPr>
            <w:tcW w:type="dxa" w:w="131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204" w:after="0"/>
              <w:ind w:left="0" w:right="432" w:firstLine="0"/>
              <w:jc w:val="center"/>
            </w:pPr>
            <w:r>
              <w:rPr>
                <w:w w:val="97.99888398912218"/>
                <w:rFonts w:ascii="FZSSK--GBK1-0" w:hAnsi="FZSSK--GBK1-0" w:eastAsia="FZSSK--GBK1-0"/>
                <w:b w:val="0"/>
                <w:i w:val="0"/>
                <w:color w:val="221F1F"/>
                <w:sz w:val="18"/>
              </w:rPr>
              <w:t>容重</w:t>
            </w:r>
            <w:r>
              <w:rPr>
                <w:w w:val="97.99888398912218"/>
                <w:rFonts w:ascii="NEU" w:hAnsi="NEU" w:eastAsia="NEU"/>
                <w:b w:val="0"/>
                <w:i w:val="0"/>
                <w:color w:val="221F1F"/>
                <w:sz w:val="18"/>
              </w:rPr>
              <w:t>kN/m</w:t>
            </w:r>
            <w:r>
              <w:rPr>
                <w:w w:val="97.46000289916992"/>
                <w:rFonts w:ascii="NEU" w:hAnsi="NEU" w:eastAsia="NEU"/>
                <w:b w:val="0"/>
                <w:i w:val="0"/>
                <w:color w:val="221F1F"/>
                <w:sz w:val="10"/>
              </w:rPr>
              <w:t xml:space="preserve">3 </w:t>
            </w:r>
            <w:r>
              <w:rPr>
                <w:w w:val="97.99888398912218"/>
                <w:rFonts w:ascii="NEU" w:hAnsi="NEU" w:eastAsia="NEU"/>
                <w:b w:val="0"/>
                <w:i w:val="0"/>
                <w:color w:val="221F1F"/>
                <w:sz w:val="18"/>
              </w:rPr>
              <w:t xml:space="preserve">25 </w:t>
            </w:r>
            <w:r>
              <w:br/>
            </w:r>
            <w:r>
              <w:rPr>
                <w:w w:val="97.99888398912218"/>
                <w:rFonts w:ascii="NEU" w:hAnsi="NEU" w:eastAsia="NEU"/>
                <w:b w:val="0"/>
                <w:i w:val="0"/>
                <w:color w:val="221F1F"/>
                <w:sz w:val="18"/>
              </w:rPr>
              <w:t xml:space="preserve">78 </w:t>
            </w:r>
            <w:r>
              <w:br/>
            </w:r>
            <w:r>
              <w:rPr>
                <w:w w:val="97.99888398912218"/>
                <w:rFonts w:ascii="NEU" w:hAnsi="NEU" w:eastAsia="NEU"/>
                <w:b w:val="0"/>
                <w:i w:val="0"/>
                <w:color w:val="221F1F"/>
                <w:sz w:val="18"/>
              </w:rPr>
              <w:t xml:space="preserve">20 </w:t>
            </w:r>
            <w:r>
              <w:br/>
            </w:r>
            <w:r>
              <w:rPr>
                <w:w w:val="97.99888398912218"/>
                <w:rFonts w:ascii="NEU" w:hAnsi="NEU" w:eastAsia="NEU"/>
                <w:b w:val="0"/>
                <w:i w:val="0"/>
                <w:color w:val="221F1F"/>
                <w:sz w:val="18"/>
              </w:rPr>
              <w:t xml:space="preserve">22 </w:t>
            </w:r>
            <w:r>
              <w:br/>
            </w:r>
            <w:r>
              <w:rPr>
                <w:w w:val="97.99888398912218"/>
                <w:rFonts w:ascii="NEU" w:hAnsi="NEU" w:eastAsia="NEU"/>
                <w:b w:val="0"/>
                <w:i w:val="0"/>
                <w:color w:val="221F1F"/>
                <w:sz w:val="18"/>
              </w:rPr>
              <w:t>25</w:t>
            </w:r>
          </w:p>
        </w:tc>
        <w:tc>
          <w:tcPr>
            <w:tcW w:type="dxa" w:w="1414"/>
            <w:gridSpan w:val="2"/>
            <w:vMerge/>
            <w:tcBorders>
              <w:top w:sz="2.2639999389648438" w:val="single" w:color="#000000"/>
            </w:tcBorders>
          </w:tcPr>
          <w:p/>
        </w:tc>
      </w:tr>
      <w:tr>
        <w:trPr>
          <w:trHeight w:hRule="exact" w:val="620"/>
        </w:trPr>
        <w:tc>
          <w:tcPr>
            <w:tcW w:type="dxa" w:w="1392"/>
            <w:tcBorders/>
            <w:tcMar>
              <w:start w:w="0" w:type="dxa"/>
              <w:end w:w="0" w:type="dxa"/>
            </w:tcMar>
          </w:tcPr>
          <w:p>
            <w:pPr>
              <w:autoSpaceDN w:val="0"/>
              <w:autoSpaceDE w:val="0"/>
              <w:widowControl/>
              <w:spacing w:line="284" w:lineRule="exact" w:before="16" w:after="0"/>
              <w:ind w:left="144" w:right="144" w:firstLine="0"/>
              <w:jc w:val="center"/>
            </w:pPr>
            <w:r>
              <w:rPr>
                <w:w w:val="97.99888398912218"/>
                <w:rFonts w:ascii="FZSSK--GBK1-0" w:hAnsi="FZSSK--GBK1-0" w:eastAsia="FZSSK--GBK1-0"/>
                <w:b w:val="0"/>
                <w:i w:val="0"/>
                <w:color w:val="221F1F"/>
                <w:sz w:val="18"/>
              </w:rPr>
              <w:t>盾构隧道管片</w:t>
            </w:r>
            <w:r>
              <w:rPr>
                <w:w w:val="97.99888398912218"/>
                <w:rFonts w:ascii="FZSSK--GBK1-0" w:hAnsi="FZSSK--GBK1-0" w:eastAsia="FZSSK--GBK1-0"/>
                <w:b w:val="0"/>
                <w:i w:val="0"/>
                <w:color w:val="221F1F"/>
                <w:sz w:val="18"/>
              </w:rPr>
              <w:t>盾壳</w:t>
            </w:r>
          </w:p>
        </w:tc>
        <w:tc>
          <w:tcPr>
            <w:tcW w:type="dxa" w:w="1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280" w:after="0"/>
              <w:ind w:left="144" w:right="144" w:firstLine="0"/>
              <w:jc w:val="center"/>
            </w:pPr>
            <w:r>
              <w:rPr>
                <w:w w:val="97.99888398912218"/>
                <w:rFonts w:ascii="NEU" w:hAnsi="NEU" w:eastAsia="NEU"/>
                <w:b w:val="0"/>
                <w:i w:val="0"/>
                <w:color w:val="221F1F"/>
                <w:sz w:val="18"/>
              </w:rPr>
              <w:t>C50</w:t>
            </w:r>
            <w:r>
              <w:rPr>
                <w:w w:val="97.99888398912218"/>
                <w:rFonts w:ascii="FZSSK--GBK1-0" w:hAnsi="FZSSK--GBK1-0" w:eastAsia="FZSSK--GBK1-0"/>
                <w:b w:val="0"/>
                <w:i w:val="0"/>
                <w:color w:val="221F1F"/>
                <w:sz w:val="18"/>
              </w:rPr>
              <w:t>钢筋混凝土</w:t>
            </w:r>
            <w:r>
              <w:rPr>
                <w:w w:val="97.99888398912218"/>
                <w:rFonts w:ascii="FZSSK--GBK1-0" w:hAnsi="FZSSK--GBK1-0" w:eastAsia="FZSSK--GBK1-0"/>
                <w:b w:val="0"/>
                <w:i w:val="0"/>
                <w:color w:val="221F1F"/>
                <w:sz w:val="18"/>
              </w:rPr>
              <w:t>钢材</w:t>
            </w:r>
          </w:p>
        </w:tc>
        <w:tc>
          <w:tcPr>
            <w:tcW w:type="dxa" w:w="1414"/>
            <w:gridSpan w:val="2"/>
            <w:vMerge/>
            <w:tcBorders/>
          </w:tcPr>
          <w:p/>
        </w:tc>
        <w:tc>
          <w:tcPr>
            <w:tcW w:type="dxa" w:w="62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4" w:after="0"/>
              <w:ind w:left="144" w:right="144" w:firstLine="0"/>
              <w:jc w:val="center"/>
            </w:pPr>
            <w:r>
              <w:rPr>
                <w:w w:val="97.99888398912218"/>
                <w:rFonts w:ascii="NEU" w:hAnsi="NEU" w:eastAsia="NEU"/>
                <w:b w:val="0"/>
                <w:i w:val="0"/>
                <w:color w:val="221F1F"/>
                <w:sz w:val="18"/>
              </w:rPr>
              <w:t xml:space="preserve">0.2 </w:t>
            </w:r>
            <w:r>
              <w:br/>
            </w:r>
            <w:r>
              <w:rPr>
                <w:w w:val="97.99888398912218"/>
                <w:rFonts w:ascii="NEU" w:hAnsi="NEU" w:eastAsia="NEU"/>
                <w:b w:val="0"/>
                <w:i w:val="0"/>
                <w:color w:val="221F1F"/>
                <w:sz w:val="18"/>
              </w:rPr>
              <w:t xml:space="preserve">0.3 </w:t>
            </w:r>
            <w:r>
              <w:br/>
            </w:r>
            <w:r>
              <w:rPr>
                <w:w w:val="97.99888398912218"/>
                <w:rFonts w:ascii="NEU" w:hAnsi="NEU" w:eastAsia="NEU"/>
                <w:b w:val="0"/>
                <w:i w:val="0"/>
                <w:color w:val="221F1F"/>
                <w:sz w:val="18"/>
              </w:rPr>
              <w:t xml:space="preserve">0.45 </w:t>
            </w:r>
            <w:r>
              <w:br/>
            </w:r>
            <w:r>
              <w:rPr>
                <w:w w:val="97.99888398912218"/>
                <w:rFonts w:ascii="NEU" w:hAnsi="NEU" w:eastAsia="NEU"/>
                <w:b w:val="0"/>
                <w:i w:val="0"/>
                <w:color w:val="221F1F"/>
                <w:sz w:val="18"/>
              </w:rPr>
              <w:t xml:space="preserve">0.3 </w:t>
            </w:r>
            <w:r>
              <w:br/>
            </w:r>
            <w:r>
              <w:rPr>
                <w:w w:val="97.99888398912218"/>
                <w:rFonts w:ascii="NEU" w:hAnsi="NEU" w:eastAsia="NEU"/>
                <w:b w:val="0"/>
                <w:i w:val="0"/>
                <w:color w:val="221F1F"/>
                <w:sz w:val="18"/>
              </w:rPr>
              <w:t>0.2</w:t>
            </w:r>
          </w:p>
        </w:tc>
        <w:tc>
          <w:tcPr>
            <w:tcW w:type="dxa" w:w="1414"/>
            <w:gridSpan w:val="2"/>
            <w:vMerge/>
            <w:tcBorders/>
          </w:tcPr>
          <w:p/>
        </w:tc>
        <w:tc>
          <w:tcPr>
            <w:tcW w:type="dxa" w:w="1414"/>
            <w:gridSpan w:val="2"/>
            <w:vMerge/>
            <w:tcBorders>
              <w:top w:sz="2.2639999389648438" w:val="single" w:color="#000000"/>
            </w:tcBorders>
          </w:tcPr>
          <w:p/>
        </w:tc>
      </w:tr>
      <w:tr>
        <w:trPr>
          <w:trHeight w:hRule="exact" w:val="280"/>
        </w:trPr>
        <w:tc>
          <w:tcPr>
            <w:tcW w:type="dxa" w:w="1392"/>
            <w:tcBorders/>
            <w:tcMar>
              <w:start w:w="0" w:type="dxa"/>
              <w:end w:w="0" w:type="dxa"/>
            </w:tcMar>
          </w:tcPr>
          <w:p>
            <w:pPr>
              <w:autoSpaceDN w:val="0"/>
              <w:autoSpaceDE w:val="0"/>
              <w:widowControl/>
              <w:spacing w:line="204" w:lineRule="exact" w:before="44" w:after="0"/>
              <w:ind w:left="0" w:right="0" w:firstLine="0"/>
              <w:jc w:val="center"/>
            </w:pPr>
            <w:r>
              <w:rPr>
                <w:w w:val="97.99888398912218"/>
                <w:rFonts w:ascii="FZSSK--GBK1-0" w:hAnsi="FZSSK--GBK1-0" w:eastAsia="FZSSK--GBK1-0"/>
                <w:b w:val="0"/>
                <w:i w:val="0"/>
                <w:color w:val="221F1F"/>
                <w:sz w:val="18"/>
              </w:rPr>
              <w:t>注浆层（硬化前）</w:t>
            </w:r>
          </w:p>
        </w:tc>
        <w:tc>
          <w:tcPr>
            <w:tcW w:type="dxa" w:w="1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4" w:after="0"/>
              <w:ind w:left="0" w:right="0" w:firstLine="0"/>
              <w:jc w:val="center"/>
            </w:pPr>
            <w:r>
              <w:rPr>
                <w:w w:val="97.99888398912218"/>
                <w:rFonts w:ascii="FZSSK--GBK1-0" w:hAnsi="FZSSK--GBK1-0" w:eastAsia="FZSSK--GBK1-0"/>
                <w:b w:val="0"/>
                <w:i w:val="0"/>
                <w:color w:val="221F1F"/>
                <w:sz w:val="18"/>
              </w:rPr>
              <w:t>水泥砂浆</w:t>
            </w:r>
          </w:p>
        </w:tc>
        <w:tc>
          <w:tcPr>
            <w:tcW w:type="dxa" w:w="1414"/>
            <w:gridSpan w:val="2"/>
            <w:vMerge/>
            <w:tcBorders/>
          </w:tcPr>
          <w:p/>
        </w:tc>
        <w:tc>
          <w:tcPr>
            <w:tcW w:type="dxa" w:w="1414"/>
            <w:gridSpan w:val="2"/>
            <w:vMerge/>
            <w:tcBorders/>
          </w:tcPr>
          <w:p/>
        </w:tc>
        <w:tc>
          <w:tcPr>
            <w:tcW w:type="dxa" w:w="1414"/>
            <w:gridSpan w:val="2"/>
            <w:vMerge/>
            <w:tcBorders/>
          </w:tcPr>
          <w:p/>
        </w:tc>
        <w:tc>
          <w:tcPr>
            <w:tcW w:type="dxa" w:w="1414"/>
            <w:gridSpan w:val="2"/>
            <w:vMerge/>
            <w:tcBorders>
              <w:top w:sz="2.2639999389648438" w:val="single" w:color="#000000"/>
            </w:tcBorders>
          </w:tcPr>
          <w:p/>
        </w:tc>
      </w:tr>
      <w:tr>
        <w:trPr>
          <w:trHeight w:hRule="exact" w:val="240"/>
        </w:trPr>
        <w:tc>
          <w:tcPr>
            <w:tcW w:type="dxa" w:w="1392"/>
            <w:tcBorders/>
            <w:tcMar>
              <w:start w:w="0" w:type="dxa"/>
              <w:end w:w="0" w:type="dxa"/>
            </w:tcMar>
          </w:tcPr>
          <w:p>
            <w:pPr>
              <w:autoSpaceDN w:val="0"/>
              <w:autoSpaceDE w:val="0"/>
              <w:widowControl/>
              <w:spacing w:line="202" w:lineRule="exact" w:before="38" w:after="0"/>
              <w:ind w:left="0" w:right="0" w:firstLine="0"/>
              <w:jc w:val="center"/>
            </w:pPr>
            <w:r>
              <w:rPr>
                <w:w w:val="97.99888398912218"/>
                <w:rFonts w:ascii="FZSSK--GBK1-0" w:hAnsi="FZSSK--GBK1-0" w:eastAsia="FZSSK--GBK1-0"/>
                <w:b w:val="0"/>
                <w:i w:val="0"/>
                <w:color w:val="221F1F"/>
                <w:sz w:val="18"/>
              </w:rPr>
              <w:t>注浆层（硬化后）</w:t>
            </w:r>
          </w:p>
        </w:tc>
        <w:tc>
          <w:tcPr>
            <w:tcW w:type="dxa" w:w="1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38" w:after="0"/>
              <w:ind w:left="0" w:right="0" w:firstLine="0"/>
              <w:jc w:val="center"/>
            </w:pPr>
            <w:r>
              <w:rPr>
                <w:w w:val="97.99888398912218"/>
                <w:rFonts w:ascii="FZSSK--GBK1-0" w:hAnsi="FZSSK--GBK1-0" w:eastAsia="FZSSK--GBK1-0"/>
                <w:b w:val="0"/>
                <w:i w:val="0"/>
                <w:color w:val="221F1F"/>
                <w:sz w:val="18"/>
              </w:rPr>
              <w:t>水泥砂浆</w:t>
            </w:r>
          </w:p>
        </w:tc>
        <w:tc>
          <w:tcPr>
            <w:tcW w:type="dxa" w:w="1414"/>
            <w:gridSpan w:val="2"/>
            <w:vMerge/>
            <w:tcBorders/>
          </w:tcPr>
          <w:p/>
        </w:tc>
        <w:tc>
          <w:tcPr>
            <w:tcW w:type="dxa" w:w="1414"/>
            <w:gridSpan w:val="2"/>
            <w:vMerge/>
            <w:tcBorders/>
          </w:tcPr>
          <w:p/>
        </w:tc>
        <w:tc>
          <w:tcPr>
            <w:tcW w:type="dxa" w:w="1414"/>
            <w:gridSpan w:val="2"/>
            <w:vMerge/>
            <w:tcBorders/>
          </w:tcPr>
          <w:p/>
        </w:tc>
        <w:tc>
          <w:tcPr>
            <w:tcW w:type="dxa" w:w="1414"/>
            <w:gridSpan w:val="2"/>
            <w:vMerge/>
            <w:tcBorders>
              <w:top w:sz="2.2639999389648438" w:val="single" w:color="#000000"/>
            </w:tcBorders>
          </w:tcPr>
          <w:p/>
        </w:tc>
      </w:tr>
      <w:tr>
        <w:trPr>
          <w:trHeight w:hRule="exact" w:val="440"/>
        </w:trPr>
        <w:tc>
          <w:tcPr>
            <w:tcW w:type="dxa" w:w="1392"/>
            <w:tcBorders/>
            <w:tcMar>
              <w:start w:w="0" w:type="dxa"/>
              <w:end w:w="0" w:type="dxa"/>
            </w:tcMar>
          </w:tcPr>
          <w:p>
            <w:pPr>
              <w:autoSpaceDN w:val="0"/>
              <w:autoSpaceDE w:val="0"/>
              <w:widowControl/>
              <w:spacing w:line="202" w:lineRule="exact" w:before="92" w:after="0"/>
              <w:ind w:left="0" w:right="0" w:firstLine="0"/>
              <w:jc w:val="center"/>
            </w:pPr>
            <w:r>
              <w:rPr>
                <w:w w:val="97.99888398912218"/>
                <w:rFonts w:ascii="FZSSK--GBK1-0" w:hAnsi="FZSSK--GBK1-0" w:eastAsia="FZSSK--GBK1-0"/>
                <w:b w:val="0"/>
                <w:i w:val="0"/>
                <w:color w:val="221F1F"/>
                <w:sz w:val="18"/>
              </w:rPr>
              <w:t>变电站结构</w:t>
            </w:r>
          </w:p>
        </w:tc>
        <w:tc>
          <w:tcPr>
            <w:tcW w:type="dxa" w:w="1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8" w:after="0"/>
              <w:ind w:left="0" w:right="0" w:firstLine="0"/>
              <w:jc w:val="center"/>
            </w:pPr>
            <w:r>
              <w:rPr>
                <w:w w:val="97.99888398912218"/>
                <w:rFonts w:ascii="NEU" w:hAnsi="NEU" w:eastAsia="NEU"/>
                <w:b w:val="0"/>
                <w:i w:val="0"/>
                <w:color w:val="221F1F"/>
                <w:sz w:val="18"/>
              </w:rPr>
              <w:t>C25/C30</w:t>
            </w:r>
            <w:r>
              <w:rPr>
                <w:w w:val="97.99888398912218"/>
                <w:rFonts w:ascii="FZSSK--GBK1-0" w:hAnsi="FZSSK--GBK1-0" w:eastAsia="FZSSK--GBK1-0"/>
                <w:b w:val="0"/>
                <w:i w:val="0"/>
                <w:color w:val="221F1F"/>
                <w:sz w:val="18"/>
              </w:rPr>
              <w:t>钢筋混凝土</w:t>
            </w:r>
          </w:p>
        </w:tc>
        <w:tc>
          <w:tcPr>
            <w:tcW w:type="dxa" w:w="1414"/>
            <w:gridSpan w:val="2"/>
            <w:vMerge/>
            <w:tcBorders/>
          </w:tcPr>
          <w:p/>
        </w:tc>
        <w:tc>
          <w:tcPr>
            <w:tcW w:type="dxa" w:w="1414"/>
            <w:gridSpan w:val="2"/>
            <w:vMerge/>
            <w:tcBorders/>
          </w:tcPr>
          <w:p/>
        </w:tc>
        <w:tc>
          <w:tcPr>
            <w:tcW w:type="dxa" w:w="1414"/>
            <w:gridSpan w:val="2"/>
            <w:vMerge/>
            <w:tcBorders/>
          </w:tcPr>
          <w:p/>
        </w:tc>
        <w:tc>
          <w:tcPr>
            <w:tcW w:type="dxa" w:w="1414"/>
            <w:gridSpan w:val="2"/>
            <w:vMerge/>
            <w:tcBorders>
              <w:top w:sz="2.2639999389648438" w:val="single" w:color="#000000"/>
            </w:tcBorders>
          </w:tcPr>
          <w:p/>
        </w:tc>
      </w:tr>
      <w:tr>
        <w:trPr>
          <w:trHeight w:hRule="exact" w:val="1220"/>
        </w:trPr>
        <w:tc>
          <w:tcPr>
            <w:tcW w:type="dxa" w:w="4492"/>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0" w:after="0"/>
              <w:ind w:left="0" w:right="0" w:firstLine="0"/>
              <w:jc w:val="right"/>
            </w:pPr>
            <w:r>
              <w:rPr>
                <w:rFonts w:ascii="FZSSK--GBK1-0" w:hAnsi="FZSSK--GBK1-0" w:eastAsia="FZSSK--GBK1-0"/>
                <w:b w:val="0"/>
                <w:i w:val="0"/>
                <w:color w:val="221F1F"/>
                <w:sz w:val="12"/>
              </w:rPr>
              <w:t>〈</w:t>
            </w:r>
            <w:r>
              <w:rPr>
                <w:rFonts w:ascii="NEU" w:hAnsi="NEU" w:eastAsia="NEU"/>
                <w:b w:val="0"/>
                <w:i w:val="0"/>
                <w:color w:val="221F1F"/>
                <w:sz w:val="12"/>
              </w:rPr>
              <w:t>1-1</w:t>
            </w:r>
            <w:r>
              <w:rPr>
                <w:rFonts w:ascii="FZSSK--GBK1-0" w:hAnsi="FZSSK--GBK1-0" w:eastAsia="FZSSK--GBK1-0"/>
                <w:b w:val="0"/>
                <w:i w:val="0"/>
                <w:color w:val="221F1F"/>
                <w:sz w:val="12"/>
              </w:rPr>
              <w:t>〉</w:t>
            </w:r>
            <w:r>
              <w:rPr>
                <w:w w:val="96.99257441929409"/>
                <w:rFonts w:ascii="FZSSK--GBK1-0" w:hAnsi="FZSSK--GBK1-0" w:eastAsia="FZSSK--GBK1-0"/>
                <w:b w:val="0"/>
                <w:i w:val="0"/>
                <w:color w:val="221F1F"/>
                <w:sz w:val="14"/>
              </w:rPr>
              <w:t>杂填土</w:t>
            </w:r>
            <w:r>
              <w:rPr>
                <w:rFonts w:ascii="FZSSK--GBK1-0" w:hAnsi="FZSSK--GBK1-0" w:eastAsia="FZSSK--GBK1-0"/>
                <w:b w:val="0"/>
                <w:i w:val="0"/>
                <w:color w:val="221F1F"/>
                <w:sz w:val="12"/>
              </w:rPr>
              <w:t>〈</w:t>
            </w:r>
            <w:r>
              <w:rPr>
                <w:rFonts w:ascii="NEU" w:hAnsi="NEU" w:eastAsia="NEU"/>
                <w:b w:val="0"/>
                <w:i w:val="0"/>
                <w:color w:val="221F1F"/>
                <w:sz w:val="12"/>
              </w:rPr>
              <w:t>2-1B</w:t>
            </w:r>
            <w:r>
              <w:rPr>
                <w:rFonts w:ascii="FZSSK--GBK1-0" w:hAnsi="FZSSK--GBK1-0" w:eastAsia="FZSSK--GBK1-0"/>
                <w:b w:val="0"/>
                <w:i w:val="0"/>
                <w:color w:val="221F1F"/>
                <w:sz w:val="12"/>
              </w:rPr>
              <w:t>〉</w:t>
            </w:r>
            <w:r>
              <w:rPr>
                <w:w w:val="96.99257441929409"/>
                <w:rFonts w:ascii="FZSSK--GBK1-0" w:hAnsi="FZSSK--GBK1-0" w:eastAsia="FZSSK--GBK1-0"/>
                <w:b w:val="0"/>
                <w:i w:val="0"/>
                <w:color w:val="221F1F"/>
                <w:sz w:val="14"/>
              </w:rPr>
              <w:t>淤泥质土</w:t>
            </w:r>
            <w:r>
              <w:rPr>
                <w:rFonts w:ascii="FZSSK--GBK1-0" w:hAnsi="FZSSK--GBK1-0" w:eastAsia="FZSSK--GBK1-0"/>
                <w:b w:val="0"/>
                <w:i w:val="0"/>
                <w:color w:val="221F1F"/>
                <w:sz w:val="12"/>
              </w:rPr>
              <w:t>〈</w:t>
            </w:r>
            <w:r>
              <w:rPr>
                <w:rFonts w:ascii="NEU" w:hAnsi="NEU" w:eastAsia="NEU"/>
                <w:b w:val="0"/>
                <w:i w:val="0"/>
                <w:color w:val="221F1F"/>
                <w:sz w:val="12"/>
              </w:rPr>
              <w:t>2-2</w:t>
            </w:r>
            <w:r>
              <w:rPr>
                <w:rFonts w:ascii="FZSSK--GBK1-0" w:hAnsi="FZSSK--GBK1-0" w:eastAsia="FZSSK--GBK1-0"/>
                <w:b w:val="0"/>
                <w:i w:val="0"/>
                <w:color w:val="221F1F"/>
                <w:sz w:val="12"/>
              </w:rPr>
              <w:t>〉</w:t>
            </w:r>
            <w:r>
              <w:rPr>
                <w:w w:val="96.99257441929409"/>
                <w:rFonts w:ascii="FZSSK--GBK1-0" w:hAnsi="FZSSK--GBK1-0" w:eastAsia="FZSSK--GBK1-0"/>
                <w:b w:val="0"/>
                <w:i w:val="0"/>
                <w:color w:val="221F1F"/>
                <w:sz w:val="14"/>
              </w:rPr>
              <w:t>淤泥质粉细砂</w:t>
            </w:r>
            <w:r>
              <w:rPr>
                <w:rFonts w:ascii="FZSSK--GBK1-0" w:hAnsi="FZSSK--GBK1-0" w:eastAsia="FZSSK--GBK1-0"/>
                <w:b w:val="0"/>
                <w:i w:val="0"/>
                <w:color w:val="221F1F"/>
                <w:sz w:val="12"/>
              </w:rPr>
              <w:t>〈</w:t>
            </w:r>
            <w:r>
              <w:rPr>
                <w:rFonts w:ascii="NEU" w:hAnsi="NEU" w:eastAsia="NEU"/>
                <w:b w:val="0"/>
                <w:i w:val="0"/>
                <w:color w:val="221F1F"/>
                <w:sz w:val="12"/>
              </w:rPr>
              <w:t>3-2</w:t>
            </w:r>
            <w:r>
              <w:rPr>
                <w:rFonts w:ascii="FZSSK--GBK1-0" w:hAnsi="FZSSK--GBK1-0" w:eastAsia="FZSSK--GBK1-0"/>
                <w:b w:val="0"/>
                <w:i w:val="0"/>
                <w:color w:val="221F1F"/>
                <w:sz w:val="12"/>
              </w:rPr>
              <w:t>〉</w:t>
            </w:r>
            <w:r>
              <w:rPr>
                <w:w w:val="96.99257441929409"/>
                <w:rFonts w:ascii="FZSSK--GBK1-0" w:hAnsi="FZSSK--GBK1-0" w:eastAsia="FZSSK--GBK1-0"/>
                <w:b w:val="0"/>
                <w:i w:val="0"/>
                <w:color w:val="221F1F"/>
                <w:sz w:val="14"/>
              </w:rPr>
              <w:t>中粗砂</w:t>
            </w:r>
            <w:r>
              <w:rPr>
                <w:rFonts w:ascii="FZSSK--GBK1-0" w:hAnsi="FZSSK--GBK1-0" w:eastAsia="FZSSK--GBK1-0"/>
                <w:b w:val="0"/>
                <w:i w:val="0"/>
                <w:color w:val="221F1F"/>
                <w:sz w:val="12"/>
              </w:rPr>
              <w:t>〈</w:t>
            </w:r>
            <w:r>
              <w:rPr>
                <w:rFonts w:ascii="NEU" w:hAnsi="NEU" w:eastAsia="NEU"/>
                <w:b w:val="0"/>
                <w:i w:val="0"/>
                <w:color w:val="221F1F"/>
                <w:sz w:val="12"/>
              </w:rPr>
              <w:t>7-2</w:t>
            </w:r>
            <w:r>
              <w:rPr>
                <w:rFonts w:ascii="FZSSK--GBK1-0" w:hAnsi="FZSSK--GBK1-0" w:eastAsia="FZSSK--GBK1-0"/>
                <w:b w:val="0"/>
                <w:i w:val="0"/>
                <w:color w:val="221F1F"/>
                <w:sz w:val="12"/>
              </w:rPr>
              <w:t>〉</w:t>
            </w:r>
            <w:r>
              <w:rPr>
                <w:w w:val="96.99257441929409"/>
                <w:rFonts w:ascii="FZSSK--GBK1-0" w:hAnsi="FZSSK--GBK1-0" w:eastAsia="FZSSK--GBK1-0"/>
                <w:b w:val="0"/>
                <w:i w:val="0"/>
                <w:color w:val="221F1F"/>
                <w:sz w:val="14"/>
              </w:rPr>
              <w:t>强风化粉砂质泥岩</w:t>
            </w:r>
            <w:r>
              <w:rPr>
                <w:rFonts w:ascii="FZSSK--GBK1-0" w:hAnsi="FZSSK--GBK1-0" w:eastAsia="FZSSK--GBK1-0"/>
                <w:b w:val="0"/>
                <w:i w:val="0"/>
                <w:color w:val="221F1F"/>
                <w:sz w:val="12"/>
              </w:rPr>
              <w:t>〈</w:t>
            </w:r>
            <w:r>
              <w:rPr>
                <w:rFonts w:ascii="NEU" w:hAnsi="NEU" w:eastAsia="NEU"/>
                <w:b w:val="0"/>
                <w:i w:val="0"/>
                <w:color w:val="221F1F"/>
                <w:sz w:val="12"/>
              </w:rPr>
              <w:t>8-2</w:t>
            </w:r>
            <w:r>
              <w:rPr>
                <w:rFonts w:ascii="FZSSK--GBK1-0" w:hAnsi="FZSSK--GBK1-0" w:eastAsia="FZSSK--GBK1-0"/>
                <w:b w:val="0"/>
                <w:i w:val="0"/>
                <w:color w:val="221F1F"/>
                <w:sz w:val="12"/>
              </w:rPr>
              <w:t>〉</w:t>
            </w:r>
            <w:r>
              <w:rPr>
                <w:w w:val="96.99257441929409"/>
                <w:rFonts w:ascii="FZSSK--GBK1-0" w:hAnsi="FZSSK--GBK1-0" w:eastAsia="FZSSK--GBK1-0"/>
                <w:b w:val="0"/>
                <w:i w:val="0"/>
                <w:color w:val="221F1F"/>
                <w:sz w:val="14"/>
              </w:rPr>
              <w:t>中风化粉砂质泥岩</w:t>
            </w:r>
            <w:r>
              <w:rPr>
                <w:rFonts w:ascii="FZSSK--GBK1-0" w:hAnsi="FZSSK--GBK1-0" w:eastAsia="FZSSK--GBK1-0"/>
                <w:b w:val="0"/>
                <w:i w:val="0"/>
                <w:color w:val="221F1F"/>
                <w:sz w:val="12"/>
              </w:rPr>
              <w:t>〈</w:t>
            </w:r>
            <w:r>
              <w:rPr>
                <w:rFonts w:ascii="NEU" w:hAnsi="NEU" w:eastAsia="NEU"/>
                <w:b w:val="0"/>
                <w:i w:val="0"/>
                <w:color w:val="221F1F"/>
                <w:sz w:val="12"/>
              </w:rPr>
              <w:t>9-2</w:t>
            </w:r>
            <w:r>
              <w:rPr>
                <w:rFonts w:ascii="FZSSK--GBK1-0" w:hAnsi="FZSSK--GBK1-0" w:eastAsia="FZSSK--GBK1-0"/>
                <w:b w:val="0"/>
                <w:i w:val="0"/>
                <w:color w:val="221F1F"/>
                <w:sz w:val="12"/>
              </w:rPr>
              <w:t>〉</w:t>
            </w:r>
            <w:r>
              <w:rPr>
                <w:w w:val="96.99257441929409"/>
                <w:rFonts w:ascii="FZSSK--GBK1-0" w:hAnsi="FZSSK--GBK1-0" w:eastAsia="FZSSK--GBK1-0"/>
                <w:b w:val="0"/>
                <w:i w:val="0"/>
                <w:color w:val="221F1F"/>
                <w:sz w:val="14"/>
              </w:rPr>
              <w:t>微风化粉砂质泥岩</w:t>
            </w:r>
          </w:p>
        </w:tc>
        <w:tc>
          <w:tcPr>
            <w:tcW w:type="dxa" w:w="549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68" w:after="0"/>
              <w:ind w:left="0" w:right="718" w:firstLine="0"/>
              <w:jc w:val="right"/>
            </w:pPr>
            <w:r>
              <w:rPr>
                <w:w w:val="97.9990459623791"/>
                <w:rFonts w:ascii="FZSSK--GBK1-0" w:hAnsi="FZSSK--GBK1-0" w:eastAsia="FZSSK--GBK1-0"/>
                <w:b w:val="0"/>
                <w:i w:val="0"/>
                <w:color w:val="221F1F"/>
                <w:sz w:val="21"/>
              </w:rPr>
              <w:t>在整个施工过程中进行监控。</w:t>
            </w:r>
          </w:p>
          <w:p>
            <w:pPr>
              <w:autoSpaceDN w:val="0"/>
              <w:autoSpaceDE w:val="0"/>
              <w:widowControl/>
              <w:spacing w:line="296" w:lineRule="exact" w:before="2" w:after="0"/>
              <w:ind w:left="714" w:right="8" w:firstLine="420"/>
              <w:jc w:val="both"/>
            </w:pPr>
            <w:r>
              <w:rPr>
                <w:w w:val="97.9990459623791"/>
                <w:rFonts w:ascii="FZSSK--GBK1-0" w:hAnsi="FZSSK--GBK1-0" w:eastAsia="FZSSK--GBK1-0"/>
                <w:b w:val="0"/>
                <w:i w:val="0"/>
                <w:color w:val="221F1F"/>
                <w:sz w:val="21"/>
              </w:rPr>
              <w:t>数值模拟分析，一方面较为具象地验证了初设施</w:t>
            </w:r>
            <w:r>
              <w:rPr>
                <w:w w:val="97.9990459623791"/>
                <w:rFonts w:ascii="FZSSK--GBK1-0" w:hAnsi="FZSSK--GBK1-0" w:eastAsia="FZSSK--GBK1-0"/>
                <w:b w:val="0"/>
                <w:i w:val="0"/>
                <w:color w:val="221F1F"/>
                <w:sz w:val="21"/>
              </w:rPr>
              <w:t>工方案的合理性，另一方面揭示了施工过程中的主要</w:t>
            </w:r>
            <w:r>
              <w:rPr>
                <w:w w:val="97.9990459623791"/>
                <w:rFonts w:ascii="FZSSK--GBK1-0" w:hAnsi="FZSSK--GBK1-0" w:eastAsia="FZSSK--GBK1-0"/>
                <w:b w:val="0"/>
                <w:i w:val="0"/>
                <w:color w:val="221F1F"/>
                <w:sz w:val="21"/>
              </w:rPr>
              <w:t>风险控制指标，作为关键监控量以反映盾构施工过程</w:t>
            </w:r>
          </w:p>
        </w:tc>
      </w:tr>
      <w:tr>
        <w:trPr>
          <w:trHeight w:hRule="exact" w:val="886"/>
        </w:trPr>
        <w:tc>
          <w:tcPr>
            <w:tcW w:type="dxa" w:w="2012"/>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220" w:after="0"/>
              <w:ind w:left="0" w:right="0" w:firstLine="0"/>
              <w:jc w:val="right"/>
            </w:pPr>
            <w:r>
              <w:rPr>
                <w:w w:val="96.99257441929409"/>
                <w:rFonts w:ascii="FZSSK--GBK1-0" w:hAnsi="FZSSK--GBK1-0" w:eastAsia="FZSSK--GBK1-0"/>
                <w:b w:val="0"/>
                <w:i w:val="0"/>
                <w:color w:val="221F1F"/>
                <w:sz w:val="14"/>
              </w:rPr>
              <w:t>变电站</w:t>
            </w:r>
          </w:p>
        </w:tc>
        <w:tc>
          <w:tcPr>
            <w:tcW w:type="dxa" w:w="24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22" w:after="0"/>
              <w:ind w:left="598" w:right="0" w:firstLine="0"/>
              <w:jc w:val="left"/>
            </w:pPr>
            <w:r>
              <w:rPr>
                <w:w w:val="96.99257441929409"/>
                <w:rFonts w:ascii="FZSSK--GBK1-0" w:hAnsi="FZSSK--GBK1-0" w:eastAsia="FZSSK--GBK1-0"/>
                <w:b w:val="0"/>
                <w:i w:val="0"/>
                <w:color w:val="221F1F"/>
                <w:sz w:val="14"/>
              </w:rPr>
              <w:t>隧道</w:t>
            </w:r>
          </w:p>
        </w:tc>
        <w:tc>
          <w:tcPr>
            <w:tcW w:type="dxa" w:w="549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186" w:val="left"/>
              </w:tabs>
              <w:autoSpaceDE w:val="0"/>
              <w:widowControl/>
              <w:spacing w:line="356" w:lineRule="exact" w:before="0" w:after="0"/>
              <w:ind w:left="714" w:right="1008" w:firstLine="0"/>
              <w:jc w:val="left"/>
            </w:pPr>
            <w:r>
              <w:rPr>
                <w:w w:val="97.9990459623791"/>
                <w:rFonts w:ascii="FZSSK--GBK1-0" w:hAnsi="FZSSK--GBK1-0" w:eastAsia="FZSSK--GBK1-0"/>
                <w:b w:val="0"/>
                <w:i w:val="0"/>
                <w:color w:val="221F1F"/>
                <w:sz w:val="21"/>
              </w:rPr>
              <w:t>的安全性，为施工控制方案奠定了基础。</w:t>
            </w:r>
            <w:r>
              <w:rPr>
                <w:w w:val="97.9990459623791"/>
                <w:rFonts w:ascii="NEU" w:hAnsi="NEU" w:eastAsia="NEU"/>
                <w:b w:val="0"/>
                <w:i w:val="0"/>
                <w:color w:val="221F1F"/>
                <w:sz w:val="21"/>
              </w:rPr>
              <w:t>2.5</w:t>
            </w:r>
            <w:r>
              <w:tab/>
            </w:r>
            <w:r>
              <w:rPr>
                <w:w w:val="97.9990459623791"/>
                <w:rFonts w:ascii="FZSSK--GBK1-0" w:hAnsi="FZSSK--GBK1-0" w:eastAsia="FZSSK--GBK1-0"/>
                <w:b w:val="0"/>
                <w:i w:val="0"/>
                <w:color w:val="221F1F"/>
                <w:sz w:val="21"/>
              </w:rPr>
              <w:t>施工控制方案</w:t>
            </w:r>
          </w:p>
          <w:p>
            <w:pPr>
              <w:autoSpaceDN w:val="0"/>
              <w:autoSpaceDE w:val="0"/>
              <w:widowControl/>
              <w:spacing w:line="236" w:lineRule="exact" w:before="0" w:after="0"/>
              <w:ind w:left="1134" w:right="0" w:firstLine="0"/>
              <w:jc w:val="left"/>
            </w:pPr>
            <w:r>
              <w:rPr>
                <w:w w:val="97.9990459623791"/>
                <w:rFonts w:ascii="FZSSK--GBK1-0" w:hAnsi="FZSSK--GBK1-0" w:eastAsia="FZSSK--GBK1-0"/>
                <w:b w:val="0"/>
                <w:i w:val="0"/>
                <w:color w:val="221F1F"/>
                <w:sz w:val="21"/>
              </w:rPr>
              <w:t>本次盾构隧道侧穿既有变电站结构距离较近，首</w:t>
            </w:r>
          </w:p>
        </w:tc>
      </w:tr>
    </w:tbl>
    <w:p>
      <w:pPr>
        <w:autoSpaceDN w:val="0"/>
        <w:autoSpaceDE w:val="0"/>
        <w:widowControl/>
        <w:spacing w:line="286" w:lineRule="exact" w:before="0" w:after="2"/>
        <w:ind w:left="5754" w:right="70" w:firstLine="0"/>
        <w:jc w:val="both"/>
      </w:pPr>
      <w:r>
        <w:rPr>
          <w:w w:val="97.9990459623791"/>
          <w:rFonts w:ascii="FZSSK--GBK1-0" w:hAnsi="FZSSK--GBK1-0" w:eastAsia="FZSSK--GBK1-0"/>
          <w:b w:val="0"/>
          <w:i w:val="0"/>
          <w:color w:val="221F1F"/>
          <w:sz w:val="21"/>
        </w:rPr>
        <w:t>先开展了风险因素识别与评价，整体施工过程鉴定为</w:t>
      </w:r>
      <w:r>
        <w:br/>
      </w:r>
      <w:r>
        <w:rPr>
          <w:w w:val="97.9990459623791"/>
          <w:rFonts w:ascii="NEU" w:hAnsi="NEU" w:eastAsia="NEU"/>
          <w:b w:val="0"/>
          <w:i w:val="0"/>
          <w:color w:val="221F1F"/>
          <w:sz w:val="21"/>
        </w:rPr>
        <w:t>C3</w:t>
      </w:r>
      <w:r>
        <w:rPr>
          <w:w w:val="97.9990459623791"/>
          <w:rFonts w:ascii="FZSSK--GBK1-0" w:hAnsi="FZSSK--GBK1-0" w:eastAsia="FZSSK--GBK1-0"/>
          <w:b w:val="0"/>
          <w:i w:val="0"/>
          <w:color w:val="221F1F"/>
          <w:sz w:val="21"/>
        </w:rPr>
        <w:t>级（一般风险）但其评价较为接近</w:t>
      </w:r>
      <w:r>
        <w:rPr>
          <w:w w:val="97.9990459623791"/>
          <w:rFonts w:ascii="NEU" w:hAnsi="NEU" w:eastAsia="NEU"/>
          <w:b w:val="0"/>
          <w:i w:val="0"/>
          <w:color w:val="221F1F"/>
          <w:sz w:val="21"/>
        </w:rPr>
        <w:t>C2</w:t>
      </w:r>
      <w:r>
        <w:rPr>
          <w:w w:val="97.9990459623791"/>
          <w:rFonts w:ascii="FZSSK--GBK1-0" w:hAnsi="FZSSK--GBK1-0" w:eastAsia="FZSSK--GBK1-0"/>
          <w:b w:val="0"/>
          <w:i w:val="0"/>
          <w:color w:val="221F1F"/>
          <w:sz w:val="21"/>
        </w:rPr>
        <w:t>级（危险）。后</w:t>
      </w:r>
      <w:r>
        <w:br/>
      </w:r>
      <w:r>
        <w:rPr>
          <w:w w:val="97.9990459623791"/>
          <w:rFonts w:ascii="FZSSK--GBK1-0" w:hAnsi="FZSSK--GBK1-0" w:eastAsia="FZSSK--GBK1-0"/>
          <w:b w:val="0"/>
          <w:i w:val="0"/>
          <w:color w:val="221F1F"/>
          <w:sz w:val="21"/>
        </w:rPr>
        <w:t>建立三维数值分析模型，对穿越施工过程中既有结构</w:t>
      </w:r>
    </w:p>
    <w:tbl>
      <w:tblPr>
        <w:tblW w:type="auto" w:w="0"/>
        <w:tblLayout w:type="fixed"/>
        <w:tblLook w:firstColumn="1" w:firstRow="1" w:lastColumn="0" w:lastRow="0" w:noHBand="0" w:noVBand="1" w:val="04A0"/>
        <w:tblInd w:w="0.0" w:type="dxa"/>
      </w:tblPr>
      <w:tblGrid>
        <w:gridCol w:w="558"/>
        <w:gridCol w:w="558"/>
        <w:gridCol w:w="558"/>
        <w:gridCol w:w="558"/>
        <w:gridCol w:w="558"/>
        <w:gridCol w:w="558"/>
        <w:gridCol w:w="558"/>
        <w:gridCol w:w="558"/>
        <w:gridCol w:w="558"/>
        <w:gridCol w:w="558"/>
        <w:gridCol w:w="558"/>
        <w:gridCol w:w="558"/>
        <w:gridCol w:w="558"/>
        <w:gridCol w:w="558"/>
        <w:gridCol w:w="558"/>
        <w:gridCol w:w="558"/>
        <w:gridCol w:w="558"/>
        <w:gridCol w:w="558"/>
        <w:gridCol w:w="558"/>
      </w:tblGrid>
      <w:tr>
        <w:trPr>
          <w:trHeight w:hRule="exact" w:val="236"/>
        </w:trPr>
        <w:tc>
          <w:tcPr>
            <w:tcW w:type="dxa" w:w="2182"/>
            <w:gridSpan w:val="3"/>
            <w:tcBorders/>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0" w:right="2" w:firstLine="0"/>
              <w:jc w:val="right"/>
            </w:pPr>
            <w:r>
              <w:rPr>
                <w:w w:val="97.99888398912218"/>
                <w:rFonts w:ascii="FZHTK--GBK1-0" w:hAnsi="FZHTK--GBK1-0" w:eastAsia="FZHTK--GBK1-0"/>
                <w:b w:val="0"/>
                <w:i w:val="0"/>
                <w:color w:val="221F1F"/>
                <w:sz w:val="18"/>
              </w:rPr>
              <w:t>图</w:t>
            </w:r>
            <w:r>
              <w:rPr>
                <w:w w:val="97.99888398912218"/>
                <w:rFonts w:ascii="NEU" w:hAnsi="NEU" w:eastAsia="NEU"/>
                <w:b w:val="0"/>
                <w:i w:val="0"/>
                <w:color w:val="221F1F"/>
                <w:sz w:val="18"/>
              </w:rPr>
              <w:t>2</w:t>
            </w:r>
          </w:p>
        </w:tc>
        <w:tc>
          <w:tcPr>
            <w:tcW w:type="dxa" w:w="3258"/>
            <w:tcBorders/>
            <w:tcMar>
              <w:start w:w="0" w:type="dxa"/>
              <w:end w:w="0" w:type="dxa"/>
            </w:tcMar>
          </w:tcPr>
          <w:p>
            <w:pPr>
              <w:autoSpaceDN w:val="0"/>
              <w:autoSpaceDE w:val="0"/>
              <w:widowControl/>
              <w:spacing w:line="198" w:lineRule="exact" w:before="38" w:after="0"/>
              <w:ind w:left="180" w:right="0" w:firstLine="0"/>
              <w:jc w:val="left"/>
            </w:pPr>
            <w:r>
              <w:rPr>
                <w:w w:val="97.99888398912218"/>
                <w:rFonts w:ascii="FZHTK--GBK1-0" w:hAnsi="FZHTK--GBK1-0" w:eastAsia="FZHTK--GBK1-0"/>
                <w:b w:val="0"/>
                <w:i w:val="0"/>
                <w:color w:val="221F1F"/>
                <w:sz w:val="18"/>
              </w:rPr>
              <w:t>三维有限元整体模型</w:t>
            </w:r>
          </w:p>
        </w:tc>
        <w:tc>
          <w:tcPr>
            <w:tcW w:type="dxa" w:w="5140"/>
            <w:gridSpan w:val="1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56" w:after="0"/>
              <w:ind w:left="314" w:right="0" w:firstLine="0"/>
              <w:jc w:val="left"/>
            </w:pPr>
            <w:r>
              <w:rPr>
                <w:w w:val="97.9990459623791"/>
                <w:rFonts w:ascii="FZSSK--GBK1-0" w:hAnsi="FZSSK--GBK1-0" w:eastAsia="FZSSK--GBK1-0"/>
                <w:b w:val="0"/>
                <w:i w:val="0"/>
                <w:color w:val="221F1F"/>
                <w:sz w:val="21"/>
              </w:rPr>
              <w:t>安全性进行了分析，确定了关键风险因素及施工关键</w:t>
            </w:r>
          </w:p>
        </w:tc>
      </w:tr>
      <w:tr>
        <w:trPr>
          <w:trHeight w:hRule="exact" w:val="80"/>
        </w:trPr>
        <w:tc>
          <w:tcPr>
            <w:tcW w:type="dxa" w:w="218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0" w:right="180" w:firstLine="0"/>
              <w:jc w:val="right"/>
            </w:pPr>
            <w:r>
              <w:rPr>
                <w:w w:val="97.99888398912218"/>
                <w:rFonts w:ascii="NEU" w:hAnsi="NEU" w:eastAsia="NEU"/>
                <w:b w:val="0"/>
                <w:i w:val="0"/>
                <w:color w:val="221F1F"/>
                <w:sz w:val="18"/>
              </w:rPr>
              <w:t>Fig.2</w:t>
            </w:r>
          </w:p>
        </w:tc>
        <w:tc>
          <w:tcPr>
            <w:tcW w:type="dxa" w:w="3258"/>
            <w:vMerge w:val="restart"/>
            <w:tcBorders/>
            <w:tcMar>
              <w:start w:w="0" w:type="dxa"/>
              <w:end w:w="0" w:type="dxa"/>
            </w:tcMar>
            <w:tcMar>
              <w:start w:w="0" w:type="dxa"/>
              <w:end w:w="0" w:type="dxa"/>
            </w:tcMar>
          </w:tcPr>
          <w:p>
            <w:pPr>
              <w:autoSpaceDN w:val="0"/>
              <w:autoSpaceDE w:val="0"/>
              <w:widowControl/>
              <w:spacing w:line="185" w:lineRule="auto" w:before="8" w:after="0"/>
              <w:ind w:left="2" w:right="0" w:firstLine="0"/>
              <w:jc w:val="left"/>
            </w:pPr>
            <w:r>
              <w:rPr>
                <w:w w:val="97.99888398912218"/>
                <w:rFonts w:ascii="NEU" w:hAnsi="NEU" w:eastAsia="NEU"/>
                <w:b w:val="0"/>
                <w:i w:val="0"/>
                <w:color w:val="221F1F"/>
                <w:sz w:val="18"/>
              </w:rPr>
              <w:t>3D Finite Element Model</w:t>
            </w:r>
          </w:p>
        </w:tc>
        <w:tc>
          <w:tcPr>
            <w:tcW w:type="dxa" w:w="8370"/>
            <w:gridSpan w:val="15"/>
            <w:vMerge/>
            <w:tcBorders/>
          </w:tcPr>
          <w:p/>
        </w:tc>
      </w:tr>
      <w:tr>
        <w:trPr>
          <w:trHeight w:hRule="exact" w:val="280"/>
        </w:trPr>
        <w:tc>
          <w:tcPr>
            <w:tcW w:type="dxa" w:w="1674"/>
            <w:gridSpan w:val="3"/>
            <w:vMerge/>
            <w:tcBorders/>
          </w:tcPr>
          <w:p/>
        </w:tc>
        <w:tc>
          <w:tcPr>
            <w:tcW w:type="dxa" w:w="558"/>
            <w:vMerge/>
            <w:tcBorders/>
          </w:tcPr>
          <w:p/>
        </w:tc>
        <w:tc>
          <w:tcPr>
            <w:tcW w:type="dxa" w:w="5140"/>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6" w:after="0"/>
              <w:ind w:left="314" w:right="0" w:firstLine="0"/>
              <w:jc w:val="left"/>
            </w:pPr>
            <w:r>
              <w:rPr>
                <w:w w:val="97.9990459623791"/>
                <w:rFonts w:ascii="FZSSK--GBK1-0" w:hAnsi="FZSSK--GBK1-0" w:eastAsia="FZSSK--GBK1-0"/>
                <w:b w:val="0"/>
                <w:i w:val="0"/>
                <w:color w:val="221F1F"/>
                <w:sz w:val="21"/>
              </w:rPr>
              <w:t>控制指标。基于分析结果，结合该工程地质情况及以</w:t>
            </w:r>
          </w:p>
        </w:tc>
      </w:tr>
      <w:tr>
        <w:trPr>
          <w:trHeight w:hRule="exact" w:val="260"/>
        </w:trPr>
        <w:tc>
          <w:tcPr>
            <w:tcW w:type="dxa" w:w="1620"/>
            <w:tcBorders/>
            <w:tcMar>
              <w:start w:w="0" w:type="dxa"/>
              <w:end w:w="0" w:type="dxa"/>
            </w:tcMar>
          </w:tcPr>
          <w:p>
            <w:pPr>
              <w:autoSpaceDN w:val="0"/>
              <w:autoSpaceDE w:val="0"/>
              <w:widowControl/>
              <w:spacing w:line="246" w:lineRule="exact" w:before="14" w:after="0"/>
              <w:ind w:left="0" w:right="0" w:firstLine="0"/>
              <w:jc w:val="right"/>
            </w:pPr>
            <w:r>
              <w:rPr>
                <w:w w:val="97.99888398912218"/>
                <w:rFonts w:ascii="FZHTK--GBK1-0" w:hAnsi="FZHTK--GBK1-0" w:eastAsia="FZHTK--GBK1-0"/>
                <w:b w:val="0"/>
                <w:i w:val="0"/>
                <w:color w:val="221F1F"/>
                <w:sz w:val="18"/>
              </w:rPr>
              <w:t>表</w:t>
            </w:r>
            <w:r>
              <w:rPr>
                <w:w w:val="97.99888398912218"/>
                <w:rFonts w:ascii="NEU" w:hAnsi="NEU" w:eastAsia="NEU"/>
                <w:b w:val="0"/>
                <w:i w:val="0"/>
                <w:color w:val="221F1F"/>
                <w:sz w:val="18"/>
              </w:rPr>
              <w:t>4</w:t>
            </w:r>
          </w:p>
        </w:tc>
        <w:tc>
          <w:tcPr>
            <w:tcW w:type="dxa" w:w="3820"/>
            <w:gridSpan w:val="3"/>
            <w:tcBorders/>
            <w:tcMar>
              <w:start w:w="0" w:type="dxa"/>
              <w:end w:w="0" w:type="dxa"/>
            </w:tcMar>
            <w:tcMar>
              <w:start w:w="0" w:type="dxa"/>
              <w:end w:w="0" w:type="dxa"/>
            </w:tcMar>
            <w:tcMar>
              <w:start w:w="0" w:type="dxa"/>
              <w:end w:w="0" w:type="dxa"/>
            </w:tcMar>
          </w:tcPr>
          <w:p>
            <w:pPr>
              <w:autoSpaceDN w:val="0"/>
              <w:autoSpaceDE w:val="0"/>
              <w:widowControl/>
              <w:spacing w:line="198" w:lineRule="exact" w:before="54" w:after="0"/>
              <w:ind w:left="202" w:right="0" w:firstLine="0"/>
              <w:jc w:val="left"/>
            </w:pPr>
            <w:r>
              <w:rPr>
                <w:w w:val="97.99888398912218"/>
                <w:rFonts w:ascii="FZHTK--GBK1-0" w:hAnsi="FZHTK--GBK1-0" w:eastAsia="FZHTK--GBK1-0"/>
                <w:b w:val="0"/>
                <w:i w:val="0"/>
                <w:color w:val="221F1F"/>
                <w:sz w:val="18"/>
              </w:rPr>
              <w:t>盾构隧道掘进的三维动态施工过程</w:t>
            </w:r>
          </w:p>
        </w:tc>
        <w:tc>
          <w:tcPr>
            <w:tcW w:type="dxa" w:w="5140"/>
            <w:gridSpan w:val="1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52" w:after="0"/>
              <w:ind w:left="314" w:right="0" w:firstLine="0"/>
              <w:jc w:val="left"/>
            </w:pPr>
            <w:r>
              <w:rPr>
                <w:w w:val="97.9990459623791"/>
                <w:rFonts w:ascii="FZSSK--GBK1-0" w:hAnsi="FZSSK--GBK1-0" w:eastAsia="FZSSK--GBK1-0"/>
                <w:b w:val="0"/>
                <w:i w:val="0"/>
                <w:color w:val="221F1F"/>
                <w:sz w:val="21"/>
              </w:rPr>
              <w:t>往施工经验，初步制定盾构穿越施工控制方案，主要</w:t>
            </w:r>
          </w:p>
          <w:p>
            <w:pPr>
              <w:autoSpaceDN w:val="0"/>
              <w:autoSpaceDE w:val="0"/>
              <w:widowControl/>
              <w:spacing w:line="238" w:lineRule="exact" w:before="58" w:after="0"/>
              <w:ind w:left="314" w:right="0" w:firstLine="0"/>
              <w:jc w:val="left"/>
            </w:pPr>
            <w:r>
              <w:rPr>
                <w:w w:val="97.9990459623791"/>
                <w:rFonts w:ascii="FZSSK--GBK1-0" w:hAnsi="FZSSK--GBK1-0" w:eastAsia="FZSSK--GBK1-0"/>
                <w:b w:val="0"/>
                <w:i w:val="0"/>
                <w:color w:val="221F1F"/>
                <w:sz w:val="21"/>
              </w:rPr>
              <w:t>应包含以下几个部分：</w:t>
            </w:r>
          </w:p>
          <w:p>
            <w:pPr>
              <w:autoSpaceDN w:val="0"/>
              <w:autoSpaceDE w:val="0"/>
              <w:widowControl/>
              <w:spacing w:line="296" w:lineRule="exact" w:before="190" w:after="0"/>
              <w:ind w:left="734" w:right="0" w:firstLine="0"/>
              <w:jc w:val="left"/>
            </w:pPr>
            <w:r>
              <w:rPr>
                <w:w w:val="97.9990459623791"/>
                <w:rFonts w:ascii="NEU" w:hAnsi="NEU" w:eastAsia="NEU"/>
                <w:b w:val="0"/>
                <w:i w:val="0"/>
                <w:color w:val="221F1F"/>
                <w:sz w:val="21"/>
              </w:rPr>
              <w:t>⑴</w:t>
            </w:r>
            <w:r>
              <w:rPr>
                <w:w w:val="97.9990459623791"/>
                <w:rFonts w:ascii="FZSSK--GBK1-0" w:hAnsi="FZSSK--GBK1-0" w:eastAsia="FZSSK--GBK1-0"/>
                <w:b w:val="0"/>
                <w:i w:val="0"/>
                <w:color w:val="221F1F"/>
                <w:sz w:val="21"/>
              </w:rPr>
              <w:t>变电站结构现状调查及施工准备；</w:t>
            </w:r>
            <w:r>
              <w:br/>
            </w:r>
            <w:r>
              <w:rPr>
                <w:w w:val="97.9990459623791"/>
                <w:rFonts w:ascii="NEU" w:hAnsi="NEU" w:eastAsia="NEU"/>
                <w:b w:val="0"/>
                <w:i w:val="0"/>
                <w:color w:val="221F1F"/>
                <w:sz w:val="21"/>
              </w:rPr>
              <w:t>⑵</w:t>
            </w:r>
            <w:r>
              <w:rPr>
                <w:w w:val="97.9990459623791"/>
                <w:rFonts w:ascii="FZSSK--GBK1-0" w:hAnsi="FZSSK--GBK1-0" w:eastAsia="FZSSK--GBK1-0"/>
                <w:b w:val="0"/>
                <w:i w:val="0"/>
                <w:color w:val="221F1F"/>
                <w:sz w:val="21"/>
              </w:rPr>
              <w:t>提高控制要求，提升变电站结构响应控制值；</w:t>
            </w:r>
            <w:r>
              <w:rPr>
                <w:w w:val="97.9990459623791"/>
                <w:rFonts w:ascii="NEU" w:hAnsi="NEU" w:eastAsia="NEU"/>
                <w:b w:val="0"/>
                <w:i w:val="0"/>
                <w:color w:val="221F1F"/>
                <w:sz w:val="21"/>
              </w:rPr>
              <w:t>⑶</w:t>
            </w:r>
            <w:r>
              <w:rPr>
                <w:w w:val="97.9990459623791"/>
                <w:rFonts w:ascii="FZSSK--GBK1-0" w:hAnsi="FZSSK--GBK1-0" w:eastAsia="FZSSK--GBK1-0"/>
                <w:b w:val="0"/>
                <w:i w:val="0"/>
                <w:color w:val="221F1F"/>
                <w:sz w:val="21"/>
              </w:rPr>
              <w:t>提出针对性施工方案；</w:t>
            </w:r>
            <w:r>
              <w:br/>
            </w:r>
            <w:r>
              <w:rPr>
                <w:w w:val="97.9990459623791"/>
                <w:rFonts w:ascii="NEU" w:hAnsi="NEU" w:eastAsia="NEU"/>
                <w:b w:val="0"/>
                <w:i w:val="0"/>
                <w:color w:val="221F1F"/>
                <w:sz w:val="21"/>
              </w:rPr>
              <w:t>⑷</w:t>
            </w:r>
            <w:r>
              <w:rPr>
                <w:w w:val="97.9990459623791"/>
                <w:rFonts w:ascii="FZSSK--GBK1-0" w:hAnsi="FZSSK--GBK1-0" w:eastAsia="FZSSK--GBK1-0"/>
                <w:b w:val="0"/>
                <w:i w:val="0"/>
                <w:color w:val="221F1F"/>
                <w:sz w:val="21"/>
              </w:rPr>
              <w:t>设置掘进试验段，获取施工经验，为后续施工</w:t>
            </w:r>
          </w:p>
          <w:p>
            <w:pPr>
              <w:autoSpaceDN w:val="0"/>
              <w:autoSpaceDE w:val="0"/>
              <w:widowControl/>
              <w:spacing w:line="236" w:lineRule="exact" w:before="0" w:after="0"/>
              <w:ind w:left="314" w:right="0" w:firstLine="0"/>
              <w:jc w:val="left"/>
            </w:pPr>
            <w:r>
              <w:rPr>
                <w:w w:val="97.9990459623791"/>
                <w:rFonts w:ascii="FZSSK--GBK1-0" w:hAnsi="FZSSK--GBK1-0" w:eastAsia="FZSSK--GBK1-0"/>
                <w:b w:val="0"/>
                <w:i w:val="0"/>
                <w:color w:val="221F1F"/>
                <w:sz w:val="21"/>
              </w:rPr>
              <w:t>过程奠定基础；</w:t>
            </w:r>
          </w:p>
          <w:p>
            <w:pPr>
              <w:autoSpaceDN w:val="0"/>
              <w:autoSpaceDE w:val="0"/>
              <w:widowControl/>
              <w:spacing w:line="488" w:lineRule="exact" w:before="0" w:after="0"/>
              <w:ind w:left="734" w:right="0" w:firstLine="0"/>
              <w:jc w:val="left"/>
            </w:pPr>
            <w:r>
              <w:rPr>
                <w:w w:val="97.9990459623791"/>
                <w:rFonts w:ascii="NEU" w:hAnsi="NEU" w:eastAsia="NEU"/>
                <w:b w:val="0"/>
                <w:i w:val="0"/>
                <w:color w:val="221F1F"/>
                <w:sz w:val="21"/>
              </w:rPr>
              <w:t>⑸</w:t>
            </w:r>
            <w:r>
              <w:rPr>
                <w:w w:val="97.9990459623791"/>
                <w:rFonts w:ascii="FZSSK--GBK1-0" w:hAnsi="FZSSK--GBK1-0" w:eastAsia="FZSSK--GBK1-0"/>
                <w:b w:val="0"/>
                <w:i w:val="0"/>
                <w:color w:val="221F1F"/>
                <w:sz w:val="21"/>
              </w:rPr>
              <w:t>施工过程应用应急预案与信息化监测实时调</w:t>
            </w:r>
          </w:p>
          <w:p>
            <w:pPr>
              <w:autoSpaceDN w:val="0"/>
              <w:autoSpaceDE w:val="0"/>
              <w:widowControl/>
              <w:spacing w:line="236" w:lineRule="exact" w:before="0" w:after="0"/>
              <w:ind w:left="314" w:right="0" w:firstLine="0"/>
              <w:jc w:val="left"/>
            </w:pPr>
            <w:r>
              <w:rPr>
                <w:w w:val="97.9990459623791"/>
                <w:rFonts w:ascii="FZSSK--GBK1-0" w:hAnsi="FZSSK--GBK1-0" w:eastAsia="FZSSK--GBK1-0"/>
                <w:b w:val="0"/>
                <w:i w:val="0"/>
                <w:color w:val="221F1F"/>
                <w:sz w:val="21"/>
              </w:rPr>
              <w:t>整技术。</w:t>
            </w:r>
          </w:p>
        </w:tc>
      </w:tr>
      <w:tr>
        <w:trPr>
          <w:trHeight w:hRule="exact" w:val="340"/>
        </w:trPr>
        <w:tc>
          <w:tcPr>
            <w:tcW w:type="dxa" w:w="1760"/>
            <w:gridSpan w:val="2"/>
            <w:tcBorders/>
            <w:tcMar>
              <w:start w:w="0" w:type="dxa"/>
              <w:end w:w="0" w:type="dxa"/>
            </w:tcMar>
            <w:tcMar>
              <w:start w:w="0" w:type="dxa"/>
              <w:end w:w="0" w:type="dxa"/>
            </w:tcMar>
          </w:tcPr>
          <w:p>
            <w:pPr>
              <w:autoSpaceDN w:val="0"/>
              <w:autoSpaceDE w:val="0"/>
              <w:widowControl/>
              <w:spacing w:line="185" w:lineRule="auto" w:before="0" w:after="0"/>
              <w:ind w:left="0" w:right="92" w:firstLine="0"/>
              <w:jc w:val="right"/>
            </w:pPr>
            <w:r>
              <w:rPr>
                <w:w w:val="97.99888398912218"/>
                <w:rFonts w:ascii="NEU" w:hAnsi="NEU" w:eastAsia="NEU"/>
                <w:b w:val="0"/>
                <w:i w:val="0"/>
                <w:color w:val="221F1F"/>
                <w:sz w:val="18"/>
              </w:rPr>
              <w:t>Tab.4</w:t>
            </w:r>
          </w:p>
        </w:tc>
        <w:tc>
          <w:tcPr>
            <w:tcW w:type="dxa" w:w="3680"/>
            <w:gridSpan w:val="2"/>
            <w:tcBorders/>
            <w:tcMar>
              <w:start w:w="0" w:type="dxa"/>
              <w:end w:w="0" w:type="dxa"/>
            </w:tcMar>
            <w:tcMar>
              <w:start w:w="0" w:type="dxa"/>
              <w:end w:w="0" w:type="dxa"/>
            </w:tcMar>
          </w:tcPr>
          <w:p>
            <w:pPr>
              <w:autoSpaceDN w:val="0"/>
              <w:autoSpaceDE w:val="0"/>
              <w:widowControl/>
              <w:spacing w:line="185" w:lineRule="auto" w:before="0" w:after="0"/>
              <w:ind w:left="90" w:right="0" w:firstLine="0"/>
              <w:jc w:val="left"/>
            </w:pPr>
            <w:r>
              <w:rPr>
                <w:w w:val="97.99888398912218"/>
                <w:rFonts w:ascii="NEU" w:hAnsi="NEU" w:eastAsia="NEU"/>
                <w:b w:val="0"/>
                <w:i w:val="0"/>
                <w:color w:val="221F1F"/>
                <w:sz w:val="18"/>
              </w:rPr>
              <w:t>Construction Process of Tunneling</w:t>
            </w:r>
          </w:p>
        </w:tc>
        <w:tc>
          <w:tcPr>
            <w:tcW w:type="dxa" w:w="8370"/>
            <w:gridSpan w:val="15"/>
            <w:vMerge/>
            <w:tcBorders/>
          </w:tcPr>
          <w:p/>
        </w:tc>
      </w:tr>
      <w:tr>
        <w:trPr>
          <w:trHeight w:hRule="exact" w:val="300"/>
        </w:trPr>
        <w:tc>
          <w:tcPr>
            <w:tcW w:type="dxa" w:w="1620"/>
            <w:tcBorders/>
            <w:tcMar>
              <w:start w:w="0" w:type="dxa"/>
              <w:end w:w="0" w:type="dxa"/>
            </w:tcMar>
          </w:tcPr>
          <w:p>
            <w:pPr>
              <w:autoSpaceDN w:val="0"/>
              <w:autoSpaceDE w:val="0"/>
              <w:widowControl/>
              <w:spacing w:line="202" w:lineRule="exact" w:before="98" w:after="0"/>
              <w:ind w:left="0" w:right="488" w:firstLine="0"/>
              <w:jc w:val="right"/>
            </w:pPr>
            <w:r>
              <w:rPr>
                <w:w w:val="97.99888398912218"/>
                <w:rFonts w:ascii="FZSSK--GBK1-0" w:hAnsi="FZSSK--GBK1-0" w:eastAsia="FZSSK--GBK1-0"/>
                <w:b w:val="0"/>
                <w:i w:val="0"/>
                <w:color w:val="221F1F"/>
                <w:sz w:val="18"/>
              </w:rPr>
              <w:t>施工步</w:t>
            </w:r>
          </w:p>
        </w:tc>
        <w:tc>
          <w:tcPr>
            <w:tcW w:type="dxa" w:w="3820"/>
            <w:gridSpan w:val="3"/>
            <w:tcBorders/>
            <w:tcMar>
              <w:start w:w="0" w:type="dxa"/>
              <w:end w:w="0" w:type="dxa"/>
            </w:tcMar>
            <w:tcMar>
              <w:start w:w="0" w:type="dxa"/>
              <w:end w:w="0" w:type="dxa"/>
            </w:tcMar>
            <w:tcMar>
              <w:start w:w="0" w:type="dxa"/>
              <w:end w:w="0" w:type="dxa"/>
            </w:tcMar>
          </w:tcPr>
          <w:p>
            <w:pPr>
              <w:autoSpaceDN w:val="0"/>
              <w:autoSpaceDE w:val="0"/>
              <w:widowControl/>
              <w:spacing w:line="202" w:lineRule="exact" w:before="98" w:after="0"/>
              <w:ind w:left="0" w:right="1746" w:firstLine="0"/>
              <w:jc w:val="right"/>
            </w:pPr>
            <w:r>
              <w:rPr>
                <w:w w:val="97.99888398912218"/>
                <w:rFonts w:ascii="FZSSK--GBK1-0" w:hAnsi="FZSSK--GBK1-0" w:eastAsia="FZSSK--GBK1-0"/>
                <w:b w:val="0"/>
                <w:i w:val="0"/>
                <w:color w:val="221F1F"/>
                <w:sz w:val="18"/>
              </w:rPr>
              <w:t>施工步内容</w:t>
            </w:r>
          </w:p>
        </w:tc>
        <w:tc>
          <w:tcPr>
            <w:tcW w:type="dxa" w:w="8370"/>
            <w:gridSpan w:val="15"/>
            <w:vMerge/>
            <w:tcBorders/>
          </w:tcPr>
          <w:p/>
        </w:tc>
      </w:tr>
      <w:tr>
        <w:trPr>
          <w:trHeight w:hRule="exact" w:val="1450"/>
        </w:trPr>
        <w:tc>
          <w:tcPr>
            <w:tcW w:type="dxa" w:w="1620"/>
            <w:tcBorders>
              <w:bottom w:sz="2.2639999389648438" w:val="single" w:color="#221F1F"/>
            </w:tcBorders>
            <w:tcMar>
              <w:start w:w="0" w:type="dxa"/>
              <w:end w:w="0" w:type="dxa"/>
            </w:tcMar>
          </w:tcPr>
          <w:p>
            <w:pPr>
              <w:autoSpaceDN w:val="0"/>
              <w:autoSpaceDE w:val="0"/>
              <w:widowControl/>
              <w:spacing w:line="245" w:lineRule="auto" w:before="4" w:after="0"/>
              <w:ind w:left="822" w:right="710" w:firstLine="0"/>
              <w:jc w:val="both"/>
            </w:pPr>
            <w:r>
              <w:rPr>
                <w:w w:val="97.99888398912218"/>
                <w:rFonts w:ascii="NEU" w:hAnsi="NEU" w:eastAsia="NEU"/>
                <w:b w:val="0"/>
                <w:i w:val="0"/>
                <w:color w:val="221F1F"/>
                <w:sz w:val="18"/>
              </w:rPr>
              <w:t xml:space="preserve">1 </w:t>
            </w:r>
            <w:r>
              <w:br/>
            </w:r>
            <w:r>
              <w:rPr>
                <w:w w:val="97.99888398912218"/>
                <w:rFonts w:ascii="NEU" w:hAnsi="NEU" w:eastAsia="NEU"/>
                <w:b w:val="0"/>
                <w:i w:val="0"/>
                <w:color w:val="221F1F"/>
                <w:sz w:val="18"/>
              </w:rPr>
              <w:t xml:space="preserve">2 </w:t>
            </w:r>
            <w:r>
              <w:br/>
            </w:r>
            <w:r>
              <w:rPr>
                <w:w w:val="97.99888398912218"/>
                <w:rFonts w:ascii="NEU" w:hAnsi="NEU" w:eastAsia="NEU"/>
                <w:b w:val="0"/>
                <w:i w:val="0"/>
                <w:color w:val="221F1F"/>
                <w:sz w:val="18"/>
              </w:rPr>
              <w:t>3</w:t>
            </w:r>
          </w:p>
          <w:p>
            <w:pPr>
              <w:autoSpaceDN w:val="0"/>
              <w:autoSpaceDE w:val="0"/>
              <w:widowControl/>
              <w:spacing w:line="314" w:lineRule="auto" w:before="8" w:after="0"/>
              <w:ind w:left="0" w:right="710" w:firstLine="0"/>
              <w:jc w:val="right"/>
            </w:pPr>
            <w:r>
              <w:rPr>
                <w:w w:val="97.99888398912218"/>
                <w:rFonts w:ascii="NEU" w:hAnsi="NEU" w:eastAsia="NEU"/>
                <w:b w:val="0"/>
                <w:i w:val="0"/>
                <w:color w:val="221F1F"/>
                <w:sz w:val="18"/>
              </w:rPr>
              <w:t>4</w:t>
            </w:r>
          </w:p>
        </w:tc>
        <w:tc>
          <w:tcPr>
            <w:tcW w:type="dxa" w:w="38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6" w:val="left"/>
                <w:tab w:pos="112" w:val="left"/>
                <w:tab w:pos="472" w:val="left"/>
                <w:tab w:pos="584" w:val="left"/>
                <w:tab w:pos="652" w:val="left"/>
                <w:tab w:pos="742" w:val="left"/>
                <w:tab w:pos="786" w:val="left"/>
              </w:tabs>
              <w:autoSpaceDE w:val="0"/>
              <w:widowControl/>
              <w:spacing w:line="284" w:lineRule="exact" w:before="6" w:after="0"/>
              <w:ind w:left="0" w:right="432" w:firstLine="0"/>
              <w:jc w:val="left"/>
            </w:pPr>
            <w:r>
              <w:tab/>
            </w:r>
            <w:r>
              <w:tab/>
            </w:r>
            <w:r>
              <w:tab/>
            </w:r>
            <w:r>
              <w:tab/>
            </w:r>
            <w:r>
              <w:tab/>
            </w:r>
            <w:r>
              <w:tab/>
            </w:r>
            <w:r>
              <w:rPr>
                <w:w w:val="97.99888398912218"/>
                <w:rFonts w:ascii="FZSSK--GBK1-0" w:hAnsi="FZSSK--GBK1-0" w:eastAsia="FZSSK--GBK1-0"/>
                <w:b w:val="0"/>
                <w:i w:val="0"/>
                <w:color w:val="221F1F"/>
                <w:sz w:val="18"/>
              </w:rPr>
              <w:t>场地初始地应力场平衡</w:t>
            </w:r>
            <w:r>
              <w:br/>
            </w:r>
            <w:r>
              <w:tab/>
            </w:r>
            <w:r>
              <w:tab/>
            </w:r>
            <w:r>
              <w:tab/>
            </w:r>
            <w:r>
              <w:tab/>
            </w:r>
            <w:r>
              <w:tab/>
            </w:r>
            <w:r>
              <w:tab/>
            </w:r>
            <w:r>
              <w:tab/>
            </w:r>
            <w:r>
              <w:rPr>
                <w:w w:val="97.99888398912218"/>
                <w:rFonts w:ascii="FZSSK--GBK1-0" w:hAnsi="FZSSK--GBK1-0" w:eastAsia="FZSSK--GBK1-0"/>
                <w:b w:val="0"/>
                <w:i w:val="0"/>
                <w:color w:val="221F1F"/>
                <w:sz w:val="18"/>
              </w:rPr>
              <w:t>施作变电站，位移清零</w:t>
            </w:r>
            <w:r>
              <w:br/>
            </w:r>
            <w:r>
              <w:rPr>
                <w:w w:val="97.99888398912218"/>
                <w:rFonts w:ascii="FZSSK--GBK1-0" w:hAnsi="FZSSK--GBK1-0" w:eastAsia="FZSSK--GBK1-0"/>
                <w:b w:val="0"/>
                <w:i w:val="0"/>
                <w:color w:val="221F1F"/>
                <w:sz w:val="18"/>
              </w:rPr>
              <w:t>开挖左线第</w:t>
            </w:r>
            <w:r>
              <w:rPr>
                <w:w w:val="97.99888398912218"/>
                <w:rFonts w:ascii="NEU" w:hAnsi="NEU" w:eastAsia="NEU"/>
                <w:b w:val="0"/>
                <w:i w:val="0"/>
                <w:color w:val="221F1F"/>
                <w:sz w:val="18"/>
              </w:rPr>
              <w:t>1</w:t>
            </w:r>
            <w:r>
              <w:rPr>
                <w:w w:val="97.99888398912218"/>
                <w:rFonts w:ascii="FZSSK--GBK1-0" w:hAnsi="FZSSK--GBK1-0" w:eastAsia="FZSSK--GBK1-0"/>
                <w:b w:val="0"/>
                <w:i w:val="0"/>
                <w:color w:val="221F1F"/>
                <w:sz w:val="18"/>
              </w:rPr>
              <w:t>节隧道，激活盾壳及掘进压力</w:t>
            </w:r>
            <w:r>
              <w:rPr>
                <w:w w:val="97.99888398912218"/>
                <w:rFonts w:ascii="FZSSK--GBK1-0" w:hAnsi="FZSSK--GBK1-0" w:eastAsia="FZSSK--GBK1-0"/>
                <w:b w:val="0"/>
                <w:i w:val="0"/>
                <w:color w:val="221F1F"/>
                <w:sz w:val="18"/>
              </w:rPr>
              <w:t>开挖第</w:t>
            </w:r>
            <w:r>
              <w:rPr>
                <w:w w:val="97.99888398912218"/>
                <w:rFonts w:ascii="NEU" w:hAnsi="NEU" w:eastAsia="NEU"/>
                <w:b w:val="0"/>
                <w:i w:val="0"/>
                <w:color w:val="221F1F"/>
                <w:sz w:val="18"/>
              </w:rPr>
              <w:t>2</w:t>
            </w:r>
            <w:r>
              <w:rPr>
                <w:w w:val="97.99888398912218"/>
                <w:rFonts w:ascii="FZSSK--GBK1-0" w:hAnsi="FZSSK--GBK1-0" w:eastAsia="FZSSK--GBK1-0"/>
                <w:b w:val="0"/>
                <w:i w:val="0"/>
                <w:color w:val="221F1F"/>
                <w:sz w:val="18"/>
              </w:rPr>
              <w:t>节隧道并激活，钝化第</w:t>
            </w:r>
            <w:r>
              <w:rPr>
                <w:w w:val="97.99888398912218"/>
                <w:rFonts w:ascii="NEU" w:hAnsi="NEU" w:eastAsia="NEU"/>
                <w:b w:val="0"/>
                <w:i w:val="0"/>
                <w:color w:val="221F1F"/>
                <w:sz w:val="18"/>
              </w:rPr>
              <w:t>1</w:t>
            </w:r>
            <w:r>
              <w:rPr>
                <w:w w:val="97.99888398912218"/>
                <w:rFonts w:ascii="FZSSK--GBK1-0" w:hAnsi="FZSSK--GBK1-0" w:eastAsia="FZSSK--GBK1-0"/>
                <w:b w:val="0"/>
                <w:i w:val="0"/>
                <w:color w:val="221F1F"/>
                <w:sz w:val="18"/>
              </w:rPr>
              <w:t>节盾壳，</w:t>
            </w:r>
            <w:r>
              <w:tab/>
            </w:r>
            <w:r>
              <w:tab/>
            </w:r>
            <w:r>
              <w:tab/>
            </w:r>
            <w:r>
              <w:tab/>
            </w:r>
            <w:r>
              <w:rPr>
                <w:w w:val="97.99888398912218"/>
                <w:rFonts w:ascii="FZSSK--GBK1-0" w:hAnsi="FZSSK--GBK1-0" w:eastAsia="FZSSK--GBK1-0"/>
                <w:b w:val="0"/>
                <w:i w:val="0"/>
                <w:color w:val="221F1F"/>
                <w:sz w:val="18"/>
              </w:rPr>
              <w:t>激活第</w:t>
            </w:r>
            <w:r>
              <w:rPr>
                <w:w w:val="97.99888398912218"/>
                <w:rFonts w:ascii="NEU" w:hAnsi="NEU" w:eastAsia="NEU"/>
                <w:b w:val="0"/>
                <w:i w:val="0"/>
                <w:color w:val="221F1F"/>
                <w:sz w:val="18"/>
              </w:rPr>
              <w:t>1</w:t>
            </w:r>
            <w:r>
              <w:rPr>
                <w:w w:val="97.99888398912218"/>
                <w:rFonts w:ascii="FZSSK--GBK1-0" w:hAnsi="FZSSK--GBK1-0" w:eastAsia="FZSSK--GBK1-0"/>
                <w:b w:val="0"/>
                <w:i w:val="0"/>
                <w:color w:val="221F1F"/>
                <w:sz w:val="18"/>
              </w:rPr>
              <w:t>节管片及注浆压力</w:t>
            </w:r>
            <w:r>
              <w:br/>
            </w:r>
            <w:r>
              <w:rPr>
                <w:w w:val="97.99888398912218"/>
                <w:rFonts w:ascii="FZSSK--GBK1-0" w:hAnsi="FZSSK--GBK1-0" w:eastAsia="FZSSK--GBK1-0"/>
                <w:b w:val="0"/>
                <w:i w:val="0"/>
                <w:color w:val="221F1F"/>
                <w:sz w:val="18"/>
              </w:rPr>
              <w:t>开挖第</w:t>
            </w:r>
            <w:r>
              <w:rPr>
                <w:w w:val="97.99888398912218"/>
                <w:rFonts w:ascii="NEU" w:hAnsi="NEU" w:eastAsia="NEU"/>
                <w:b w:val="0"/>
                <w:i w:val="0"/>
                <w:color w:val="221F1F"/>
                <w:sz w:val="18"/>
              </w:rPr>
              <w:t>3</w:t>
            </w:r>
            <w:r>
              <w:rPr>
                <w:w w:val="97.99888398912218"/>
                <w:rFonts w:ascii="FZSSK--GBK1-0" w:hAnsi="FZSSK--GBK1-0" w:eastAsia="FZSSK--GBK1-0"/>
                <w:b w:val="0"/>
                <w:i w:val="0"/>
                <w:color w:val="221F1F"/>
                <w:sz w:val="18"/>
              </w:rPr>
              <w:t>节隧道并激活，钝化第</w:t>
            </w:r>
            <w:r>
              <w:rPr>
                <w:w w:val="97.99888398912218"/>
                <w:rFonts w:ascii="NEU" w:hAnsi="NEU" w:eastAsia="NEU"/>
                <w:b w:val="0"/>
                <w:i w:val="0"/>
                <w:color w:val="221F1F"/>
                <w:sz w:val="18"/>
              </w:rPr>
              <w:t>2</w:t>
            </w:r>
            <w:r>
              <w:rPr>
                <w:w w:val="97.99888398912218"/>
                <w:rFonts w:ascii="FZSSK--GBK1-0" w:hAnsi="FZSSK--GBK1-0" w:eastAsia="FZSSK--GBK1-0"/>
                <w:b w:val="0"/>
                <w:i w:val="0"/>
                <w:color w:val="221F1F"/>
                <w:sz w:val="18"/>
              </w:rPr>
              <w:t>节盾壳，</w:t>
            </w:r>
            <w:r>
              <w:tab/>
            </w:r>
            <w:r>
              <w:tab/>
            </w:r>
            <w:r>
              <w:rPr>
                <w:w w:val="97.99888398912218"/>
                <w:rFonts w:ascii="FZSSK--GBK1-0" w:hAnsi="FZSSK--GBK1-0" w:eastAsia="FZSSK--GBK1-0"/>
                <w:b w:val="0"/>
                <w:i w:val="0"/>
                <w:color w:val="221F1F"/>
                <w:sz w:val="18"/>
              </w:rPr>
              <w:t>激活第</w:t>
            </w:r>
            <w:r>
              <w:rPr>
                <w:w w:val="97.99888398912218"/>
                <w:rFonts w:ascii="NEU" w:hAnsi="NEU" w:eastAsia="NEU"/>
                <w:b w:val="0"/>
                <w:i w:val="0"/>
                <w:color w:val="221F1F"/>
                <w:sz w:val="18"/>
              </w:rPr>
              <w:t>2</w:t>
            </w:r>
            <w:r>
              <w:rPr>
                <w:w w:val="97.99888398912218"/>
                <w:rFonts w:ascii="FZSSK--GBK1-0" w:hAnsi="FZSSK--GBK1-0" w:eastAsia="FZSSK--GBK1-0"/>
                <w:b w:val="0"/>
                <w:i w:val="0"/>
                <w:color w:val="221F1F"/>
                <w:sz w:val="18"/>
              </w:rPr>
              <w:t>节管片及注浆，硬化第</w:t>
            </w:r>
            <w:r>
              <w:rPr>
                <w:w w:val="97.99888398912218"/>
                <w:rFonts w:ascii="NEU" w:hAnsi="NEU" w:eastAsia="NEU"/>
                <w:b w:val="0"/>
                <w:i w:val="0"/>
                <w:color w:val="221F1F"/>
                <w:sz w:val="18"/>
              </w:rPr>
              <w:t>1</w:t>
            </w:r>
            <w:r>
              <w:rPr>
                <w:w w:val="97.99888398912218"/>
                <w:rFonts w:ascii="FZSSK--GBK1-0" w:hAnsi="FZSSK--GBK1-0" w:eastAsia="FZSSK--GBK1-0"/>
                <w:b w:val="0"/>
                <w:i w:val="0"/>
                <w:color w:val="221F1F"/>
                <w:sz w:val="18"/>
              </w:rPr>
              <w:t>节注浆</w:t>
            </w:r>
            <w:r>
              <w:tab/>
            </w:r>
            <w:r>
              <w:tab/>
            </w:r>
            <w:r>
              <w:tab/>
            </w:r>
            <w:r>
              <w:tab/>
            </w:r>
            <w:r>
              <w:tab/>
            </w:r>
            <w:r>
              <w:rPr>
                <w:w w:val="97.99888398912218"/>
                <w:rFonts w:ascii="FZSSK--GBK1-0" w:hAnsi="FZSSK--GBK1-0" w:eastAsia="FZSSK--GBK1-0"/>
                <w:b w:val="0"/>
                <w:i w:val="0"/>
                <w:color w:val="221F1F"/>
                <w:sz w:val="18"/>
              </w:rPr>
              <w:t>左线施工掘进及穿越过程</w:t>
            </w:r>
            <w:r>
              <w:br/>
            </w:r>
            <w:r>
              <w:tab/>
            </w:r>
            <w:r>
              <w:tab/>
            </w:r>
            <w:r>
              <w:tab/>
            </w:r>
            <w:r>
              <w:rPr>
                <w:w w:val="97.99888398912218"/>
                <w:rFonts w:ascii="FZSSK--GBK1-0" w:hAnsi="FZSSK--GBK1-0" w:eastAsia="FZSSK--GBK1-0"/>
                <w:b w:val="0"/>
                <w:i w:val="0"/>
                <w:color w:val="221F1F"/>
                <w:sz w:val="18"/>
              </w:rPr>
              <w:t>进行右线施工掘进及穿越过程</w:t>
            </w:r>
          </w:p>
        </w:tc>
        <w:tc>
          <w:tcPr>
            <w:tcW w:type="dxa" w:w="8370"/>
            <w:gridSpan w:val="15"/>
            <w:vMerge/>
            <w:tcBorders/>
          </w:tcPr>
          <w:p/>
        </w:tc>
      </w:tr>
      <w:tr>
        <w:trPr>
          <w:trHeight w:hRule="exact" w:val="290"/>
        </w:trPr>
        <w:tc>
          <w:tcPr>
            <w:tcW w:type="dxa" w:w="1620"/>
            <w:vMerge w:val="restart"/>
            <w:tcBorders>
              <w:top w:sz="2.2639999389648438" w:val="single" w:color="#221F1F"/>
            </w:tcBorders>
            <w:tcMar>
              <w:start w:w="0" w:type="dxa"/>
              <w:end w:w="0" w:type="dxa"/>
            </w:tcMar>
            <w:tcMar>
              <w:start w:w="0" w:type="dxa"/>
              <w:end w:w="0" w:type="dxa"/>
            </w:tcMar>
            <w:tcMar>
              <w:start w:w="0" w:type="dxa"/>
              <w:end w:w="0" w:type="dxa"/>
            </w:tcMar>
          </w:tcPr>
          <w:p>
            <w:pPr>
              <w:autoSpaceDN w:val="0"/>
              <w:autoSpaceDE w:val="0"/>
              <w:widowControl/>
              <w:spacing w:line="281" w:lineRule="auto" w:before="100" w:after="0"/>
              <w:ind w:left="576" w:right="432" w:firstLine="0"/>
              <w:jc w:val="center"/>
            </w:pPr>
            <w:r>
              <w:rPr>
                <w:w w:val="97.99888398912218"/>
                <w:rFonts w:ascii="NEU" w:hAnsi="NEU" w:eastAsia="NEU"/>
                <w:b w:val="0"/>
                <w:i w:val="0"/>
                <w:color w:val="221F1F"/>
                <w:sz w:val="18"/>
              </w:rPr>
              <w:t xml:space="preserve">5 </w:t>
            </w:r>
            <w:r>
              <w:br/>
            </w:r>
            <w:r>
              <w:rPr>
                <w:w w:val="97.99888398912218"/>
                <w:rFonts w:ascii="NEU" w:hAnsi="NEU" w:eastAsia="NEU"/>
                <w:b w:val="0"/>
                <w:i w:val="0"/>
                <w:color w:val="221F1F"/>
                <w:sz w:val="18"/>
              </w:rPr>
              <w:t xml:space="preserve">6~54 </w:t>
            </w:r>
            <w:r>
              <w:br/>
            </w:r>
            <w:r>
              <w:rPr>
                <w:w w:val="97.99888398912218"/>
                <w:rFonts w:ascii="NEU" w:hAnsi="NEU" w:eastAsia="NEU"/>
                <w:b w:val="0"/>
                <w:i w:val="0"/>
                <w:color w:val="221F1F"/>
                <w:sz w:val="18"/>
              </w:rPr>
              <w:t>55~106</w:t>
            </w:r>
          </w:p>
        </w:tc>
        <w:tc>
          <w:tcPr>
            <w:tcW w:type="dxa" w:w="1674"/>
            <w:gridSpan w:val="3"/>
            <w:vMerge/>
            <w:tcBorders/>
          </w:tcPr>
          <w:p/>
        </w:tc>
        <w:tc>
          <w:tcPr>
            <w:tcW w:type="dxa" w:w="8370"/>
            <w:gridSpan w:val="15"/>
            <w:vMerge/>
            <w:tcBorders/>
          </w:tcPr>
          <w:p/>
        </w:tc>
      </w:tr>
      <w:tr>
        <w:trPr>
          <w:trHeight w:hRule="exact" w:val="844"/>
        </w:trPr>
        <w:tc>
          <w:tcPr>
            <w:tcW w:type="dxa" w:w="558"/>
            <w:vMerge/>
            <w:tcBorders>
              <w:top w:sz="2.2639999389648438" w:val="single" w:color="#221F1F"/>
            </w:tcBorders>
          </w:tcPr>
          <w:p/>
        </w:tc>
        <w:tc>
          <w:tcPr>
            <w:tcW w:type="dxa" w:w="1674"/>
            <w:gridSpan w:val="3"/>
            <w:vMerge/>
            <w:tcBorders/>
          </w:tcPr>
          <w:p/>
        </w:tc>
        <w:tc>
          <w:tcPr>
            <w:tcW w:type="dxa" w:w="60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338" w:val="left"/>
                <w:tab w:pos="390" w:val="left"/>
              </w:tabs>
              <w:autoSpaceDE w:val="0"/>
              <w:widowControl/>
              <w:spacing w:line="240" w:lineRule="exact" w:before="84" w:after="0"/>
              <w:ind w:left="30" w:right="0" w:firstLine="0"/>
              <w:jc w:val="left"/>
            </w:pPr>
            <w:r>
              <w:tab/>
            </w:r>
            <w:r>
              <w:tab/>
            </w:r>
            <w:r>
              <w:rPr>
                <w:rFonts w:ascii="NEU" w:hAnsi="NEU" w:eastAsia="NEU"/>
                <w:b w:val="0"/>
                <w:i w:val="0"/>
                <w:color w:val="221F1F"/>
                <w:sz w:val="12"/>
              </w:rPr>
              <w:t xml:space="preserve">4.50 </w:t>
            </w:r>
            <w:r>
              <w:tab/>
            </w:r>
            <w:r>
              <w:tab/>
            </w:r>
            <w:r>
              <w:rPr>
                <w:rFonts w:ascii="NEU" w:hAnsi="NEU" w:eastAsia="NEU"/>
                <w:b w:val="0"/>
                <w:i w:val="0"/>
                <w:color w:val="221F1F"/>
                <w:sz w:val="12"/>
              </w:rPr>
              <w:t xml:space="preserve">3.50 </w:t>
            </w:r>
            <w:r>
              <w:tab/>
            </w:r>
            <w:r>
              <w:tab/>
            </w:r>
            <w:r>
              <w:rPr>
                <w:rFonts w:ascii="NEU" w:hAnsi="NEU" w:eastAsia="NEU"/>
                <w:b w:val="0"/>
                <w:i w:val="0"/>
                <w:color w:val="221F1F"/>
                <w:sz w:val="12"/>
              </w:rPr>
              <w:t xml:space="preserve">2.50 </w:t>
            </w:r>
            <w:r>
              <w:tab/>
            </w:r>
            <w:r>
              <w:tab/>
            </w:r>
            <w:r>
              <w:rPr>
                <w:rFonts w:ascii="NEU" w:hAnsi="NEU" w:eastAsia="NEU"/>
                <w:b w:val="0"/>
                <w:i w:val="0"/>
                <w:color w:val="221F1F"/>
                <w:sz w:val="12"/>
              </w:rPr>
              <w:t>1.50</w:t>
            </w:r>
            <w:r>
              <w:rPr>
                <w:w w:val="96.99257441929409"/>
                <w:rFonts w:ascii="FZSSK--GBK1-0" w:hAnsi="FZSSK--GBK1-0" w:eastAsia="FZSSK--GBK1-0"/>
                <w:b w:val="0"/>
                <w:i w:val="0"/>
                <w:color w:val="221F1F"/>
                <w:sz w:val="14"/>
              </w:rPr>
              <w:t>位移量</w:t>
            </w:r>
            <w:r>
              <w:rPr>
                <w:w w:val="96.99257441929409"/>
                <w:rFonts w:ascii="NEU" w:hAnsi="NEU" w:eastAsia="NEU"/>
                <w:b w:val="0"/>
                <w:i w:val="0"/>
                <w:color w:val="221F1F"/>
                <w:sz w:val="14"/>
              </w:rPr>
              <w:t xml:space="preserve">/mm </w:t>
            </w:r>
            <w:r>
              <w:br/>
            </w:r>
            <w:r>
              <w:tab/>
            </w:r>
            <w:r>
              <w:tab/>
            </w:r>
            <w:r>
              <w:rPr>
                <w:rFonts w:ascii="NEU" w:hAnsi="NEU" w:eastAsia="NEU"/>
                <w:b w:val="0"/>
                <w:i w:val="0"/>
                <w:color w:val="221F1F"/>
                <w:sz w:val="12"/>
              </w:rPr>
              <w:t>0.50</w:t>
            </w:r>
            <w:r>
              <w:rPr>
                <w:rFonts w:ascii="NEU" w:hAnsi="NEU" w:eastAsia="NEU"/>
                <w:b w:val="0"/>
                <w:i w:val="0"/>
                <w:color w:val="221F1F"/>
                <w:sz w:val="12"/>
              </w:rPr>
              <w:t>-0.50</w:t>
            </w:r>
            <w:r>
              <w:rPr>
                <w:rFonts w:ascii="NEU" w:hAnsi="NEU" w:eastAsia="NEU"/>
                <w:b w:val="0"/>
                <w:i w:val="0"/>
                <w:color w:val="221F1F"/>
                <w:sz w:val="12"/>
              </w:rPr>
              <w:t>-1.50</w:t>
            </w:r>
            <w:r>
              <w:rPr>
                <w:rFonts w:ascii="NEU" w:hAnsi="NEU" w:eastAsia="NEU"/>
                <w:b w:val="0"/>
                <w:i w:val="0"/>
                <w:color w:val="221F1F"/>
                <w:sz w:val="12"/>
              </w:rPr>
              <w:t>-2.50</w:t>
            </w:r>
            <w:r>
              <w:rPr>
                <w:rFonts w:ascii="NEU" w:hAnsi="NEU" w:eastAsia="NEU"/>
                <w:b w:val="0"/>
                <w:i w:val="0"/>
                <w:color w:val="221F1F"/>
                <w:sz w:val="12"/>
              </w:rPr>
              <w:t>-3.50</w:t>
            </w:r>
          </w:p>
        </w:tc>
        <w:tc>
          <w:tcPr>
            <w:tcW w:type="dxa" w:w="194"/>
            <w:tcBorders>
              <w:bottom w:sz="6.800000190734863" w:val="single" w:color="#000000"/>
            </w:tcBorders>
            <w:tcMar>
              <w:start w:w="0" w:type="dxa"/>
              <w:end w:w="0" w:type="dxa"/>
            </w:tcMar>
          </w:tcPr>
          <w:p/>
        </w:tc>
        <w:tc>
          <w:tcPr>
            <w:tcW w:type="dxa" w:w="164"/>
            <w:tcBorders>
              <w:bottom w:sz="6.800000190734863" w:val="single" w:color="#000000"/>
            </w:tcBorders>
            <w:tcMar>
              <w:start w:w="0" w:type="dxa"/>
              <w:end w:w="0" w:type="dxa"/>
            </w:tcMar>
          </w:tcPr>
          <w:p/>
        </w:tc>
        <w:tc>
          <w:tcPr>
            <w:tcW w:type="dxa" w:w="1620"/>
            <w:gridSpan w:val="5"/>
            <w:tcBorders>
              <w:bottom w:sz="6.80000019073486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4" w:lineRule="exact" w:before="56" w:after="0"/>
              <w:ind w:left="0" w:right="0" w:firstLine="0"/>
              <w:jc w:val="center"/>
            </w:pPr>
            <w:r>
              <w:rPr>
                <w:w w:val="96.99257441929409"/>
                <w:rFonts w:ascii="NEU" w:hAnsi="NEU" w:eastAsia="NEU"/>
                <w:b w:val="0"/>
                <w:i w:val="0"/>
                <w:color w:val="221F1F"/>
                <w:sz w:val="14"/>
              </w:rPr>
              <w:t>X</w:t>
            </w:r>
            <w:r>
              <w:rPr>
                <w:w w:val="96.99257441929409"/>
                <w:rFonts w:ascii="FZSSK--GBK1-0" w:hAnsi="FZSSK--GBK1-0" w:eastAsia="FZSSK--GBK1-0"/>
                <w:b w:val="0"/>
                <w:i w:val="0"/>
                <w:color w:val="221F1F"/>
                <w:sz w:val="14"/>
              </w:rPr>
              <w:t>向位移</w:t>
            </w:r>
            <w:r>
              <w:rPr>
                <w:w w:val="96.99257441929409"/>
                <w:rFonts w:ascii="NEU" w:hAnsi="NEU" w:eastAsia="NEU"/>
                <w:b w:val="0"/>
                <w:i w:val="0"/>
                <w:color w:val="221F1F"/>
                <w:sz w:val="14"/>
              </w:rPr>
              <w:t>Y</w:t>
            </w:r>
            <w:r>
              <w:rPr>
                <w:w w:val="96.99257441929409"/>
                <w:rFonts w:ascii="FZSSK--GBK1-0" w:hAnsi="FZSSK--GBK1-0" w:eastAsia="FZSSK--GBK1-0"/>
                <w:b w:val="0"/>
                <w:i w:val="0"/>
                <w:color w:val="221F1F"/>
                <w:sz w:val="14"/>
              </w:rPr>
              <w:t>向位移竖向位移</w:t>
            </w:r>
          </w:p>
        </w:tc>
        <w:tc>
          <w:tcPr>
            <w:tcW w:type="dxa" w:w="540"/>
            <w:gridSpan w:val="2"/>
            <w:tcBorders>
              <w:bottom w:sz="6.800000190734863" w:val="single" w:color="#000000"/>
            </w:tcBorders>
            <w:tcMar>
              <w:start w:w="0" w:type="dxa"/>
              <w:end w:w="0" w:type="dxa"/>
            </w:tcMar>
            <w:tcMar>
              <w:start w:w="0" w:type="dxa"/>
              <w:end w:w="0" w:type="dxa"/>
            </w:tcMar>
          </w:tcPr>
          <w:p>
            <w:pPr>
              <w:autoSpaceDN w:val="0"/>
              <w:autoSpaceDE w:val="0"/>
              <w:widowControl/>
              <w:spacing w:line="180" w:lineRule="exact" w:before="132" w:after="0"/>
              <w:ind w:left="0" w:right="0" w:firstLine="0"/>
              <w:jc w:val="center"/>
            </w:pPr>
            <w:r>
              <w:rPr>
                <w:w w:val="96.99257441929409"/>
                <w:rFonts w:ascii="FZSSK--GBK1-0" w:hAnsi="FZSSK--GBK1-0" w:eastAsia="FZSSK--GBK1-0"/>
                <w:b w:val="0"/>
                <w:i w:val="0"/>
                <w:color w:val="221F1F"/>
                <w:sz w:val="14"/>
              </w:rPr>
              <w:t>总位移</w:t>
            </w:r>
          </w:p>
        </w:tc>
        <w:tc>
          <w:tcPr>
            <w:tcW w:type="dxa" w:w="200"/>
            <w:tcBorders>
              <w:bottom w:sz="6.800000190734863" w:val="single" w:color="#000000"/>
            </w:tcBorders>
            <w:tcMar>
              <w:start w:w="0" w:type="dxa"/>
              <w:end w:w="0" w:type="dxa"/>
            </w:tcMar>
          </w:tcPr>
          <w:p/>
        </w:tc>
        <w:tc>
          <w:tcPr>
            <w:tcW w:type="dxa" w:w="480"/>
            <w:tcBorders>
              <w:bottom w:sz="6.800000190734863" w:val="single" w:color="#000000"/>
            </w:tcBorders>
            <w:tcMar>
              <w:start w:w="0" w:type="dxa"/>
              <w:end w:w="0" w:type="dxa"/>
            </w:tcMar>
          </w:tcPr>
          <w:p/>
        </w:tc>
        <w:tc>
          <w:tcPr>
            <w:tcW w:type="dxa" w:w="200"/>
            <w:tcBorders>
              <w:bottom w:sz="6.800000190734863" w:val="single" w:color="#000000"/>
            </w:tcBorders>
            <w:tcMar>
              <w:start w:w="0" w:type="dxa"/>
              <w:end w:w="0" w:type="dxa"/>
            </w:tcMar>
          </w:tcPr>
          <w:p/>
        </w:tc>
        <w:tc>
          <w:tcPr>
            <w:tcW w:type="dxa" w:w="280"/>
            <w:tcBorders>
              <w:bottom w:sz="6.800000190734863" w:val="single" w:color="#000000"/>
            </w:tcBorders>
            <w:tcMar>
              <w:start w:w="0" w:type="dxa"/>
              <w:end w:w="0" w:type="dxa"/>
            </w:tcMar>
          </w:tcP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auto" w:before="1340" w:after="0"/>
              <w:ind w:left="96" w:right="0" w:firstLine="0"/>
              <w:jc w:val="left"/>
            </w:pPr>
            <w:r>
              <w:rPr>
                <w:rFonts w:ascii="NEU" w:hAnsi="NEU" w:eastAsia="NEU"/>
                <w:b w:val="0"/>
                <w:i w:val="0"/>
                <w:color w:val="221F1F"/>
                <w:sz w:val="12"/>
              </w:rPr>
              <w:t>104</w:t>
            </w:r>
          </w:p>
        </w:tc>
      </w:tr>
      <w:tr>
        <w:trPr>
          <w:trHeight w:hRule="exact" w:val="96"/>
        </w:trPr>
        <w:tc>
          <w:tcPr>
            <w:tcW w:type="dxa" w:w="558"/>
            <w:vMerge/>
            <w:tcBorders>
              <w:top w:sz="2.2639999389648438" w:val="single" w:color="#221F1F"/>
            </w:tcBorders>
          </w:tcPr>
          <w:p/>
        </w:tc>
        <w:tc>
          <w:tcPr>
            <w:tcW w:type="dxa" w:w="1674"/>
            <w:gridSpan w:val="3"/>
            <w:vMerge/>
            <w:tcBorders/>
          </w:tcPr>
          <w:p/>
        </w:tc>
        <w:tc>
          <w:tcPr>
            <w:tcW w:type="dxa" w:w="558"/>
            <w:vMerge/>
            <w:tcBorders/>
          </w:tcPr>
          <w:p/>
        </w:tc>
        <w:tc>
          <w:tcPr>
            <w:tcW w:type="dxa" w:w="194"/>
            <w:vMerge w:val="restart"/>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360" w:lineRule="auto" w:before="488" w:after="0"/>
              <w:ind w:left="0" w:right="0" w:firstLine="0"/>
              <w:jc w:val="center"/>
            </w:pPr>
            <w:r>
              <w:rPr>
                <w:rFonts w:ascii="NEU" w:hAnsi="NEU" w:eastAsia="NEU"/>
                <w:b w:val="0"/>
                <w:i w:val="0"/>
                <w:color w:val="221F1F"/>
                <w:sz w:val="12"/>
              </w:rPr>
              <w:t>0</w:t>
            </w:r>
          </w:p>
        </w:tc>
        <w:tc>
          <w:tcPr>
            <w:tcW w:type="dxa" w:w="164"/>
            <w:vMerge w:val="restart"/>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360" w:lineRule="auto" w:before="488" w:after="0"/>
              <w:ind w:left="0" w:right="0" w:firstLine="0"/>
              <w:jc w:val="center"/>
            </w:pPr>
            <w:r>
              <w:rPr>
                <w:rFonts w:ascii="NEU" w:hAnsi="NEU" w:eastAsia="NEU"/>
                <w:b w:val="0"/>
                <w:i w:val="0"/>
                <w:color w:val="221F1F"/>
                <w:sz w:val="12"/>
              </w:rPr>
              <w:t>8</w:t>
            </w:r>
          </w:p>
        </w:tc>
        <w:tc>
          <w:tcPr>
            <w:tcW w:type="dxa" w:w="320"/>
            <w:vMerge w:val="restart"/>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360" w:lineRule="auto" w:before="488" w:after="0"/>
              <w:ind w:left="0" w:right="18" w:firstLine="0"/>
              <w:jc w:val="right"/>
            </w:pPr>
            <w:r>
              <w:rPr>
                <w:rFonts w:ascii="NEU" w:hAnsi="NEU" w:eastAsia="NEU"/>
                <w:b w:val="0"/>
                <w:i w:val="0"/>
                <w:color w:val="221F1F"/>
                <w:sz w:val="12"/>
              </w:rPr>
              <w:t>16</w:t>
            </w:r>
          </w:p>
        </w:tc>
        <w:tc>
          <w:tcPr>
            <w:tcW w:type="dxa" w:w="360"/>
            <w:vMerge w:val="restart"/>
            <w:tcBorders>
              <w:top w:sz="6.800000190734863" w:val="single" w:color="#000000"/>
            </w:tcBorders>
            <w:tcMar>
              <w:start w:w="0" w:type="dxa"/>
              <w:end w:w="0" w:type="dxa"/>
            </w:tcMar>
            <w:tcMar>
              <w:start w:w="0" w:type="dxa"/>
              <w:end w:w="0" w:type="dxa"/>
            </w:tcMar>
          </w:tcPr>
          <w:p>
            <w:pPr>
              <w:autoSpaceDN w:val="0"/>
              <w:autoSpaceDE w:val="0"/>
              <w:widowControl/>
              <w:spacing w:line="360" w:lineRule="auto" w:before="488" w:after="0"/>
              <w:ind w:left="0" w:right="88" w:firstLine="0"/>
              <w:jc w:val="right"/>
            </w:pPr>
            <w:r>
              <w:rPr>
                <w:rFonts w:ascii="NEU" w:hAnsi="NEU" w:eastAsia="NEU"/>
                <w:b w:val="0"/>
                <w:i w:val="0"/>
                <w:color w:val="221F1F"/>
                <w:sz w:val="12"/>
              </w:rPr>
              <w:t>24</w:t>
            </w:r>
          </w:p>
        </w:tc>
        <w:tc>
          <w:tcPr>
            <w:tcW w:type="dxa" w:w="320"/>
            <w:vMerge w:val="restart"/>
            <w:tcBorders>
              <w:top w:sz="6.800000190734863" w:val="single" w:color="#000000"/>
            </w:tcBorders>
            <w:tcMar>
              <w:start w:w="0" w:type="dxa"/>
              <w:end w:w="0" w:type="dxa"/>
            </w:tcMar>
            <w:tcMar>
              <w:start w:w="0" w:type="dxa"/>
              <w:end w:w="0" w:type="dxa"/>
            </w:tcMar>
          </w:tcPr>
          <w:p>
            <w:pPr>
              <w:autoSpaceDN w:val="0"/>
              <w:autoSpaceDE w:val="0"/>
              <w:widowControl/>
              <w:spacing w:line="360" w:lineRule="auto" w:before="488" w:after="0"/>
              <w:ind w:left="0" w:right="0" w:firstLine="0"/>
              <w:jc w:val="center"/>
            </w:pPr>
            <w:r>
              <w:rPr>
                <w:rFonts w:ascii="NEU" w:hAnsi="NEU" w:eastAsia="NEU"/>
                <w:b w:val="0"/>
                <w:i w:val="0"/>
                <w:color w:val="221F1F"/>
                <w:sz w:val="12"/>
              </w:rPr>
              <w:t>32</w:t>
            </w:r>
          </w:p>
        </w:tc>
        <w:tc>
          <w:tcPr>
            <w:tcW w:type="dxa" w:w="260"/>
            <w:vMerge w:val="restart"/>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360" w:lineRule="auto" w:before="488" w:after="0"/>
              <w:ind w:left="0" w:right="0" w:firstLine="0"/>
              <w:jc w:val="center"/>
            </w:pPr>
            <w:r>
              <w:rPr>
                <w:rFonts w:ascii="NEU" w:hAnsi="NEU" w:eastAsia="NEU"/>
                <w:b w:val="0"/>
                <w:i w:val="0"/>
                <w:color w:val="221F1F"/>
                <w:sz w:val="12"/>
              </w:rPr>
              <w:t>40</w:t>
            </w:r>
          </w:p>
        </w:tc>
        <w:tc>
          <w:tcPr>
            <w:tcW w:type="dxa" w:w="360"/>
            <w:vMerge w:val="restart"/>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134" w:lineRule="exact" w:before="678" w:after="0"/>
              <w:ind w:left="0" w:right="0" w:firstLine="120"/>
              <w:jc w:val="left"/>
            </w:pPr>
            <w:r>
              <w:rPr>
                <w:rFonts w:ascii="NEU" w:hAnsi="NEU" w:eastAsia="NEU"/>
                <w:b w:val="0"/>
                <w:i w:val="0"/>
                <w:color w:val="221F1F"/>
                <w:sz w:val="12"/>
              </w:rPr>
              <w:t>48</w:t>
            </w:r>
            <w:r>
              <w:rPr>
                <w:w w:val="96.99257441929409"/>
                <w:rFonts w:ascii="FZSSK--GBK1-0" w:hAnsi="FZSSK--GBK1-0" w:eastAsia="FZSSK--GBK1-0"/>
                <w:b w:val="0"/>
                <w:i w:val="0"/>
                <w:color w:val="221F1F"/>
                <w:sz w:val="14"/>
              </w:rPr>
              <w:t>工况</w:t>
            </w:r>
          </w:p>
        </w:tc>
        <w:tc>
          <w:tcPr>
            <w:tcW w:type="dxa" w:w="240"/>
            <w:vMerge w:val="restart"/>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360" w:lineRule="auto" w:before="488" w:after="0"/>
              <w:ind w:left="0" w:right="0" w:firstLine="0"/>
              <w:jc w:val="center"/>
            </w:pPr>
            <w:r>
              <w:rPr>
                <w:rFonts w:ascii="NEU" w:hAnsi="NEU" w:eastAsia="NEU"/>
                <w:b w:val="0"/>
                <w:i w:val="0"/>
                <w:color w:val="221F1F"/>
                <w:sz w:val="12"/>
              </w:rPr>
              <w:t>56</w:t>
            </w:r>
          </w:p>
        </w:tc>
        <w:tc>
          <w:tcPr>
            <w:tcW w:type="dxa" w:w="300"/>
            <w:vMerge w:val="restart"/>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362" w:lineRule="auto" w:before="488" w:after="0"/>
              <w:ind w:left="0" w:right="0" w:firstLine="0"/>
              <w:jc w:val="center"/>
            </w:pPr>
            <w:r>
              <w:rPr>
                <w:rFonts w:ascii="NEU" w:hAnsi="NEU" w:eastAsia="NEU"/>
                <w:b w:val="0"/>
                <w:i w:val="0"/>
                <w:color w:val="221F1F"/>
                <w:sz w:val="12"/>
              </w:rPr>
              <w:t>64</w:t>
            </w:r>
          </w:p>
        </w:tc>
        <w:tc>
          <w:tcPr>
            <w:tcW w:type="dxa" w:w="200"/>
            <w:vMerge w:val="restart"/>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360" w:lineRule="auto" w:before="488" w:after="0"/>
              <w:ind w:left="0" w:right="0" w:firstLine="0"/>
              <w:jc w:val="right"/>
            </w:pPr>
            <w:r>
              <w:rPr>
                <w:rFonts w:ascii="NEU" w:hAnsi="NEU" w:eastAsia="NEU"/>
                <w:b w:val="0"/>
                <w:i w:val="0"/>
                <w:color w:val="221F1F"/>
                <w:sz w:val="12"/>
              </w:rPr>
              <w:t>72</w:t>
            </w:r>
          </w:p>
        </w:tc>
        <w:tc>
          <w:tcPr>
            <w:tcW w:type="dxa" w:w="480"/>
            <w:vMerge w:val="restart"/>
            <w:tcBorders>
              <w:top w:sz="6.800000190734863" w:val="single" w:color="#000000"/>
            </w:tcBorders>
            <w:tcMar>
              <w:start w:w="0" w:type="dxa"/>
              <w:end w:w="0" w:type="dxa"/>
            </w:tcMar>
            <w:tcMar>
              <w:start w:w="0" w:type="dxa"/>
              <w:end w:w="0" w:type="dxa"/>
            </w:tcMar>
          </w:tcPr>
          <w:p>
            <w:pPr>
              <w:autoSpaceDN w:val="0"/>
              <w:autoSpaceDE w:val="0"/>
              <w:widowControl/>
              <w:spacing w:line="360" w:lineRule="auto" w:before="488" w:after="0"/>
              <w:ind w:left="0" w:right="0" w:firstLine="0"/>
              <w:jc w:val="center"/>
            </w:pPr>
            <w:r>
              <w:rPr>
                <w:rFonts w:ascii="NEU" w:hAnsi="NEU" w:eastAsia="NEU"/>
                <w:b w:val="0"/>
                <w:i w:val="0"/>
                <w:color w:val="221F1F"/>
                <w:sz w:val="12"/>
              </w:rPr>
              <w:t>80</w:t>
            </w:r>
          </w:p>
        </w:tc>
        <w:tc>
          <w:tcPr>
            <w:tcW w:type="dxa" w:w="200"/>
            <w:vMerge w:val="restart"/>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360" w:lineRule="auto" w:before="488" w:after="0"/>
              <w:ind w:left="0" w:right="0" w:firstLine="0"/>
              <w:jc w:val="center"/>
            </w:pPr>
            <w:r>
              <w:rPr>
                <w:rFonts w:ascii="NEU" w:hAnsi="NEU" w:eastAsia="NEU"/>
                <w:b w:val="0"/>
                <w:i w:val="0"/>
                <w:color w:val="221F1F"/>
                <w:sz w:val="12"/>
              </w:rPr>
              <w:t>88</w:t>
            </w:r>
          </w:p>
        </w:tc>
        <w:tc>
          <w:tcPr>
            <w:tcW w:type="dxa" w:w="280"/>
            <w:vMerge w:val="restart"/>
            <w:tcBorders>
              <w:top w:sz="6.800000190734863" w:val="single" w:color="#000000"/>
            </w:tcBorders>
            <w:tcMar>
              <w:start w:w="0" w:type="dxa"/>
              <w:end w:w="0" w:type="dxa"/>
            </w:tcMar>
            <w:tcMar>
              <w:start w:w="0" w:type="dxa"/>
              <w:end w:w="0" w:type="dxa"/>
            </w:tcMar>
            <w:tcMar>
              <w:start w:w="0" w:type="dxa"/>
              <w:end w:w="0" w:type="dxa"/>
            </w:tcMar>
          </w:tcPr>
          <w:p>
            <w:pPr>
              <w:autoSpaceDN w:val="0"/>
              <w:autoSpaceDE w:val="0"/>
              <w:widowControl/>
              <w:spacing w:line="360" w:lineRule="auto" w:before="488" w:after="0"/>
              <w:ind w:left="0" w:right="0" w:firstLine="0"/>
              <w:jc w:val="center"/>
            </w:pPr>
            <w:r>
              <w:rPr>
                <w:rFonts w:ascii="NEU" w:hAnsi="NEU" w:eastAsia="NEU"/>
                <w:b w:val="0"/>
                <w:i w:val="0"/>
                <w:color w:val="221F1F"/>
                <w:sz w:val="12"/>
              </w:rPr>
              <w:t>96</w:t>
            </w:r>
          </w:p>
        </w:tc>
        <w:tc>
          <w:tcPr>
            <w:tcW w:type="dxa" w:w="558"/>
            <w:vMerge/>
            <w:tcBorders/>
          </w:tcPr>
          <w:p/>
        </w:tc>
      </w:tr>
      <w:tr>
        <w:trPr>
          <w:trHeight w:hRule="exact" w:val="780"/>
        </w:trPr>
        <w:tc>
          <w:tcPr>
            <w:tcW w:type="dxa" w:w="54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976" w:right="0" w:firstLine="0"/>
              <w:jc w:val="left"/>
            </w:pPr>
            <w:r>
              <w:rPr>
                <w:w w:val="97.9990459623791"/>
                <w:rFonts w:ascii="FZSSK--GBK1-0" w:hAnsi="FZSSK--GBK1-0" w:eastAsia="FZSSK--GBK1-0"/>
                <w:b w:val="0"/>
                <w:i w:val="0"/>
                <w:color w:val="221F1F"/>
                <w:sz w:val="21"/>
              </w:rPr>
              <w:t>盾构隧道施工过程诱发变电站结构</w:t>
            </w:r>
            <w:r>
              <w:rPr>
                <w:w w:val="97.9990459623791"/>
                <w:rFonts w:ascii="NEU" w:hAnsi="NEU" w:eastAsia="NEU"/>
                <w:b w:val="0"/>
                <w:i/>
                <w:color w:val="221F1F"/>
                <w:sz w:val="21"/>
              </w:rPr>
              <w:t>X</w:t>
            </w:r>
            <w:r>
              <w:rPr>
                <w:w w:val="97.9990459623791"/>
                <w:rFonts w:ascii="FZSSK--GBK1-0" w:hAnsi="FZSSK--GBK1-0" w:eastAsia="FZSSK--GBK1-0"/>
                <w:b w:val="0"/>
                <w:i w:val="0"/>
                <w:color w:val="221F1F"/>
                <w:sz w:val="21"/>
              </w:rPr>
              <w:t>、</w:t>
            </w:r>
            <w:r>
              <w:rPr>
                <w:w w:val="97.9990459623791"/>
                <w:rFonts w:ascii="NEU" w:hAnsi="NEU" w:eastAsia="NEU"/>
                <w:b w:val="0"/>
                <w:i/>
                <w:color w:val="221F1F"/>
                <w:sz w:val="21"/>
              </w:rPr>
              <w:t>Y</w:t>
            </w:r>
            <w:r>
              <w:rPr>
                <w:w w:val="97.9990459623791"/>
                <w:rFonts w:ascii="FZSSK--GBK1-0" w:hAnsi="FZSSK--GBK1-0" w:eastAsia="FZSSK--GBK1-0"/>
                <w:b w:val="0"/>
                <w:i w:val="0"/>
                <w:color w:val="221F1F"/>
                <w:sz w:val="21"/>
              </w:rPr>
              <w:t>及竖向位</w:t>
            </w:r>
          </w:p>
          <w:p>
            <w:pPr>
              <w:autoSpaceDN w:val="0"/>
              <w:autoSpaceDE w:val="0"/>
              <w:widowControl/>
              <w:spacing w:line="296" w:lineRule="exact" w:before="192" w:after="0"/>
              <w:ind w:left="556" w:right="0" w:firstLine="0"/>
              <w:jc w:val="left"/>
            </w:pPr>
            <w:r>
              <w:rPr>
                <w:w w:val="97.9990459623791"/>
                <w:rFonts w:ascii="FZSSK--GBK1-0" w:hAnsi="FZSSK--GBK1-0" w:eastAsia="FZSSK--GBK1-0"/>
                <w:b w:val="0"/>
                <w:i w:val="0"/>
                <w:color w:val="221F1F"/>
                <w:sz w:val="21"/>
              </w:rPr>
              <w:t>移和总位移的曲线发展如图</w:t>
            </w:r>
            <w:r>
              <w:rPr>
                <w:w w:val="97.9990459623791"/>
                <w:rFonts w:ascii="NEU" w:hAnsi="NEU" w:eastAsia="NEU"/>
                <w:b w:val="0"/>
                <w:i w:val="0"/>
                <w:color w:val="221F1F"/>
                <w:sz w:val="21"/>
              </w:rPr>
              <w:t>3</w:t>
            </w:r>
            <w:r>
              <w:rPr>
                <w:w w:val="97.9990459623791"/>
                <w:rFonts w:ascii="FZSSK--GBK1-0" w:hAnsi="FZSSK--GBK1-0" w:eastAsia="FZSSK--GBK1-0"/>
                <w:b w:val="0"/>
                <w:i w:val="0"/>
                <w:color w:val="221F1F"/>
                <w:sz w:val="21"/>
              </w:rPr>
              <w:t>所示，盾构掘进诱发变电</w:t>
            </w:r>
            <w:r>
              <w:rPr>
                <w:w w:val="97.9990459623791"/>
                <w:rFonts w:ascii="FZSSK--GBK1-0" w:hAnsi="FZSSK--GBK1-0" w:eastAsia="FZSSK--GBK1-0"/>
                <w:b w:val="0"/>
                <w:i w:val="0"/>
                <w:color w:val="221F1F"/>
                <w:sz w:val="21"/>
              </w:rPr>
              <w:t>站的最大水平位移为</w:t>
            </w:r>
            <w:r>
              <w:rPr>
                <w:w w:val="97.9990459623791"/>
                <w:rFonts w:ascii="NEU" w:hAnsi="NEU" w:eastAsia="NEU"/>
                <w:b w:val="0"/>
                <w:i w:val="0"/>
                <w:color w:val="221F1F"/>
                <w:sz w:val="21"/>
              </w:rPr>
              <w:t>2.8 mm</w:t>
            </w:r>
            <w:r>
              <w:rPr>
                <w:w w:val="97.9990459623791"/>
                <w:rFonts w:ascii="FZSSK--GBK1-0" w:hAnsi="FZSSK--GBK1-0" w:eastAsia="FZSSK--GBK1-0"/>
                <w:b w:val="0"/>
                <w:i w:val="0"/>
                <w:color w:val="221F1F"/>
                <w:sz w:val="21"/>
              </w:rPr>
              <w:t>，最大竖向位移为</w:t>
            </w:r>
            <w:r>
              <w:rPr>
                <w:w w:val="97.9990459623791"/>
                <w:rFonts w:ascii="NEU" w:hAnsi="NEU" w:eastAsia="NEU"/>
                <w:b w:val="0"/>
                <w:i w:val="0"/>
                <w:color w:val="221F1F"/>
                <w:sz w:val="21"/>
              </w:rPr>
              <w:t>2.7 mm</w:t>
            </w:r>
            <w:r>
              <w:rPr>
                <w:w w:val="97.9990459623791"/>
                <w:rFonts w:ascii="FZSSK--GBK1-0" w:hAnsi="FZSSK--GBK1-0" w:eastAsia="FZSSK--GBK1-0"/>
                <w:b w:val="0"/>
                <w:i w:val="0"/>
                <w:color w:val="221F1F"/>
                <w:sz w:val="21"/>
              </w:rPr>
              <w:t>，</w:t>
            </w:r>
            <w:r>
              <w:rPr>
                <w:w w:val="97.9990459623791"/>
                <w:rFonts w:ascii="FZSSK--GBK1-0" w:hAnsi="FZSSK--GBK1-0" w:eastAsia="FZSSK--GBK1-0"/>
                <w:b w:val="0"/>
                <w:i w:val="0"/>
                <w:color w:val="221F1F"/>
                <w:sz w:val="21"/>
              </w:rPr>
              <w:t>最大总位移为</w:t>
            </w:r>
            <w:r>
              <w:rPr>
                <w:w w:val="97.9990459623791"/>
                <w:rFonts w:ascii="NEU" w:hAnsi="NEU" w:eastAsia="NEU"/>
                <w:b w:val="0"/>
                <w:i w:val="0"/>
                <w:color w:val="221F1F"/>
                <w:sz w:val="21"/>
              </w:rPr>
              <w:t>3.5 mm</w:t>
            </w:r>
            <w:r>
              <w:rPr>
                <w:w w:val="97.9990459623791"/>
                <w:rFonts w:ascii="FZSSK--GBK1-0" w:hAnsi="FZSSK--GBK1-0" w:eastAsia="FZSSK--GBK1-0"/>
                <w:b w:val="0"/>
                <w:i w:val="0"/>
                <w:color w:val="221F1F"/>
                <w:sz w:val="21"/>
              </w:rPr>
              <w:t>，变电站桩基最大水平位移为</w:t>
            </w:r>
            <w:r>
              <w:rPr>
                <w:w w:val="97.9990459623791"/>
                <w:rFonts w:ascii="NEU" w:hAnsi="NEU" w:eastAsia="NEU"/>
                <w:b w:val="0"/>
                <w:i w:val="0"/>
                <w:color w:val="221F1F"/>
                <w:sz w:val="21"/>
              </w:rPr>
              <w:t>2.8 mm</w:t>
            </w:r>
            <w:r>
              <w:rPr>
                <w:w w:val="97.9990459623791"/>
                <w:rFonts w:ascii="FZSSK--GBK1-0" w:hAnsi="FZSSK--GBK1-0" w:eastAsia="FZSSK--GBK1-0"/>
                <w:b w:val="0"/>
                <w:i w:val="0"/>
                <w:color w:val="221F1F"/>
                <w:sz w:val="21"/>
              </w:rPr>
              <w:t>，最大竖向位移为</w:t>
            </w:r>
            <w:r>
              <w:rPr>
                <w:w w:val="97.9990459623791"/>
                <w:rFonts w:ascii="NEU" w:hAnsi="NEU" w:eastAsia="NEU"/>
                <w:b w:val="0"/>
                <w:i w:val="0"/>
                <w:color w:val="221F1F"/>
                <w:sz w:val="21"/>
              </w:rPr>
              <w:t>2.3 mm</w:t>
            </w:r>
            <w:r>
              <w:rPr>
                <w:w w:val="97.9990459623791"/>
                <w:rFonts w:ascii="FZSSK--GBK1-0" w:hAnsi="FZSSK--GBK1-0" w:eastAsia="FZSSK--GBK1-0"/>
                <w:b w:val="0"/>
                <w:i w:val="0"/>
                <w:color w:val="221F1F"/>
                <w:sz w:val="21"/>
              </w:rPr>
              <w:t>，最大总位移为</w:t>
            </w:r>
            <w:r>
              <w:rPr>
                <w:w w:val="97.9990459623791"/>
                <w:rFonts w:ascii="NEU" w:hAnsi="NEU" w:eastAsia="NEU"/>
                <w:b w:val="0"/>
                <w:i w:val="0"/>
                <w:color w:val="221F1F"/>
                <w:sz w:val="21"/>
              </w:rPr>
              <w:t>3.5 mm</w:t>
            </w:r>
            <w:r>
              <w:rPr>
                <w:w w:val="97.9990459623791"/>
                <w:rFonts w:ascii="FZSSK--GBK1-0" w:hAnsi="FZSSK--GBK1-0" w:eastAsia="FZSSK--GBK1-0"/>
                <w:b w:val="0"/>
                <w:i w:val="0"/>
                <w:color w:val="221F1F"/>
                <w:sz w:val="21"/>
              </w:rPr>
              <w:t>。</w:t>
            </w:r>
          </w:p>
          <w:p>
            <w:pPr>
              <w:autoSpaceDN w:val="0"/>
              <w:autoSpaceDE w:val="0"/>
              <w:widowControl/>
              <w:spacing w:line="238" w:lineRule="exact" w:before="0" w:after="0"/>
              <w:ind w:left="556" w:right="0" w:firstLine="0"/>
              <w:jc w:val="left"/>
            </w:pPr>
            <w:r>
              <w:rPr>
                <w:w w:val="97.9990459623791"/>
                <w:rFonts w:ascii="FZSSK--GBK1-0" w:hAnsi="FZSSK--GBK1-0" w:eastAsia="FZSSK--GBK1-0"/>
                <w:b w:val="0"/>
                <w:i w:val="0"/>
                <w:color w:val="221F1F"/>
                <w:sz w:val="21"/>
              </w:rPr>
              <w:t>纵观变电站位移发展全过程，施工时右线侧穿（靠近变</w:t>
            </w:r>
          </w:p>
        </w:tc>
        <w:tc>
          <w:tcPr>
            <w:tcW w:type="dxa" w:w="558"/>
            <w:vMerge/>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cPr>
          <w:p/>
        </w:tc>
      </w:tr>
      <w:tr>
        <w:trPr>
          <w:trHeight w:hRule="exact" w:val="740"/>
        </w:trPr>
        <w:tc>
          <w:tcPr>
            <w:tcW w:type="dxa" w:w="2232"/>
            <w:gridSpan w:val="4"/>
            <w:vMerge/>
            <w:tcBorders/>
          </w:tcPr>
          <w:p/>
        </w:tc>
        <w:tc>
          <w:tcPr>
            <w:tcW w:type="dxa" w:w="558"/>
            <w:vMerge/>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680"/>
            <w:gridSpan w:val="2"/>
            <w:tcBorders/>
            <w:tcMar>
              <w:start w:w="0" w:type="dxa"/>
              <w:end w:w="0" w:type="dxa"/>
            </w:tcMar>
            <w:tcMar>
              <w:start w:w="0" w:type="dxa"/>
              <w:end w:w="0" w:type="dxa"/>
            </w:tcMar>
          </w:tcPr>
          <w:p>
            <w:pPr>
              <w:autoSpaceDN w:val="0"/>
              <w:autoSpaceDE w:val="0"/>
              <w:widowControl/>
              <w:spacing w:line="180" w:lineRule="exact" w:before="58" w:after="0"/>
              <w:ind w:left="150" w:right="0" w:firstLine="0"/>
              <w:jc w:val="left"/>
            </w:pPr>
            <w:r>
              <w:rPr>
                <w:w w:val="96.99257441929409"/>
                <w:rFonts w:ascii="FZSSK--GBK1-0" w:hAnsi="FZSSK--GBK1-0" w:eastAsia="FZSSK--GBK1-0"/>
                <w:b w:val="0"/>
                <w:i w:val="0"/>
                <w:color w:val="221F1F"/>
                <w:sz w:val="14"/>
              </w:rPr>
              <w:t>左线侧穿</w:t>
            </w: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op w:sz="6.800000190734863" w:val="single" w:color="#000000"/>
            </w:tcBorders>
          </w:tcPr>
          <w:p/>
        </w:tc>
        <w:tc>
          <w:tcPr>
            <w:tcW w:type="dxa" w:w="480"/>
            <w:tcBorders/>
            <w:tcMar>
              <w:start w:w="0" w:type="dxa"/>
              <w:end w:w="0" w:type="dxa"/>
            </w:tcMar>
          </w:tcPr>
          <w:p>
            <w:pPr>
              <w:autoSpaceDN w:val="0"/>
              <w:autoSpaceDE w:val="0"/>
              <w:widowControl/>
              <w:spacing w:line="180" w:lineRule="exact" w:before="58" w:after="0"/>
              <w:ind w:left="0" w:right="0" w:firstLine="0"/>
              <w:jc w:val="center"/>
            </w:pPr>
            <w:r>
              <w:rPr>
                <w:w w:val="96.99257441929409"/>
                <w:rFonts w:ascii="FZSSK--GBK1-0" w:hAnsi="FZSSK--GBK1-0" w:eastAsia="FZSSK--GBK1-0"/>
                <w:b w:val="0"/>
                <w:i w:val="0"/>
                <w:color w:val="221F1F"/>
                <w:sz w:val="14"/>
              </w:rPr>
              <w:t>右线侧穿</w:t>
            </w:r>
          </w:p>
        </w:tc>
        <w:tc>
          <w:tcPr>
            <w:tcW w:type="dxa" w:w="558"/>
            <w:vMerge/>
            <w:tcBorders>
              <w:top w:sz="6.800000190734863" w:val="single" w:color="#000000"/>
            </w:tcBorders>
          </w:tcPr>
          <w:p/>
        </w:tc>
        <w:tc>
          <w:tcPr>
            <w:tcW w:type="dxa" w:w="558"/>
            <w:vMerge/>
            <w:tcBorders>
              <w:top w:sz="6.800000190734863" w:val="single" w:color="#000000"/>
            </w:tcBorders>
          </w:tcPr>
          <w:p/>
        </w:tc>
        <w:tc>
          <w:tcPr>
            <w:tcW w:type="dxa" w:w="558"/>
            <w:vMerge/>
            <w:tcBorders/>
          </w:tcPr>
          <w:p/>
        </w:tc>
      </w:tr>
      <w:tr>
        <w:trPr>
          <w:trHeight w:hRule="exact" w:val="260"/>
        </w:trPr>
        <w:tc>
          <w:tcPr>
            <w:tcW w:type="dxa" w:w="2232"/>
            <w:gridSpan w:val="4"/>
            <w:vMerge/>
            <w:tcBorders/>
          </w:tcPr>
          <w:p/>
        </w:tc>
        <w:tc>
          <w:tcPr>
            <w:tcW w:type="dxa" w:w="22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4" w:after="0"/>
              <w:ind w:left="0" w:right="0" w:firstLine="0"/>
              <w:jc w:val="right"/>
            </w:pPr>
            <w:r>
              <w:rPr>
                <w:w w:val="97.99888398912218"/>
                <w:rFonts w:ascii="FZHTK--GBK1-0" w:hAnsi="FZHTK--GBK1-0" w:eastAsia="FZHTK--GBK1-0"/>
                <w:b w:val="0"/>
                <w:i w:val="0"/>
                <w:color w:val="221F1F"/>
                <w:sz w:val="18"/>
              </w:rPr>
              <w:t>图</w:t>
            </w:r>
            <w:r>
              <w:rPr>
                <w:w w:val="97.99888398912218"/>
                <w:rFonts w:ascii="NEU" w:hAnsi="NEU" w:eastAsia="NEU"/>
                <w:b w:val="0"/>
                <w:i w:val="0"/>
                <w:color w:val="221F1F"/>
                <w:sz w:val="18"/>
              </w:rPr>
              <w:t>3</w:t>
            </w:r>
          </w:p>
        </w:tc>
        <w:tc>
          <w:tcPr>
            <w:tcW w:type="dxa" w:w="29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52" w:after="0"/>
              <w:ind w:left="188" w:right="0" w:firstLine="0"/>
              <w:jc w:val="left"/>
            </w:pPr>
            <w:r>
              <w:rPr>
                <w:w w:val="97.99888398912218"/>
                <w:rFonts w:ascii="FZHTK--GBK1-0" w:hAnsi="FZHTK--GBK1-0" w:eastAsia="FZHTK--GBK1-0"/>
                <w:b w:val="0"/>
                <w:i w:val="0"/>
                <w:color w:val="221F1F"/>
                <w:sz w:val="18"/>
              </w:rPr>
              <w:t>结构位移发展</w:t>
            </w:r>
          </w:p>
        </w:tc>
      </w:tr>
      <w:tr>
        <w:trPr>
          <w:trHeight w:hRule="exact" w:val="240"/>
        </w:trPr>
        <w:tc>
          <w:tcPr>
            <w:tcW w:type="dxa" w:w="54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4" w:after="0"/>
              <w:ind w:left="556" w:right="0" w:firstLine="0"/>
              <w:jc w:val="left"/>
            </w:pPr>
            <w:r>
              <w:rPr>
                <w:w w:val="97.9990459623791"/>
                <w:rFonts w:ascii="FZSSK--GBK1-0" w:hAnsi="FZSSK--GBK1-0" w:eastAsia="FZSSK--GBK1-0"/>
                <w:b w:val="0"/>
                <w:i w:val="0"/>
                <w:color w:val="221F1F"/>
                <w:sz w:val="21"/>
              </w:rPr>
              <w:t>电站）造成的影响远高于左线侧穿。以右线侧穿为例，</w:t>
            </w:r>
          </w:p>
        </w:tc>
        <w:tc>
          <w:tcPr>
            <w:tcW w:type="dxa" w:w="12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right"/>
            </w:pPr>
            <w:r>
              <w:rPr>
                <w:w w:val="97.99888398912218"/>
                <w:rFonts w:ascii="NEU" w:hAnsi="NEU" w:eastAsia="NEU"/>
                <w:b w:val="0"/>
                <w:i w:val="0"/>
                <w:color w:val="221F1F"/>
                <w:sz w:val="18"/>
              </w:rPr>
              <w:t>Fig.3</w:t>
            </w:r>
          </w:p>
        </w:tc>
        <w:tc>
          <w:tcPr>
            <w:tcW w:type="dxa" w:w="38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200" w:right="0" w:firstLine="0"/>
              <w:jc w:val="left"/>
            </w:pPr>
            <w:r>
              <w:rPr>
                <w:w w:val="97.99888398912218"/>
                <w:rFonts w:ascii="NEU" w:hAnsi="NEU" w:eastAsia="NEU"/>
                <w:b w:val="0"/>
                <w:i w:val="0"/>
                <w:color w:val="221F1F"/>
                <w:sz w:val="18"/>
              </w:rPr>
              <w:t>Structural Displacement Development</w:t>
            </w:r>
          </w:p>
        </w:tc>
      </w:tr>
      <w:tr>
        <w:trPr>
          <w:trHeight w:hRule="exact" w:val="560"/>
        </w:trPr>
        <w:tc>
          <w:tcPr>
            <w:tcW w:type="dxa" w:w="10580"/>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r>
              <w:rPr>
                <w:w w:val="97.9990459623791"/>
                <w:rFonts w:ascii="NEU" w:hAnsi="NEU" w:eastAsia="NEU"/>
                <w:b w:val="0"/>
                <w:i w:val="0"/>
                <w:color w:val="221F1F"/>
                <w:sz w:val="21"/>
              </w:rPr>
              <w:t>80</w:t>
            </w:r>
          </w:p>
        </w:tc>
      </w:tr>
    </w:tbl>
    <w:p>
      <w:pPr>
        <w:autoSpaceDN w:val="0"/>
        <w:autoSpaceDE w:val="0"/>
        <w:widowControl/>
        <w:spacing w:line="14" w:lineRule="exact" w:before="0" w:after="0"/>
        <w:ind w:left="0" w:right="0"/>
      </w:pPr>
    </w:p>
    <w:p>
      <w:pPr>
        <w:sectPr>
          <w:pgSz w:w="11906" w:h="16836"/>
          <w:pgMar w:top="388" w:right="906" w:bottom="168" w:left="400" w:header="720" w:footer="720" w:gutter="0"/>
          <w:cols/>
          <w:docGrid w:linePitch="360"/>
        </w:sectPr>
      </w:pPr>
    </w:p>
    <w:p>
      <w:pPr>
        <w:autoSpaceDN w:val="0"/>
        <w:autoSpaceDE w:val="0"/>
        <w:widowControl/>
        <w:spacing w:line="220" w:lineRule="exact" w:before="0" w:after="1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3916679</wp:posOffset>
            </wp:positionH>
            <wp:positionV relativeFrom="page">
              <wp:posOffset>3623310</wp:posOffset>
            </wp:positionV>
            <wp:extent cx="3025140" cy="2447166"/>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025140" cy="24471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5118100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4914900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5588000</wp:posOffset>
            </wp:positionV>
            <wp:extent cx="317500" cy="2032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17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5118100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5054600</wp:posOffset>
            </wp:positionV>
            <wp:extent cx="317500" cy="2032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17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4914900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4889500</wp:posOffset>
            </wp:positionV>
            <wp:extent cx="787400" cy="2667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7874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4635500</wp:posOffset>
            </wp:positionV>
            <wp:extent cx="38100" cy="508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4368800</wp:posOffset>
            </wp:positionV>
            <wp:extent cx="508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5981700</wp:posOffset>
            </wp:positionV>
            <wp:extent cx="508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5588000</wp:posOffset>
            </wp:positionV>
            <wp:extent cx="330200" cy="2032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30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5105400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4368800</wp:posOffset>
            </wp:positionV>
            <wp:extent cx="508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4203700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4851400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4635500</wp:posOffset>
            </wp:positionV>
            <wp:extent cx="38100" cy="508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4622800</wp:posOffset>
            </wp:positionV>
            <wp:extent cx="787400" cy="2667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7874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4521200</wp:posOffset>
            </wp:positionV>
            <wp:extent cx="317500" cy="2032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17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5994400</wp:posOffset>
            </wp:positionV>
            <wp:extent cx="25400" cy="254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5829300</wp:posOffset>
            </wp:positionV>
            <wp:extent cx="25400" cy="254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5105400</wp:posOffset>
            </wp:positionV>
            <wp:extent cx="25400" cy="254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4775200</wp:posOffset>
            </wp:positionV>
            <wp:extent cx="25400" cy="254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4889500</wp:posOffset>
            </wp:positionV>
            <wp:extent cx="25400" cy="254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4127500</wp:posOffset>
            </wp:positionV>
            <wp:extent cx="25400" cy="254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5969000</wp:posOffset>
            </wp:positionV>
            <wp:extent cx="508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4610100</wp:posOffset>
            </wp:positionV>
            <wp:extent cx="25400" cy="254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4610100</wp:posOffset>
            </wp:positionV>
            <wp:extent cx="25400" cy="254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4508500</wp:posOffset>
            </wp:positionV>
            <wp:extent cx="25400" cy="254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4292600</wp:posOffset>
            </wp:positionV>
            <wp:extent cx="25400" cy="254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4203700</wp:posOffset>
            </wp:positionV>
            <wp:extent cx="25400" cy="254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3848100</wp:posOffset>
            </wp:positionV>
            <wp:extent cx="25400" cy="254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5400" cy="25400"/>
                    </a:xfrm>
                    <a:prstGeom prst="rect"/>
                  </pic:spPr>
                </pic:pic>
              </a:graphicData>
            </a:graphic>
          </wp:anchor>
        </w:drawing>
      </w:r>
    </w:p>
    <w:tbl>
      <w:tblPr>
        <w:tblW w:type="auto" w:w="0"/>
        <w:tblLayout w:type="fixed"/>
        <w:tblLook w:firstColumn="1" w:firstRow="1" w:lastColumn="0" w:lastRow="0" w:noHBand="0" w:noVBand="1" w:val="04A0"/>
        <w:tblInd w:w="548.0" w:type="dxa"/>
      </w:tblPr>
      <w:tblGrid>
        <w:gridCol w:w="1173"/>
        <w:gridCol w:w="1173"/>
        <w:gridCol w:w="1173"/>
        <w:gridCol w:w="1173"/>
        <w:gridCol w:w="1173"/>
        <w:gridCol w:w="1173"/>
        <w:gridCol w:w="1173"/>
        <w:gridCol w:w="1173"/>
        <w:gridCol w:w="1173"/>
      </w:tblGrid>
      <w:tr>
        <w:trPr>
          <w:trHeight w:hRule="exact" w:val="310"/>
        </w:trPr>
        <w:tc>
          <w:tcPr>
            <w:tcW w:type="dxa" w:w="1912"/>
            <w:gridSpan w:val="2"/>
            <w:tcBorders>
              <w:bottom w:sz="3.4000000953674316" w:val="single" w:color="#221F1F"/>
            </w:tcBorders>
            <w:tcMar>
              <w:start w:w="0" w:type="dxa"/>
              <w:end w:w="0" w:type="dxa"/>
            </w:tcMar>
            <w:tcMar>
              <w:start w:w="0" w:type="dxa"/>
              <w:end w:w="0" w:type="dxa"/>
            </w:tcMar>
          </w:tcPr>
          <w:p>
            <w:pPr>
              <w:autoSpaceDN w:val="0"/>
              <w:autoSpaceDE w:val="0"/>
              <w:widowControl/>
              <w:spacing w:line="288" w:lineRule="exact" w:before="2" w:after="0"/>
              <w:ind w:left="0" w:right="0" w:firstLine="0"/>
              <w:jc w:val="center"/>
            </w:pPr>
            <w:r>
              <w:rPr>
                <w:rFonts w:ascii="NEU" w:hAnsi="NEU" w:eastAsia="NEU"/>
                <w:b w:val="0"/>
                <w:i w:val="0"/>
                <w:color w:val="221F1F"/>
                <w:sz w:val="18"/>
              </w:rPr>
              <w:t>2023</w:t>
            </w:r>
            <w:r>
              <w:rPr>
                <w:rFonts w:ascii="FZHTK--GBK1-0" w:hAnsi="FZHTK--GBK1-0" w:eastAsia="FZHTK--GBK1-0"/>
                <w:b w:val="0"/>
                <w:i w:val="0"/>
                <w:color w:val="221F1F"/>
                <w:sz w:val="18"/>
              </w:rPr>
              <w:t>年</w:t>
            </w:r>
            <w:r>
              <w:rPr>
                <w:rFonts w:ascii="NEU" w:hAnsi="NEU" w:eastAsia="NEU"/>
                <w:b w:val="0"/>
                <w:i w:val="0"/>
                <w:color w:val="221F1F"/>
                <w:sz w:val="18"/>
              </w:rPr>
              <w:t>3</w:t>
            </w:r>
            <w:r>
              <w:rPr>
                <w:rFonts w:ascii="FZHTK--GBK1-0" w:hAnsi="FZHTK--GBK1-0" w:eastAsia="FZHTK--GBK1-0"/>
                <w:b w:val="0"/>
                <w:i w:val="0"/>
                <w:color w:val="221F1F"/>
                <w:sz w:val="18"/>
              </w:rPr>
              <w:t>月第</w:t>
            </w:r>
            <w:r>
              <w:rPr>
                <w:rFonts w:ascii="NEU" w:hAnsi="NEU" w:eastAsia="NEU"/>
                <w:b w:val="0"/>
                <w:i w:val="0"/>
                <w:color w:val="221F1F"/>
                <w:sz w:val="18"/>
              </w:rPr>
              <w:t>30</w:t>
            </w:r>
            <w:r>
              <w:rPr>
                <w:rFonts w:ascii="FZHTK--GBK1-0" w:hAnsi="FZHTK--GBK1-0" w:eastAsia="FZHTK--GBK1-0"/>
                <w:b w:val="0"/>
                <w:i w:val="0"/>
                <w:color w:val="221F1F"/>
                <w:sz w:val="18"/>
              </w:rPr>
              <w:t>卷第</w:t>
            </w:r>
            <w:r>
              <w:rPr>
                <w:rFonts w:ascii="NEU" w:hAnsi="NEU" w:eastAsia="NEU"/>
                <w:b w:val="0"/>
                <w:i w:val="0"/>
                <w:color w:val="221F1F"/>
                <w:sz w:val="18"/>
              </w:rPr>
              <w:t>3</w:t>
            </w:r>
            <w:r>
              <w:rPr>
                <w:rFonts w:ascii="FZHTK--GBK1-0" w:hAnsi="FZHTK--GBK1-0" w:eastAsia="FZHTK--GBK1-0"/>
                <w:b w:val="0"/>
                <w:i w:val="0"/>
                <w:color w:val="221F1F"/>
                <w:sz w:val="18"/>
              </w:rPr>
              <w:t>期</w:t>
            </w:r>
          </w:p>
        </w:tc>
        <w:tc>
          <w:tcPr>
            <w:tcW w:type="dxa" w:w="5580"/>
            <w:gridSpan w:val="6"/>
            <w:tcBorders>
              <w:bottom w:sz="3.4000000953674316"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0" w:after="0"/>
              <w:ind w:left="0" w:right="1656" w:firstLine="0"/>
              <w:jc w:val="right"/>
            </w:pPr>
            <w:r>
              <w:rPr>
                <w:rFonts w:ascii="FZHTK--GBK1-0" w:hAnsi="FZHTK--GBK1-0" w:eastAsia="FZHTK--GBK1-0"/>
                <w:b w:val="0"/>
                <w:i w:val="0"/>
                <w:color w:val="221F1F"/>
                <w:sz w:val="18"/>
              </w:rPr>
              <w:t>广东土木与建筑</w:t>
            </w:r>
          </w:p>
        </w:tc>
        <w:tc>
          <w:tcPr>
            <w:tcW w:type="dxa" w:w="2496"/>
            <w:tcBorders>
              <w:bottom w:sz="3.4000000953674316" w:val="single" w:color="#221F1F"/>
            </w:tcBorders>
            <w:tcMar>
              <w:start w:w="0" w:type="dxa"/>
              <w:end w:w="0" w:type="dxa"/>
            </w:tcMar>
          </w:tcPr>
          <w:p>
            <w:pPr>
              <w:autoSpaceDN w:val="0"/>
              <w:autoSpaceDE w:val="0"/>
              <w:widowControl/>
              <w:spacing w:line="211" w:lineRule="auto" w:before="0" w:after="0"/>
              <w:ind w:left="0" w:right="4" w:firstLine="0"/>
              <w:jc w:val="right"/>
            </w:pPr>
            <w:r>
              <w:rPr>
                <w:rFonts w:ascii="NEU" w:hAnsi="NEU" w:eastAsia="NEU"/>
                <w:b w:val="0"/>
                <w:i w:val="0"/>
                <w:color w:val="221F1F"/>
                <w:sz w:val="18"/>
              </w:rPr>
              <w:t>MAR 2023 Vol.30 No.3</w:t>
            </w:r>
          </w:p>
        </w:tc>
      </w:tr>
      <w:tr>
        <w:trPr>
          <w:trHeight w:hRule="exact" w:val="438"/>
        </w:trPr>
        <w:tc>
          <w:tcPr>
            <w:tcW w:type="dxa" w:w="2820"/>
            <w:gridSpan w:val="4"/>
            <w:tcBorders>
              <w:top w:sz="3.4000000953674316"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88" w:after="0"/>
              <w:ind w:left="0" w:right="92" w:firstLine="0"/>
              <w:jc w:val="right"/>
            </w:pPr>
            <w:r>
              <w:rPr>
                <w:w w:val="97.99888398912218"/>
                <w:rFonts w:ascii="FZHTK--GBK1-0" w:hAnsi="FZHTK--GBK1-0" w:eastAsia="FZHTK--GBK1-0"/>
                <w:b w:val="0"/>
                <w:i w:val="0"/>
                <w:color w:val="221F1F"/>
                <w:sz w:val="18"/>
              </w:rPr>
              <w:t>表</w:t>
            </w:r>
            <w:r>
              <w:rPr>
                <w:w w:val="97.99888398912218"/>
                <w:rFonts w:ascii="NEU" w:hAnsi="NEU" w:eastAsia="NEU"/>
                <w:b w:val="0"/>
                <w:i w:val="0"/>
                <w:color w:val="221F1F"/>
                <w:sz w:val="18"/>
              </w:rPr>
              <w:t>5</w:t>
            </w:r>
          </w:p>
        </w:tc>
        <w:tc>
          <w:tcPr>
            <w:tcW w:type="dxa" w:w="4672"/>
            <w:gridSpan w:val="4"/>
            <w:tcBorders>
              <w:top w:sz="3.4000000953674316"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236" w:after="0"/>
              <w:ind w:left="90" w:right="0" w:firstLine="0"/>
              <w:jc w:val="left"/>
            </w:pPr>
            <w:r>
              <w:rPr>
                <w:w w:val="97.99888398912218"/>
                <w:rFonts w:ascii="FZHTK--GBK1-0" w:hAnsi="FZHTK--GBK1-0" w:eastAsia="FZHTK--GBK1-0"/>
                <w:b w:val="0"/>
                <w:i w:val="0"/>
                <w:color w:val="221F1F"/>
                <w:sz w:val="18"/>
              </w:rPr>
              <w:t>施工各控制因素安全指标</w:t>
            </w:r>
          </w:p>
        </w:tc>
        <w:tc>
          <w:tcPr>
            <w:tcW w:type="dxa" w:w="2496"/>
            <w:vMerge w:val="restart"/>
            <w:tcBorders>
              <w:top w:sz="3.4000000953674316" w:val="single" w:color="#221F1F"/>
              <w:bottom w:sz="2.263999938964843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72" w:after="0"/>
              <w:ind w:left="210" w:right="0" w:firstLine="0"/>
              <w:jc w:val="left"/>
            </w:pPr>
            <w:r>
              <w:rPr>
                <w:w w:val="97.9990459623791"/>
                <w:rFonts w:ascii="FZSSK--GBK1-0" w:hAnsi="FZSSK--GBK1-0" w:eastAsia="FZSSK--GBK1-0"/>
                <w:b w:val="0"/>
                <w:i w:val="0"/>
                <w:color w:val="221F1F"/>
                <w:sz w:val="21"/>
              </w:rPr>
              <w:t>项目业主、设计人员和评</w:t>
            </w:r>
            <w:r>
              <w:rPr>
                <w:w w:val="97.9990459623791"/>
                <w:rFonts w:ascii="FZSSK--GBK1-0" w:hAnsi="FZSSK--GBK1-0" w:eastAsia="FZSSK--GBK1-0"/>
                <w:b w:val="0"/>
                <w:i w:val="0"/>
                <w:color w:val="221F1F"/>
                <w:sz w:val="21"/>
              </w:rPr>
              <w:t>估专家监督。</w:t>
            </w:r>
          </w:p>
          <w:p>
            <w:pPr>
              <w:autoSpaceDN w:val="0"/>
              <w:autoSpaceDE w:val="0"/>
              <w:widowControl/>
              <w:spacing w:line="266" w:lineRule="exact" w:before="0" w:after="0"/>
              <w:ind w:left="210" w:right="0" w:firstLine="420"/>
              <w:jc w:val="left"/>
            </w:pPr>
            <w:r>
              <w:rPr>
                <w:w w:val="97.9990459623791"/>
                <w:rFonts w:ascii="FZSSK--GBK1-0" w:hAnsi="FZSSK--GBK1-0" w:eastAsia="FZSSK--GBK1-0"/>
                <w:b w:val="0"/>
                <w:i w:val="0"/>
                <w:color w:val="221F1F"/>
                <w:sz w:val="21"/>
              </w:rPr>
              <w:t>另一方面，在开工前</w:t>
            </w:r>
            <w:r>
              <w:rPr>
                <w:w w:val="97.9990459623791"/>
                <w:rFonts w:ascii="FZSSK--GBK1-0" w:hAnsi="FZSSK--GBK1-0" w:eastAsia="FZSSK--GBK1-0"/>
                <w:b w:val="0"/>
                <w:i w:val="0"/>
                <w:color w:val="221F1F"/>
                <w:sz w:val="21"/>
              </w:rPr>
              <w:t>应制定联合应急预案以</w:t>
            </w:r>
          </w:p>
        </w:tc>
      </w:tr>
      <w:tr>
        <w:trPr>
          <w:trHeight w:hRule="exact" w:val="320"/>
        </w:trPr>
        <w:tc>
          <w:tcPr>
            <w:tcW w:type="dxa" w:w="1912"/>
            <w:gridSpan w:val="2"/>
            <w:tcBorders/>
            <w:tcMar>
              <w:start w:w="0" w:type="dxa"/>
              <w:end w:w="0" w:type="dxa"/>
            </w:tcMar>
            <w:tcMar>
              <w:start w:w="0" w:type="dxa"/>
              <w:end w:w="0" w:type="dxa"/>
            </w:tcMar>
          </w:tcPr>
          <w:p>
            <w:pPr>
              <w:autoSpaceDN w:val="0"/>
              <w:autoSpaceDE w:val="0"/>
              <w:widowControl/>
              <w:spacing w:line="185" w:lineRule="auto" w:before="12" w:after="0"/>
              <w:ind w:left="0" w:right="146" w:firstLine="0"/>
              <w:jc w:val="right"/>
            </w:pPr>
            <w:r>
              <w:rPr>
                <w:w w:val="97.99888398912218"/>
                <w:rFonts w:ascii="NEU" w:hAnsi="NEU" w:eastAsia="NEU"/>
                <w:b w:val="0"/>
                <w:i w:val="0"/>
                <w:color w:val="221F1F"/>
                <w:sz w:val="18"/>
              </w:rPr>
              <w:t>Tab.5</w:t>
            </w:r>
          </w:p>
        </w:tc>
        <w:tc>
          <w:tcPr>
            <w:tcW w:type="dxa" w:w="55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 w:after="0"/>
              <w:ind w:left="36" w:right="0" w:firstLine="0"/>
              <w:jc w:val="left"/>
            </w:pPr>
            <w:r>
              <w:rPr>
                <w:w w:val="97.99888398912218"/>
                <w:rFonts w:ascii="NEU" w:hAnsi="NEU" w:eastAsia="NEU"/>
                <w:b w:val="0"/>
                <w:i w:val="0"/>
                <w:color w:val="221F1F"/>
                <w:sz w:val="18"/>
              </w:rPr>
              <w:t>Safety Indicators of Construction Control Factors</w:t>
            </w:r>
          </w:p>
        </w:tc>
        <w:tc>
          <w:tcPr>
            <w:tcW w:type="dxa" w:w="1173"/>
            <w:vMerge/>
            <w:tcBorders>
              <w:top w:sz="3.4000000953674316" w:val="single" w:color="#221F1F"/>
              <w:bottom w:sz="2.2639999389648438" w:val="single" w:color="#000000"/>
            </w:tcBorders>
          </w:tcPr>
          <w:p/>
        </w:tc>
      </w:tr>
      <w:tr>
        <w:trPr>
          <w:trHeight w:hRule="exact" w:val="340"/>
        </w:trPr>
        <w:tc>
          <w:tcPr>
            <w:tcW w:type="dxa" w:w="1352"/>
            <w:vMerge w:val="restart"/>
            <w:tcBorders>
              <w:bottom w:sz="2.2639999389648438" w:val="single" w:color="#000000"/>
            </w:tcBorders>
            <w:tcMar>
              <w:start w:w="0" w:type="dxa"/>
              <w:end w:w="0" w:type="dxa"/>
            </w:tcMar>
            <w:tcMar>
              <w:start w:w="0" w:type="dxa"/>
              <w:end w:w="0" w:type="dxa"/>
            </w:tcMar>
          </w:tcPr>
          <w:p>
            <w:pPr>
              <w:autoSpaceDN w:val="0"/>
              <w:autoSpaceDE w:val="0"/>
              <w:widowControl/>
              <w:spacing w:line="204" w:lineRule="exact" w:before="150" w:after="0"/>
              <w:ind w:left="0" w:right="0" w:firstLine="0"/>
              <w:jc w:val="center"/>
            </w:pPr>
            <w:r>
              <w:rPr>
                <w:w w:val="97.99888398912218"/>
                <w:rFonts w:ascii="FZSSK--GBK1-0" w:hAnsi="FZSSK--GBK1-0" w:eastAsia="FZSSK--GBK1-0"/>
                <w:b w:val="0"/>
                <w:i w:val="0"/>
                <w:color w:val="221F1F"/>
                <w:sz w:val="18"/>
              </w:rPr>
              <w:t>项目</w:t>
            </w:r>
          </w:p>
        </w:tc>
        <w:tc>
          <w:tcPr>
            <w:tcW w:type="dxa" w:w="988"/>
            <w:gridSpan w:val="2"/>
            <w:tcBorders/>
            <w:tcMar>
              <w:start w:w="0" w:type="dxa"/>
              <w:end w:w="0" w:type="dxa"/>
            </w:tcMar>
            <w:tcMar>
              <w:start w:w="0" w:type="dxa"/>
              <w:end w:w="0" w:type="dxa"/>
            </w:tcMar>
          </w:tcPr>
          <w:p>
            <w:pPr>
              <w:autoSpaceDN w:val="0"/>
              <w:autoSpaceDE w:val="0"/>
              <w:widowControl/>
              <w:spacing w:line="204" w:lineRule="exact" w:before="136" w:after="0"/>
              <w:ind w:left="0" w:right="0" w:firstLine="0"/>
              <w:jc w:val="center"/>
            </w:pPr>
            <w:r>
              <w:rPr>
                <w:w w:val="97.99888398912218"/>
                <w:rFonts w:ascii="FZSSK--GBK1-0" w:hAnsi="FZSSK--GBK1-0" w:eastAsia="FZSSK--GBK1-0"/>
                <w:b w:val="0"/>
                <w:i w:val="0"/>
                <w:color w:val="221F1F"/>
                <w:sz w:val="18"/>
              </w:rPr>
              <w:t>最大沉降差</w:t>
            </w:r>
          </w:p>
        </w:tc>
        <w:tc>
          <w:tcPr>
            <w:tcW w:type="dxa" w:w="1178"/>
            <w:gridSpan w:val="2"/>
            <w:tcBorders/>
            <w:tcMar>
              <w:start w:w="0" w:type="dxa"/>
              <w:end w:w="0" w:type="dxa"/>
            </w:tcMar>
            <w:tcMar>
              <w:start w:w="0" w:type="dxa"/>
              <w:end w:w="0" w:type="dxa"/>
            </w:tcMar>
          </w:tcPr>
          <w:p>
            <w:pPr>
              <w:autoSpaceDN w:val="0"/>
              <w:autoSpaceDE w:val="0"/>
              <w:widowControl/>
              <w:spacing w:line="204" w:lineRule="exact" w:before="136" w:after="0"/>
              <w:ind w:left="0" w:right="0" w:firstLine="0"/>
              <w:jc w:val="center"/>
            </w:pPr>
            <w:r>
              <w:rPr>
                <w:w w:val="97.99888398912218"/>
                <w:rFonts w:ascii="FZSSK--GBK1-0" w:hAnsi="FZSSK--GBK1-0" w:eastAsia="FZSSK--GBK1-0"/>
                <w:b w:val="0"/>
                <w:i w:val="0"/>
                <w:color w:val="221F1F"/>
                <w:sz w:val="18"/>
              </w:rPr>
              <w:t>柱距</w:t>
            </w:r>
          </w:p>
        </w:tc>
        <w:tc>
          <w:tcPr>
            <w:tcW w:type="dxa" w:w="1214"/>
            <w:vMerge w:val="restart"/>
            <w:tcBorders>
              <w:bottom w:sz="2.2639999389648438" w:val="single" w:color="#000000"/>
            </w:tcBorders>
            <w:tcMar>
              <w:start w:w="0" w:type="dxa"/>
              <w:end w:w="0" w:type="dxa"/>
            </w:tcMar>
            <w:tcMar>
              <w:start w:w="0" w:type="dxa"/>
              <w:end w:w="0" w:type="dxa"/>
            </w:tcMar>
          </w:tcPr>
          <w:p>
            <w:pPr>
              <w:autoSpaceDN w:val="0"/>
              <w:autoSpaceDE w:val="0"/>
              <w:widowControl/>
              <w:spacing w:line="418" w:lineRule="exact" w:before="0" w:after="0"/>
              <w:ind w:left="0" w:right="0" w:firstLine="0"/>
              <w:jc w:val="center"/>
            </w:pPr>
            <w:r>
              <w:rPr>
                <w:w w:val="97.99888398912218"/>
                <w:rFonts w:ascii="FZSSK--GBK1-0" w:hAnsi="FZSSK--GBK1-0" w:eastAsia="FZSSK--GBK1-0"/>
                <w:b w:val="0"/>
                <w:i w:val="0"/>
                <w:color w:val="221F1F"/>
                <w:sz w:val="18"/>
              </w:rPr>
              <w:t>沉降差</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柱距</w:t>
            </w:r>
          </w:p>
        </w:tc>
        <w:tc>
          <w:tcPr>
            <w:tcW w:type="dxa" w:w="1380"/>
            <w:tcBorders/>
            <w:tcMar>
              <w:start w:w="0" w:type="dxa"/>
              <w:end w:w="0" w:type="dxa"/>
            </w:tcMar>
          </w:tcPr>
          <w:p>
            <w:pPr>
              <w:autoSpaceDN w:val="0"/>
              <w:autoSpaceDE w:val="0"/>
              <w:widowControl/>
              <w:spacing w:line="250" w:lineRule="exact" w:before="90" w:after="0"/>
              <w:ind w:left="0" w:right="0" w:firstLine="0"/>
              <w:jc w:val="center"/>
            </w:pPr>
            <w:r>
              <w:rPr>
                <w:w w:val="97.99888398912218"/>
                <w:rFonts w:ascii="FZSSK--GBK1-0" w:hAnsi="FZSSK--GBK1-0" w:eastAsia="FZSSK--GBK1-0"/>
                <w:b w:val="0"/>
                <w:i w:val="0"/>
                <w:color w:val="221F1F"/>
                <w:sz w:val="18"/>
              </w:rPr>
              <w:t>规范</w:t>
            </w:r>
            <w:r>
              <w:rPr>
                <w:w w:val="97.46000289916992"/>
                <w:rFonts w:ascii="NEU" w:hAnsi="NEU" w:eastAsia="NEU"/>
                <w:b w:val="0"/>
                <w:i w:val="0"/>
                <w:color w:val="221F1F"/>
                <w:sz w:val="10"/>
              </w:rPr>
              <w:t>*</w:t>
            </w:r>
            <w:r>
              <w:rPr>
                <w:w w:val="97.99888398912218"/>
                <w:rFonts w:ascii="FZSSK--GBK1-0" w:hAnsi="FZSSK--GBK1-0" w:eastAsia="FZSSK--GBK1-0"/>
                <w:b w:val="0"/>
                <w:i w:val="0"/>
                <w:color w:val="221F1F"/>
                <w:sz w:val="18"/>
              </w:rPr>
              <w:t>容许控制值</w:t>
            </w: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92" w:after="0"/>
              <w:ind w:left="0" w:right="144" w:firstLine="0"/>
              <w:jc w:val="center"/>
            </w:pPr>
            <w:r>
              <w:rPr>
                <w:w w:val="97.99888398912218"/>
                <w:rFonts w:ascii="FZSSK--GBK1-0" w:hAnsi="FZSSK--GBK1-0" w:eastAsia="FZSSK--GBK1-0"/>
                <w:b w:val="0"/>
                <w:i w:val="0"/>
                <w:color w:val="221F1F"/>
                <w:sz w:val="18"/>
              </w:rPr>
              <w:t>计算值</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控制值</w:t>
            </w:r>
            <w:r>
              <w:rPr>
                <w:w w:val="97.99888398912218"/>
                <w:rFonts w:ascii="NEU" w:hAnsi="NEU" w:eastAsia="NEU"/>
                <w:b w:val="0"/>
                <w:i w:val="0"/>
                <w:color w:val="221F1F"/>
                <w:sz w:val="18"/>
              </w:rPr>
              <w:t>10.2%</w:t>
            </w:r>
            <w:r>
              <w:br/>
            </w:r>
            <w:r>
              <w:rPr>
                <w:w w:val="97.99888398912218"/>
                <w:rFonts w:ascii="NEU" w:hAnsi="NEU" w:eastAsia="NEU"/>
                <w:b w:val="0"/>
                <w:i w:val="0"/>
                <w:color w:val="221F1F"/>
                <w:sz w:val="18"/>
              </w:rPr>
              <w:t>--</w:t>
            </w:r>
            <w:r>
              <w:br/>
            </w:r>
            <w:r>
              <w:rPr>
                <w:w w:val="97.99888398912218"/>
                <w:rFonts w:ascii="NEU" w:hAnsi="NEU" w:eastAsia="NEU"/>
                <w:b w:val="0"/>
                <w:i w:val="0"/>
                <w:color w:val="221F1F"/>
                <w:sz w:val="18"/>
              </w:rPr>
              <w:t>5.6%</w:t>
            </w:r>
            <w:r>
              <w:br/>
            </w:r>
            <w:r>
              <w:rPr>
                <w:w w:val="97.99888398912218"/>
                <w:rFonts w:ascii="NEU" w:hAnsi="NEU" w:eastAsia="NEU"/>
                <w:b w:val="0"/>
                <w:i w:val="0"/>
                <w:color w:val="221F1F"/>
                <w:sz w:val="18"/>
              </w:rPr>
              <w:t>--</w:t>
            </w:r>
            <w:r>
              <w:br/>
            </w:r>
            <w:r>
              <w:rPr>
                <w:w w:val="97.99888398912218"/>
                <w:rFonts w:ascii="NEU" w:hAnsi="NEU" w:eastAsia="NEU"/>
                <w:b w:val="0"/>
                <w:i w:val="0"/>
                <w:color w:val="221F1F"/>
                <w:sz w:val="18"/>
              </w:rPr>
              <w:t>5.5%</w:t>
            </w:r>
            <w:r>
              <w:br/>
            </w:r>
            <w:r>
              <w:rPr>
                <w:w w:val="97.99888398912218"/>
                <w:rFonts w:ascii="NEU" w:hAnsi="NEU" w:eastAsia="NEU"/>
                <w:b w:val="0"/>
                <w:i w:val="0"/>
                <w:color w:val="221F1F"/>
                <w:sz w:val="18"/>
              </w:rPr>
              <w:t>--</w:t>
            </w:r>
            <w:r>
              <w:br/>
            </w:r>
            <w:r>
              <w:rPr>
                <w:w w:val="97.99888398912218"/>
                <w:rFonts w:ascii="NEU" w:hAnsi="NEU" w:eastAsia="NEU"/>
                <w:b w:val="0"/>
                <w:i w:val="0"/>
                <w:color w:val="221F1F"/>
                <w:sz w:val="18"/>
              </w:rPr>
              <w:t>8.0%</w:t>
            </w:r>
          </w:p>
        </w:tc>
        <w:tc>
          <w:tcPr>
            <w:tcW w:type="dxa" w:w="1173"/>
            <w:vMerge/>
            <w:tcBorders>
              <w:top w:sz="3.4000000953674316" w:val="single" w:color="#221F1F"/>
              <w:bottom w:sz="2.2639999389648438" w:val="single" w:color="#000000"/>
            </w:tcBorders>
          </w:tcPr>
          <w:p/>
        </w:tc>
      </w:tr>
      <w:tr>
        <w:trPr>
          <w:trHeight w:hRule="exact" w:val="42"/>
        </w:trPr>
        <w:tc>
          <w:tcPr>
            <w:tcW w:type="dxa" w:w="1173"/>
            <w:vMerge/>
            <w:tcBorders>
              <w:bottom w:sz="2.2639999389648438" w:val="single" w:color="#000000"/>
            </w:tcBorders>
          </w:tcPr>
          <w:p/>
        </w:tc>
        <w:tc>
          <w:tcPr>
            <w:tcW w:type="dxa" w:w="98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264" w:after="0"/>
              <w:ind w:left="0" w:right="0" w:firstLine="0"/>
              <w:jc w:val="center"/>
            </w:pPr>
            <w:r>
              <w:rPr>
                <w:w w:val="97.99888398912218"/>
                <w:rFonts w:ascii="NEU" w:hAnsi="NEU" w:eastAsia="NEU"/>
                <w:b w:val="0"/>
                <w:i w:val="0"/>
                <w:color w:val="221F1F"/>
                <w:sz w:val="18"/>
              </w:rPr>
              <w:t>1.83 mm</w:t>
            </w:r>
            <w:r>
              <w:br/>
            </w:r>
            <w:r>
              <w:rPr>
                <w:w w:val="97.99888398912218"/>
                <w:rFonts w:ascii="FZSSK--GBK1-0" w:hAnsi="FZSSK--GBK1-0" w:eastAsia="FZSSK--GBK1-0"/>
                <w:b w:val="0"/>
                <w:i w:val="0"/>
                <w:color w:val="221F1F"/>
                <w:sz w:val="18"/>
              </w:rPr>
              <w:t>最大沉降量</w:t>
            </w:r>
          </w:p>
        </w:tc>
        <w:tc>
          <w:tcPr>
            <w:tcW w:type="dxa" w:w="117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264" w:after="0"/>
              <w:ind w:left="0" w:right="144" w:firstLine="0"/>
              <w:jc w:val="center"/>
            </w:pPr>
            <w:r>
              <w:rPr>
                <w:w w:val="97.99888398912218"/>
                <w:rFonts w:ascii="NEU" w:hAnsi="NEU" w:eastAsia="NEU"/>
                <w:b w:val="0"/>
                <w:i w:val="0"/>
                <w:color w:val="221F1F"/>
                <w:sz w:val="18"/>
              </w:rPr>
              <w:t>9.00 m</w:t>
            </w:r>
            <w:r>
              <w:br/>
            </w:r>
            <w:r>
              <w:rPr>
                <w:w w:val="97.99888398912218"/>
                <w:rFonts w:ascii="FZSSK--GBK1-0" w:hAnsi="FZSSK--GBK1-0" w:eastAsia="FZSSK--GBK1-0"/>
                <w:b w:val="0"/>
                <w:i w:val="0"/>
                <w:color w:val="221F1F"/>
                <w:sz w:val="18"/>
              </w:rPr>
              <w:t>最小沉降量</w:t>
            </w:r>
          </w:p>
        </w:tc>
        <w:tc>
          <w:tcPr>
            <w:tcW w:type="dxa" w:w="1173"/>
            <w:vMerge/>
            <w:tcBorders>
              <w:bottom w:sz="2.2639999389648438" w:val="single" w:color="#000000"/>
            </w:tcBorders>
          </w:tcPr>
          <w:p/>
        </w:tc>
        <w:tc>
          <w:tcPr>
            <w:tcW w:type="dxa" w:w="1380"/>
            <w:tcBorders>
              <w:bottom w:sz="2.2639999389648438" w:val="single" w:color="#000000"/>
            </w:tcBorders>
            <w:tcMar>
              <w:start w:w="0" w:type="dxa"/>
              <w:end w:w="0" w:type="dxa"/>
            </w:tcMar>
          </w:tcPr>
          <w:p/>
        </w:tc>
        <w:tc>
          <w:tcPr>
            <w:tcW w:type="dxa" w:w="1173"/>
            <w:vMerge/>
            <w:tcBorders/>
          </w:tcPr>
          <w:p/>
        </w:tc>
        <w:tc>
          <w:tcPr>
            <w:tcW w:type="dxa" w:w="1173"/>
            <w:vMerge/>
            <w:tcBorders>
              <w:top w:sz="3.4000000953674316" w:val="single" w:color="#221F1F"/>
              <w:bottom w:sz="2.2639999389648438" w:val="single" w:color="#000000"/>
            </w:tcBorders>
          </w:tcPr>
          <w:p/>
        </w:tc>
      </w:tr>
      <w:tr>
        <w:trPr>
          <w:trHeight w:hRule="exact" w:val="282"/>
        </w:trPr>
        <w:tc>
          <w:tcPr>
            <w:tcW w:type="dxa" w:w="1352"/>
            <w:tcBorders>
              <w:top w:sz="2.2639999389648438" w:val="single" w:color="#000000"/>
              <w:bottom w:sz="2.2639999389648438" w:val="single" w:color="#221F1F"/>
            </w:tcBorders>
            <w:shd w:fill="ffffff"/>
            <w:tcMar>
              <w:start w:w="0" w:type="dxa"/>
              <w:end w:w="0" w:type="dxa"/>
            </w:tcMar>
          </w:tcPr>
          <w:p>
            <w:pPr>
              <w:autoSpaceDN w:val="0"/>
              <w:autoSpaceDE w:val="0"/>
              <w:widowControl/>
              <w:spacing w:line="202" w:lineRule="exact" w:before="50" w:after="0"/>
              <w:ind w:left="0" w:right="0" w:firstLine="0"/>
              <w:jc w:val="center"/>
            </w:pPr>
            <w:r>
              <w:rPr>
                <w:w w:val="97.99888398912218"/>
                <w:rFonts w:ascii="FZSSK--GBK1-0" w:hAnsi="FZSSK--GBK1-0" w:eastAsia="FZSSK--GBK1-0"/>
                <w:b w:val="0"/>
                <w:i w:val="0"/>
                <w:color w:val="221F1F"/>
                <w:sz w:val="18"/>
              </w:rPr>
              <w:t>相邻柱基沉降差</w:t>
            </w:r>
          </w:p>
        </w:tc>
        <w:tc>
          <w:tcPr>
            <w:tcW w:type="dxa" w:w="2346"/>
            <w:gridSpan w:val="2"/>
            <w:vMerge/>
            <w:tcBorders/>
          </w:tcPr>
          <w:p/>
        </w:tc>
        <w:tc>
          <w:tcPr>
            <w:tcW w:type="dxa" w:w="2346"/>
            <w:gridSpan w:val="2"/>
            <w:vMerge/>
            <w:tcBorders/>
          </w:tcPr>
          <w:p/>
        </w:tc>
        <w:tc>
          <w:tcPr>
            <w:tcW w:type="dxa" w:w="1214"/>
            <w:tcBorders>
              <w:top w:sz="2.2639999389648438" w:val="single" w:color="#000000"/>
              <w:bottom w:sz="2.2639999389648438" w:val="single" w:color="#221F1F"/>
            </w:tcBorders>
            <w:tcMar>
              <w:start w:w="0" w:type="dxa"/>
              <w:end w:w="0" w:type="dxa"/>
            </w:tcMar>
          </w:tcPr>
          <w:p>
            <w:pPr>
              <w:autoSpaceDN w:val="0"/>
              <w:autoSpaceDE w:val="0"/>
              <w:widowControl/>
              <w:spacing w:line="312" w:lineRule="auto" w:before="0" w:after="0"/>
              <w:ind w:left="0" w:right="0" w:firstLine="0"/>
              <w:jc w:val="center"/>
            </w:pPr>
            <w:r>
              <w:rPr>
                <w:w w:val="97.99888398912218"/>
                <w:rFonts w:ascii="NEU" w:hAnsi="NEU" w:eastAsia="NEU"/>
                <w:b w:val="0"/>
                <w:i w:val="0"/>
                <w:color w:val="221F1F"/>
                <w:sz w:val="18"/>
              </w:rPr>
              <w:t>0.000 2</w:t>
            </w:r>
          </w:p>
        </w:tc>
        <w:tc>
          <w:tcPr>
            <w:tcW w:type="dxa" w:w="1380"/>
            <w:tcBorders>
              <w:top w:sz="2.2639999389648438" w:val="single" w:color="#000000"/>
              <w:bottom w:sz="2.2639999389648438" w:val="single" w:color="#221F1F"/>
            </w:tcBorders>
            <w:tcMar>
              <w:start w:w="0" w:type="dxa"/>
              <w:end w:w="0" w:type="dxa"/>
            </w:tcMar>
          </w:tcPr>
          <w:p>
            <w:pPr>
              <w:autoSpaceDN w:val="0"/>
              <w:autoSpaceDE w:val="0"/>
              <w:widowControl/>
              <w:spacing w:line="312" w:lineRule="auto" w:before="0" w:after="0"/>
              <w:ind w:left="0" w:right="0" w:firstLine="0"/>
              <w:jc w:val="center"/>
            </w:pPr>
            <w:r>
              <w:rPr>
                <w:w w:val="97.99888398912218"/>
                <w:rFonts w:ascii="NEU" w:hAnsi="NEU" w:eastAsia="NEU"/>
                <w:b w:val="0"/>
                <w:i w:val="0"/>
                <w:color w:val="221F1F"/>
                <w:sz w:val="18"/>
              </w:rPr>
              <w:t>0.002</w:t>
            </w:r>
          </w:p>
        </w:tc>
        <w:tc>
          <w:tcPr>
            <w:tcW w:type="dxa" w:w="1173"/>
            <w:vMerge/>
            <w:tcBorders/>
          </w:tcPr>
          <w:p/>
        </w:tc>
        <w:tc>
          <w:tcPr>
            <w:tcW w:type="dxa" w:w="2496"/>
            <w:tcBorders>
              <w:top w:sz="2.2639999389648438" w:val="single" w:color="#000000"/>
              <w:bottom w:sz="2.2639999389648438" w:val="single" w:color="#221F1F"/>
            </w:tcBorders>
            <w:tcMar>
              <w:start w:w="0" w:type="dxa"/>
              <w:end w:w="0" w:type="dxa"/>
            </w:tcMar>
          </w:tcPr>
          <w:p/>
        </w:tc>
      </w:tr>
      <w:tr>
        <w:trPr>
          <w:trHeight w:hRule="exact" w:val="236"/>
        </w:trPr>
        <w:tc>
          <w:tcPr>
            <w:tcW w:type="dxa" w:w="1352"/>
            <w:vMerge w:val="restart"/>
            <w:tcBorders>
              <w:top w:sz="2.2639999389648438" w:val="single" w:color="#221F1F"/>
            </w:tcBorders>
            <w:shd w:fill="ffffff"/>
            <w:tcMar>
              <w:start w:w="0" w:type="dxa"/>
              <w:end w:w="0" w:type="dxa"/>
            </w:tcMar>
            <w:tcMar>
              <w:start w:w="0" w:type="dxa"/>
              <w:end w:w="0" w:type="dxa"/>
            </w:tcMar>
          </w:tcPr>
          <w:p>
            <w:pPr>
              <w:autoSpaceDN w:val="0"/>
              <w:autoSpaceDE w:val="0"/>
              <w:widowControl/>
              <w:spacing w:line="204" w:lineRule="exact" w:before="60" w:after="0"/>
              <w:ind w:left="0" w:right="0" w:firstLine="0"/>
              <w:jc w:val="center"/>
            </w:pPr>
            <w:r>
              <w:rPr>
                <w:w w:val="97.99888398912218"/>
                <w:rFonts w:ascii="FZSSK--GBK1-0" w:hAnsi="FZSSK--GBK1-0" w:eastAsia="FZSSK--GBK1-0"/>
                <w:b w:val="0"/>
                <w:i w:val="0"/>
                <w:color w:val="221F1F"/>
                <w:sz w:val="18"/>
              </w:rPr>
              <w:t>主变基础</w:t>
            </w:r>
          </w:p>
        </w:tc>
        <w:tc>
          <w:tcPr>
            <w:tcW w:type="dxa" w:w="2346"/>
            <w:gridSpan w:val="2"/>
            <w:vMerge/>
            <w:tcBorders/>
          </w:tcPr>
          <w:p/>
        </w:tc>
        <w:tc>
          <w:tcPr>
            <w:tcW w:type="dxa" w:w="2346"/>
            <w:gridSpan w:val="2"/>
            <w:vMerge/>
            <w:tcBorders/>
          </w:tcPr>
          <w:p/>
        </w:tc>
        <w:tc>
          <w:tcPr>
            <w:tcW w:type="dxa" w:w="1214"/>
            <w:tcBorders>
              <w:top w:sz="2.2639999389648438" w:val="single" w:color="#221F1F"/>
            </w:tcBorders>
            <w:tcMar>
              <w:start w:w="0" w:type="dxa"/>
              <w:end w:w="0" w:type="dxa"/>
            </w:tcMar>
          </w:tcPr>
          <w:p>
            <w:pPr>
              <w:autoSpaceDN w:val="0"/>
              <w:autoSpaceDE w:val="0"/>
              <w:widowControl/>
              <w:spacing w:line="202" w:lineRule="exact" w:before="32" w:after="0"/>
              <w:ind w:left="0" w:right="0" w:firstLine="0"/>
              <w:jc w:val="center"/>
            </w:pPr>
            <w:r>
              <w:rPr>
                <w:w w:val="97.99888398912218"/>
                <w:rFonts w:ascii="FZSSK--GBK1-0" w:hAnsi="FZSSK--GBK1-0" w:eastAsia="FZSSK--GBK1-0"/>
                <w:b w:val="0"/>
                <w:i w:val="0"/>
                <w:color w:val="221F1F"/>
                <w:sz w:val="18"/>
              </w:rPr>
              <w:t>沉降差</w:t>
            </w:r>
          </w:p>
        </w:tc>
        <w:tc>
          <w:tcPr>
            <w:tcW w:type="dxa" w:w="1380"/>
            <w:vMerge w:val="restart"/>
            <w:tcBorders>
              <w:top w:sz="2.2639999389648438" w:val="single" w:color="#221F1F"/>
              <w:bottom w:sz="2.2639999389648438" w:val="single" w:color="#221F1F"/>
            </w:tcBorders>
            <w:tcMar>
              <w:start w:w="0" w:type="dxa"/>
              <w:end w:w="0" w:type="dxa"/>
            </w:tcMar>
            <w:tcMar>
              <w:start w:w="0" w:type="dxa"/>
              <w:end w:w="0" w:type="dxa"/>
            </w:tcMar>
            <w:tcMar>
              <w:start w:w="0" w:type="dxa"/>
              <w:end w:w="0" w:type="dxa"/>
            </w:tcMar>
          </w:tcPr>
          <w:p>
            <w:pPr>
              <w:autoSpaceDN w:val="0"/>
              <w:autoSpaceDE w:val="0"/>
              <w:widowControl/>
              <w:spacing w:line="264" w:lineRule="auto" w:before="0" w:after="0"/>
              <w:ind w:left="144" w:right="144" w:firstLine="0"/>
              <w:jc w:val="center"/>
            </w:pPr>
            <w:r>
              <w:rPr>
                <w:w w:val="97.99888398912218"/>
                <w:rFonts w:ascii="NEU" w:hAnsi="NEU" w:eastAsia="NEU"/>
                <w:b w:val="0"/>
                <w:i w:val="0"/>
                <w:color w:val="221F1F"/>
                <w:sz w:val="18"/>
              </w:rPr>
              <w:t>--</w:t>
            </w:r>
            <w:r>
              <w:br/>
            </w:r>
            <w:r>
              <w:rPr>
                <w:w w:val="97.99888398912218"/>
                <w:rFonts w:ascii="NEU" w:hAnsi="NEU" w:eastAsia="NEU"/>
                <w:b w:val="0"/>
                <w:i w:val="0"/>
                <w:color w:val="221F1F"/>
                <w:sz w:val="18"/>
              </w:rPr>
              <w:t>0.003</w:t>
            </w:r>
            <w:r>
              <w:rPr>
                <w:w w:val="97.99888398912218"/>
                <w:rFonts w:ascii="NEU" w:hAnsi="NEU" w:eastAsia="NEU"/>
                <w:b w:val="0"/>
                <w:i/>
                <w:color w:val="221F1F"/>
                <w:sz w:val="18"/>
              </w:rPr>
              <w:t>L</w:t>
            </w:r>
            <w:r>
              <w:rPr>
                <w:w w:val="97.99888398912218"/>
                <w:rFonts w:ascii="NEU" w:hAnsi="NEU" w:eastAsia="NEU"/>
                <w:b w:val="0"/>
                <w:i w:val="0"/>
                <w:color w:val="221F1F"/>
                <w:sz w:val="18"/>
              </w:rPr>
              <w:t>=9 mm</w:t>
            </w:r>
          </w:p>
        </w:tc>
        <w:tc>
          <w:tcPr>
            <w:tcW w:type="dxa" w:w="1173"/>
            <w:vMerge/>
            <w:tcBorders/>
          </w:tcPr>
          <w:p/>
        </w:tc>
        <w:tc>
          <w:tcPr>
            <w:tcW w:type="dxa" w:w="2496"/>
            <w:vMerge w:val="restart"/>
            <w:tcBorders>
              <w:top w:sz="2.2639999389648438" w:val="single" w:color="#221F1F"/>
              <w:bottom w:sz="2.2639999389648438" w:val="single" w:color="#221F1F"/>
            </w:tcBorders>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210" w:right="0" w:firstLine="0"/>
              <w:jc w:val="left"/>
            </w:pPr>
            <w:r>
              <w:rPr>
                <w:w w:val="97.9990459623791"/>
                <w:rFonts w:ascii="FZSSK--GBK1-0" w:hAnsi="FZSSK--GBK1-0" w:eastAsia="FZSSK--GBK1-0"/>
                <w:b w:val="0"/>
                <w:i w:val="0"/>
                <w:color w:val="221F1F"/>
                <w:sz w:val="21"/>
              </w:rPr>
              <w:t>应对突发情况。当任何</w:t>
            </w:r>
            <w:r>
              <w:rPr>
                <w:w w:val="97.9990459623791"/>
                <w:rFonts w:ascii="FZSSK--GBK1-0" w:hAnsi="FZSSK--GBK1-0" w:eastAsia="FZSSK--GBK1-0"/>
                <w:b w:val="0"/>
                <w:i w:val="0"/>
                <w:color w:val="221F1F"/>
                <w:sz w:val="21"/>
              </w:rPr>
              <w:t>风险指标或施工参数超</w:t>
            </w:r>
          </w:p>
        </w:tc>
      </w:tr>
      <w:tr>
        <w:trPr>
          <w:trHeight w:hRule="exact" w:val="62"/>
        </w:trPr>
        <w:tc>
          <w:tcPr>
            <w:tcW w:type="dxa" w:w="1173"/>
            <w:vMerge/>
            <w:tcBorders>
              <w:top w:sz="2.2639999389648438" w:val="single" w:color="#221F1F"/>
            </w:tcBorders>
          </w:tcPr>
          <w:p/>
        </w:tc>
        <w:tc>
          <w:tcPr>
            <w:tcW w:type="dxa" w:w="98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276" w:after="0"/>
              <w:ind w:left="0" w:right="0" w:firstLine="0"/>
              <w:jc w:val="center"/>
            </w:pPr>
            <w:r>
              <w:rPr>
                <w:w w:val="97.99888398912218"/>
                <w:rFonts w:ascii="NEU" w:hAnsi="NEU" w:eastAsia="NEU"/>
                <w:b w:val="0"/>
                <w:i w:val="0"/>
                <w:color w:val="221F1F"/>
                <w:sz w:val="18"/>
              </w:rPr>
              <w:t>0.77 mm</w:t>
            </w:r>
            <w:r>
              <w:br/>
            </w:r>
            <w:r>
              <w:rPr>
                <w:w w:val="97.99888398912218"/>
                <w:rFonts w:ascii="FZSSK--GBK1-0" w:hAnsi="FZSSK--GBK1-0" w:eastAsia="FZSSK--GBK1-0"/>
                <w:b w:val="0"/>
                <w:i w:val="0"/>
                <w:color w:val="221F1F"/>
                <w:sz w:val="18"/>
              </w:rPr>
              <w:t>建筑高度</w:t>
            </w:r>
          </w:p>
        </w:tc>
        <w:tc>
          <w:tcPr>
            <w:tcW w:type="dxa" w:w="117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276" w:after="0"/>
              <w:ind w:left="0" w:right="0" w:firstLine="0"/>
              <w:jc w:val="center"/>
            </w:pPr>
            <w:r>
              <w:rPr>
                <w:w w:val="97.99888398912218"/>
                <w:rFonts w:ascii="NEU" w:hAnsi="NEU" w:eastAsia="NEU"/>
                <w:b w:val="0"/>
                <w:i w:val="0"/>
                <w:color w:val="221F1F"/>
                <w:sz w:val="18"/>
              </w:rPr>
              <w:t>0.28 mm</w:t>
            </w:r>
            <w:r>
              <w:br/>
            </w:r>
            <w:r>
              <w:rPr>
                <w:w w:val="97.99888398912218"/>
                <w:rFonts w:ascii="FZSSK--GBK1-0" w:hAnsi="FZSSK--GBK1-0" w:eastAsia="FZSSK--GBK1-0"/>
                <w:b w:val="0"/>
                <w:i w:val="0"/>
                <w:color w:val="221F1F"/>
                <w:sz w:val="18"/>
              </w:rPr>
              <w:t>最大水平位移</w:t>
            </w:r>
          </w:p>
        </w:tc>
        <w:tc>
          <w:tcPr>
            <w:tcW w:type="dxa" w:w="1214"/>
            <w:vMerge w:val="restart"/>
            <w:tcBorders>
              <w:bottom w:sz="2.2639999389648438" w:val="single" w:color="#221F1F"/>
            </w:tcBorders>
            <w:tcMar>
              <w:start w:w="0" w:type="dxa"/>
              <w:end w:w="0" w:type="dxa"/>
            </w:tcMar>
            <w:tcMar>
              <w:start w:w="0" w:type="dxa"/>
              <w:end w:w="0" w:type="dxa"/>
            </w:tcMar>
          </w:tcPr>
          <w:p>
            <w:pPr>
              <w:autoSpaceDN w:val="0"/>
              <w:autoSpaceDE w:val="0"/>
              <w:widowControl/>
              <w:spacing w:line="314" w:lineRule="auto" w:before="0" w:after="0"/>
              <w:ind w:left="0" w:right="0" w:firstLine="0"/>
              <w:jc w:val="center"/>
            </w:pPr>
            <w:r>
              <w:rPr>
                <w:w w:val="97.99888398912218"/>
                <w:rFonts w:ascii="NEU" w:hAnsi="NEU" w:eastAsia="NEU"/>
                <w:b w:val="0"/>
                <w:i w:val="0"/>
                <w:color w:val="221F1F"/>
                <w:sz w:val="18"/>
              </w:rPr>
              <w:t>0.49 mm</w:t>
            </w:r>
          </w:p>
        </w:tc>
        <w:tc>
          <w:tcPr>
            <w:tcW w:type="dxa" w:w="1173"/>
            <w:vMerge/>
            <w:tcBorders>
              <w:top w:sz="2.2639999389648438" w:val="single" w:color="#221F1F"/>
              <w:bottom w:sz="2.2639999389648438" w:val="single" w:color="#221F1F"/>
            </w:tcBorders>
          </w:tcPr>
          <w:p/>
        </w:tc>
        <w:tc>
          <w:tcPr>
            <w:tcW w:type="dxa" w:w="1173"/>
            <w:vMerge/>
            <w:tcBorders/>
          </w:tcPr>
          <w:p/>
        </w:tc>
        <w:tc>
          <w:tcPr>
            <w:tcW w:type="dxa" w:w="1173"/>
            <w:vMerge/>
            <w:tcBorders>
              <w:top w:sz="2.2639999389648438" w:val="single" w:color="#221F1F"/>
              <w:bottom w:sz="2.2639999389648438" w:val="single" w:color="#221F1F"/>
            </w:tcBorders>
          </w:tcPr>
          <w:p/>
        </w:tc>
      </w:tr>
      <w:tr>
        <w:trPr>
          <w:trHeight w:hRule="exact" w:val="270"/>
        </w:trPr>
        <w:tc>
          <w:tcPr>
            <w:tcW w:type="dxa" w:w="1352"/>
            <w:tcBorders>
              <w:bottom w:sz="2.2639999389648438" w:val="single" w:color="#221F1F"/>
            </w:tcBorders>
            <w:shd w:fill="ffffff"/>
            <w:tcMar>
              <w:start w:w="0" w:type="dxa"/>
              <w:end w:w="0" w:type="dxa"/>
            </w:tcMar>
          </w:tcPr>
          <w:p>
            <w:pPr>
              <w:autoSpaceDN w:val="0"/>
              <w:autoSpaceDE w:val="0"/>
              <w:widowControl/>
              <w:spacing w:line="202" w:lineRule="exact" w:before="30" w:after="0"/>
              <w:ind w:left="0" w:right="0" w:firstLine="0"/>
              <w:jc w:val="center"/>
            </w:pPr>
            <w:r>
              <w:rPr>
                <w:w w:val="97.99888398912218"/>
                <w:rFonts w:ascii="FZSSK--GBK1-0" w:hAnsi="FZSSK--GBK1-0" w:eastAsia="FZSSK--GBK1-0"/>
                <w:b w:val="0"/>
                <w:i w:val="0"/>
                <w:color w:val="221F1F"/>
                <w:sz w:val="18"/>
              </w:rPr>
              <w:t>沉降量</w:t>
            </w:r>
          </w:p>
        </w:tc>
        <w:tc>
          <w:tcPr>
            <w:tcW w:type="dxa" w:w="2346"/>
            <w:gridSpan w:val="2"/>
            <w:vMerge/>
            <w:tcBorders/>
          </w:tcPr>
          <w:p/>
        </w:tc>
        <w:tc>
          <w:tcPr>
            <w:tcW w:type="dxa" w:w="2346"/>
            <w:gridSpan w:val="2"/>
            <w:vMerge/>
            <w:tcBorders/>
          </w:tcPr>
          <w:p/>
        </w:tc>
        <w:tc>
          <w:tcPr>
            <w:tcW w:type="dxa" w:w="1173"/>
            <w:vMerge/>
            <w:tcBorders>
              <w:bottom w:sz="2.2639999389648438" w:val="single" w:color="#221F1F"/>
            </w:tcBorders>
          </w:tcPr>
          <w:p/>
        </w:tc>
        <w:tc>
          <w:tcPr>
            <w:tcW w:type="dxa" w:w="1173"/>
            <w:vMerge/>
            <w:tcBorders>
              <w:top w:sz="2.2639999389648438" w:val="single" w:color="#221F1F"/>
              <w:bottom w:sz="2.2639999389648438" w:val="single" w:color="#221F1F"/>
            </w:tcBorders>
          </w:tcPr>
          <w:p/>
        </w:tc>
        <w:tc>
          <w:tcPr>
            <w:tcW w:type="dxa" w:w="1173"/>
            <w:vMerge/>
            <w:tcBorders/>
          </w:tcPr>
          <w:p/>
        </w:tc>
        <w:tc>
          <w:tcPr>
            <w:tcW w:type="dxa" w:w="1173"/>
            <w:vMerge/>
            <w:tcBorders>
              <w:top w:sz="2.2639999389648438" w:val="single" w:color="#221F1F"/>
              <w:bottom w:sz="2.2639999389648438" w:val="single" w:color="#221F1F"/>
            </w:tcBorders>
          </w:tcPr>
          <w:p/>
        </w:tc>
      </w:tr>
      <w:tr>
        <w:trPr>
          <w:trHeight w:hRule="exact" w:val="248"/>
        </w:trPr>
        <w:tc>
          <w:tcPr>
            <w:tcW w:type="dxa" w:w="1352"/>
            <w:tcBorders>
              <w:top w:sz="2.2639999389648438" w:val="single" w:color="#221F1F"/>
            </w:tcBorders>
            <w:shd w:fill="ffffff"/>
            <w:tcMar>
              <w:start w:w="0" w:type="dxa"/>
              <w:end w:w="0" w:type="dxa"/>
            </w:tcMar>
          </w:tcPr>
          <w:p>
            <w:pPr>
              <w:autoSpaceDN w:val="0"/>
              <w:autoSpaceDE w:val="0"/>
              <w:widowControl/>
              <w:spacing w:line="202" w:lineRule="exact" w:before="44" w:after="0"/>
              <w:ind w:left="0" w:right="0" w:firstLine="0"/>
              <w:jc w:val="center"/>
            </w:pPr>
            <w:r>
              <w:rPr>
                <w:w w:val="97.99888398912218"/>
                <w:rFonts w:ascii="FZSSK--GBK1-0" w:hAnsi="FZSSK--GBK1-0" w:eastAsia="FZSSK--GBK1-0"/>
                <w:b w:val="0"/>
                <w:i w:val="0"/>
                <w:color w:val="221F1F"/>
                <w:sz w:val="18"/>
              </w:rPr>
              <w:t>变电站</w:t>
            </w:r>
          </w:p>
        </w:tc>
        <w:tc>
          <w:tcPr>
            <w:tcW w:type="dxa" w:w="2346"/>
            <w:gridSpan w:val="2"/>
            <w:vMerge/>
            <w:tcBorders/>
          </w:tcPr>
          <w:p/>
        </w:tc>
        <w:tc>
          <w:tcPr>
            <w:tcW w:type="dxa" w:w="2346"/>
            <w:gridSpan w:val="2"/>
            <w:vMerge/>
            <w:tcBorders/>
          </w:tcPr>
          <w:p/>
        </w:tc>
        <w:tc>
          <w:tcPr>
            <w:tcW w:type="dxa" w:w="1214"/>
            <w:tcBorders>
              <w:top w:sz="2.2639999389648438" w:val="single" w:color="#221F1F"/>
            </w:tcBorders>
            <w:tcMar>
              <w:start w:w="0" w:type="dxa"/>
              <w:end w:w="0" w:type="dxa"/>
            </w:tcMar>
          </w:tcPr>
          <w:p>
            <w:pPr>
              <w:autoSpaceDN w:val="0"/>
              <w:autoSpaceDE w:val="0"/>
              <w:widowControl/>
              <w:spacing w:line="204" w:lineRule="exact" w:before="42" w:after="0"/>
              <w:ind w:left="0" w:right="0" w:firstLine="0"/>
              <w:jc w:val="center"/>
            </w:pPr>
            <w:r>
              <w:rPr>
                <w:w w:val="97.99888398912218"/>
                <w:rFonts w:ascii="FZSSK--GBK1-0" w:hAnsi="FZSSK--GBK1-0" w:eastAsia="FZSSK--GBK1-0"/>
                <w:b w:val="0"/>
                <w:i w:val="0"/>
                <w:color w:val="221F1F"/>
                <w:sz w:val="18"/>
              </w:rPr>
              <w:t>倾斜角</w:t>
            </w:r>
          </w:p>
        </w:tc>
        <w:tc>
          <w:tcPr>
            <w:tcW w:type="dxa" w:w="1380"/>
            <w:vMerge w:val="restart"/>
            <w:tcBorders>
              <w:top w:sz="2.2639999389648438" w:val="single" w:color="#221F1F"/>
              <w:bottom w:sz="2.2639999389648438" w:val="single" w:color="#221F1F"/>
            </w:tcBorders>
            <w:tcMar>
              <w:start w:w="0" w:type="dxa"/>
              <w:end w:w="0" w:type="dxa"/>
            </w:tcMar>
            <w:tcMar>
              <w:start w:w="0" w:type="dxa"/>
              <w:end w:w="0" w:type="dxa"/>
            </w:tcMar>
          </w:tcPr>
          <w:p>
            <w:pPr>
              <w:autoSpaceDN w:val="0"/>
              <w:autoSpaceDE w:val="0"/>
              <w:widowControl/>
              <w:spacing w:line="262" w:lineRule="auto" w:before="0" w:after="0"/>
              <w:ind w:left="432" w:right="432" w:firstLine="0"/>
              <w:jc w:val="center"/>
            </w:pPr>
            <w:r>
              <w:rPr>
                <w:w w:val="97.99888398912218"/>
                <w:rFonts w:ascii="NEU" w:hAnsi="NEU" w:eastAsia="NEU"/>
                <w:b w:val="0"/>
                <w:i w:val="0"/>
                <w:color w:val="221F1F"/>
                <w:sz w:val="18"/>
              </w:rPr>
              <w:t>--</w:t>
            </w:r>
            <w:r>
              <w:br/>
            </w:r>
            <w:r>
              <w:rPr>
                <w:w w:val="97.99888398912218"/>
                <w:rFonts w:ascii="NEU" w:hAnsi="NEU" w:eastAsia="NEU"/>
                <w:b w:val="0"/>
                <w:i w:val="0"/>
                <w:color w:val="221F1F"/>
                <w:sz w:val="18"/>
              </w:rPr>
              <w:t>0.0025</w:t>
            </w:r>
          </w:p>
        </w:tc>
        <w:tc>
          <w:tcPr>
            <w:tcW w:type="dxa" w:w="1173"/>
            <w:vMerge/>
            <w:tcBorders/>
          </w:tcPr>
          <w:p/>
        </w:tc>
        <w:tc>
          <w:tcPr>
            <w:tcW w:type="dxa" w:w="2496"/>
            <w:vMerge w:val="restart"/>
            <w:tcBorders>
              <w:top w:sz="2.2639999389648438" w:val="single" w:color="#221F1F"/>
              <w:bottom w:sz="2.2639999389648438" w:val="single" w:color="#221F1F"/>
            </w:tcBorders>
            <w:tcMar>
              <w:start w:w="0" w:type="dxa"/>
              <w:end w:w="0" w:type="dxa"/>
            </w:tcMar>
            <w:tcMar>
              <w:start w:w="0" w:type="dxa"/>
              <w:end w:w="0" w:type="dxa"/>
            </w:tcMar>
          </w:tcPr>
          <w:p>
            <w:pPr>
              <w:autoSpaceDN w:val="0"/>
              <w:autoSpaceDE w:val="0"/>
              <w:widowControl/>
              <w:spacing w:line="266" w:lineRule="exact" w:before="0" w:after="0"/>
              <w:ind w:left="210" w:right="0" w:firstLine="0"/>
              <w:jc w:val="left"/>
            </w:pPr>
            <w:r>
              <w:rPr>
                <w:w w:val="97.9990459623791"/>
                <w:rFonts w:ascii="FZSSK--GBK1-0" w:hAnsi="FZSSK--GBK1-0" w:eastAsia="FZSSK--GBK1-0"/>
                <w:b w:val="0"/>
                <w:i w:val="0"/>
                <w:color w:val="221F1F"/>
                <w:sz w:val="21"/>
              </w:rPr>
              <w:t>过其正常状态（预警参</w:t>
            </w:r>
            <w:r>
              <w:rPr>
                <w:w w:val="97.9990459623791"/>
                <w:rFonts w:ascii="FZSSK--GBK1-0" w:hAnsi="FZSSK--GBK1-0" w:eastAsia="FZSSK--GBK1-0"/>
                <w:b w:val="0"/>
                <w:i w:val="0"/>
                <w:color w:val="221F1F"/>
                <w:sz w:val="21"/>
              </w:rPr>
              <w:t>数）时，预警系统将自动</w:t>
            </w:r>
          </w:p>
        </w:tc>
      </w:tr>
      <w:tr>
        <w:trPr>
          <w:trHeight w:hRule="exact" w:val="318"/>
        </w:trPr>
        <w:tc>
          <w:tcPr>
            <w:tcW w:type="dxa" w:w="1352"/>
            <w:tcBorders>
              <w:bottom w:sz="2.2639999389648438" w:val="single" w:color="#221F1F"/>
            </w:tcBorders>
            <w:shd w:fill="ffffff"/>
            <w:tcMar>
              <w:start w:w="0" w:type="dxa"/>
              <w:end w:w="0" w:type="dxa"/>
            </w:tcMar>
          </w:tcPr>
          <w:p>
            <w:pPr>
              <w:autoSpaceDN w:val="0"/>
              <w:autoSpaceDE w:val="0"/>
              <w:widowControl/>
              <w:spacing w:line="204" w:lineRule="exact" w:before="78" w:after="0"/>
              <w:ind w:left="0" w:right="0" w:firstLine="0"/>
              <w:jc w:val="center"/>
            </w:pPr>
            <w:r>
              <w:rPr>
                <w:w w:val="97.99888398912218"/>
                <w:rFonts w:ascii="FZSSK--GBK1-0" w:hAnsi="FZSSK--GBK1-0" w:eastAsia="FZSSK--GBK1-0"/>
                <w:b w:val="0"/>
                <w:i w:val="0"/>
                <w:color w:val="221F1F"/>
                <w:sz w:val="18"/>
              </w:rPr>
              <w:t>整体倾斜</w:t>
            </w:r>
          </w:p>
        </w:tc>
        <w:tc>
          <w:tcPr>
            <w:tcW w:type="dxa" w:w="9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264" w:after="0"/>
              <w:ind w:left="0" w:right="0" w:firstLine="0"/>
              <w:jc w:val="center"/>
            </w:pPr>
            <w:r>
              <w:rPr>
                <w:w w:val="97.99888398912218"/>
                <w:rFonts w:ascii="NEU" w:hAnsi="NEU" w:eastAsia="NEU"/>
                <w:b w:val="0"/>
                <w:i w:val="0"/>
                <w:color w:val="221F1F"/>
                <w:sz w:val="18"/>
              </w:rPr>
              <w:t>19.5 m</w:t>
            </w:r>
            <w:r>
              <w:br/>
            </w:r>
            <w:r>
              <w:rPr>
                <w:w w:val="97.99888398912218"/>
                <w:rFonts w:ascii="FZSSK--GBK1-0" w:hAnsi="FZSSK--GBK1-0" w:eastAsia="FZSSK--GBK1-0"/>
                <w:b w:val="0"/>
                <w:i w:val="0"/>
                <w:color w:val="221F1F"/>
                <w:sz w:val="18"/>
              </w:rPr>
              <w:t>初始弯矩</w:t>
            </w:r>
          </w:p>
        </w:tc>
        <w:tc>
          <w:tcPr>
            <w:tcW w:type="dxa" w:w="11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264" w:after="0"/>
              <w:ind w:left="0" w:right="144" w:firstLine="0"/>
              <w:jc w:val="center"/>
            </w:pPr>
            <w:r>
              <w:rPr>
                <w:w w:val="97.99888398912218"/>
                <w:rFonts w:ascii="NEU" w:hAnsi="NEU" w:eastAsia="NEU"/>
                <w:b w:val="0"/>
                <w:i w:val="0"/>
                <w:color w:val="221F1F"/>
                <w:sz w:val="18"/>
              </w:rPr>
              <w:t>0.002 7 m</w:t>
            </w:r>
            <w:r>
              <w:br/>
            </w:r>
            <w:r>
              <w:rPr>
                <w:w w:val="97.99888398912218"/>
                <w:rFonts w:ascii="FZSSK--GBK1-0" w:hAnsi="FZSSK--GBK1-0" w:eastAsia="FZSSK--GBK1-0"/>
                <w:b w:val="0"/>
                <w:i w:val="0"/>
                <w:color w:val="221F1F"/>
                <w:sz w:val="18"/>
              </w:rPr>
              <w:t>弯矩变化量</w:t>
            </w:r>
          </w:p>
        </w:tc>
        <w:tc>
          <w:tcPr>
            <w:tcW w:type="dxa" w:w="1214"/>
            <w:tcBorders>
              <w:bottom w:sz="2.2639999389648438" w:val="single" w:color="#221F1F"/>
            </w:tcBorders>
            <w:tcMar>
              <w:start w:w="0" w:type="dxa"/>
              <w:end w:w="0" w:type="dxa"/>
            </w:tcMar>
          </w:tcPr>
          <w:p>
            <w:pPr>
              <w:autoSpaceDN w:val="0"/>
              <w:autoSpaceDE w:val="0"/>
              <w:widowControl/>
              <w:spacing w:line="312" w:lineRule="auto" w:before="0" w:after="0"/>
              <w:ind w:left="0" w:right="0" w:firstLine="0"/>
              <w:jc w:val="center"/>
            </w:pPr>
            <w:r>
              <w:rPr>
                <w:w w:val="97.99888398912218"/>
                <w:rFonts w:ascii="NEU" w:hAnsi="NEU" w:eastAsia="NEU"/>
                <w:b w:val="0"/>
                <w:i w:val="0"/>
                <w:color w:val="221F1F"/>
                <w:sz w:val="18"/>
              </w:rPr>
              <w:t>0.000 14</w:t>
            </w:r>
          </w:p>
        </w:tc>
        <w:tc>
          <w:tcPr>
            <w:tcW w:type="dxa" w:w="1173"/>
            <w:vMerge/>
            <w:tcBorders>
              <w:top w:sz="2.2639999389648438" w:val="single" w:color="#221F1F"/>
              <w:bottom w:sz="2.2639999389648438" w:val="single" w:color="#221F1F"/>
            </w:tcBorders>
          </w:tcPr>
          <w:p/>
        </w:tc>
        <w:tc>
          <w:tcPr>
            <w:tcW w:type="dxa" w:w="1173"/>
            <w:vMerge/>
            <w:tcBorders/>
          </w:tcPr>
          <w:p/>
        </w:tc>
        <w:tc>
          <w:tcPr>
            <w:tcW w:type="dxa" w:w="1173"/>
            <w:vMerge/>
            <w:tcBorders>
              <w:top w:sz="2.2639999389648438" w:val="single" w:color="#221F1F"/>
              <w:bottom w:sz="2.2639999389648438" w:val="single" w:color="#221F1F"/>
            </w:tcBorders>
          </w:tcPr>
          <w:p/>
        </w:tc>
      </w:tr>
      <w:tr>
        <w:trPr>
          <w:trHeight w:hRule="exact" w:val="242"/>
        </w:trPr>
        <w:tc>
          <w:tcPr>
            <w:tcW w:type="dxa" w:w="1352"/>
            <w:vMerge w:val="restart"/>
            <w:tcBorders>
              <w:top w:sz="2.2639999389648438" w:val="single" w:color="#221F1F"/>
            </w:tcBorders>
            <w:tcMar>
              <w:start w:w="0" w:type="dxa"/>
              <w:end w:w="0" w:type="dxa"/>
            </w:tcMar>
            <w:tcMar>
              <w:start w:w="0" w:type="dxa"/>
              <w:end w:w="0" w:type="dxa"/>
            </w:tcMar>
          </w:tcPr>
          <w:p>
            <w:pPr>
              <w:autoSpaceDN w:val="0"/>
              <w:autoSpaceDE w:val="0"/>
              <w:widowControl/>
              <w:spacing w:line="202" w:lineRule="exact" w:before="194" w:after="0"/>
              <w:ind w:left="0" w:right="0" w:firstLine="0"/>
              <w:jc w:val="center"/>
            </w:pPr>
            <w:r>
              <w:rPr>
                <w:w w:val="97.99888398912218"/>
                <w:rFonts w:ascii="FZSSK--GBK1-0" w:hAnsi="FZSSK--GBK1-0" w:eastAsia="FZSSK--GBK1-0"/>
                <w:b w:val="0"/>
                <w:i w:val="0"/>
                <w:color w:val="221F1F"/>
                <w:sz w:val="18"/>
              </w:rPr>
              <w:t>桩基弯矩</w:t>
            </w:r>
          </w:p>
        </w:tc>
        <w:tc>
          <w:tcPr>
            <w:tcW w:type="dxa" w:w="2346"/>
            <w:gridSpan w:val="2"/>
            <w:vMerge/>
            <w:tcBorders/>
          </w:tcPr>
          <w:p/>
        </w:tc>
        <w:tc>
          <w:tcPr>
            <w:tcW w:type="dxa" w:w="2346"/>
            <w:gridSpan w:val="2"/>
            <w:vMerge/>
            <w:tcBorders/>
          </w:tcPr>
          <w:p/>
        </w:tc>
        <w:tc>
          <w:tcPr>
            <w:tcW w:type="dxa" w:w="1214"/>
            <w:tcBorders>
              <w:top w:sz="2.2639999389648438" w:val="single" w:color="#221F1F"/>
            </w:tcBorders>
            <w:tcMar>
              <w:start w:w="0" w:type="dxa"/>
              <w:end w:w="0" w:type="dxa"/>
            </w:tcMar>
          </w:tcPr>
          <w:p>
            <w:pPr>
              <w:autoSpaceDN w:val="0"/>
              <w:autoSpaceDE w:val="0"/>
              <w:widowControl/>
              <w:spacing w:line="202" w:lineRule="exact" w:before="38" w:after="0"/>
              <w:ind w:left="0" w:right="0" w:firstLine="0"/>
              <w:jc w:val="center"/>
            </w:pPr>
            <w:r>
              <w:rPr>
                <w:w w:val="97.99888398912218"/>
                <w:rFonts w:ascii="FZSSK--GBK1-0" w:hAnsi="FZSSK--GBK1-0" w:eastAsia="FZSSK--GBK1-0"/>
                <w:b w:val="0"/>
                <w:i w:val="0"/>
                <w:color w:val="221F1F"/>
                <w:sz w:val="18"/>
              </w:rPr>
              <w:t>过程最大弯矩</w:t>
            </w:r>
          </w:p>
        </w:tc>
        <w:tc>
          <w:tcPr>
            <w:tcW w:type="dxa" w:w="1380"/>
            <w:vMerge w:val="restart"/>
            <w:tcBorders>
              <w:top w:sz="2.2639999389648438" w:val="single" w:color="#221F1F"/>
            </w:tcBorders>
            <w:tcMar>
              <w:start w:w="0" w:type="dxa"/>
              <w:end w:w="0" w:type="dxa"/>
            </w:tcMar>
            <w:tcMar>
              <w:start w:w="0" w:type="dxa"/>
              <w:end w:w="0" w:type="dxa"/>
            </w:tcMar>
          </w:tcPr>
          <w:p>
            <w:pPr>
              <w:autoSpaceDN w:val="0"/>
              <w:autoSpaceDE w:val="0"/>
              <w:widowControl/>
              <w:spacing w:line="264" w:lineRule="auto" w:before="0" w:after="0"/>
              <w:ind w:left="288" w:right="288" w:firstLine="0"/>
              <w:jc w:val="center"/>
            </w:pPr>
            <w:r>
              <w:rPr>
                <w:w w:val="97.99888398912218"/>
                <w:rFonts w:ascii="NEU" w:hAnsi="NEU" w:eastAsia="NEU"/>
                <w:b w:val="0"/>
                <w:i w:val="0"/>
                <w:color w:val="221F1F"/>
                <w:sz w:val="18"/>
              </w:rPr>
              <w:t>--</w:t>
            </w:r>
            <w:r>
              <w:br/>
            </w:r>
            <w:r>
              <w:rPr>
                <w:w w:val="97.99888398912218"/>
                <w:rFonts w:ascii="NEU" w:hAnsi="NEU" w:eastAsia="NEU"/>
                <w:b w:val="0"/>
                <w:i w:val="0"/>
                <w:color w:val="221F1F"/>
                <w:sz w:val="18"/>
              </w:rPr>
              <w:t>70 kN·m</w:t>
            </w:r>
          </w:p>
        </w:tc>
        <w:tc>
          <w:tcPr>
            <w:tcW w:type="dxa" w:w="1173"/>
            <w:vMerge/>
            <w:tcBorders/>
          </w:tcPr>
          <w:p/>
        </w:tc>
        <w:tc>
          <w:tcPr>
            <w:tcW w:type="dxa" w:w="2496"/>
            <w:vMerge w:val="restart"/>
            <w:tcBorders>
              <w:top w:sz="2.2639999389648438" w:val="single" w:color="#221F1F"/>
            </w:tcBorders>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210" w:right="8" w:firstLine="0"/>
              <w:jc w:val="both"/>
            </w:pPr>
            <w:r>
              <w:rPr>
                <w:w w:val="97.9990459623791"/>
                <w:rFonts w:ascii="FZSSK--GBK1-0" w:hAnsi="FZSSK--GBK1-0" w:eastAsia="FZSSK--GBK1-0"/>
                <w:b w:val="0"/>
                <w:i w:val="0"/>
                <w:color w:val="221F1F"/>
                <w:sz w:val="21"/>
              </w:rPr>
              <w:t>启动，通过业主、施工设</w:t>
            </w:r>
            <w:r>
              <w:rPr>
                <w:w w:val="97.9990459623791"/>
                <w:rFonts w:ascii="FZSSK--GBK1-0" w:hAnsi="FZSSK--GBK1-0" w:eastAsia="FZSSK--GBK1-0"/>
                <w:b w:val="0"/>
                <w:i w:val="0"/>
                <w:color w:val="221F1F"/>
                <w:sz w:val="21"/>
              </w:rPr>
              <w:t>计人员及专家的评估和</w:t>
            </w:r>
            <w:r>
              <w:rPr>
                <w:w w:val="97.9990459623791"/>
                <w:rFonts w:ascii="FZSSK--GBK1-0" w:hAnsi="FZSSK--GBK1-0" w:eastAsia="FZSSK--GBK1-0"/>
                <w:b w:val="0"/>
                <w:i w:val="0"/>
                <w:color w:val="221F1F"/>
                <w:sz w:val="21"/>
              </w:rPr>
              <w:t>调整，直至该参数异常问</w:t>
            </w:r>
            <w:r>
              <w:rPr>
                <w:w w:val="97.9990459623791"/>
                <w:rFonts w:ascii="FZSSK--GBK1-0" w:hAnsi="FZSSK--GBK1-0" w:eastAsia="FZSSK--GBK1-0"/>
                <w:b w:val="0"/>
                <w:i w:val="0"/>
                <w:color w:val="221F1F"/>
                <w:sz w:val="21"/>
              </w:rPr>
              <w:t>题得到解决。在这种情</w:t>
            </w:r>
          </w:p>
        </w:tc>
      </w:tr>
      <w:tr>
        <w:trPr>
          <w:trHeight w:hRule="exact" w:val="420"/>
        </w:trPr>
        <w:tc>
          <w:tcPr>
            <w:tcW w:type="dxa" w:w="1173"/>
            <w:vMerge/>
            <w:tcBorders>
              <w:top w:sz="2.2639999389648438" w:val="single" w:color="#221F1F"/>
            </w:tcBorders>
          </w:tcPr>
          <w:p/>
        </w:tc>
        <w:tc>
          <w:tcPr>
            <w:tcW w:type="dxa" w:w="988"/>
            <w:gridSpan w:val="2"/>
            <w:tcBorders/>
            <w:tcMar>
              <w:start w:w="0" w:type="dxa"/>
              <w:end w:w="0" w:type="dxa"/>
            </w:tcMar>
            <w:tcMar>
              <w:start w:w="0" w:type="dxa"/>
              <w:end w:w="0" w:type="dxa"/>
            </w:tcMar>
          </w:tcPr>
          <w:p>
            <w:pPr>
              <w:autoSpaceDN w:val="0"/>
              <w:autoSpaceDE w:val="0"/>
              <w:widowControl/>
              <w:spacing w:line="314" w:lineRule="auto" w:before="2" w:after="0"/>
              <w:ind w:left="0" w:right="0" w:firstLine="0"/>
              <w:jc w:val="center"/>
            </w:pPr>
            <w:r>
              <w:rPr>
                <w:w w:val="97.99888398912218"/>
                <w:rFonts w:ascii="NEU" w:hAnsi="NEU" w:eastAsia="NEU"/>
                <w:b w:val="0"/>
                <w:i w:val="0"/>
                <w:color w:val="221F1F"/>
                <w:sz w:val="18"/>
              </w:rPr>
              <w:t>1.5 kN·m</w:t>
            </w:r>
          </w:p>
        </w:tc>
        <w:tc>
          <w:tcPr>
            <w:tcW w:type="dxa" w:w="1178"/>
            <w:gridSpan w:val="2"/>
            <w:tcBorders/>
            <w:tcMar>
              <w:start w:w="0" w:type="dxa"/>
              <w:end w:w="0" w:type="dxa"/>
            </w:tcMar>
            <w:tcMar>
              <w:start w:w="0" w:type="dxa"/>
              <w:end w:w="0" w:type="dxa"/>
            </w:tcMar>
          </w:tcPr>
          <w:p>
            <w:pPr>
              <w:autoSpaceDN w:val="0"/>
              <w:autoSpaceDE w:val="0"/>
              <w:widowControl/>
              <w:spacing w:line="314" w:lineRule="auto" w:before="2" w:after="0"/>
              <w:ind w:left="0" w:right="0" w:firstLine="0"/>
              <w:jc w:val="center"/>
            </w:pPr>
            <w:r>
              <w:rPr>
                <w:w w:val="97.99888398912218"/>
                <w:rFonts w:ascii="NEU" w:hAnsi="NEU" w:eastAsia="NEU"/>
                <w:b w:val="0"/>
                <w:i w:val="0"/>
                <w:color w:val="221F1F"/>
                <w:sz w:val="18"/>
              </w:rPr>
              <w:t>1.5 kN·m</w:t>
            </w:r>
          </w:p>
        </w:tc>
        <w:tc>
          <w:tcPr>
            <w:tcW w:type="dxa" w:w="1214"/>
            <w:tcBorders/>
            <w:tcMar>
              <w:start w:w="0" w:type="dxa"/>
              <w:end w:w="0" w:type="dxa"/>
            </w:tcMar>
          </w:tcPr>
          <w:p>
            <w:pPr>
              <w:autoSpaceDN w:val="0"/>
              <w:autoSpaceDE w:val="0"/>
              <w:widowControl/>
              <w:spacing w:line="314" w:lineRule="auto" w:before="2" w:after="0"/>
              <w:ind w:left="0" w:right="0" w:firstLine="0"/>
              <w:jc w:val="center"/>
            </w:pPr>
            <w:r>
              <w:rPr>
                <w:w w:val="97.99888398912218"/>
                <w:rFonts w:ascii="NEU" w:hAnsi="NEU" w:eastAsia="NEU"/>
                <w:b w:val="0"/>
                <w:i w:val="0"/>
                <w:color w:val="221F1F"/>
                <w:sz w:val="18"/>
              </w:rPr>
              <w:t>5.6 kN·m</w:t>
            </w:r>
          </w:p>
        </w:tc>
        <w:tc>
          <w:tcPr>
            <w:tcW w:type="dxa" w:w="1173"/>
            <w:vMerge/>
            <w:tcBorders>
              <w:top w:sz="2.2639999389648438" w:val="single" w:color="#221F1F"/>
            </w:tcBorders>
          </w:tcPr>
          <w:p/>
        </w:tc>
        <w:tc>
          <w:tcPr>
            <w:tcW w:type="dxa" w:w="1173"/>
            <w:vMerge/>
            <w:tcBorders/>
          </w:tcPr>
          <w:p/>
        </w:tc>
        <w:tc>
          <w:tcPr>
            <w:tcW w:type="dxa" w:w="1173"/>
            <w:vMerge/>
            <w:tcBorders>
              <w:top w:sz="2.2639999389648438" w:val="single" w:color="#221F1F"/>
            </w:tcBorders>
          </w:tcPr>
          <w:p/>
        </w:tc>
      </w:tr>
      <w:tr>
        <w:trPr>
          <w:trHeight w:hRule="exact" w:val="380"/>
        </w:trPr>
        <w:tc>
          <w:tcPr>
            <w:tcW w:type="dxa" w:w="749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2" w:lineRule="exact" w:before="18" w:after="0"/>
              <w:ind w:left="256" w:right="0" w:firstLine="0"/>
              <w:jc w:val="left"/>
            </w:pPr>
            <w:r>
              <w:rPr>
                <w:w w:val="97.99875020980835"/>
                <w:rFonts w:ascii="FZSSK--GBK1-0" w:hAnsi="FZSSK--GBK1-0" w:eastAsia="FZSSK--GBK1-0"/>
                <w:b w:val="0"/>
                <w:i w:val="0"/>
                <w:color w:val="221F1F"/>
                <w:sz w:val="16"/>
              </w:rPr>
              <w:t>注</w:t>
            </w:r>
            <w:r>
              <w:rPr>
                <w:w w:val="97.99875020980835"/>
                <w:rFonts w:ascii="NEU" w:hAnsi="NEU" w:eastAsia="NEU"/>
                <w:b w:val="0"/>
                <w:i w:val="0"/>
                <w:color w:val="221F1F"/>
                <w:sz w:val="16"/>
              </w:rPr>
              <w:t>:</w:t>
            </w:r>
            <w:r>
              <w:rPr>
                <w:w w:val="97.99875020980835"/>
                <w:rFonts w:ascii="FZSSK--GBK1-0" w:hAnsi="FZSSK--GBK1-0" w:eastAsia="FZSSK--GBK1-0"/>
                <w:b w:val="0"/>
                <w:i w:val="0"/>
                <w:color w:val="221F1F"/>
                <w:sz w:val="16"/>
              </w:rPr>
              <w:t>《建筑地基基础设计规范：</w:t>
            </w:r>
            <w:r>
              <w:rPr>
                <w:w w:val="97.99875020980835"/>
                <w:rFonts w:ascii="NEU" w:hAnsi="NEU" w:eastAsia="NEU"/>
                <w:b w:val="0"/>
                <w:i w:val="0"/>
                <w:color w:val="221F1F"/>
                <w:sz w:val="16"/>
              </w:rPr>
              <w:t>GB 50007</w:t>
            </w:r>
            <w:r>
              <w:rPr>
                <w:w w:val="97.99875020980835"/>
                <w:rFonts w:ascii="FZSSK--GBK1-0" w:hAnsi="FZSSK--GBK1-0" w:eastAsia="FZSSK--GBK1-0"/>
                <w:b w:val="0"/>
                <w:i w:val="0"/>
                <w:color w:val="221F1F"/>
                <w:sz w:val="16"/>
              </w:rPr>
              <w:t>—</w:t>
            </w:r>
            <w:r>
              <w:rPr>
                <w:w w:val="97.99875020980835"/>
                <w:rFonts w:ascii="NEU" w:hAnsi="NEU" w:eastAsia="NEU"/>
                <w:b w:val="0"/>
                <w:i w:val="0"/>
                <w:color w:val="221F1F"/>
                <w:sz w:val="16"/>
              </w:rPr>
              <w:t>2011</w:t>
            </w:r>
            <w:r>
              <w:rPr>
                <w:w w:val="97.99875020980835"/>
                <w:rFonts w:ascii="FZSSK--GBK1-0" w:hAnsi="FZSSK--GBK1-0" w:eastAsia="FZSSK--GBK1-0"/>
                <w:b w:val="0"/>
                <w:i w:val="0"/>
                <w:color w:val="221F1F"/>
                <w:sz w:val="16"/>
              </w:rPr>
              <w:t>》，</w:t>
            </w:r>
            <w:r>
              <w:rPr>
                <w:w w:val="97.99875020980835"/>
                <w:rFonts w:ascii="FZSSK--GBK1-0" w:hAnsi="FZSSK--GBK1-0" w:eastAsia="FZSSK--GBK1-0"/>
                <w:b w:val="0"/>
                <w:i w:val="0"/>
                <w:color w:val="221F1F"/>
                <w:sz w:val="16"/>
              </w:rPr>
              <w:t>《变电站建筑结构设计技术规程：</w:t>
            </w:r>
            <w:r>
              <w:rPr>
                <w:w w:val="97.99875020980835"/>
                <w:rFonts w:ascii="NEU" w:hAnsi="NEU" w:eastAsia="NEU"/>
                <w:b w:val="0"/>
                <w:i w:val="0"/>
                <w:color w:val="221F1F"/>
                <w:sz w:val="16"/>
              </w:rPr>
              <w:t>DL/T 5457</w:t>
            </w:r>
            <w:r>
              <w:rPr>
                <w:w w:val="97.99875020980835"/>
                <w:rFonts w:ascii="FZSSK--GBK1-0" w:hAnsi="FZSSK--GBK1-0" w:eastAsia="FZSSK--GBK1-0"/>
                <w:b w:val="0"/>
                <w:i w:val="0"/>
                <w:color w:val="221F1F"/>
                <w:sz w:val="16"/>
              </w:rPr>
              <w:t>—</w:t>
            </w:r>
            <w:r>
              <w:rPr>
                <w:w w:val="97.99875020980835"/>
                <w:rFonts w:ascii="NEU" w:hAnsi="NEU" w:eastAsia="NEU"/>
                <w:b w:val="0"/>
                <w:i w:val="0"/>
                <w:color w:val="221F1F"/>
                <w:sz w:val="16"/>
              </w:rPr>
              <w:t>2012</w:t>
            </w:r>
            <w:r>
              <w:rPr>
                <w:w w:val="97.99875020980835"/>
                <w:rFonts w:ascii="FZSSK--GBK1-0" w:hAnsi="FZSSK--GBK1-0" w:eastAsia="FZSSK--GBK1-0"/>
                <w:b w:val="0"/>
                <w:i w:val="0"/>
                <w:color w:val="221F1F"/>
                <w:sz w:val="16"/>
              </w:rPr>
              <w:t>》。</w:t>
            </w:r>
          </w:p>
        </w:tc>
        <w:tc>
          <w:tcPr>
            <w:tcW w:type="dxa" w:w="1173"/>
            <w:vMerge/>
            <w:tcBorders>
              <w:top w:sz="2.2639999389648438" w:val="single" w:color="#221F1F"/>
            </w:tcBorders>
          </w:tcPr>
          <w:p/>
        </w:tc>
      </w:tr>
    </w:tbl>
    <w:p>
      <w:pPr>
        <w:autoSpaceDN w:val="0"/>
        <w:autoSpaceDE w:val="0"/>
        <w:widowControl/>
        <w:spacing w:line="14" w:lineRule="exact" w:before="0" w:after="62"/>
        <w:ind w:left="0" w:right="0"/>
      </w:pPr>
    </w:p>
    <w:p>
      <w:pPr>
        <w:sectPr>
          <w:pgSz w:w="11906" w:h="16836"/>
          <w:pgMar w:top="386" w:right="950" w:bottom="168" w:left="400" w:header="720" w:footer="720" w:gutter="0"/>
          <w:cols/>
          <w:docGrid w:linePitch="360"/>
        </w:sectPr>
      </w:pPr>
    </w:p>
    <w:p>
      <w:pPr>
        <w:autoSpaceDN w:val="0"/>
        <w:autoSpaceDE w:val="0"/>
        <w:widowControl/>
        <w:spacing w:line="318" w:lineRule="exact" w:before="0" w:after="0"/>
        <w:ind w:left="556" w:right="212" w:firstLine="420"/>
        <w:jc w:val="both"/>
      </w:pPr>
      <w:r>
        <w:rPr>
          <w:w w:val="97.9990459623791"/>
          <w:rFonts w:ascii="FZSSK--GBK1-0" w:hAnsi="FZSSK--GBK1-0" w:eastAsia="FZSSK--GBK1-0"/>
          <w:b w:val="0"/>
          <w:i w:val="0"/>
          <w:color w:val="221F1F"/>
          <w:sz w:val="21"/>
        </w:rPr>
        <w:t>该方法能有效降低类似的复杂条件下盾构侧穿</w:t>
      </w:r>
      <w:r>
        <w:rPr>
          <w:w w:val="97.9990459623791"/>
          <w:rFonts w:ascii="FZSSK--GBK1-0" w:hAnsi="FZSSK--GBK1-0" w:eastAsia="FZSSK--GBK1-0"/>
          <w:b w:val="0"/>
          <w:i w:val="0"/>
          <w:color w:val="221F1F"/>
          <w:sz w:val="21"/>
        </w:rPr>
        <w:t>施工既有建筑物的施工风险，确保施工过程中既有建</w:t>
      </w:r>
      <w:r>
        <w:rPr>
          <w:w w:val="97.9990459623791"/>
          <w:rFonts w:ascii="FZSSK--GBK1-0" w:hAnsi="FZSSK--GBK1-0" w:eastAsia="FZSSK--GBK1-0"/>
          <w:b w:val="0"/>
          <w:i w:val="0"/>
          <w:color w:val="221F1F"/>
          <w:sz w:val="21"/>
        </w:rPr>
        <w:t>筑物的安全。后续将主要介绍施工准备、施工过程和</w:t>
      </w:r>
      <w:r>
        <w:rPr>
          <w:w w:val="97.9990459623791"/>
          <w:rFonts w:ascii="FZSSK--GBK1-0" w:hAnsi="FZSSK--GBK1-0" w:eastAsia="FZSSK--GBK1-0"/>
          <w:b w:val="0"/>
          <w:i w:val="0"/>
          <w:color w:val="221F1F"/>
          <w:sz w:val="21"/>
        </w:rPr>
        <w:t>应急预案等</w:t>
      </w:r>
      <w:r>
        <w:rPr>
          <w:w w:val="97.9990459623791"/>
          <w:rFonts w:ascii="NEU" w:hAnsi="NEU" w:eastAsia="NEU"/>
          <w:b w:val="0"/>
          <w:i w:val="0"/>
          <w:color w:val="221F1F"/>
          <w:sz w:val="21"/>
        </w:rPr>
        <w:t>3</w:t>
      </w:r>
      <w:r>
        <w:rPr>
          <w:w w:val="97.9990459623791"/>
          <w:rFonts w:ascii="FZSSK--GBK1-0" w:hAnsi="FZSSK--GBK1-0" w:eastAsia="FZSSK--GBK1-0"/>
          <w:b w:val="0"/>
          <w:i w:val="0"/>
          <w:color w:val="221F1F"/>
          <w:sz w:val="21"/>
        </w:rPr>
        <w:t>个方面。</w:t>
      </w:r>
    </w:p>
    <w:p>
      <w:pPr>
        <w:autoSpaceDN w:val="0"/>
        <w:tabs>
          <w:tab w:pos="976" w:val="left"/>
          <w:tab w:pos="1186" w:val="left"/>
        </w:tabs>
        <w:autoSpaceDE w:val="0"/>
        <w:widowControl/>
        <w:spacing w:line="218" w:lineRule="exact" w:before="270" w:after="0"/>
        <w:ind w:left="556" w:right="144" w:firstLine="0"/>
        <w:jc w:val="left"/>
      </w:pPr>
      <w:r>
        <w:rPr>
          <w:w w:val="97.9990459623791"/>
          <w:rFonts w:ascii="NEU" w:hAnsi="NEU" w:eastAsia="NEU"/>
          <w:b w:val="0"/>
          <w:i w:val="0"/>
          <w:color w:val="221F1F"/>
          <w:sz w:val="21"/>
        </w:rPr>
        <w:t>2.5.1</w:t>
      </w:r>
      <w:r>
        <w:tab/>
      </w:r>
      <w:r>
        <w:tab/>
      </w:r>
      <w:r>
        <w:rPr>
          <w:w w:val="97.9990459623791"/>
          <w:rFonts w:ascii="FZSSK--GBK1-0" w:hAnsi="FZSSK--GBK1-0" w:eastAsia="FZSSK--GBK1-0"/>
          <w:b w:val="0"/>
          <w:i w:val="0"/>
          <w:color w:val="221F1F"/>
          <w:sz w:val="21"/>
        </w:rPr>
        <w:t>施工准备</w:t>
      </w:r>
      <w:r>
        <w:br/>
      </w:r>
      <w:r>
        <w:tab/>
      </w:r>
      <w:r>
        <w:rPr>
          <w:w w:val="97.9990459623791"/>
          <w:rFonts w:ascii="FZSSK--GBK1-0" w:hAnsi="FZSSK--GBK1-0" w:eastAsia="FZSSK--GBK1-0"/>
          <w:b w:val="0"/>
          <w:i w:val="0"/>
          <w:color w:val="221F1F"/>
          <w:sz w:val="21"/>
        </w:rPr>
        <w:t>正式施工前，应对既有建筑物现状、周边环境及</w:t>
      </w:r>
      <w:r>
        <w:rPr>
          <w:w w:val="97.9990459623791"/>
          <w:rFonts w:ascii="FZSSK--GBK1-0" w:hAnsi="FZSSK--GBK1-0" w:eastAsia="FZSSK--GBK1-0"/>
          <w:b w:val="0"/>
          <w:i w:val="0"/>
          <w:color w:val="221F1F"/>
          <w:sz w:val="21"/>
        </w:rPr>
        <w:t>相关环境数据和设计资料进行审核和验证。复核既</w:t>
      </w:r>
    </w:p>
    <w:p>
      <w:pPr>
        <w:sectPr>
          <w:type w:val="continuous"/>
          <w:pgSz w:w="11906" w:h="16836"/>
          <w:pgMar w:top="386" w:right="950" w:bottom="168" w:left="400" w:header="720" w:footer="720" w:gutter="0"/>
          <w:cols w:num="2" w:equalWidth="0">
            <w:col w:w="5542" w:space="0"/>
            <w:col w:w="5013" w:space="0"/>
          </w:cols>
          <w:docGrid w:linePitch="360"/>
        </w:sectPr>
      </w:pPr>
    </w:p>
    <w:p>
      <w:pPr>
        <w:autoSpaceDN w:val="0"/>
        <w:autoSpaceDE w:val="0"/>
        <w:widowControl/>
        <w:spacing w:line="328" w:lineRule="exact" w:before="0" w:after="0"/>
        <w:ind w:left="212" w:right="28" w:firstLine="0"/>
        <w:jc w:val="both"/>
      </w:pPr>
      <w:r>
        <w:rPr>
          <w:w w:val="97.9990459623791"/>
          <w:rFonts w:ascii="FZSSK--GBK1-0" w:hAnsi="FZSSK--GBK1-0" w:eastAsia="FZSSK--GBK1-0"/>
          <w:b w:val="0"/>
          <w:i w:val="0"/>
          <w:color w:val="221F1F"/>
          <w:sz w:val="21"/>
        </w:rPr>
        <w:t>况下，盾构隧道和变电站业主或总承包商，会同项目</w:t>
      </w:r>
      <w:r>
        <w:rPr>
          <w:w w:val="97.9990459623791"/>
          <w:rFonts w:ascii="FZSSK--GBK1-0" w:hAnsi="FZSSK--GBK1-0" w:eastAsia="FZSSK--GBK1-0"/>
          <w:b w:val="0"/>
          <w:i w:val="0"/>
          <w:color w:val="221F1F"/>
          <w:sz w:val="21"/>
        </w:rPr>
        <w:t>专家一起为施工过程提供应急处理措施，其应急反馈</w:t>
      </w:r>
      <w:r>
        <w:rPr>
          <w:w w:val="97.9990459623791"/>
          <w:rFonts w:ascii="FZSSK--GBK1-0" w:hAnsi="FZSSK--GBK1-0" w:eastAsia="FZSSK--GBK1-0"/>
          <w:b w:val="0"/>
          <w:i w:val="0"/>
          <w:color w:val="221F1F"/>
          <w:sz w:val="21"/>
        </w:rPr>
        <w:t>流程如图</w:t>
      </w:r>
      <w:r>
        <w:rPr>
          <w:w w:val="97.9990459623791"/>
          <w:rFonts w:ascii="NEU" w:hAnsi="NEU" w:eastAsia="NEU"/>
          <w:b w:val="0"/>
          <w:i w:val="0"/>
          <w:color w:val="221F1F"/>
          <w:sz w:val="21"/>
        </w:rPr>
        <w:t>4</w:t>
      </w:r>
      <w:r>
        <w:rPr>
          <w:w w:val="97.9990459623791"/>
          <w:rFonts w:ascii="FZSSK--GBK1-0" w:hAnsi="FZSSK--GBK1-0" w:eastAsia="FZSSK--GBK1-0"/>
          <w:b w:val="0"/>
          <w:i w:val="0"/>
          <w:color w:val="221F1F"/>
          <w:sz w:val="21"/>
        </w:rPr>
        <w:t>所示。</w:t>
      </w:r>
    </w:p>
    <w:p>
      <w:pPr>
        <w:autoSpaceDN w:val="0"/>
        <w:tabs>
          <w:tab w:pos="674" w:val="left"/>
          <w:tab w:pos="2408" w:val="left"/>
          <w:tab w:pos="3416" w:val="left"/>
        </w:tabs>
        <w:autoSpaceDE w:val="0"/>
        <w:widowControl/>
        <w:spacing w:line="180" w:lineRule="exact" w:before="0" w:after="0"/>
        <w:ind w:left="644" w:right="0" w:firstLine="0"/>
        <w:jc w:val="left"/>
      </w:pPr>
      <w:r>
        <w:rPr>
          <w:w w:val="96.99257441929409"/>
          <w:rFonts w:ascii="FZSSK--GBK1-0" w:hAnsi="FZSSK--GBK1-0" w:eastAsia="FZSSK--GBK1-0"/>
          <w:b w:val="0"/>
          <w:i w:val="0"/>
          <w:color w:val="221F1F"/>
          <w:sz w:val="14"/>
        </w:rPr>
        <w:t>重新制定方案，经评</w:t>
      </w:r>
      <w:r>
        <w:rPr>
          <w:w w:val="96.99257441929409"/>
          <w:rFonts w:ascii="FZSSK--GBK1-0" w:hAnsi="FZSSK--GBK1-0" w:eastAsia="FZSSK--GBK1-0"/>
          <w:b w:val="0"/>
          <w:i w:val="0"/>
          <w:color w:val="221F1F"/>
          <w:sz w:val="14"/>
        </w:rPr>
        <w:t>估合理后重新施工</w:t>
      </w:r>
      <w:r>
        <w:tab/>
      </w:r>
      <w:r>
        <w:rPr>
          <w:w w:val="96.99257441929409"/>
          <w:rFonts w:ascii="FZSSK--GBK1-0" w:hAnsi="FZSSK--GBK1-0" w:eastAsia="FZSSK--GBK1-0"/>
          <w:b w:val="0"/>
          <w:i w:val="0"/>
          <w:color w:val="221F1F"/>
          <w:sz w:val="14"/>
        </w:rPr>
        <w:t>调整参数</w:t>
      </w:r>
      <w:r>
        <w:tab/>
      </w:r>
      <w:r>
        <w:tab/>
      </w:r>
      <w:r>
        <w:rPr>
          <w:w w:val="96.99257441929409"/>
          <w:rFonts w:ascii="FZSSK--GBK1-0" w:hAnsi="FZSSK--GBK1-0" w:eastAsia="FZSSK--GBK1-0"/>
          <w:b w:val="0"/>
          <w:i w:val="0"/>
          <w:color w:val="221F1F"/>
          <w:sz w:val="14"/>
        </w:rPr>
        <w:t>施工开始及推进</w:t>
      </w:r>
    </w:p>
    <w:p>
      <w:pPr>
        <w:autoSpaceDN w:val="0"/>
        <w:tabs>
          <w:tab w:pos="3476" w:val="left"/>
        </w:tabs>
        <w:autoSpaceDE w:val="0"/>
        <w:widowControl/>
        <w:spacing w:line="208" w:lineRule="exact" w:before="250" w:after="76"/>
        <w:ind w:left="454" w:right="720" w:firstLine="0"/>
        <w:jc w:val="left"/>
      </w:pPr>
      <w:r>
        <w:rPr>
          <w:w w:val="96.99257441929409"/>
          <w:rFonts w:ascii="FZSSK--GBK1-0" w:hAnsi="FZSSK--GBK1-0" w:eastAsia="FZSSK--GBK1-0"/>
          <w:b w:val="0"/>
          <w:i w:val="0"/>
          <w:color w:val="221F1F"/>
          <w:sz w:val="14"/>
        </w:rPr>
        <w:t>参数实时监测</w:t>
      </w:r>
      <w:r>
        <w:rPr>
          <w:w w:val="96.99257441929409"/>
          <w:rFonts w:ascii="FZSSK--GBK1-0" w:hAnsi="FZSSK--GBK1-0" w:eastAsia="FZSSK--GBK1-0"/>
          <w:b w:val="0"/>
          <w:i w:val="0"/>
          <w:color w:val="221F1F"/>
          <w:sz w:val="14"/>
        </w:rPr>
        <w:t>停止施工，并启动紧急措施</w:t>
      </w:r>
    </w:p>
    <w:p>
      <w:pPr>
        <w:sectPr>
          <w:type w:val="nextColumn"/>
          <w:pgSz w:w="11906" w:h="16836"/>
          <w:pgMar w:top="386" w:right="950" w:bottom="168" w:left="400" w:header="720" w:footer="720" w:gutter="0"/>
          <w:cols w:num="2" w:equalWidth="0">
            <w:col w:w="5542" w:space="0"/>
            <w:col w:w="5013" w:space="0"/>
          </w:cols>
          <w:docGrid w:linePitch="360"/>
        </w:sectPr>
      </w:pPr>
    </w:p>
    <w:tbl>
      <w:tblPr>
        <w:tblW w:type="auto" w:w="0"/>
        <w:tblLayout w:type="fixed"/>
        <w:tblLook w:firstColumn="1" w:firstRow="1" w:lastColumn="0" w:lastRow="0" w:noHBand="0" w:noVBand="1" w:val="04A0"/>
        <w:tblInd w:w="260.0" w:type="dxa"/>
      </w:tblPr>
      <w:tblGrid>
        <w:gridCol w:w="1508"/>
        <w:gridCol w:w="1508"/>
        <w:gridCol w:w="1508"/>
        <w:gridCol w:w="1508"/>
        <w:gridCol w:w="1508"/>
        <w:gridCol w:w="1508"/>
        <w:gridCol w:w="1508"/>
      </w:tblGrid>
      <w:tr>
        <w:trPr>
          <w:trHeight w:hRule="exact" w:val="292"/>
        </w:trPr>
        <w:tc>
          <w:tcPr>
            <w:tcW w:type="dxa" w:w="5500"/>
            <w:tcBorders/>
            <w:tcMar>
              <w:start w:w="0" w:type="dxa"/>
              <w:end w:w="0" w:type="dxa"/>
            </w:tcMar>
          </w:tcPr>
          <w:p>
            <w:pPr>
              <w:autoSpaceDN w:val="0"/>
              <w:autoSpaceDE w:val="0"/>
              <w:widowControl/>
              <w:spacing w:line="238" w:lineRule="exact" w:before="0" w:after="0"/>
              <w:ind w:left="294" w:right="0" w:firstLine="0"/>
              <w:jc w:val="left"/>
            </w:pPr>
            <w:r>
              <w:rPr>
                <w:w w:val="97.9990459623791"/>
                <w:rFonts w:ascii="FZSSK--GBK1-0" w:hAnsi="FZSSK--GBK1-0" w:eastAsia="FZSSK--GBK1-0"/>
                <w:b w:val="0"/>
                <w:i w:val="0"/>
                <w:color w:val="221F1F"/>
                <w:sz w:val="21"/>
              </w:rPr>
              <w:t>有建筑物的初始状态，在施工方案编纂时综合考虑周</w:t>
            </w:r>
          </w:p>
        </w:tc>
        <w:tc>
          <w:tcPr>
            <w:tcW w:type="dxa" w:w="1360"/>
            <w:vMerge w:val="restart"/>
            <w:tcBorders/>
            <w:tcMar>
              <w:start w:w="0" w:type="dxa"/>
              <w:end w:w="0" w:type="dxa"/>
            </w:tcMar>
            <w:tcMar>
              <w:start w:w="0" w:type="dxa"/>
              <w:end w:w="0" w:type="dxa"/>
            </w:tcMar>
          </w:tcPr>
          <w:p>
            <w:pPr>
              <w:autoSpaceDN w:val="0"/>
              <w:autoSpaceDE w:val="0"/>
              <w:widowControl/>
              <w:spacing w:line="180" w:lineRule="exact" w:before="192" w:after="0"/>
              <w:ind w:left="0" w:right="474" w:firstLine="0"/>
              <w:jc w:val="right"/>
            </w:pPr>
            <w:r>
              <w:rPr>
                <w:w w:val="96.99257441929409"/>
                <w:rFonts w:ascii="FZSSK--GBK1-0" w:hAnsi="FZSSK--GBK1-0" w:eastAsia="FZSSK--GBK1-0"/>
                <w:b w:val="0"/>
                <w:i w:val="0"/>
                <w:color w:val="221F1F"/>
                <w:sz w:val="14"/>
              </w:rPr>
              <w:t>是，不可控</w:t>
            </w:r>
          </w:p>
        </w:tc>
        <w:tc>
          <w:tcPr>
            <w:tcW w:type="dxa" w:w="26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12" w:after="0"/>
              <w:ind w:left="0" w:right="64" w:firstLine="0"/>
              <w:jc w:val="right"/>
            </w:pPr>
            <w:r>
              <w:rPr>
                <w:w w:val="96.99257441929409"/>
                <w:rFonts w:ascii="FZSSK--GBK1-0" w:hAnsi="FZSSK--GBK1-0" w:eastAsia="FZSSK--GBK1-0"/>
                <w:b w:val="0"/>
                <w:i w:val="0"/>
                <w:color w:val="221F1F"/>
                <w:sz w:val="14"/>
              </w:rPr>
              <w:t>数据监控中心</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048" w:after="0"/>
              <w:ind w:left="0" w:right="0" w:firstLine="0"/>
              <w:jc w:val="center"/>
            </w:pPr>
            <w:r>
              <w:rPr>
                <w:w w:val="96.99257441929409"/>
                <w:rFonts w:ascii="FZSSK--GBK1-0" w:hAnsi="FZSSK--GBK1-0" w:eastAsia="FZSSK--GBK1-0"/>
                <w:b w:val="0"/>
                <w:i w:val="0"/>
                <w:color w:val="221F1F"/>
                <w:sz w:val="14"/>
              </w:rPr>
              <w:t>施工单位</w:t>
            </w:r>
          </w:p>
        </w:tc>
      </w:tr>
      <w:tr>
        <w:trPr>
          <w:trHeight w:hRule="exact" w:val="260"/>
        </w:trPr>
        <w:tc>
          <w:tcPr>
            <w:tcW w:type="dxa" w:w="5500"/>
            <w:tcBorders/>
            <w:tcMar>
              <w:start w:w="0" w:type="dxa"/>
              <w:end w:w="0" w:type="dxa"/>
            </w:tcMar>
          </w:tcPr>
          <w:p>
            <w:pPr>
              <w:autoSpaceDN w:val="0"/>
              <w:autoSpaceDE w:val="0"/>
              <w:widowControl/>
              <w:spacing w:line="236" w:lineRule="exact" w:before="4" w:after="0"/>
              <w:ind w:left="294" w:right="0" w:firstLine="0"/>
              <w:jc w:val="left"/>
            </w:pPr>
            <w:r>
              <w:rPr>
                <w:w w:val="97.9990459623791"/>
                <w:rFonts w:ascii="FZSSK--GBK1-0" w:hAnsi="FZSSK--GBK1-0" w:eastAsia="FZSSK--GBK1-0"/>
                <w:b w:val="0"/>
                <w:i w:val="0"/>
                <w:color w:val="221F1F"/>
                <w:sz w:val="21"/>
              </w:rPr>
              <w:t>边管道及其他构筑物。盾构隧道工程总承包商应征</w:t>
            </w:r>
          </w:p>
        </w:tc>
        <w:tc>
          <w:tcPr>
            <w:tcW w:type="dxa" w:w="1508"/>
            <w:vMerge/>
            <w:tcBorders/>
          </w:tcPr>
          <w:p/>
        </w:tc>
        <w:tc>
          <w:tcPr>
            <w:tcW w:type="dxa" w:w="26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0" w:after="0"/>
              <w:ind w:left="0" w:right="1530" w:firstLine="0"/>
              <w:jc w:val="right"/>
            </w:pPr>
            <w:r>
              <w:rPr>
                <w:w w:val="96.99257441929409"/>
                <w:rFonts w:ascii="FZSSK--GBK1-0" w:hAnsi="FZSSK--GBK1-0" w:eastAsia="FZSSK--GBK1-0"/>
                <w:b w:val="0"/>
                <w:i w:val="0"/>
                <w:color w:val="221F1F"/>
                <w:sz w:val="14"/>
              </w:rPr>
              <w:t>双方业主</w:t>
            </w:r>
          </w:p>
        </w:tc>
        <w:tc>
          <w:tcPr>
            <w:tcW w:type="dxa" w:w="1508"/>
            <w:vMerge/>
            <w:tcBorders/>
          </w:tcPr>
          <w:p/>
        </w:tc>
      </w:tr>
      <w:tr>
        <w:trPr>
          <w:trHeight w:hRule="exact" w:val="300"/>
        </w:trPr>
        <w:tc>
          <w:tcPr>
            <w:tcW w:type="dxa" w:w="5500"/>
            <w:tcBorders/>
            <w:tcMar>
              <w:start w:w="0" w:type="dxa"/>
              <w:end w:w="0" w:type="dxa"/>
            </w:tcMar>
          </w:tcPr>
          <w:p>
            <w:pPr>
              <w:autoSpaceDN w:val="0"/>
              <w:autoSpaceDE w:val="0"/>
              <w:widowControl/>
              <w:spacing w:line="236" w:lineRule="exact" w:before="40" w:after="0"/>
              <w:ind w:left="294" w:right="0" w:firstLine="0"/>
              <w:jc w:val="left"/>
            </w:pPr>
            <w:r>
              <w:rPr>
                <w:w w:val="97.9990459623791"/>
                <w:rFonts w:ascii="FZSSK--GBK1-0" w:hAnsi="FZSSK--GBK1-0" w:eastAsia="FZSSK--GBK1-0"/>
                <w:b w:val="0"/>
                <w:i w:val="0"/>
                <w:color w:val="221F1F"/>
                <w:sz w:val="21"/>
              </w:rPr>
              <w:t>得变电站业主同意，制定并签署安全协议和联合应急</w:t>
            </w:r>
          </w:p>
        </w:tc>
        <w:tc>
          <w:tcPr>
            <w:tcW w:type="dxa" w:w="1360"/>
            <w:vMerge w:val="restart"/>
            <w:tcBorders/>
            <w:tcMar>
              <w:start w:w="0" w:type="dxa"/>
              <w:end w:w="0" w:type="dxa"/>
            </w:tcMar>
            <w:tcMar>
              <w:start w:w="0" w:type="dxa"/>
              <w:end w:w="0" w:type="dxa"/>
            </w:tcMar>
          </w:tcPr>
          <w:p>
            <w:pPr>
              <w:autoSpaceDN w:val="0"/>
              <w:autoSpaceDE w:val="0"/>
              <w:widowControl/>
              <w:spacing w:line="180" w:lineRule="exact" w:before="240" w:after="0"/>
              <w:ind w:left="0" w:right="186" w:firstLine="0"/>
              <w:jc w:val="right"/>
            </w:pPr>
            <w:r>
              <w:rPr>
                <w:w w:val="96.99257441929409"/>
                <w:rFonts w:ascii="FZSSK--GBK1-0" w:hAnsi="FZSSK--GBK1-0" w:eastAsia="FZSSK--GBK1-0"/>
                <w:b w:val="0"/>
                <w:i w:val="0"/>
                <w:color w:val="221F1F"/>
                <w:sz w:val="14"/>
              </w:rPr>
              <w:t>超过限值</w:t>
            </w:r>
          </w:p>
        </w:tc>
        <w:tc>
          <w:tcPr>
            <w:tcW w:type="dxa" w:w="1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2" w:lineRule="exact" w:before="34" w:after="0"/>
              <w:ind w:left="0" w:right="196" w:firstLine="0"/>
              <w:jc w:val="right"/>
            </w:pPr>
            <w:r>
              <w:rPr>
                <w:w w:val="96.99257441929409"/>
                <w:rFonts w:ascii="FZSSK--GBK1-0" w:hAnsi="FZSSK--GBK1-0" w:eastAsia="FZSSK--GBK1-0"/>
                <w:b w:val="0"/>
                <w:i w:val="0"/>
                <w:color w:val="221F1F"/>
                <w:sz w:val="14"/>
              </w:rPr>
              <w:t>施工</w:t>
            </w:r>
            <w:r>
              <w:rPr>
                <w:w w:val="96.99257441929409"/>
                <w:rFonts w:ascii="NEU" w:hAnsi="NEU" w:eastAsia="NEU"/>
                <w:b w:val="0"/>
                <w:i w:val="0"/>
                <w:color w:val="221F1F"/>
                <w:sz w:val="14"/>
              </w:rPr>
              <w:t>/</w:t>
            </w:r>
            <w:r>
              <w:rPr>
                <w:w w:val="96.99257441929409"/>
                <w:rFonts w:ascii="FZSSK--GBK1-0" w:hAnsi="FZSSK--GBK1-0" w:eastAsia="FZSSK--GBK1-0"/>
                <w:b w:val="0"/>
                <w:i w:val="0"/>
                <w:color w:val="221F1F"/>
                <w:sz w:val="14"/>
              </w:rPr>
              <w:t>设计</w:t>
            </w:r>
            <w:r>
              <w:rPr>
                <w:w w:val="96.99257441929409"/>
                <w:rFonts w:ascii="FZSSK--GBK1-0" w:hAnsi="FZSSK--GBK1-0" w:eastAsia="FZSSK--GBK1-0"/>
                <w:b w:val="0"/>
                <w:i w:val="0"/>
                <w:color w:val="221F1F"/>
                <w:sz w:val="14"/>
              </w:rPr>
              <w:t>人员</w:t>
            </w:r>
          </w:p>
        </w:tc>
        <w:tc>
          <w:tcPr>
            <w:tcW w:type="dxa" w:w="548"/>
            <w:vMerge w:val="restart"/>
            <w:tcBorders/>
            <w:tcMar>
              <w:start w:w="0" w:type="dxa"/>
              <w:end w:w="0" w:type="dxa"/>
            </w:tcMar>
            <w:tcMar>
              <w:start w:w="0" w:type="dxa"/>
              <w:end w:w="0" w:type="dxa"/>
            </w:tcMar>
          </w:tcPr>
          <w:p>
            <w:pPr>
              <w:autoSpaceDN w:val="0"/>
              <w:autoSpaceDE w:val="0"/>
              <w:widowControl/>
              <w:spacing w:line="180" w:lineRule="exact" w:before="136" w:after="0"/>
              <w:ind w:left="0" w:right="96" w:firstLine="0"/>
              <w:jc w:val="right"/>
            </w:pPr>
            <w:r>
              <w:rPr>
                <w:w w:val="96.99257441929409"/>
                <w:rFonts w:ascii="FZSSK--GBK1-0" w:hAnsi="FZSSK--GBK1-0" w:eastAsia="FZSSK--GBK1-0"/>
                <w:b w:val="0"/>
                <w:i w:val="0"/>
                <w:color w:val="221F1F"/>
                <w:sz w:val="14"/>
              </w:rPr>
              <w:t>超过</w:t>
            </w:r>
          </w:p>
        </w:tc>
        <w:tc>
          <w:tcPr>
            <w:tcW w:type="dxa" w:w="752"/>
            <w:vMerge w:val="restart"/>
            <w:tcBorders/>
            <w:tcMar>
              <w:start w:w="0" w:type="dxa"/>
              <w:end w:w="0" w:type="dxa"/>
            </w:tcMar>
            <w:tcMar>
              <w:start w:w="0" w:type="dxa"/>
              <w:end w:w="0" w:type="dxa"/>
            </w:tcMar>
          </w:tcPr>
          <w:p>
            <w:pPr>
              <w:autoSpaceDN w:val="0"/>
              <w:autoSpaceDE w:val="0"/>
              <w:widowControl/>
              <w:spacing w:line="160" w:lineRule="exact" w:before="156" w:after="0"/>
              <w:ind w:left="0" w:right="144" w:firstLine="0"/>
              <w:jc w:val="center"/>
            </w:pPr>
            <w:r>
              <w:rPr>
                <w:w w:val="96.99257441929409"/>
                <w:rFonts w:ascii="FZSSK--GBK1-0" w:hAnsi="FZSSK--GBK1-0" w:eastAsia="FZSSK--GBK1-0"/>
                <w:b w:val="0"/>
                <w:i w:val="0"/>
                <w:color w:val="221F1F"/>
                <w:sz w:val="14"/>
              </w:rPr>
              <w:t>超过</w:t>
            </w:r>
            <w:r>
              <w:br/>
            </w:r>
            <w:r>
              <w:rPr>
                <w:w w:val="96.99257441929409"/>
                <w:rFonts w:ascii="FZSSK--GBK1-0" w:hAnsi="FZSSK--GBK1-0" w:eastAsia="FZSSK--GBK1-0"/>
                <w:b w:val="0"/>
                <w:i w:val="0"/>
                <w:color w:val="221F1F"/>
                <w:sz w:val="14"/>
              </w:rPr>
              <w:t>预警参数</w:t>
            </w:r>
          </w:p>
        </w:tc>
        <w:tc>
          <w:tcPr>
            <w:tcW w:type="dxa" w:w="1508"/>
            <w:vMerge/>
            <w:tcBorders/>
          </w:tcPr>
          <w:p/>
        </w:tc>
      </w:tr>
      <w:tr>
        <w:trPr>
          <w:trHeight w:hRule="exact" w:val="260"/>
        </w:trPr>
        <w:tc>
          <w:tcPr>
            <w:tcW w:type="dxa" w:w="5500"/>
            <w:vMerge w:val="restart"/>
            <w:tcBorders/>
            <w:tcMar>
              <w:start w:w="0" w:type="dxa"/>
              <w:end w:w="0" w:type="dxa"/>
            </w:tcMar>
            <w:tcMar>
              <w:start w:w="0" w:type="dxa"/>
              <w:end w:w="0" w:type="dxa"/>
            </w:tcMar>
          </w:tcPr>
          <w:p>
            <w:pPr>
              <w:autoSpaceDN w:val="0"/>
              <w:tabs>
                <w:tab w:pos="924" w:val="left"/>
              </w:tabs>
              <w:autoSpaceDE w:val="0"/>
              <w:widowControl/>
              <w:spacing w:line="360" w:lineRule="exact" w:before="0" w:after="0"/>
              <w:ind w:left="294" w:right="576" w:firstLine="0"/>
              <w:jc w:val="left"/>
            </w:pPr>
            <w:r>
              <w:rPr>
                <w:w w:val="97.9990459623791"/>
                <w:rFonts w:ascii="FZSSK--GBK1-0" w:hAnsi="FZSSK--GBK1-0" w:eastAsia="FZSSK--GBK1-0"/>
                <w:b w:val="0"/>
                <w:i w:val="0"/>
                <w:color w:val="221F1F"/>
                <w:sz w:val="21"/>
              </w:rPr>
              <w:t>响应计划。必要时，应进行额外的地质补充调查。</w:t>
            </w:r>
            <w:r>
              <w:rPr>
                <w:w w:val="97.9990459623791"/>
                <w:rFonts w:ascii="NEU" w:hAnsi="NEU" w:eastAsia="NEU"/>
                <w:b w:val="0"/>
                <w:i w:val="0"/>
                <w:color w:val="221F1F"/>
                <w:sz w:val="21"/>
              </w:rPr>
              <w:t>2.5.2</w:t>
            </w:r>
            <w:r>
              <w:tab/>
            </w:r>
            <w:r>
              <w:rPr>
                <w:w w:val="97.9990459623791"/>
                <w:rFonts w:ascii="FZSSK--GBK1-0" w:hAnsi="FZSSK--GBK1-0" w:eastAsia="FZSSK--GBK1-0"/>
                <w:b w:val="0"/>
                <w:i w:val="0"/>
                <w:color w:val="221F1F"/>
                <w:sz w:val="21"/>
              </w:rPr>
              <w:t>施工过程</w:t>
            </w:r>
          </w:p>
          <w:p>
            <w:pPr>
              <w:autoSpaceDN w:val="0"/>
              <w:autoSpaceDE w:val="0"/>
              <w:widowControl/>
              <w:spacing w:line="236" w:lineRule="exact" w:before="0" w:after="0"/>
              <w:ind w:left="714" w:right="0" w:firstLine="0"/>
              <w:jc w:val="left"/>
            </w:pPr>
            <w:r>
              <w:rPr>
                <w:w w:val="97.9990459623791"/>
                <w:rFonts w:ascii="FZSSK--GBK1-0" w:hAnsi="FZSSK--GBK1-0" w:eastAsia="FZSSK--GBK1-0"/>
                <w:b w:val="0"/>
                <w:i w:val="0"/>
                <w:color w:val="221F1F"/>
                <w:sz w:val="21"/>
              </w:rPr>
              <w:t>设置盾构施工掘进试验段，以获取地层变形控制</w:t>
            </w:r>
          </w:p>
        </w:tc>
        <w:tc>
          <w:tcPr>
            <w:tcW w:type="dxa" w:w="1508"/>
            <w:vMerge/>
            <w:tcBorders/>
          </w:tcPr>
          <w:p/>
        </w:tc>
        <w:tc>
          <w:tcPr>
            <w:tcW w:type="dxa" w:w="3016"/>
            <w:gridSpan w:val="2"/>
            <w:vMerge/>
            <w:tcBorders/>
          </w:tcPr>
          <w:p/>
        </w:tc>
        <w:tc>
          <w:tcPr>
            <w:tcW w:type="dxa" w:w="1508"/>
            <w:vMerge/>
            <w:tcBorders/>
          </w:tcPr>
          <w:p/>
        </w:tc>
        <w:tc>
          <w:tcPr>
            <w:tcW w:type="dxa" w:w="1508"/>
            <w:vMerge/>
            <w:tcBorders/>
          </w:tcPr>
          <w:p/>
        </w:tc>
        <w:tc>
          <w:tcPr>
            <w:tcW w:type="dxa" w:w="1508"/>
            <w:vMerge/>
            <w:tcBorders/>
          </w:tcPr>
          <w:p/>
        </w:tc>
      </w:tr>
      <w:tr>
        <w:trPr>
          <w:trHeight w:hRule="exact" w:val="600"/>
        </w:trPr>
        <w:tc>
          <w:tcPr>
            <w:tcW w:type="dxa" w:w="1508"/>
            <w:vMerge/>
            <w:tcBorders/>
          </w:tcPr>
          <w:p/>
        </w:tc>
        <w:tc>
          <w:tcPr>
            <w:tcW w:type="dxa" w:w="1360"/>
            <w:tcBorders/>
            <w:tcMar>
              <w:start w:w="0" w:type="dxa"/>
              <w:end w:w="0" w:type="dxa"/>
            </w:tcMar>
          </w:tcPr>
          <w:p>
            <w:pPr>
              <w:autoSpaceDN w:val="0"/>
              <w:autoSpaceDE w:val="0"/>
              <w:widowControl/>
              <w:spacing w:line="180" w:lineRule="exact" w:before="278" w:after="0"/>
              <w:ind w:left="0" w:right="0" w:firstLine="0"/>
              <w:jc w:val="center"/>
            </w:pPr>
            <w:r>
              <w:rPr>
                <w:w w:val="96.99257441929409"/>
                <w:rFonts w:ascii="FZSSK--GBK1-0" w:hAnsi="FZSSK--GBK1-0" w:eastAsia="FZSSK--GBK1-0"/>
                <w:b w:val="0"/>
                <w:i w:val="0"/>
                <w:color w:val="221F1F"/>
                <w:sz w:val="14"/>
              </w:rPr>
              <w:t>否，可控</w:t>
            </w:r>
          </w:p>
        </w:tc>
        <w:tc>
          <w:tcPr>
            <w:tcW w:type="dxa" w:w="1380"/>
            <w:gridSpan w:val="2"/>
            <w:tcBorders/>
            <w:tcMar>
              <w:start w:w="0" w:type="dxa"/>
              <w:end w:w="0" w:type="dxa"/>
            </w:tcMar>
            <w:tcMar>
              <w:start w:w="0" w:type="dxa"/>
              <w:end w:w="0" w:type="dxa"/>
            </w:tcMar>
          </w:tcPr>
          <w:p>
            <w:pPr>
              <w:autoSpaceDN w:val="0"/>
              <w:autoSpaceDE w:val="0"/>
              <w:widowControl/>
              <w:spacing w:line="180" w:lineRule="exact" w:before="122" w:after="0"/>
              <w:ind w:left="0" w:right="352" w:firstLine="0"/>
              <w:jc w:val="right"/>
            </w:pPr>
            <w:r>
              <w:rPr>
                <w:w w:val="96.99257441929409"/>
                <w:rFonts w:ascii="FZSSK--GBK1-0" w:hAnsi="FZSSK--GBK1-0" w:eastAsia="FZSSK--GBK1-0"/>
                <w:b w:val="0"/>
                <w:i w:val="0"/>
                <w:color w:val="221F1F"/>
                <w:sz w:val="14"/>
              </w:rPr>
              <w:t>专家</w:t>
            </w:r>
          </w:p>
        </w:tc>
        <w:tc>
          <w:tcPr>
            <w:tcW w:type="dxa" w:w="1300"/>
            <w:gridSpan w:val="2"/>
            <w:tcBorders/>
            <w:tcMar>
              <w:start w:w="0" w:type="dxa"/>
              <w:end w:w="0" w:type="dxa"/>
            </w:tcMar>
            <w:tcMar>
              <w:start w:w="0" w:type="dxa"/>
              <w:end w:w="0" w:type="dxa"/>
            </w:tcMar>
          </w:tcPr>
          <w:p>
            <w:pPr>
              <w:autoSpaceDN w:val="0"/>
              <w:tabs>
                <w:tab w:pos="626" w:val="left"/>
                <w:tab w:pos="926" w:val="left"/>
              </w:tabs>
              <w:autoSpaceDE w:val="0"/>
              <w:widowControl/>
              <w:spacing w:line="300" w:lineRule="exact" w:before="0" w:after="0"/>
              <w:ind w:left="602" w:right="0" w:firstLine="0"/>
              <w:jc w:val="left"/>
            </w:pPr>
            <w:r>
              <w:tab/>
            </w:r>
            <w:r>
              <w:rPr>
                <w:w w:val="96.99257441929409"/>
                <w:rFonts w:ascii="FZSSK--GBK1-0" w:hAnsi="FZSSK--GBK1-0" w:eastAsia="FZSSK--GBK1-0"/>
                <w:b w:val="0"/>
                <w:i w:val="0"/>
                <w:color w:val="221F1F"/>
                <w:sz w:val="14"/>
              </w:rPr>
              <w:t>未超过</w:t>
            </w:r>
            <w:r>
              <w:rPr>
                <w:w w:val="96.99257441929409"/>
                <w:rFonts w:ascii="FZSSK--GBK1-0" w:hAnsi="FZSSK--GBK1-0" w:eastAsia="FZSSK--GBK1-0"/>
                <w:b w:val="0"/>
                <w:i w:val="0"/>
                <w:color w:val="221F1F"/>
                <w:sz w:val="14"/>
              </w:rPr>
              <w:t>存储、报告</w:t>
            </w:r>
            <w:r>
              <w:rPr>
                <w:w w:val="96.99257441929409"/>
                <w:rFonts w:ascii="NEU" w:hAnsi="NEU" w:eastAsia="NEU"/>
                <w:b w:val="0"/>
                <w:i w:val="0"/>
                <w:color w:val="221F1F"/>
                <w:sz w:val="14"/>
              </w:rPr>
              <w:t>AI</w:t>
            </w:r>
            <w:r>
              <w:rPr>
                <w:w w:val="96.99257441929409"/>
                <w:rFonts w:ascii="FZSSK--GBK1-0" w:hAnsi="FZSSK--GBK1-0" w:eastAsia="FZSSK--GBK1-0"/>
                <w:b w:val="0"/>
                <w:i w:val="0"/>
                <w:color w:val="221F1F"/>
                <w:sz w:val="14"/>
              </w:rPr>
              <w:t>分析及</w:t>
            </w:r>
          </w:p>
        </w:tc>
        <w:tc>
          <w:tcPr>
            <w:tcW w:type="dxa" w:w="1508"/>
            <w:vMerge/>
            <w:tcBorders/>
          </w:tcPr>
          <w:p/>
        </w:tc>
      </w:tr>
      <w:tr>
        <w:trPr>
          <w:trHeight w:hRule="exact" w:val="328"/>
        </w:trPr>
        <w:tc>
          <w:tcPr>
            <w:tcW w:type="dxa" w:w="5500"/>
            <w:tcBorders/>
            <w:tcMar>
              <w:start w:w="0" w:type="dxa"/>
              <w:end w:w="0" w:type="dxa"/>
            </w:tcMar>
          </w:tcPr>
          <w:p>
            <w:pPr>
              <w:autoSpaceDN w:val="0"/>
              <w:autoSpaceDE w:val="0"/>
              <w:widowControl/>
              <w:spacing w:line="238" w:lineRule="exact" w:before="60" w:after="0"/>
              <w:ind w:left="294" w:right="0" w:firstLine="0"/>
              <w:jc w:val="left"/>
            </w:pPr>
            <w:r>
              <w:rPr>
                <w:w w:val="97.9990459623791"/>
                <w:rFonts w:ascii="FZSSK--GBK1-0" w:hAnsi="FZSSK--GBK1-0" w:eastAsia="FZSSK--GBK1-0"/>
                <w:b w:val="0"/>
                <w:i w:val="0"/>
                <w:color w:val="221F1F"/>
                <w:sz w:val="21"/>
              </w:rPr>
              <w:t>掘进参数及施工经验，为顺利侧穿奠定基础。</w:t>
            </w:r>
          </w:p>
        </w:tc>
        <w:tc>
          <w:tcPr>
            <w:tcW w:type="dxa" w:w="1360"/>
            <w:vMerge w:val="restart"/>
            <w:tcBorders/>
            <w:tcMar>
              <w:start w:w="0" w:type="dxa"/>
              <w:end w:w="0" w:type="dxa"/>
            </w:tcMar>
            <w:tcMar>
              <w:start w:w="0" w:type="dxa"/>
              <w:end w:w="0" w:type="dxa"/>
            </w:tcMar>
          </w:tcPr>
          <w:p>
            <w:pPr>
              <w:autoSpaceDN w:val="0"/>
              <w:autoSpaceDE w:val="0"/>
              <w:widowControl/>
              <w:spacing w:line="148" w:lineRule="exact" w:before="294" w:after="0"/>
              <w:ind w:left="432" w:right="22" w:firstLine="0"/>
              <w:jc w:val="right"/>
            </w:pPr>
            <w:r>
              <w:rPr>
                <w:w w:val="96.99257441929409"/>
                <w:rFonts w:ascii="FZSSK--GBK1-0" w:hAnsi="FZSSK--GBK1-0" w:eastAsia="FZSSK--GBK1-0"/>
                <w:b w:val="0"/>
                <w:i w:val="0"/>
                <w:color w:val="221F1F"/>
                <w:sz w:val="14"/>
              </w:rPr>
              <w:t>专家评估并采用</w:t>
            </w:r>
            <w:r>
              <w:rPr>
                <w:w w:val="96.99257441929409"/>
                <w:rFonts w:ascii="FZSSK--GBK1-0" w:hAnsi="FZSSK--GBK1-0" w:eastAsia="FZSSK--GBK1-0"/>
                <w:b w:val="0"/>
                <w:i w:val="0"/>
                <w:color w:val="221F1F"/>
                <w:sz w:val="14"/>
              </w:rPr>
              <w:t>新方案继续施工</w:t>
            </w:r>
          </w:p>
        </w:tc>
        <w:tc>
          <w:tcPr>
            <w:tcW w:type="dxa" w:w="26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336" w:after="0"/>
              <w:ind w:left="0" w:right="968" w:firstLine="0"/>
              <w:jc w:val="right"/>
            </w:pPr>
            <w:r>
              <w:rPr>
                <w:w w:val="96.99257441929409"/>
                <w:rFonts w:ascii="FZSSK--GBK1-0" w:hAnsi="FZSSK--GBK1-0" w:eastAsia="FZSSK--GBK1-0"/>
                <w:b w:val="0"/>
                <w:i w:val="0"/>
                <w:color w:val="221F1F"/>
                <w:sz w:val="14"/>
              </w:rPr>
              <w:t>业主</w:t>
            </w:r>
          </w:p>
        </w:tc>
        <w:tc>
          <w:tcPr>
            <w:tcW w:type="dxa" w:w="1508"/>
            <w:vMerge/>
            <w:tcBorders/>
          </w:tcPr>
          <w:p/>
        </w:tc>
      </w:tr>
      <w:tr>
        <w:trPr>
          <w:trHeight w:hRule="exact" w:val="262"/>
        </w:trPr>
        <w:tc>
          <w:tcPr>
            <w:tcW w:type="dxa" w:w="5500"/>
            <w:tcBorders/>
            <w:tcMar>
              <w:start w:w="0" w:type="dxa"/>
              <w:end w:w="0" w:type="dxa"/>
            </w:tcMar>
          </w:tcPr>
          <w:p>
            <w:pPr>
              <w:autoSpaceDN w:val="0"/>
              <w:autoSpaceDE w:val="0"/>
              <w:widowControl/>
              <w:spacing w:line="236" w:lineRule="exact" w:before="26" w:after="0"/>
              <w:ind w:left="714" w:right="0" w:firstLine="0"/>
              <w:jc w:val="left"/>
            </w:pPr>
            <w:r>
              <w:rPr>
                <w:w w:val="97.9990459623791"/>
                <w:rFonts w:ascii="FZSSK--GBK1-0" w:hAnsi="FZSSK--GBK1-0" w:eastAsia="FZSSK--GBK1-0"/>
                <w:b w:val="0"/>
                <w:i w:val="0"/>
                <w:color w:val="221F1F"/>
                <w:sz w:val="21"/>
              </w:rPr>
              <w:t>试验段应基于风险评估、数值分析、地质资料和</w:t>
            </w:r>
          </w:p>
        </w:tc>
        <w:tc>
          <w:tcPr>
            <w:tcW w:type="dxa" w:w="1508"/>
            <w:vMerge/>
            <w:tcBorders/>
          </w:tcPr>
          <w:p/>
        </w:tc>
        <w:tc>
          <w:tcPr>
            <w:tcW w:type="dxa" w:w="6032"/>
            <w:gridSpan w:val="4"/>
            <w:vMerge/>
            <w:tcBorders/>
          </w:tcPr>
          <w:p/>
        </w:tc>
        <w:tc>
          <w:tcPr>
            <w:tcW w:type="dxa" w:w="1508"/>
            <w:vMerge/>
            <w:tcBorders/>
          </w:tcPr>
          <w:p/>
        </w:tc>
      </w:tr>
      <w:tr>
        <w:trPr>
          <w:trHeight w:hRule="exact" w:val="220"/>
        </w:trPr>
        <w:tc>
          <w:tcPr>
            <w:tcW w:type="dxa" w:w="5500"/>
            <w:vMerge w:val="restart"/>
            <w:tcBorders/>
            <w:tcMar>
              <w:start w:w="0" w:type="dxa"/>
              <w:end w:w="0" w:type="dxa"/>
            </w:tcMar>
            <w:tcMar>
              <w:start w:w="0" w:type="dxa"/>
              <w:end w:w="0" w:type="dxa"/>
            </w:tcMar>
          </w:tcPr>
          <w:p>
            <w:pPr>
              <w:autoSpaceDN w:val="0"/>
              <w:autoSpaceDE w:val="0"/>
              <w:widowControl/>
              <w:spacing w:line="236" w:lineRule="exact" w:before="62" w:after="0"/>
              <w:ind w:left="294" w:right="0" w:firstLine="0"/>
              <w:jc w:val="left"/>
            </w:pPr>
            <w:r>
              <w:rPr>
                <w:w w:val="97.9990459623791"/>
                <w:rFonts w:ascii="FZSSK--GBK1-0" w:hAnsi="FZSSK--GBK1-0" w:eastAsia="FZSSK--GBK1-0"/>
                <w:b w:val="0"/>
                <w:i w:val="0"/>
                <w:color w:val="221F1F"/>
                <w:sz w:val="21"/>
              </w:rPr>
              <w:t>施工经验初设施工参数。在施工初期，为掌握周边环</w:t>
            </w:r>
          </w:p>
        </w:tc>
        <w:tc>
          <w:tcPr>
            <w:tcW w:type="dxa" w:w="1360"/>
            <w:tcBorders/>
            <w:tcMar>
              <w:start w:w="0" w:type="dxa"/>
              <w:end w:w="0" w:type="dxa"/>
            </w:tcMar>
          </w:tcPr>
          <w:p>
            <w:pPr>
              <w:autoSpaceDN w:val="0"/>
              <w:autoSpaceDE w:val="0"/>
              <w:widowControl/>
              <w:spacing w:line="180" w:lineRule="exact" w:before="4" w:after="0"/>
              <w:ind w:left="0" w:right="474" w:firstLine="0"/>
              <w:jc w:val="right"/>
            </w:pPr>
            <w:r>
              <w:rPr>
                <w:w w:val="96.99257441929409"/>
                <w:rFonts w:ascii="FZSSK--GBK1-0" w:hAnsi="FZSSK--GBK1-0" w:eastAsia="FZSSK--GBK1-0"/>
                <w:b w:val="0"/>
                <w:i w:val="0"/>
                <w:color w:val="221F1F"/>
                <w:sz w:val="14"/>
              </w:rPr>
              <w:t>是，不可控</w:t>
            </w:r>
          </w:p>
        </w:tc>
        <w:tc>
          <w:tcPr>
            <w:tcW w:type="dxa" w:w="13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90" w:after="0"/>
              <w:ind w:left="0" w:right="0" w:firstLine="0"/>
              <w:jc w:val="center"/>
            </w:pPr>
            <w:r>
              <w:rPr>
                <w:w w:val="96.99257441929409"/>
                <w:rFonts w:ascii="FZSSK--GBK1-0" w:hAnsi="FZSSK--GBK1-0" w:eastAsia="FZSSK--GBK1-0"/>
                <w:b w:val="0"/>
                <w:i w:val="0"/>
                <w:color w:val="221F1F"/>
                <w:sz w:val="14"/>
              </w:rPr>
              <w:t>否，可控</w:t>
            </w:r>
          </w:p>
        </w:tc>
        <w:tc>
          <w:tcPr>
            <w:tcW w:type="dxa" w:w="13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16" w:after="0"/>
              <w:ind w:left="0" w:right="64" w:firstLine="0"/>
              <w:jc w:val="right"/>
            </w:pPr>
            <w:r>
              <w:rPr>
                <w:w w:val="96.99257441929409"/>
                <w:rFonts w:ascii="FZSSK--GBK1-0" w:hAnsi="FZSSK--GBK1-0" w:eastAsia="FZSSK--GBK1-0"/>
                <w:b w:val="0"/>
                <w:i w:val="0"/>
                <w:color w:val="221F1F"/>
                <w:sz w:val="14"/>
              </w:rPr>
              <w:t>施工参数优化</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90" w:after="0"/>
              <w:ind w:left="0" w:right="80" w:firstLine="0"/>
              <w:jc w:val="right"/>
            </w:pPr>
            <w:r>
              <w:rPr>
                <w:w w:val="96.99257441929409"/>
                <w:rFonts w:ascii="FZSSK--GBK1-0" w:hAnsi="FZSSK--GBK1-0" w:eastAsia="FZSSK--GBK1-0"/>
                <w:b w:val="0"/>
                <w:i w:val="0"/>
                <w:color w:val="221F1F"/>
                <w:sz w:val="14"/>
              </w:rPr>
              <w:t>更新</w:t>
            </w:r>
          </w:p>
        </w:tc>
      </w:tr>
      <w:tr>
        <w:trPr>
          <w:trHeight w:hRule="exact" w:val="90"/>
        </w:trPr>
        <w:tc>
          <w:tcPr>
            <w:tcW w:type="dxa" w:w="1508"/>
            <w:vMerge/>
            <w:tcBorders/>
          </w:tcPr>
          <w:p/>
        </w:tc>
        <w:tc>
          <w:tcPr>
            <w:tcW w:type="dxa" w:w="136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56" w:after="0"/>
              <w:ind w:left="576" w:right="144" w:firstLine="0"/>
              <w:jc w:val="center"/>
            </w:pPr>
            <w:r>
              <w:rPr>
                <w:w w:val="96.99257441929409"/>
                <w:rFonts w:ascii="FZSSK--GBK1-0" w:hAnsi="FZSSK--GBK1-0" w:eastAsia="FZSSK--GBK1-0"/>
                <w:b w:val="0"/>
                <w:i w:val="0"/>
                <w:color w:val="221F1F"/>
                <w:sz w:val="14"/>
              </w:rPr>
              <w:t>重新</w:t>
            </w:r>
            <w:r>
              <w:br/>
            </w:r>
            <w:r>
              <w:rPr>
                <w:w w:val="96.99257441929409"/>
                <w:rFonts w:ascii="FZSSK--GBK1-0" w:hAnsi="FZSSK--GBK1-0" w:eastAsia="FZSSK--GBK1-0"/>
                <w:b w:val="0"/>
                <w:i w:val="0"/>
                <w:color w:val="221F1F"/>
                <w:sz w:val="14"/>
              </w:rPr>
              <w:t>评估超过</w:t>
            </w:r>
            <w:r>
              <w:br/>
            </w:r>
            <w:r>
              <w:rPr>
                <w:w w:val="96.99257441929409"/>
                <w:rFonts w:ascii="FZSSK--GBK1-0" w:hAnsi="FZSSK--GBK1-0" w:eastAsia="FZSSK--GBK1-0"/>
                <w:b w:val="0"/>
                <w:i w:val="0"/>
                <w:color w:val="221F1F"/>
                <w:sz w:val="14"/>
              </w:rPr>
              <w:t>限值</w:t>
            </w:r>
          </w:p>
        </w:tc>
        <w:tc>
          <w:tcPr>
            <w:tcW w:type="dxa" w:w="3016"/>
            <w:gridSpan w:val="2"/>
            <w:vMerge/>
            <w:tcBorders/>
          </w:tcPr>
          <w:p/>
        </w:tc>
        <w:tc>
          <w:tcPr>
            <w:tcW w:type="dxa" w:w="3016"/>
            <w:gridSpan w:val="2"/>
            <w:vMerge/>
            <w:tcBorders/>
          </w:tcPr>
          <w:p/>
        </w:tc>
        <w:tc>
          <w:tcPr>
            <w:tcW w:type="dxa" w:w="1508"/>
            <w:vMerge/>
            <w:tcBorders/>
          </w:tcPr>
          <w:p/>
        </w:tc>
      </w:tr>
      <w:tr>
        <w:trPr>
          <w:trHeight w:hRule="exact" w:val="312"/>
        </w:trPr>
        <w:tc>
          <w:tcPr>
            <w:tcW w:type="dxa" w:w="5500"/>
            <w:tcBorders/>
            <w:tcMar>
              <w:start w:w="0" w:type="dxa"/>
              <w:end w:w="0" w:type="dxa"/>
            </w:tcMar>
          </w:tcPr>
          <w:p>
            <w:pPr>
              <w:autoSpaceDN w:val="0"/>
              <w:autoSpaceDE w:val="0"/>
              <w:widowControl/>
              <w:spacing w:line="238" w:lineRule="exact" w:before="46" w:after="0"/>
              <w:ind w:left="294" w:right="0" w:firstLine="0"/>
              <w:jc w:val="left"/>
            </w:pPr>
            <w:r>
              <w:rPr>
                <w:w w:val="97.9990459623791"/>
                <w:rFonts w:ascii="FZSSK--GBK1-0" w:hAnsi="FZSSK--GBK1-0" w:eastAsia="FZSSK--GBK1-0"/>
                <w:b w:val="0"/>
                <w:i w:val="0"/>
                <w:color w:val="221F1F"/>
                <w:sz w:val="21"/>
              </w:rPr>
              <w:t>境的地质特征和变形机制，通过实时监测和分析获得</w:t>
            </w:r>
          </w:p>
        </w:tc>
        <w:tc>
          <w:tcPr>
            <w:tcW w:type="dxa" w:w="1508"/>
            <w:vMerge/>
            <w:tcBorders/>
          </w:tcPr>
          <w:p/>
        </w:tc>
        <w:tc>
          <w:tcPr>
            <w:tcW w:type="dxa" w:w="3016"/>
            <w:gridSpan w:val="2"/>
            <w:vMerge/>
            <w:tcBorders/>
          </w:tcPr>
          <w:p/>
        </w:tc>
        <w:tc>
          <w:tcPr>
            <w:tcW w:type="dxa" w:w="3016"/>
            <w:gridSpan w:val="2"/>
            <w:vMerge/>
            <w:tcBorders/>
          </w:tcPr>
          <w:p/>
        </w:tc>
        <w:tc>
          <w:tcPr>
            <w:tcW w:type="dxa" w:w="1508"/>
            <w:vMerge/>
            <w:tcBorders/>
          </w:tcPr>
          <w:p/>
        </w:tc>
      </w:tr>
      <w:tr>
        <w:trPr>
          <w:trHeight w:hRule="exact" w:val="288"/>
        </w:trPr>
        <w:tc>
          <w:tcPr>
            <w:tcW w:type="dxa" w:w="5500"/>
            <w:tcBorders/>
            <w:tcMar>
              <w:start w:w="0" w:type="dxa"/>
              <w:end w:w="0" w:type="dxa"/>
            </w:tcMar>
          </w:tcPr>
          <w:p>
            <w:pPr>
              <w:autoSpaceDN w:val="0"/>
              <w:autoSpaceDE w:val="0"/>
              <w:widowControl/>
              <w:spacing w:line="236" w:lineRule="exact" w:before="30" w:after="0"/>
              <w:ind w:left="0" w:right="0" w:firstLine="0"/>
              <w:jc w:val="center"/>
            </w:pPr>
            <w:r>
              <w:rPr>
                <w:w w:val="97.9990459623791"/>
                <w:rFonts w:ascii="FZSSK--GBK1-0" w:hAnsi="FZSSK--GBK1-0" w:eastAsia="FZSSK--GBK1-0"/>
                <w:b w:val="0"/>
                <w:i w:val="0"/>
                <w:color w:val="221F1F"/>
                <w:sz w:val="21"/>
              </w:rPr>
              <w:t>推进速度、出土量、土仓压力、膨润土注入量、总推力、</w:t>
            </w:r>
          </w:p>
        </w:tc>
        <w:tc>
          <w:tcPr>
            <w:tcW w:type="dxa" w:w="1508"/>
            <w:vMerge/>
            <w:tcBorders/>
          </w:tcPr>
          <w:p/>
        </w:tc>
        <w:tc>
          <w:tcPr>
            <w:tcW w:type="dxa" w:w="3016"/>
            <w:gridSpan w:val="2"/>
            <w:vMerge/>
            <w:tcBorders/>
          </w:tcPr>
          <w:p/>
        </w:tc>
        <w:tc>
          <w:tcPr>
            <w:tcW w:type="dxa" w:w="3016"/>
            <w:gridSpan w:val="2"/>
            <w:vMerge/>
            <w:tcBorders/>
          </w:tcPr>
          <w:p/>
        </w:tc>
        <w:tc>
          <w:tcPr>
            <w:tcW w:type="dxa" w:w="1508"/>
            <w:vMerge/>
            <w:tcBorders/>
          </w:tcPr>
          <w:p/>
        </w:tc>
      </w:tr>
      <w:tr>
        <w:trPr>
          <w:trHeight w:hRule="exact" w:val="295"/>
        </w:trPr>
        <w:tc>
          <w:tcPr>
            <w:tcW w:type="dxa" w:w="5500"/>
            <w:tcBorders/>
            <w:tcMar>
              <w:start w:w="0" w:type="dxa"/>
              <w:end w:w="0" w:type="dxa"/>
            </w:tcMar>
          </w:tcPr>
          <w:p>
            <w:pPr>
              <w:autoSpaceDN w:val="0"/>
              <w:autoSpaceDE w:val="0"/>
              <w:widowControl/>
              <w:spacing w:line="236" w:lineRule="exact" w:before="38" w:after="0"/>
              <w:ind w:left="0" w:right="0" w:firstLine="0"/>
              <w:jc w:val="center"/>
            </w:pPr>
            <w:r>
              <w:rPr>
                <w:w w:val="97.9990459623791"/>
                <w:rFonts w:ascii="FZSSK--GBK1-0" w:hAnsi="FZSSK--GBK1-0" w:eastAsia="FZSSK--GBK1-0"/>
                <w:b w:val="0"/>
                <w:i w:val="0"/>
                <w:color w:val="221F1F"/>
                <w:sz w:val="21"/>
              </w:rPr>
              <w:t>钻孔速度、注浆量和压力、泡沫参数、渣土改良参数，</w:t>
            </w:r>
          </w:p>
        </w:tc>
        <w:tc>
          <w:tcPr>
            <w:tcW w:type="dxa" w:w="1360"/>
            <w:vMerge w:val="restart"/>
            <w:tcBorders/>
            <w:tcMar>
              <w:start w:w="0" w:type="dxa"/>
              <w:end w:w="0" w:type="dxa"/>
            </w:tcMar>
            <w:tcMar>
              <w:start w:w="0" w:type="dxa"/>
              <w:end w:w="0" w:type="dxa"/>
            </w:tcMar>
          </w:tcPr>
          <w:p>
            <w:pPr>
              <w:autoSpaceDN w:val="0"/>
              <w:autoSpaceDE w:val="0"/>
              <w:widowControl/>
              <w:spacing w:line="185" w:lineRule="auto" w:before="288" w:after="0"/>
              <w:ind w:left="0" w:right="122" w:firstLine="0"/>
              <w:jc w:val="right"/>
            </w:pPr>
            <w:r>
              <w:rPr>
                <w:w w:val="97.99888398912218"/>
                <w:rFonts w:ascii="NEU" w:hAnsi="NEU" w:eastAsia="NEU"/>
                <w:b w:val="0"/>
                <w:i w:val="0"/>
                <w:color w:val="221F1F"/>
                <w:sz w:val="18"/>
              </w:rPr>
              <w:t>Fig.4</w:t>
            </w:r>
          </w:p>
        </w:tc>
        <w:tc>
          <w:tcPr>
            <w:tcW w:type="dxa" w:w="620"/>
            <w:tcBorders/>
            <w:tcMar>
              <w:start w:w="0" w:type="dxa"/>
              <w:end w:w="0" w:type="dxa"/>
            </w:tcMar>
          </w:tcPr>
          <w:p>
            <w:pPr>
              <w:autoSpaceDN w:val="0"/>
              <w:autoSpaceDE w:val="0"/>
              <w:widowControl/>
              <w:spacing w:line="246" w:lineRule="exact" w:before="46" w:after="0"/>
              <w:ind w:left="0" w:right="74" w:firstLine="0"/>
              <w:jc w:val="right"/>
            </w:pPr>
            <w:r>
              <w:rPr>
                <w:w w:val="97.99888398912218"/>
                <w:rFonts w:ascii="FZHTK--GBK1-0" w:hAnsi="FZHTK--GBK1-0" w:eastAsia="FZHTK--GBK1-0"/>
                <w:b w:val="0"/>
                <w:i w:val="0"/>
                <w:color w:val="221F1F"/>
                <w:sz w:val="18"/>
              </w:rPr>
              <w:t>图</w:t>
            </w:r>
            <w:r>
              <w:rPr>
                <w:w w:val="97.99888398912218"/>
                <w:rFonts w:ascii="NEU" w:hAnsi="NEU" w:eastAsia="NEU"/>
                <w:b w:val="0"/>
                <w:i w:val="0"/>
                <w:color w:val="221F1F"/>
                <w:sz w:val="18"/>
              </w:rPr>
              <w:t>4</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198" w:lineRule="exact" w:before="82" w:after="0"/>
              <w:ind w:left="108" w:right="0" w:firstLine="0"/>
              <w:jc w:val="left"/>
            </w:pPr>
            <w:r>
              <w:rPr>
                <w:w w:val="97.99888398912218"/>
                <w:rFonts w:ascii="FZHTK--GBK1-0" w:hAnsi="FZHTK--GBK1-0" w:eastAsia="FZHTK--GBK1-0"/>
                <w:b w:val="0"/>
                <w:i w:val="0"/>
                <w:color w:val="221F1F"/>
                <w:sz w:val="18"/>
              </w:rPr>
              <w:t>施工反馈流程</w:t>
            </w:r>
          </w:p>
        </w:tc>
        <w:tc>
          <w:tcPr>
            <w:tcW w:type="dxa" w:w="1508"/>
            <w:vMerge/>
            <w:tcBorders/>
          </w:tcPr>
          <w:p/>
        </w:tc>
      </w:tr>
      <w:tr>
        <w:trPr>
          <w:trHeight w:hRule="exact" w:val="303"/>
        </w:trPr>
        <w:tc>
          <w:tcPr>
            <w:tcW w:type="dxa" w:w="5500"/>
            <w:tcBorders/>
            <w:tcMar>
              <w:start w:w="0" w:type="dxa"/>
              <w:end w:w="0" w:type="dxa"/>
            </w:tcMar>
          </w:tcPr>
          <w:p>
            <w:pPr>
              <w:autoSpaceDN w:val="0"/>
              <w:autoSpaceDE w:val="0"/>
              <w:widowControl/>
              <w:spacing w:line="236" w:lineRule="exact" w:before="36" w:after="0"/>
              <w:ind w:left="294" w:right="0" w:firstLine="0"/>
              <w:jc w:val="left"/>
            </w:pPr>
            <w:r>
              <w:rPr>
                <w:w w:val="97.9990459623791"/>
                <w:rFonts w:ascii="FZSSK--GBK1-0" w:hAnsi="FZSSK--GBK1-0" w:eastAsia="FZSSK--GBK1-0"/>
                <w:b w:val="0"/>
                <w:i w:val="0"/>
                <w:color w:val="221F1F"/>
                <w:sz w:val="21"/>
              </w:rPr>
              <w:t>并建立防刀具磨损及结泥饼预控措施及管片上浮预</w:t>
            </w:r>
          </w:p>
        </w:tc>
        <w:tc>
          <w:tcPr>
            <w:tcW w:type="dxa" w:w="1508"/>
            <w:vMerge/>
            <w:tcBorders/>
          </w:tcPr>
          <w:p/>
        </w:tc>
        <w:tc>
          <w:tcPr>
            <w:tcW w:type="dxa" w:w="26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w w:val="97.99888398912218"/>
                <w:rFonts w:ascii="NEU" w:hAnsi="NEU" w:eastAsia="NEU"/>
                <w:b w:val="0"/>
                <w:i w:val="0"/>
                <w:color w:val="221F1F"/>
                <w:sz w:val="18"/>
              </w:rPr>
              <w:t>Construction Feedback Process</w:t>
            </w:r>
          </w:p>
        </w:tc>
        <w:tc>
          <w:tcPr>
            <w:tcW w:type="dxa" w:w="1508"/>
            <w:vMerge/>
            <w:tcBorders/>
          </w:tcPr>
          <w:p/>
        </w:tc>
      </w:tr>
    </w:tbl>
    <w:p>
      <w:pPr>
        <w:autoSpaceDN w:val="0"/>
        <w:autoSpaceDE w:val="0"/>
        <w:widowControl/>
        <w:spacing w:line="236" w:lineRule="exact" w:before="30" w:after="2"/>
        <w:ind w:left="554" w:right="0" w:firstLine="0"/>
        <w:jc w:val="left"/>
      </w:pPr>
      <w:r>
        <w:rPr>
          <w:w w:val="97.9990459623791"/>
          <w:rFonts w:ascii="FZSSK--GBK1-0" w:hAnsi="FZSSK--GBK1-0" w:eastAsia="FZSSK--GBK1-0"/>
          <w:b w:val="0"/>
          <w:i w:val="0"/>
          <w:color w:val="221F1F"/>
          <w:sz w:val="21"/>
        </w:rPr>
        <w:t>控制措施。针对这些关键施工参数及施工反馈指标，</w:t>
      </w:r>
    </w:p>
    <w:tbl>
      <w:tblPr>
        <w:tblW w:type="auto" w:w="0"/>
        <w:tblLayout w:type="fixed"/>
        <w:tblLook w:firstColumn="1" w:firstRow="1" w:lastColumn="0" w:lastRow="0" w:noHBand="0" w:noVBand="1" w:val="04A0"/>
        <w:tblInd w:w="260.0" w:type="dxa"/>
      </w:tblPr>
      <w:tblGrid>
        <w:gridCol w:w="3519"/>
        <w:gridCol w:w="3519"/>
        <w:gridCol w:w="3519"/>
      </w:tblGrid>
      <w:tr>
        <w:trPr>
          <w:trHeight w:hRule="exact" w:val="342"/>
        </w:trPr>
        <w:tc>
          <w:tcPr>
            <w:tcW w:type="dxa" w:w="5280"/>
            <w:tcBorders/>
            <w:tcMar>
              <w:start w:w="0" w:type="dxa"/>
              <w:end w:w="0" w:type="dxa"/>
            </w:tcMar>
          </w:tcPr>
          <w:p>
            <w:pPr>
              <w:autoSpaceDN w:val="0"/>
              <w:autoSpaceDE w:val="0"/>
              <w:widowControl/>
              <w:spacing w:line="236" w:lineRule="exact" w:before="58" w:after="0"/>
              <w:ind w:left="294" w:right="0" w:firstLine="0"/>
              <w:jc w:val="left"/>
            </w:pPr>
            <w:r>
              <w:rPr>
                <w:w w:val="97.9990459623791"/>
                <w:rFonts w:ascii="FZSSK--GBK1-0" w:hAnsi="FZSSK--GBK1-0" w:eastAsia="FZSSK--GBK1-0"/>
                <w:b w:val="0"/>
                <w:i w:val="0"/>
                <w:color w:val="221F1F"/>
                <w:sz w:val="21"/>
              </w:rPr>
              <w:t>对其对地面、变电站、隧道位移的影响通过数据监控</w:t>
            </w:r>
          </w:p>
        </w:tc>
        <w:tc>
          <w:tcPr>
            <w:tcW w:type="dxa" w:w="440"/>
            <w:tcBorders/>
            <w:tcMar>
              <w:start w:w="0" w:type="dxa"/>
              <w:end w:w="0" w:type="dxa"/>
            </w:tcMar>
          </w:tcPr>
          <w:p>
            <w:pPr>
              <w:autoSpaceDN w:val="0"/>
              <w:autoSpaceDE w:val="0"/>
              <w:widowControl/>
              <w:spacing w:line="185" w:lineRule="auto" w:before="2" w:after="0"/>
              <w:ind w:left="0" w:right="108" w:firstLine="0"/>
              <w:jc w:val="right"/>
            </w:pPr>
            <w:r>
              <w:rPr>
                <w:w w:val="97.99916744232178"/>
                <w:rFonts w:ascii="NEU" w:hAnsi="NEU" w:eastAsia="NEU"/>
                <w:b w:val="0"/>
                <w:i w:val="0"/>
                <w:color w:val="221F1F"/>
                <w:sz w:val="24"/>
              </w:rPr>
              <w:t>3</w:t>
            </w:r>
          </w:p>
        </w:tc>
        <w:tc>
          <w:tcPr>
            <w:tcW w:type="dxa" w:w="2580"/>
            <w:tcBorders/>
            <w:tcMar>
              <w:start w:w="0" w:type="dxa"/>
              <w:end w:w="0" w:type="dxa"/>
            </w:tcMar>
          </w:tcPr>
          <w:p>
            <w:pPr>
              <w:autoSpaceDN w:val="0"/>
              <w:autoSpaceDE w:val="0"/>
              <w:widowControl/>
              <w:spacing w:line="266" w:lineRule="exact" w:before="50" w:after="0"/>
              <w:ind w:left="134" w:right="0" w:firstLine="0"/>
              <w:jc w:val="left"/>
            </w:pPr>
            <w:r>
              <w:rPr>
                <w:w w:val="97.99916744232178"/>
                <w:rFonts w:ascii="FZHTK--GBK1-0" w:hAnsi="FZHTK--GBK1-0" w:eastAsia="FZHTK--GBK1-0"/>
                <w:b w:val="0"/>
                <w:i w:val="0"/>
                <w:color w:val="221F1F"/>
                <w:sz w:val="24"/>
              </w:rPr>
              <w:t>结论</w:t>
            </w:r>
          </w:p>
        </w:tc>
      </w:tr>
    </w:tbl>
    <w:p>
      <w:pPr>
        <w:autoSpaceDN w:val="0"/>
        <w:autoSpaceDE w:val="0"/>
        <w:widowControl/>
        <w:spacing w:line="236" w:lineRule="exact" w:before="10" w:after="60"/>
        <w:ind w:left="554" w:right="0" w:firstLine="0"/>
        <w:jc w:val="left"/>
      </w:pPr>
      <w:r>
        <w:rPr>
          <w:w w:val="97.9990459623791"/>
          <w:rFonts w:ascii="FZSSK--GBK1-0" w:hAnsi="FZSSK--GBK1-0" w:eastAsia="FZSSK--GBK1-0"/>
          <w:b w:val="0"/>
          <w:i w:val="0"/>
          <w:color w:val="221F1F"/>
          <w:sz w:val="21"/>
        </w:rPr>
        <w:t>中心进行了详细、科学的多参数联动分析。基于关键</w:t>
      </w:r>
    </w:p>
    <w:p>
      <w:pPr>
        <w:sectPr>
          <w:type w:val="continuous"/>
          <w:pgSz w:w="11906" w:h="16836"/>
          <w:pgMar w:top="386" w:right="950" w:bottom="168" w:left="400" w:header="720" w:footer="720" w:gutter="0"/>
          <w:cols/>
          <w:docGrid w:linePitch="360"/>
        </w:sectPr>
      </w:pPr>
    </w:p>
    <w:p>
      <w:pPr>
        <w:autoSpaceDN w:val="0"/>
        <w:autoSpaceDE w:val="0"/>
        <w:widowControl/>
        <w:spacing w:line="280" w:lineRule="exact" w:before="0" w:after="0"/>
        <w:ind w:left="554" w:right="266" w:firstLine="0"/>
        <w:jc w:val="both"/>
      </w:pPr>
      <w:r>
        <w:rPr>
          <w:w w:val="97.9990459623791"/>
          <w:rFonts w:ascii="FZSSK--GBK1-0" w:hAnsi="FZSSK--GBK1-0" w:eastAsia="FZSSK--GBK1-0"/>
          <w:b w:val="0"/>
          <w:i w:val="0"/>
          <w:color w:val="221F1F"/>
          <w:sz w:val="21"/>
        </w:rPr>
        <w:t>指标的信息反馈，通过人工智能方法实现施工参数的</w:t>
      </w:r>
      <w:r>
        <w:rPr>
          <w:w w:val="97.9990459623791"/>
          <w:rFonts w:ascii="FZSSK--GBK1-0" w:hAnsi="FZSSK--GBK1-0" w:eastAsia="FZSSK--GBK1-0"/>
          <w:b w:val="0"/>
          <w:i w:val="0"/>
          <w:color w:val="221F1F"/>
          <w:sz w:val="21"/>
        </w:rPr>
        <w:t>动态调整和优化。试验段完成后，充分优化施工参</w:t>
      </w:r>
      <w:r>
        <w:rPr>
          <w:w w:val="97.9990459623791"/>
          <w:rFonts w:ascii="FZSSK--GBK1-0" w:hAnsi="FZSSK--GBK1-0" w:eastAsia="FZSSK--GBK1-0"/>
          <w:b w:val="0"/>
          <w:i w:val="0"/>
          <w:color w:val="221F1F"/>
          <w:sz w:val="21"/>
        </w:rPr>
        <w:t>数，同时提前调整盾构姿态，在正式穿越段以更好的</w:t>
      </w:r>
      <w:r>
        <w:rPr>
          <w:w w:val="97.9990459623791"/>
          <w:rFonts w:ascii="FZSSK--GBK1-0" w:hAnsi="FZSSK--GBK1-0" w:eastAsia="FZSSK--GBK1-0"/>
          <w:b w:val="0"/>
          <w:i w:val="0"/>
          <w:color w:val="221F1F"/>
          <w:sz w:val="21"/>
        </w:rPr>
        <w:t>姿态侧穿变电站结构。</w:t>
      </w:r>
    </w:p>
    <w:p>
      <w:pPr>
        <w:autoSpaceDN w:val="0"/>
        <w:autoSpaceDE w:val="0"/>
        <w:widowControl/>
        <w:spacing w:line="296" w:lineRule="exact" w:before="2" w:after="0"/>
        <w:ind w:left="554" w:right="264" w:firstLine="420"/>
        <w:jc w:val="both"/>
      </w:pPr>
      <w:r>
        <w:rPr>
          <w:w w:val="97.9990459623791"/>
          <w:rFonts w:ascii="FZSSK--GBK1-0" w:hAnsi="FZSSK--GBK1-0" w:eastAsia="FZSSK--GBK1-0"/>
          <w:b w:val="0"/>
          <w:i w:val="0"/>
          <w:color w:val="221F1F"/>
          <w:sz w:val="21"/>
        </w:rPr>
        <w:t>正式穿越时，为保证施工过程的顺利，有效控制</w:t>
      </w:r>
      <w:r>
        <w:rPr>
          <w:w w:val="97.9990459623791"/>
          <w:rFonts w:ascii="FZSSK--GBK1-0" w:hAnsi="FZSSK--GBK1-0" w:eastAsia="FZSSK--GBK1-0"/>
          <w:b w:val="0"/>
          <w:i w:val="0"/>
          <w:color w:val="221F1F"/>
          <w:sz w:val="21"/>
        </w:rPr>
        <w:t>既有结构响应，需对土压力、推进速度、开挖量、注浆</w:t>
      </w:r>
      <w:r>
        <w:rPr>
          <w:w w:val="97.9990459623791"/>
          <w:rFonts w:ascii="FZSSK--GBK1-0" w:hAnsi="FZSSK--GBK1-0" w:eastAsia="FZSSK--GBK1-0"/>
          <w:b w:val="0"/>
          <w:i w:val="0"/>
          <w:color w:val="221F1F"/>
          <w:sz w:val="21"/>
        </w:rPr>
        <w:t>量、注浆压力等进行监测，基于控制指标反馈对施工</w:t>
      </w:r>
      <w:r>
        <w:rPr>
          <w:w w:val="97.9990459623791"/>
          <w:rFonts w:ascii="FZSSK--GBK1-0" w:hAnsi="FZSSK--GBK1-0" w:eastAsia="FZSSK--GBK1-0"/>
          <w:b w:val="0"/>
          <w:i w:val="0"/>
          <w:color w:val="221F1F"/>
          <w:sz w:val="21"/>
        </w:rPr>
        <w:t>参数进行对比分析与动态调整，保证盾构施工的稳定</w:t>
      </w:r>
      <w:r>
        <w:rPr>
          <w:w w:val="97.9990459623791"/>
          <w:rFonts w:ascii="FZSSK--GBK1-0" w:hAnsi="FZSSK--GBK1-0" w:eastAsia="FZSSK--GBK1-0"/>
          <w:b w:val="0"/>
          <w:i w:val="0"/>
          <w:color w:val="221F1F"/>
          <w:sz w:val="21"/>
        </w:rPr>
        <w:t>性和既有结构的安全。</w:t>
      </w:r>
    </w:p>
    <w:p>
      <w:pPr>
        <w:autoSpaceDN w:val="0"/>
        <w:tabs>
          <w:tab w:pos="974" w:val="left"/>
          <w:tab w:pos="1184" w:val="left"/>
        </w:tabs>
        <w:autoSpaceDE w:val="0"/>
        <w:widowControl/>
        <w:spacing w:line="256" w:lineRule="exact" w:before="230" w:after="0"/>
        <w:ind w:left="554" w:right="144" w:firstLine="0"/>
        <w:jc w:val="left"/>
      </w:pPr>
      <w:r>
        <w:rPr>
          <w:w w:val="97.9990459623791"/>
          <w:rFonts w:ascii="NEU" w:hAnsi="NEU" w:eastAsia="NEU"/>
          <w:b w:val="0"/>
          <w:i w:val="0"/>
          <w:color w:val="221F1F"/>
          <w:sz w:val="21"/>
        </w:rPr>
        <w:t>2.5.3</w:t>
      </w:r>
      <w:r>
        <w:tab/>
      </w:r>
      <w:r>
        <w:tab/>
      </w:r>
      <w:r>
        <w:rPr>
          <w:w w:val="97.9990459623791"/>
          <w:rFonts w:ascii="FZSSK--GBK1-0" w:hAnsi="FZSSK--GBK1-0" w:eastAsia="FZSSK--GBK1-0"/>
          <w:b w:val="0"/>
          <w:i w:val="0"/>
          <w:color w:val="221F1F"/>
          <w:sz w:val="21"/>
        </w:rPr>
        <w:t>应急预案及信息化监测技术</w:t>
      </w:r>
      <w:r>
        <w:br/>
      </w:r>
      <w:r>
        <w:tab/>
      </w:r>
      <w:r>
        <w:rPr>
          <w:w w:val="97.9990459623791"/>
          <w:rFonts w:ascii="FZSSK--GBK1-0" w:hAnsi="FZSSK--GBK1-0" w:eastAsia="FZSSK--GBK1-0"/>
          <w:b w:val="0"/>
          <w:i w:val="0"/>
          <w:color w:val="221F1F"/>
          <w:sz w:val="21"/>
        </w:rPr>
        <w:t>在盾构隧道侧穿施工过程中，应用信息化监测技</w:t>
      </w:r>
      <w:r>
        <w:rPr>
          <w:w w:val="97.9990459623791"/>
          <w:rFonts w:ascii="FZSSK--GBK1-0" w:hAnsi="FZSSK--GBK1-0" w:eastAsia="FZSSK--GBK1-0"/>
          <w:b w:val="0"/>
          <w:i w:val="0"/>
          <w:color w:val="221F1F"/>
          <w:sz w:val="21"/>
        </w:rPr>
        <w:t>术快速收集和分析数据，包括关键风险指标和施工参</w:t>
      </w:r>
      <w:r>
        <w:rPr>
          <w:w w:val="97.9990459623791"/>
          <w:rFonts w:ascii="FZSSK--GBK1-0" w:hAnsi="FZSSK--GBK1-0" w:eastAsia="FZSSK--GBK1-0"/>
          <w:b w:val="0"/>
          <w:i w:val="0"/>
          <w:color w:val="221F1F"/>
          <w:sz w:val="21"/>
        </w:rPr>
        <w:t>数。数据应及时传输至中控分析中心，通过人工智能</w:t>
      </w:r>
      <w:r>
        <w:rPr>
          <w:w w:val="97.9990459623791"/>
          <w:rFonts w:ascii="FZSSK--GBK1-0" w:hAnsi="FZSSK--GBK1-0" w:eastAsia="FZSSK--GBK1-0"/>
          <w:b w:val="0"/>
          <w:i w:val="0"/>
          <w:color w:val="221F1F"/>
          <w:sz w:val="21"/>
        </w:rPr>
        <w:t>方法进行优化并实时调整施工参数，控制施工风险。</w:t>
      </w:r>
    </w:p>
    <w:p>
      <w:pPr>
        <w:sectPr>
          <w:type w:val="continuous"/>
          <w:pgSz w:w="11906" w:h="16836"/>
          <w:pgMar w:top="386" w:right="950" w:bottom="168" w:left="400" w:header="720" w:footer="720" w:gutter="0"/>
          <w:cols w:num="2" w:equalWidth="0">
            <w:col w:w="5594" w:space="0"/>
            <w:col w:w="4961" w:space="0"/>
          </w:cols>
          <w:docGrid w:linePitch="360"/>
        </w:sectPr>
      </w:pPr>
    </w:p>
    <w:p>
      <w:pPr>
        <w:autoSpaceDN w:val="0"/>
        <w:tabs>
          <w:tab w:pos="580" w:val="left"/>
        </w:tabs>
        <w:autoSpaceDE w:val="0"/>
        <w:widowControl/>
        <w:spacing w:line="292" w:lineRule="exact" w:before="0" w:after="58"/>
        <w:ind w:left="160" w:right="0" w:firstLine="0"/>
        <w:jc w:val="left"/>
      </w:pPr>
      <w:r>
        <w:tab/>
      </w:r>
      <w:r>
        <w:rPr>
          <w:w w:val="97.9990459623791"/>
          <w:rFonts w:ascii="FZSSK--GBK1-0" w:hAnsi="FZSSK--GBK1-0" w:eastAsia="FZSSK--GBK1-0"/>
          <w:b w:val="0"/>
          <w:i w:val="0"/>
          <w:color w:val="221F1F"/>
          <w:sz w:val="21"/>
        </w:rPr>
        <w:t>本文针对城市核心区复杂环境下盾构隧道施工</w:t>
      </w:r>
      <w:r>
        <w:rPr>
          <w:w w:val="97.9990459623791"/>
          <w:rFonts w:ascii="FZSSK--GBK1-0" w:hAnsi="FZSSK--GBK1-0" w:eastAsia="FZSSK--GBK1-0"/>
          <w:b w:val="0"/>
          <w:i w:val="0"/>
          <w:color w:val="221F1F"/>
          <w:sz w:val="21"/>
        </w:rPr>
        <w:t>侧穿既有建筑物问题，提出了一种施工风险控制方</w:t>
      </w:r>
      <w:r>
        <w:rPr>
          <w:w w:val="97.9990459623791"/>
          <w:rFonts w:ascii="FZSSK--GBK1-0" w:hAnsi="FZSSK--GBK1-0" w:eastAsia="FZSSK--GBK1-0"/>
          <w:b w:val="0"/>
          <w:i w:val="0"/>
          <w:color w:val="221F1F"/>
          <w:sz w:val="21"/>
        </w:rPr>
        <w:t>法。包括施工风险识别与分析、三维数值模型分析及</w:t>
      </w:r>
      <w:r>
        <w:rPr>
          <w:w w:val="97.9990459623791"/>
          <w:rFonts w:ascii="FZSSK--GBK1-0" w:hAnsi="FZSSK--GBK1-0" w:eastAsia="FZSSK--GBK1-0"/>
          <w:b w:val="0"/>
          <w:i w:val="0"/>
          <w:color w:val="221F1F"/>
          <w:sz w:val="21"/>
        </w:rPr>
        <w:t>施工方法制定及工程实践几个步骤。该方法能有效</w:t>
      </w:r>
      <w:r>
        <w:rPr>
          <w:w w:val="97.9990459623791"/>
          <w:rFonts w:ascii="FZSSK--GBK1-0" w:hAnsi="FZSSK--GBK1-0" w:eastAsia="FZSSK--GBK1-0"/>
          <w:b w:val="0"/>
          <w:i w:val="0"/>
          <w:color w:val="221F1F"/>
          <w:sz w:val="21"/>
        </w:rPr>
        <w:t>控制工程风险，保证盾构隧道施工侧穿时既有结构的</w:t>
      </w:r>
      <w:r>
        <w:rPr>
          <w:w w:val="97.9990459623791"/>
          <w:rFonts w:ascii="FZSSK--GBK1-0" w:hAnsi="FZSSK--GBK1-0" w:eastAsia="FZSSK--GBK1-0"/>
          <w:b w:val="0"/>
          <w:i w:val="0"/>
          <w:color w:val="221F1F"/>
          <w:sz w:val="21"/>
        </w:rPr>
        <w:t>安全性。研究结论如下：</w:t>
      </w:r>
      <w:r>
        <w:br/>
      </w:r>
      <w:r>
        <w:tab/>
      </w:r>
      <w:r>
        <w:rPr>
          <w:w w:val="97.9990459623791"/>
          <w:rFonts w:ascii="NEU" w:hAnsi="NEU" w:eastAsia="NEU"/>
          <w:b w:val="0"/>
          <w:i w:val="0"/>
          <w:color w:val="221F1F"/>
          <w:sz w:val="21"/>
        </w:rPr>
        <w:t>⑴</w:t>
      </w:r>
      <w:r>
        <w:rPr>
          <w:w w:val="97.9990459623791"/>
          <w:rFonts w:ascii="FZSSK--GBK1-0" w:hAnsi="FZSSK--GBK1-0" w:eastAsia="FZSSK--GBK1-0"/>
          <w:b w:val="0"/>
          <w:i w:val="0"/>
          <w:color w:val="221F1F"/>
          <w:sz w:val="21"/>
        </w:rPr>
        <w:t>本文提出了一种施工风险控制方法，基于工</w:t>
      </w:r>
      <w:r>
        <w:rPr>
          <w:w w:val="97.9990459623791"/>
          <w:rFonts w:ascii="FZSSK--GBK1-0" w:hAnsi="FZSSK--GBK1-0" w:eastAsia="FZSSK--GBK1-0"/>
          <w:b w:val="0"/>
          <w:i w:val="0"/>
          <w:color w:val="221F1F"/>
          <w:sz w:val="21"/>
        </w:rPr>
        <w:t>程条件、施工经验、风险因素识别、风险分析评价、数</w:t>
      </w:r>
      <w:r>
        <w:rPr>
          <w:w w:val="97.9990459623791"/>
          <w:rFonts w:ascii="FZSSK--GBK1-0" w:hAnsi="FZSSK--GBK1-0" w:eastAsia="FZSSK--GBK1-0"/>
          <w:b w:val="0"/>
          <w:i w:val="0"/>
          <w:color w:val="221F1F"/>
          <w:sz w:val="21"/>
        </w:rPr>
        <w:t>值模拟分析等制定了施工风险控制方案。施工时通</w:t>
      </w:r>
      <w:r>
        <w:rPr>
          <w:w w:val="97.9990459623791"/>
          <w:rFonts w:ascii="FZSSK--GBK1-0" w:hAnsi="FZSSK--GBK1-0" w:eastAsia="FZSSK--GBK1-0"/>
          <w:b w:val="0"/>
          <w:i w:val="0"/>
          <w:color w:val="221F1F"/>
          <w:sz w:val="21"/>
        </w:rPr>
        <w:t>过信息实时监控系统，对施工参数进行动态调整和优</w:t>
      </w:r>
      <w:r>
        <w:rPr>
          <w:w w:val="97.9990459623791"/>
          <w:rFonts w:ascii="FZSSK--GBK1-0" w:hAnsi="FZSSK--GBK1-0" w:eastAsia="FZSSK--GBK1-0"/>
          <w:b w:val="0"/>
          <w:i w:val="0"/>
          <w:color w:val="221F1F"/>
          <w:sz w:val="21"/>
        </w:rPr>
        <w:t>化，以达到良好的施工控制效果；</w:t>
      </w:r>
      <w:r>
        <w:br/>
      </w:r>
      <w:r>
        <w:tab/>
      </w:r>
      <w:r>
        <w:rPr>
          <w:w w:val="97.9990459623791"/>
          <w:rFonts w:ascii="NEU" w:hAnsi="NEU" w:eastAsia="NEU"/>
          <w:b w:val="0"/>
          <w:i w:val="0"/>
          <w:color w:val="221F1F"/>
          <w:sz w:val="21"/>
        </w:rPr>
        <w:t>⑵</w:t>
      </w:r>
      <w:r>
        <w:rPr>
          <w:w w:val="97.9990459623791"/>
          <w:rFonts w:ascii="FZSSK--GBK1-0" w:hAnsi="FZSSK--GBK1-0" w:eastAsia="FZSSK--GBK1-0"/>
          <w:b w:val="0"/>
          <w:i w:val="0"/>
          <w:color w:val="221F1F"/>
          <w:sz w:val="21"/>
        </w:rPr>
        <w:t>基于工程条件和专家评价对施工风险因素进</w:t>
      </w:r>
      <w:r>
        <w:rPr>
          <w:w w:val="97.9990459623791"/>
          <w:rFonts w:ascii="FZSSK--GBK1-0" w:hAnsi="FZSSK--GBK1-0" w:eastAsia="FZSSK--GBK1-0"/>
          <w:b w:val="0"/>
          <w:i w:val="0"/>
          <w:color w:val="221F1F"/>
          <w:sz w:val="21"/>
        </w:rPr>
        <w:t>行识别，采用模糊层次分析法对一级、二级风险因素</w:t>
      </w:r>
      <w:r>
        <w:rPr>
          <w:w w:val="97.9990459623791"/>
          <w:rFonts w:ascii="FZSSK--GBK1-0" w:hAnsi="FZSSK--GBK1-0" w:eastAsia="FZSSK--GBK1-0"/>
          <w:b w:val="0"/>
          <w:i w:val="0"/>
          <w:color w:val="221F1F"/>
          <w:sz w:val="21"/>
        </w:rPr>
        <w:t>进行定量评价，揭示了施工过程中重要性程度和风险</w:t>
      </w:r>
    </w:p>
    <w:p>
      <w:pPr>
        <w:sectPr>
          <w:type w:val="nextColumn"/>
          <w:pgSz w:w="11906" w:h="16836"/>
          <w:pgMar w:top="386" w:right="950" w:bottom="168" w:left="400" w:header="720" w:footer="720" w:gutter="0"/>
          <w:cols w:num="2" w:equalWidth="0">
            <w:col w:w="5594" w:space="0"/>
            <w:col w:w="4961" w:space="0"/>
          </w:cols>
          <w:docGrid w:linePitch="360"/>
        </w:sectPr>
      </w:pPr>
    </w:p>
    <w:p>
      <w:pPr>
        <w:autoSpaceDN w:val="0"/>
        <w:tabs>
          <w:tab w:pos="5754" w:val="left"/>
        </w:tabs>
        <w:autoSpaceDE w:val="0"/>
        <w:widowControl/>
        <w:spacing w:line="236" w:lineRule="exact" w:before="0" w:after="0"/>
        <w:ind w:left="554" w:right="0" w:firstLine="0"/>
        <w:jc w:val="left"/>
      </w:pPr>
      <w:r>
        <w:rPr>
          <w:w w:val="97.9990459623791"/>
          <w:rFonts w:ascii="FZSSK--GBK1-0" w:hAnsi="FZSSK--GBK1-0" w:eastAsia="FZSSK--GBK1-0"/>
          <w:b w:val="0"/>
          <w:i w:val="0"/>
          <w:color w:val="221F1F"/>
          <w:sz w:val="21"/>
        </w:rPr>
        <w:t>所有相关数据的监测报告、实时分析和动态优化均由</w:t>
      </w:r>
      <w:r>
        <w:tab/>
      </w:r>
      <w:r>
        <w:rPr>
          <w:w w:val="97.9990459623791"/>
          <w:rFonts w:ascii="FZSSK--GBK1-0" w:hAnsi="FZSSK--GBK1-0" w:eastAsia="FZSSK--GBK1-0"/>
          <w:b w:val="0"/>
          <w:i w:val="0"/>
          <w:color w:val="221F1F"/>
          <w:sz w:val="21"/>
        </w:rPr>
        <w:t>评价较高的风险因素，进一步得到施工总风险评级为</w:t>
      </w:r>
    </w:p>
    <w:p>
      <w:pPr>
        <w:autoSpaceDN w:val="0"/>
        <w:tabs>
          <w:tab w:pos="10144"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8" name="Picture 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r>
        <w:tab/>
      </w:r>
      <w:r>
        <w:rPr>
          <w:w w:val="97.9990459623791"/>
          <w:rFonts w:ascii="NEU" w:hAnsi="NEU" w:eastAsia="NEU"/>
          <w:b w:val="0"/>
          <w:i w:val="0"/>
          <w:color w:val="221F1F"/>
          <w:sz w:val="21"/>
        </w:rPr>
        <w:t>81</w:t>
      </w:r>
    </w:p>
    <w:p>
      <w:pPr>
        <w:sectPr>
          <w:type w:val="continuous"/>
          <w:pgSz w:w="11906" w:h="16836"/>
          <w:pgMar w:top="386" w:right="950" w:bottom="168" w:left="400" w:header="720" w:footer="720" w:gutter="0"/>
          <w:cols/>
          <w:docGrid w:linePitch="360"/>
        </w:sectPr>
      </w:pPr>
    </w:p>
    <w:p>
      <w:pPr>
        <w:autoSpaceDN w:val="0"/>
        <w:autoSpaceDE w:val="0"/>
        <w:widowControl/>
        <w:spacing w:line="220" w:lineRule="exact" w:before="0" w:after="168"/>
        <w:ind w:left="0" w:right="0"/>
      </w:pPr>
    </w:p>
    <w:tbl>
      <w:tblPr>
        <w:tblW w:type="auto" w:w="0"/>
        <w:tblLayout w:type="fixed"/>
        <w:tblLook w:firstColumn="1" w:firstRow="1" w:lastColumn="0" w:lastRow="0" w:noHBand="0" w:noVBand="1" w:val="04A0"/>
        <w:tblInd w:w="548.0" w:type="dxa"/>
      </w:tblPr>
      <w:tblGrid>
        <w:gridCol w:w="1773"/>
        <w:gridCol w:w="1773"/>
        <w:gridCol w:w="1773"/>
        <w:gridCol w:w="1773"/>
        <w:gridCol w:w="1773"/>
        <w:gridCol w:w="1773"/>
      </w:tblGrid>
      <w:tr>
        <w:trPr>
          <w:trHeight w:hRule="exact" w:val="306"/>
        </w:trPr>
        <w:tc>
          <w:tcPr>
            <w:tcW w:type="dxa" w:w="2512"/>
            <w:tcBorders>
              <w:bottom w:sz="3.4000000953674316" w:val="single" w:color="#221F1F"/>
            </w:tcBorders>
            <w:tcMar>
              <w:start w:w="0" w:type="dxa"/>
              <w:end w:w="0" w:type="dxa"/>
            </w:tcMar>
          </w:tcPr>
          <w:p>
            <w:pPr>
              <w:autoSpaceDN w:val="0"/>
              <w:autoSpaceDE w:val="0"/>
              <w:widowControl/>
              <w:spacing w:line="288" w:lineRule="exact" w:before="0" w:after="0"/>
              <w:ind w:left="6" w:right="0" w:firstLine="0"/>
              <w:jc w:val="left"/>
            </w:pPr>
            <w:r>
              <w:rPr>
                <w:rFonts w:ascii="NEU" w:hAnsi="NEU" w:eastAsia="NEU"/>
                <w:b w:val="0"/>
                <w:i w:val="0"/>
                <w:color w:val="221F1F"/>
                <w:sz w:val="18"/>
              </w:rPr>
              <w:t>2023</w:t>
            </w:r>
            <w:r>
              <w:rPr>
                <w:rFonts w:ascii="FZHTK--GBK1-0" w:hAnsi="FZHTK--GBK1-0" w:eastAsia="FZHTK--GBK1-0"/>
                <w:b w:val="0"/>
                <w:i w:val="0"/>
                <w:color w:val="221F1F"/>
                <w:sz w:val="18"/>
              </w:rPr>
              <w:t>年</w:t>
            </w:r>
            <w:r>
              <w:rPr>
                <w:rFonts w:ascii="NEU" w:hAnsi="NEU" w:eastAsia="NEU"/>
                <w:b w:val="0"/>
                <w:i w:val="0"/>
                <w:color w:val="221F1F"/>
                <w:sz w:val="18"/>
              </w:rPr>
              <w:t>3</w:t>
            </w:r>
            <w:r>
              <w:rPr>
                <w:rFonts w:ascii="FZHTK--GBK1-0" w:hAnsi="FZHTK--GBK1-0" w:eastAsia="FZHTK--GBK1-0"/>
                <w:b w:val="0"/>
                <w:i w:val="0"/>
                <w:color w:val="221F1F"/>
                <w:sz w:val="18"/>
              </w:rPr>
              <w:t>月第</w:t>
            </w:r>
            <w:r>
              <w:rPr>
                <w:rFonts w:ascii="NEU" w:hAnsi="NEU" w:eastAsia="NEU"/>
                <w:b w:val="0"/>
                <w:i w:val="0"/>
                <w:color w:val="221F1F"/>
                <w:sz w:val="18"/>
              </w:rPr>
              <w:t>30</w:t>
            </w:r>
            <w:r>
              <w:rPr>
                <w:rFonts w:ascii="FZHTK--GBK1-0" w:hAnsi="FZHTK--GBK1-0" w:eastAsia="FZHTK--GBK1-0"/>
                <w:b w:val="0"/>
                <w:i w:val="0"/>
                <w:color w:val="221F1F"/>
                <w:sz w:val="18"/>
              </w:rPr>
              <w:t>卷第</w:t>
            </w:r>
            <w:r>
              <w:rPr>
                <w:rFonts w:ascii="NEU" w:hAnsi="NEU" w:eastAsia="NEU"/>
                <w:b w:val="0"/>
                <w:i w:val="0"/>
                <w:color w:val="221F1F"/>
                <w:sz w:val="18"/>
              </w:rPr>
              <w:t>3</w:t>
            </w:r>
            <w:r>
              <w:rPr>
                <w:rFonts w:ascii="FZHTK--GBK1-0" w:hAnsi="FZHTK--GBK1-0" w:eastAsia="FZHTK--GBK1-0"/>
                <w:b w:val="0"/>
                <w:i w:val="0"/>
                <w:color w:val="221F1F"/>
                <w:sz w:val="18"/>
              </w:rPr>
              <w:t>期</w:t>
            </w:r>
          </w:p>
        </w:tc>
        <w:tc>
          <w:tcPr>
            <w:tcW w:type="dxa" w:w="4680"/>
            <w:gridSpan w:val="2"/>
            <w:tcBorders>
              <w:bottom w:sz="3.4000000953674316" w:val="single" w:color="#221F1F"/>
            </w:tcBorders>
            <w:tcMar>
              <w:start w:w="0" w:type="dxa"/>
              <w:end w:w="0" w:type="dxa"/>
            </w:tcMar>
            <w:tcMar>
              <w:start w:w="0" w:type="dxa"/>
              <w:end w:w="0" w:type="dxa"/>
            </w:tcMar>
          </w:tcPr>
          <w:p>
            <w:pPr>
              <w:autoSpaceDN w:val="0"/>
              <w:autoSpaceDE w:val="0"/>
              <w:widowControl/>
              <w:spacing w:line="232" w:lineRule="exact" w:before="42" w:after="0"/>
              <w:ind w:left="640" w:right="0" w:firstLine="0"/>
              <w:jc w:val="left"/>
            </w:pPr>
            <w:r>
              <w:rPr>
                <w:rFonts w:ascii="FZHTK--GBK1-0" w:hAnsi="FZHTK--GBK1-0" w:eastAsia="FZHTK--GBK1-0"/>
                <w:b w:val="0"/>
                <w:i w:val="0"/>
                <w:color w:val="221F1F"/>
                <w:sz w:val="18"/>
              </w:rPr>
              <w:t>郭旭东：复杂条件盾构近距离侧穿施工风险控制方法研究</w:t>
            </w:r>
          </w:p>
        </w:tc>
        <w:tc>
          <w:tcPr>
            <w:tcW w:type="dxa" w:w="2796"/>
            <w:gridSpan w:val="3"/>
            <w:tcBorders>
              <w:bottom w:sz="3.4000000953674316" w:val="single" w:color="#221F1F"/>
            </w:tcBorders>
            <w:tcMar>
              <w:start w:w="0" w:type="dxa"/>
              <w:end w:w="0" w:type="dxa"/>
            </w:tcMar>
            <w:tcMar>
              <w:start w:w="0" w:type="dxa"/>
              <w:end w:w="0" w:type="dxa"/>
            </w:tcMar>
            <w:tcMar>
              <w:start w:w="0" w:type="dxa"/>
              <w:end w:w="0" w:type="dxa"/>
            </w:tcMar>
          </w:tcPr>
          <w:p>
            <w:pPr>
              <w:autoSpaceDN w:val="0"/>
              <w:autoSpaceDE w:val="0"/>
              <w:widowControl/>
              <w:spacing w:line="211" w:lineRule="auto" w:before="4" w:after="0"/>
              <w:ind w:left="0" w:right="4" w:firstLine="0"/>
              <w:jc w:val="right"/>
            </w:pPr>
            <w:r>
              <w:rPr>
                <w:rFonts w:ascii="NEU" w:hAnsi="NEU" w:eastAsia="NEU"/>
                <w:b w:val="0"/>
                <w:i w:val="0"/>
                <w:color w:val="221F1F"/>
                <w:sz w:val="18"/>
              </w:rPr>
              <w:t>MAR 2023 Vol.30 No.3</w:t>
            </w:r>
          </w:p>
        </w:tc>
      </w:tr>
      <w:tr>
        <w:trPr>
          <w:trHeight w:hRule="exact" w:val="798"/>
        </w:trPr>
        <w:tc>
          <w:tcPr>
            <w:tcW w:type="dxa" w:w="4952"/>
            <w:gridSpan w:val="2"/>
            <w:vMerge w:val="restart"/>
            <w:tcBorders>
              <w:top w:sz="3.4000000953674316"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382" w:after="0"/>
              <w:ind w:left="6" w:right="144" w:firstLine="2"/>
              <w:jc w:val="left"/>
            </w:pPr>
            <w:r>
              <w:rPr>
                <w:w w:val="97.9990459623791"/>
                <w:rFonts w:ascii="NEU" w:hAnsi="NEU" w:eastAsia="NEU"/>
                <w:b w:val="0"/>
                <w:i w:val="0"/>
                <w:color w:val="221F1F"/>
                <w:sz w:val="21"/>
              </w:rPr>
              <w:t>C3</w:t>
            </w:r>
            <w:r>
              <w:rPr>
                <w:w w:val="97.9990459623791"/>
                <w:rFonts w:ascii="FZSSK--GBK1-0" w:hAnsi="FZSSK--GBK1-0" w:eastAsia="FZSSK--GBK1-0"/>
                <w:b w:val="0"/>
                <w:i w:val="0"/>
                <w:color w:val="221F1F"/>
                <w:sz w:val="21"/>
              </w:rPr>
              <w:t>级（一般），但风险评级靠近</w:t>
            </w:r>
            <w:r>
              <w:rPr>
                <w:w w:val="97.9990459623791"/>
                <w:rFonts w:ascii="NEU" w:hAnsi="NEU" w:eastAsia="NEU"/>
                <w:b w:val="0"/>
                <w:i w:val="0"/>
                <w:color w:val="221F1F"/>
                <w:sz w:val="21"/>
              </w:rPr>
              <w:t>C2</w:t>
            </w:r>
            <w:r>
              <w:rPr>
                <w:w w:val="97.9990459623791"/>
                <w:rFonts w:ascii="FZSSK--GBK1-0" w:hAnsi="FZSSK--GBK1-0" w:eastAsia="FZSSK--GBK1-0"/>
                <w:b w:val="0"/>
                <w:i w:val="0"/>
                <w:color w:val="221F1F"/>
                <w:sz w:val="21"/>
              </w:rPr>
              <w:t>（危险），仍需要关注</w:t>
            </w:r>
            <w:r>
              <w:rPr>
                <w:w w:val="97.9990459623791"/>
                <w:rFonts w:ascii="FZSSK--GBK1-0" w:hAnsi="FZSSK--GBK1-0" w:eastAsia="FZSSK--GBK1-0"/>
                <w:b w:val="0"/>
                <w:i w:val="0"/>
                <w:color w:val="221F1F"/>
                <w:sz w:val="21"/>
              </w:rPr>
              <w:t>施工风险控制；</w:t>
            </w:r>
          </w:p>
          <w:p>
            <w:pPr>
              <w:autoSpaceDN w:val="0"/>
              <w:autoSpaceDE w:val="0"/>
              <w:widowControl/>
              <w:spacing w:line="142" w:lineRule="exact" w:before="346" w:after="0"/>
              <w:ind w:left="6" w:right="144" w:firstLine="420"/>
              <w:jc w:val="left"/>
            </w:pPr>
            <w:r>
              <w:rPr>
                <w:w w:val="97.9990459623791"/>
                <w:rFonts w:ascii="NEU" w:hAnsi="NEU" w:eastAsia="NEU"/>
                <w:b w:val="0"/>
                <w:i w:val="0"/>
                <w:color w:val="221F1F"/>
                <w:sz w:val="21"/>
              </w:rPr>
              <w:t>⑶</w:t>
            </w:r>
            <w:r>
              <w:rPr>
                <w:w w:val="97.9990459623791"/>
                <w:rFonts w:ascii="FZSSK--GBK1-0" w:hAnsi="FZSSK--GBK1-0" w:eastAsia="FZSSK--GBK1-0"/>
                <w:b w:val="0"/>
                <w:i w:val="0"/>
                <w:color w:val="221F1F"/>
                <w:sz w:val="21"/>
              </w:rPr>
              <w:t>采用三维数值模型方法对施工全过程进行了</w:t>
            </w:r>
            <w:r>
              <w:rPr>
                <w:w w:val="97.9990459623791"/>
                <w:rFonts w:ascii="FZSSK--GBK1-0" w:hAnsi="FZSSK--GBK1-0" w:eastAsia="FZSSK--GBK1-0"/>
                <w:b w:val="0"/>
                <w:i w:val="0"/>
                <w:color w:val="221F1F"/>
                <w:sz w:val="21"/>
              </w:rPr>
              <w:t>模拟分析，在实例中考虑了左右线分别掘进侧穿既有</w:t>
            </w:r>
          </w:p>
        </w:tc>
        <w:tc>
          <w:tcPr>
            <w:tcW w:type="dxa" w:w="2240"/>
            <w:tcBorders>
              <w:top w:sz="3.4000000953674316" w:val="single" w:color="#221F1F"/>
            </w:tcBorders>
            <w:tcMar>
              <w:start w:w="0" w:type="dxa"/>
              <w:end w:w="0" w:type="dxa"/>
            </w:tcMar>
          </w:tcPr>
          <w:p>
            <w:pPr>
              <w:autoSpaceDN w:val="0"/>
              <w:autoSpaceDE w:val="0"/>
              <w:widowControl/>
              <w:spacing w:line="198" w:lineRule="exact" w:before="420" w:after="0"/>
              <w:ind w:left="0" w:right="316" w:firstLine="0"/>
              <w:jc w:val="right"/>
            </w:pPr>
            <w:r>
              <w:rPr>
                <w:w w:val="97.99888398912218"/>
                <w:rFonts w:ascii="FZHTK--GBK1-0" w:hAnsi="FZHTK--GBK1-0" w:eastAsia="FZHTK--GBK1-0"/>
                <w:b w:val="0"/>
                <w:i w:val="0"/>
                <w:color w:val="221F1F"/>
                <w:sz w:val="18"/>
              </w:rPr>
              <w:t>参</w:t>
            </w:r>
          </w:p>
        </w:tc>
        <w:tc>
          <w:tcPr>
            <w:tcW w:type="dxa" w:w="402"/>
            <w:tcBorders>
              <w:top w:sz="3.4000000953674316" w:val="single" w:color="#221F1F"/>
            </w:tcBorders>
            <w:tcMar>
              <w:start w:w="0" w:type="dxa"/>
              <w:end w:w="0" w:type="dxa"/>
            </w:tcMar>
          </w:tcPr>
          <w:p>
            <w:pPr>
              <w:autoSpaceDN w:val="0"/>
              <w:autoSpaceDE w:val="0"/>
              <w:widowControl/>
              <w:spacing w:line="198" w:lineRule="exact" w:before="420" w:after="0"/>
              <w:ind w:left="44" w:right="0" w:firstLine="0"/>
              <w:jc w:val="left"/>
            </w:pPr>
            <w:r>
              <w:rPr>
                <w:w w:val="97.99888398912218"/>
                <w:rFonts w:ascii="FZHTK--GBK1-0" w:hAnsi="FZHTK--GBK1-0" w:eastAsia="FZHTK--GBK1-0"/>
                <w:b w:val="0"/>
                <w:i w:val="0"/>
                <w:color w:val="221F1F"/>
                <w:sz w:val="18"/>
              </w:rPr>
              <w:t>考</w:t>
            </w:r>
          </w:p>
        </w:tc>
        <w:tc>
          <w:tcPr>
            <w:tcW w:type="dxa" w:w="536"/>
            <w:tcBorders>
              <w:top w:sz="3.4000000953674316" w:val="single" w:color="#221F1F"/>
            </w:tcBorders>
            <w:tcMar>
              <w:start w:w="0" w:type="dxa"/>
              <w:end w:w="0" w:type="dxa"/>
            </w:tcMar>
          </w:tcPr>
          <w:p>
            <w:pPr>
              <w:autoSpaceDN w:val="0"/>
              <w:autoSpaceDE w:val="0"/>
              <w:widowControl/>
              <w:spacing w:line="198" w:lineRule="exact" w:before="420" w:after="0"/>
              <w:ind w:left="0" w:right="0" w:firstLine="0"/>
              <w:jc w:val="center"/>
            </w:pPr>
            <w:r>
              <w:rPr>
                <w:w w:val="97.99888398912218"/>
                <w:rFonts w:ascii="FZHTK--GBK1-0" w:hAnsi="FZHTK--GBK1-0" w:eastAsia="FZHTK--GBK1-0"/>
                <w:b w:val="0"/>
                <w:i w:val="0"/>
                <w:color w:val="221F1F"/>
                <w:sz w:val="18"/>
              </w:rPr>
              <w:t>文</w:t>
            </w:r>
          </w:p>
        </w:tc>
        <w:tc>
          <w:tcPr>
            <w:tcW w:type="dxa" w:w="1858"/>
            <w:tcBorders>
              <w:top w:sz="3.4000000953674316" w:val="single" w:color="#221F1F"/>
            </w:tcBorders>
            <w:tcMar>
              <w:start w:w="0" w:type="dxa"/>
              <w:end w:w="0" w:type="dxa"/>
            </w:tcMar>
          </w:tcPr>
          <w:p>
            <w:pPr>
              <w:autoSpaceDN w:val="0"/>
              <w:autoSpaceDE w:val="0"/>
              <w:widowControl/>
              <w:spacing w:line="198" w:lineRule="exact" w:before="420" w:after="0"/>
              <w:ind w:left="182" w:right="0" w:firstLine="0"/>
              <w:jc w:val="left"/>
            </w:pPr>
            <w:r>
              <w:rPr>
                <w:w w:val="97.99888398912218"/>
                <w:rFonts w:ascii="FZHTK--GBK1-0" w:hAnsi="FZHTK--GBK1-0" w:eastAsia="FZHTK--GBK1-0"/>
                <w:b w:val="0"/>
                <w:i w:val="0"/>
                <w:color w:val="221F1F"/>
                <w:sz w:val="18"/>
              </w:rPr>
              <w:t>献</w:t>
            </w:r>
          </w:p>
        </w:tc>
      </w:tr>
      <w:tr>
        <w:trPr>
          <w:trHeight w:hRule="exact" w:val="440"/>
        </w:trPr>
        <w:tc>
          <w:tcPr>
            <w:tcW w:type="dxa" w:w="3546"/>
            <w:gridSpan w:val="2"/>
            <w:vMerge/>
            <w:tcBorders>
              <w:top w:sz="3.4000000953674316" w:val="single" w:color="#221F1F"/>
            </w:tcBorders>
          </w:tcPr>
          <w:p/>
        </w:tc>
        <w:tc>
          <w:tcPr>
            <w:tcW w:type="dxa" w:w="503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90" w:after="0"/>
              <w:ind w:left="192" w:right="0"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w:t>
            </w:r>
            <w:r>
              <w:rPr>
                <w:w w:val="97.99888398912218"/>
                <w:rFonts w:ascii="FZSSK--GBK1-0" w:hAnsi="FZSSK--GBK1-0" w:eastAsia="FZSSK--GBK1-0"/>
                <w:b w:val="0"/>
                <w:i w:val="0"/>
                <w:color w:val="221F1F"/>
                <w:sz w:val="18"/>
              </w:rPr>
              <w:t>］臧士文</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盾构施工质量控制关键技术［</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广东土木与建</w:t>
            </w:r>
          </w:p>
        </w:tc>
      </w:tr>
    </w:tbl>
    <w:p>
      <w:pPr>
        <w:autoSpaceDN w:val="0"/>
        <w:autoSpaceDE w:val="0"/>
        <w:widowControl/>
        <w:spacing w:line="14" w:lineRule="exact" w:before="0" w:after="58"/>
        <w:ind w:left="0" w:right="0"/>
      </w:pPr>
    </w:p>
    <w:p>
      <w:pPr>
        <w:sectPr>
          <w:pgSz w:w="11906" w:h="16836"/>
          <w:pgMar w:top="388" w:right="866" w:bottom="168" w:left="400" w:header="720" w:footer="720" w:gutter="0"/>
          <w:cols/>
          <w:docGrid w:linePitch="360"/>
        </w:sectPr>
      </w:pPr>
    </w:p>
    <w:p>
      <w:pPr>
        <w:autoSpaceDN w:val="0"/>
        <w:tabs>
          <w:tab w:pos="974" w:val="left"/>
        </w:tabs>
        <w:autoSpaceDE w:val="0"/>
        <w:widowControl/>
        <w:spacing w:line="290" w:lineRule="exact" w:before="0" w:after="0"/>
        <w:ind w:left="554" w:right="0" w:firstLine="0"/>
        <w:jc w:val="left"/>
      </w:pPr>
      <w:r>
        <w:rPr>
          <w:w w:val="97.9990459623791"/>
          <w:rFonts w:ascii="FZSSK--GBK1-0" w:hAnsi="FZSSK--GBK1-0" w:eastAsia="FZSSK--GBK1-0"/>
          <w:b w:val="0"/>
          <w:i w:val="0"/>
          <w:color w:val="221F1F"/>
          <w:sz w:val="21"/>
        </w:rPr>
        <w:t>建筑物造成的影响，揭示了关键控制指标。结构响应</w:t>
      </w:r>
      <w:r>
        <w:rPr>
          <w:w w:val="97.9990459623791"/>
          <w:rFonts w:ascii="FZSSK--GBK1-0" w:hAnsi="FZSSK--GBK1-0" w:eastAsia="FZSSK--GBK1-0"/>
          <w:b w:val="0"/>
          <w:i w:val="0"/>
          <w:color w:val="221F1F"/>
          <w:sz w:val="21"/>
        </w:rPr>
        <w:t>最大值发生在左线穿越施工后，且施工时要重点关注</w:t>
      </w:r>
      <w:r>
        <w:rPr>
          <w:w w:val="97.9990459623791"/>
          <w:rFonts w:ascii="FZSSK--GBK1-0" w:hAnsi="FZSSK--GBK1-0" w:eastAsia="FZSSK--GBK1-0"/>
          <w:b w:val="0"/>
          <w:i w:val="0"/>
          <w:color w:val="221F1F"/>
          <w:sz w:val="21"/>
        </w:rPr>
        <w:t>相邻柱基沉降差等关键指标；</w:t>
      </w:r>
      <w:r>
        <w:br/>
      </w:r>
      <w:r>
        <w:tab/>
      </w:r>
      <w:r>
        <w:rPr>
          <w:w w:val="97.9990459623791"/>
          <w:rFonts w:ascii="NEU" w:hAnsi="NEU" w:eastAsia="NEU"/>
          <w:b w:val="0"/>
          <w:i w:val="0"/>
          <w:color w:val="221F1F"/>
          <w:sz w:val="21"/>
        </w:rPr>
        <w:t>⑷</w:t>
      </w:r>
      <w:r>
        <w:rPr>
          <w:w w:val="97.9990459623791"/>
          <w:rFonts w:ascii="FZSSK--GBK1-0" w:hAnsi="FZSSK--GBK1-0" w:eastAsia="FZSSK--GBK1-0"/>
          <w:b w:val="0"/>
          <w:i w:val="0"/>
          <w:color w:val="221F1F"/>
          <w:sz w:val="21"/>
        </w:rPr>
        <w:t>施工时一方面设立试验段，为侧穿段施工提</w:t>
      </w:r>
      <w:r>
        <w:rPr>
          <w:w w:val="97.9990459623791"/>
          <w:rFonts w:ascii="FZSSK--GBK1-0" w:hAnsi="FZSSK--GBK1-0" w:eastAsia="FZSSK--GBK1-0"/>
          <w:b w:val="0"/>
          <w:i w:val="0"/>
          <w:color w:val="221F1F"/>
          <w:sz w:val="21"/>
        </w:rPr>
        <w:t>供施工经验。另一方面信息化监控系统在施工过程</w:t>
      </w:r>
      <w:r>
        <w:rPr>
          <w:w w:val="97.9990459623791"/>
          <w:rFonts w:ascii="FZSSK--GBK1-0" w:hAnsi="FZSSK--GBK1-0" w:eastAsia="FZSSK--GBK1-0"/>
          <w:b w:val="0"/>
          <w:i w:val="0"/>
          <w:color w:val="221F1F"/>
          <w:sz w:val="21"/>
        </w:rPr>
        <w:t>中实时分析施工参数及控制指标，并在多方监督下动</w:t>
      </w:r>
      <w:r>
        <w:rPr>
          <w:w w:val="97.9990459623791"/>
          <w:rFonts w:ascii="FZSSK--GBK1-0" w:hAnsi="FZSSK--GBK1-0" w:eastAsia="FZSSK--GBK1-0"/>
          <w:b w:val="0"/>
          <w:i w:val="0"/>
          <w:color w:val="221F1F"/>
          <w:sz w:val="21"/>
        </w:rPr>
        <w:t>态进行施工参数优化，保证施工的安全性，充分控制</w:t>
      </w:r>
      <w:r>
        <w:rPr>
          <w:w w:val="97.9990459623791"/>
          <w:rFonts w:ascii="FZSSK--GBK1-0" w:hAnsi="FZSSK--GBK1-0" w:eastAsia="FZSSK--GBK1-0"/>
          <w:b w:val="0"/>
          <w:i w:val="0"/>
          <w:color w:val="221F1F"/>
          <w:sz w:val="21"/>
        </w:rPr>
        <w:t>侧穿施工风险；</w:t>
      </w:r>
      <w:r>
        <w:br/>
      </w:r>
      <w:r>
        <w:tab/>
      </w:r>
      <w:r>
        <w:rPr>
          <w:w w:val="97.9990459623791"/>
          <w:rFonts w:ascii="NEU" w:hAnsi="NEU" w:eastAsia="NEU"/>
          <w:b w:val="0"/>
          <w:i w:val="0"/>
          <w:color w:val="221F1F"/>
          <w:sz w:val="21"/>
        </w:rPr>
        <w:t>⑸</w:t>
      </w:r>
      <w:r>
        <w:rPr>
          <w:w w:val="97.9990459623791"/>
          <w:rFonts w:ascii="FZSSK--GBK1-0" w:hAnsi="FZSSK--GBK1-0" w:eastAsia="FZSSK--GBK1-0"/>
          <w:b w:val="0"/>
          <w:i w:val="0"/>
          <w:color w:val="221F1F"/>
          <w:sz w:val="21"/>
        </w:rPr>
        <w:t>与侧穿建筑物业主联合沟通形成应急预案，</w:t>
      </w:r>
      <w:r>
        <w:rPr>
          <w:w w:val="97.9990459623791"/>
          <w:rFonts w:ascii="FZSSK--GBK1-0" w:hAnsi="FZSSK--GBK1-0" w:eastAsia="FZSSK--GBK1-0"/>
          <w:b w:val="0"/>
          <w:i w:val="0"/>
          <w:color w:val="221F1F"/>
          <w:sz w:val="21"/>
        </w:rPr>
        <w:t>为项目施工的安全性提供了保证。</w:t>
      </w:r>
    </w:p>
    <w:p>
      <w:pPr>
        <w:autoSpaceDN w:val="0"/>
        <w:autoSpaceDE w:val="0"/>
        <w:widowControl/>
        <w:spacing w:line="296" w:lineRule="exact" w:before="0" w:after="0"/>
        <w:ind w:left="554" w:right="0" w:firstLine="420"/>
        <w:jc w:val="left"/>
      </w:pPr>
      <w:r>
        <w:rPr>
          <w:w w:val="97.9990459623791"/>
          <w:rFonts w:ascii="FZSSK--GBK1-0" w:hAnsi="FZSSK--GBK1-0" w:eastAsia="FZSSK--GBK1-0"/>
          <w:b w:val="0"/>
          <w:i w:val="0"/>
          <w:color w:val="221F1F"/>
          <w:sz w:val="21"/>
        </w:rPr>
        <w:t>本研究形成的方法为国内某工程实例提供了指</w:t>
      </w:r>
      <w:r>
        <w:rPr>
          <w:w w:val="97.9990459623791"/>
          <w:rFonts w:ascii="FZSSK--GBK1-0" w:hAnsi="FZSSK--GBK1-0" w:eastAsia="FZSSK--GBK1-0"/>
          <w:b w:val="0"/>
          <w:i w:val="0"/>
          <w:color w:val="221F1F"/>
          <w:sz w:val="21"/>
        </w:rPr>
        <w:t>导，研究人员也将进一步结合实际工程施工情况进行</w:t>
      </w:r>
      <w:r>
        <w:rPr>
          <w:w w:val="97.9990459623791"/>
          <w:rFonts w:ascii="FZSSK--GBK1-0" w:hAnsi="FZSSK--GBK1-0" w:eastAsia="FZSSK--GBK1-0"/>
          <w:b w:val="0"/>
          <w:i w:val="0"/>
          <w:color w:val="221F1F"/>
          <w:sz w:val="21"/>
        </w:rPr>
        <w:t>深入研究，结合本文研究进行对比分析。另一方面，</w:t>
      </w:r>
      <w:r>
        <w:rPr>
          <w:w w:val="97.9990459623791"/>
          <w:rFonts w:ascii="FZSSK--GBK1-0" w:hAnsi="FZSSK--GBK1-0" w:eastAsia="FZSSK--GBK1-0"/>
          <w:b w:val="0"/>
          <w:i w:val="0"/>
          <w:color w:val="221F1F"/>
          <w:sz w:val="21"/>
        </w:rPr>
        <w:t>未来计划考虑数值分析模型的参数动态变化过程，为</w:t>
      </w:r>
      <w:r>
        <w:rPr>
          <w:w w:val="97.9990459623791"/>
          <w:rFonts w:ascii="FZSSK--GBK1-0" w:hAnsi="FZSSK--GBK1-0" w:eastAsia="FZSSK--GBK1-0"/>
          <w:b w:val="0"/>
          <w:i w:val="0"/>
          <w:color w:val="221F1F"/>
          <w:sz w:val="21"/>
        </w:rPr>
        <w:t>实际工程施工提供更有效及可靠的指导，为相近工程</w:t>
      </w:r>
    </w:p>
    <w:p>
      <w:pPr>
        <w:sectPr>
          <w:type w:val="continuous"/>
          <w:pgSz w:w="11906" w:h="16836"/>
          <w:pgMar w:top="388" w:right="866" w:bottom="168" w:left="400" w:header="720" w:footer="720" w:gutter="0"/>
          <w:cols w:num="2" w:equalWidth="0">
            <w:col w:w="5562" w:space="0"/>
            <w:col w:w="5078" w:space="0"/>
          </w:cols>
          <w:docGrid w:linePitch="360"/>
        </w:sectPr>
      </w:pPr>
    </w:p>
    <w:p>
      <w:pPr>
        <w:autoSpaceDN w:val="0"/>
        <w:autoSpaceDE w:val="0"/>
        <w:widowControl/>
        <w:spacing w:line="236" w:lineRule="exact" w:before="0" w:after="0"/>
        <w:ind w:left="552" w:right="0" w:firstLine="0"/>
        <w:jc w:val="left"/>
      </w:pPr>
      <w:r>
        <w:rPr>
          <w:w w:val="97.99888398912218"/>
          <w:rFonts w:ascii="FZSSK--GBK1-0" w:hAnsi="FZSSK--GBK1-0" w:eastAsia="FZSSK--GBK1-0"/>
          <w:b w:val="0"/>
          <w:i w:val="0"/>
          <w:color w:val="221F1F"/>
          <w:sz w:val="18"/>
        </w:rPr>
        <w:t>筑，</w:t>
      </w:r>
      <w:r>
        <w:rPr>
          <w:w w:val="97.99888398912218"/>
          <w:rFonts w:ascii="TimesNewRomanPSMT" w:hAnsi="TimesNewRomanPSMT" w:eastAsia="TimesNewRomanPSMT"/>
          <w:b w:val="0"/>
          <w:i w:val="0"/>
          <w:color w:val="221F1F"/>
          <w:sz w:val="18"/>
        </w:rPr>
        <w:t>2022</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29</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3</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75-78.</w:t>
      </w:r>
    </w:p>
    <w:p>
      <w:pPr>
        <w:autoSpaceDN w:val="0"/>
        <w:tabs>
          <w:tab w:pos="552" w:val="left"/>
        </w:tabs>
        <w:autoSpaceDE w:val="0"/>
        <w:widowControl/>
        <w:spacing w:line="296" w:lineRule="exact" w:before="0" w:after="0"/>
        <w:ind w:left="130" w:right="0"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w:t>
      </w:r>
      <w:r>
        <w:rPr>
          <w:w w:val="97.99888398912218"/>
          <w:rFonts w:ascii="FZSSK--GBK1-0" w:hAnsi="FZSSK--GBK1-0" w:eastAsia="FZSSK--GBK1-0"/>
          <w:b w:val="0"/>
          <w:i w:val="0"/>
          <w:color w:val="221F1F"/>
          <w:sz w:val="18"/>
        </w:rPr>
        <w:t>］赵旭峰，王春苗，孙景林，等</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盾构近接隧道施工力学行为</w:t>
      </w:r>
      <w:r>
        <w:rPr>
          <w:w w:val="97.99888398912218"/>
          <w:rFonts w:ascii="FZSSK--GBK1-0" w:hAnsi="FZSSK--GBK1-0" w:eastAsia="FZSSK--GBK1-0"/>
          <w:b w:val="0"/>
          <w:i w:val="0"/>
          <w:color w:val="221F1F"/>
          <w:sz w:val="18"/>
        </w:rPr>
        <w:t>分析［</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岩土力学，</w:t>
      </w:r>
      <w:r>
        <w:rPr>
          <w:w w:val="97.99888398912218"/>
          <w:rFonts w:ascii="TimesNewRomanPSMT" w:hAnsi="TimesNewRomanPSMT" w:eastAsia="TimesNewRomanPSMT"/>
          <w:b w:val="0"/>
          <w:i w:val="0"/>
          <w:color w:val="221F1F"/>
          <w:sz w:val="18"/>
        </w:rPr>
        <w:t>2007</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409-414.</w:t>
      </w:r>
    </w:p>
    <w:p>
      <w:pPr>
        <w:autoSpaceDN w:val="0"/>
        <w:tabs>
          <w:tab w:pos="552" w:val="left"/>
        </w:tabs>
        <w:autoSpaceDE w:val="0"/>
        <w:widowControl/>
        <w:spacing w:line="296" w:lineRule="exact" w:before="0" w:after="0"/>
        <w:ind w:left="130" w:right="0"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3</w:t>
      </w:r>
      <w:r>
        <w:rPr>
          <w:w w:val="97.99888398912218"/>
          <w:rFonts w:ascii="FZSSK--GBK1-0" w:hAnsi="FZSSK--GBK1-0" w:eastAsia="FZSSK--GBK1-0"/>
          <w:b w:val="0"/>
          <w:i w:val="0"/>
          <w:color w:val="221F1F"/>
          <w:sz w:val="18"/>
        </w:rPr>
        <w:t>］胡云龙，张远荣，张征亮，等</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盾构隧道施工对既有隧道及</w:t>
      </w:r>
      <w:r>
        <w:rPr>
          <w:w w:val="97.99888398912218"/>
          <w:rFonts w:ascii="FZSSK--GBK1-0" w:hAnsi="FZSSK--GBK1-0" w:eastAsia="FZSSK--GBK1-0"/>
          <w:b w:val="0"/>
          <w:i w:val="0"/>
          <w:color w:val="221F1F"/>
          <w:sz w:val="18"/>
        </w:rPr>
        <w:t>管线影响分析［</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广东土木与建筑，</w:t>
      </w:r>
      <w:r>
        <w:rPr>
          <w:w w:val="97.99888398912218"/>
          <w:rFonts w:ascii="TimesNewRomanPSMT" w:hAnsi="TimesNewRomanPSMT" w:eastAsia="TimesNewRomanPSMT"/>
          <w:b w:val="0"/>
          <w:i w:val="0"/>
          <w:color w:val="221F1F"/>
          <w:sz w:val="18"/>
        </w:rPr>
        <w:t>2012</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19</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10</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55-57.</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4</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NEJAD S H</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HOSSEINI H H</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NEHAD R R. Evalua‐</w:t>
      </w:r>
      <w:r>
        <w:rPr>
          <w:w w:val="97.99888398912218"/>
          <w:rFonts w:ascii="TimesNewRomanPSMT" w:hAnsi="TimesNewRomanPSMT" w:eastAsia="TimesNewRomanPSMT"/>
          <w:b w:val="0"/>
          <w:i w:val="0"/>
          <w:color w:val="221F1F"/>
          <w:sz w:val="18"/>
        </w:rPr>
        <w:t xml:space="preserve">tion of the effects of shield tunneling on the historical </w:t>
      </w:r>
      <w:r>
        <w:rPr>
          <w:w w:val="97.99888398912218"/>
          <w:rFonts w:ascii="TimesNewRomanPSMT" w:hAnsi="TimesNewRomanPSMT" w:eastAsia="TimesNewRomanPSMT"/>
          <w:b w:val="0"/>
          <w:i w:val="0"/>
          <w:color w:val="221F1F"/>
          <w:sz w:val="18"/>
        </w:rPr>
        <w:t>Sio-Se-Pol bridge piles</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 Underground Space</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2007</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1235-1240.</w:t>
      </w:r>
    </w:p>
    <w:p>
      <w:pPr>
        <w:autoSpaceDN w:val="0"/>
        <w:tabs>
          <w:tab w:pos="552" w:val="left"/>
        </w:tabs>
        <w:autoSpaceDE w:val="0"/>
        <w:widowControl/>
        <w:spacing w:line="296" w:lineRule="exact" w:before="0" w:after="0"/>
        <w:ind w:left="130" w:right="0"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5</w:t>
      </w:r>
      <w:r>
        <w:rPr>
          <w:w w:val="97.99888398912218"/>
          <w:rFonts w:ascii="FZSSK--GBK1-0" w:hAnsi="FZSSK--GBK1-0" w:eastAsia="FZSSK--GBK1-0"/>
          <w:b w:val="0"/>
          <w:i w:val="0"/>
          <w:color w:val="221F1F"/>
          <w:sz w:val="18"/>
        </w:rPr>
        <w:t>］魏纲，叶琦，虞兴福</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杭州地铁盾构隧道掘进对建筑物影</w:t>
      </w:r>
      <w:r>
        <w:rPr>
          <w:w w:val="97.99888398912218"/>
          <w:rFonts w:ascii="FZSSK--GBK1-0" w:hAnsi="FZSSK--GBK1-0" w:eastAsia="FZSSK--GBK1-0"/>
          <w:b w:val="0"/>
          <w:i w:val="0"/>
          <w:color w:val="221F1F"/>
          <w:sz w:val="18"/>
        </w:rPr>
        <w:t>响的实测分析［</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现代隧道技术，</w:t>
      </w:r>
      <w:r>
        <w:rPr>
          <w:w w:val="97.99888398912218"/>
          <w:rFonts w:ascii="TimesNewRomanPSMT" w:hAnsi="TimesNewRomanPSMT" w:eastAsia="TimesNewRomanPSMT"/>
          <w:b w:val="0"/>
          <w:i w:val="0"/>
          <w:color w:val="221F1F"/>
          <w:sz w:val="18"/>
        </w:rPr>
        <w:t>2015</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52</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3</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150-159.</w:t>
      </w:r>
    </w:p>
    <w:p>
      <w:pPr>
        <w:autoSpaceDN w:val="0"/>
        <w:tabs>
          <w:tab w:pos="490" w:val="left"/>
        </w:tabs>
        <w:autoSpaceDE w:val="0"/>
        <w:widowControl/>
        <w:spacing w:line="294" w:lineRule="exact" w:before="2" w:after="0"/>
        <w:ind w:left="130" w:right="0"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6</w:t>
      </w:r>
      <w:r>
        <w:rPr>
          <w:w w:val="97.99888398912218"/>
          <w:rFonts w:ascii="FZSSK--GBK1-0" w:hAnsi="FZSSK--GBK1-0" w:eastAsia="FZSSK--GBK1-0"/>
          <w:b w:val="0"/>
          <w:i w:val="0"/>
          <w:color w:val="221F1F"/>
          <w:sz w:val="18"/>
        </w:rPr>
        <w:t>］黄宏伟，彭铭，胡群芳</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上海长江隧道工程风险评估研究</w:t>
      </w:r>
      <w:r>
        <w:tab/>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地下空间与工程学报，</w:t>
      </w:r>
      <w:r>
        <w:rPr>
          <w:w w:val="97.99888398912218"/>
          <w:rFonts w:ascii="TimesNewRomanPSMT" w:hAnsi="TimesNewRomanPSMT" w:eastAsia="TimesNewRomanPSMT"/>
          <w:b w:val="0"/>
          <w:i w:val="0"/>
          <w:color w:val="221F1F"/>
          <w:sz w:val="18"/>
        </w:rPr>
        <w:t>2009</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5</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182-187.</w:t>
      </w:r>
    </w:p>
    <w:p>
      <w:pPr>
        <w:autoSpaceDN w:val="0"/>
        <w:tabs>
          <w:tab w:pos="554" w:val="left"/>
        </w:tabs>
        <w:autoSpaceDE w:val="0"/>
        <w:widowControl/>
        <w:spacing w:line="296" w:lineRule="exact" w:before="0" w:after="58"/>
        <w:ind w:left="130" w:right="0"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7</w:t>
      </w:r>
      <w:r>
        <w:rPr>
          <w:w w:val="97.99888398912218"/>
          <w:rFonts w:ascii="FZSSK--GBK1-0" w:hAnsi="FZSSK--GBK1-0" w:eastAsia="FZSSK--GBK1-0"/>
          <w:b w:val="0"/>
          <w:i w:val="0"/>
          <w:color w:val="221F1F"/>
          <w:sz w:val="18"/>
        </w:rPr>
        <w:t>］陈自海，陈建军，杨建辉</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基于模糊层次分析法的盾构隧</w:t>
      </w:r>
      <w:r>
        <w:rPr>
          <w:w w:val="97.99888398912218"/>
          <w:rFonts w:ascii="FZSSK--GBK1-0" w:hAnsi="FZSSK--GBK1-0" w:eastAsia="FZSSK--GBK1-0"/>
          <w:b w:val="0"/>
          <w:i w:val="0"/>
          <w:color w:val="221F1F"/>
          <w:sz w:val="18"/>
        </w:rPr>
        <w:t>道施工风险分析［</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地下空间与工程学报，</w:t>
      </w:r>
      <w:r>
        <w:rPr>
          <w:w w:val="97.99888398912218"/>
          <w:rFonts w:ascii="TimesNewRomanPSMT" w:hAnsi="TimesNewRomanPSMT" w:eastAsia="TimesNewRomanPSMT"/>
          <w:b w:val="0"/>
          <w:i w:val="0"/>
          <w:color w:val="221F1F"/>
          <w:sz w:val="18"/>
        </w:rPr>
        <w:t>2013</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9</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6</w:t>
      </w:r>
      <w:r>
        <w:rPr>
          <w:w w:val="97.99888398912218"/>
          <w:rFonts w:ascii="FZSSK--GBK1-0" w:hAnsi="FZSSK--GBK1-0" w:eastAsia="FZSSK--GBK1-0"/>
          <w:b w:val="0"/>
          <w:i w:val="0"/>
          <w:color w:val="221F1F"/>
          <w:sz w:val="18"/>
        </w:rPr>
        <w:t>）：</w:t>
      </w:r>
    </w:p>
    <w:p>
      <w:pPr>
        <w:sectPr>
          <w:type w:val="nextColumn"/>
          <w:pgSz w:w="11906" w:h="16836"/>
          <w:pgMar w:top="388" w:right="866" w:bottom="168" w:left="400" w:header="720" w:footer="720" w:gutter="0"/>
          <w:cols w:num="2" w:equalWidth="0">
            <w:col w:w="5562" w:space="0"/>
            <w:col w:w="5078" w:space="0"/>
          </w:cols>
          <w:docGrid w:linePitch="360"/>
        </w:sectPr>
      </w:pPr>
    </w:p>
    <w:p>
      <w:pPr>
        <w:autoSpaceDN w:val="0"/>
        <w:tabs>
          <w:tab w:pos="6116" w:val="left"/>
        </w:tabs>
        <w:autoSpaceDE w:val="0"/>
        <w:widowControl/>
        <w:spacing w:line="236" w:lineRule="exact" w:before="0" w:after="0"/>
        <w:ind w:left="554" w:right="0" w:firstLine="0"/>
        <w:jc w:val="left"/>
      </w:pPr>
      <w:r>
        <w:rPr>
          <w:w w:val="97.9990459623791"/>
          <w:rFonts w:ascii="FZSSK--GBK1-0" w:hAnsi="FZSSK--GBK1-0" w:eastAsia="FZSSK--GBK1-0"/>
          <w:b w:val="0"/>
          <w:i w:val="0"/>
          <w:color w:val="221F1F"/>
          <w:sz w:val="21"/>
        </w:rPr>
        <w:t>提供经验借鉴和技术参考。</w:t>
      </w:r>
      <w:r>
        <w:tab/>
      </w:r>
      <w:r>
        <w:rPr>
          <w:w w:val="97.99888398912218"/>
          <w:rFonts w:ascii="TimesNewRomanPSMT" w:hAnsi="TimesNewRomanPSMT" w:eastAsia="TimesNewRomanPSMT"/>
          <w:b w:val="0"/>
          <w:i w:val="0"/>
          <w:color w:val="221F1F"/>
          <w:sz w:val="18"/>
        </w:rPr>
        <w:t>1427-1432+1464.</w:t>
      </w:r>
    </w:p>
    <w:p>
      <w:pPr>
        <w:autoSpaceDN w:val="0"/>
        <w:tabs>
          <w:tab w:pos="552" w:val="left"/>
        </w:tabs>
        <w:autoSpaceDE w:val="0"/>
        <w:widowControl/>
        <w:spacing w:line="332" w:lineRule="exact" w:before="520" w:after="0"/>
        <w:ind w:left="492" w:right="0" w:firstLine="0"/>
        <w:jc w:val="left"/>
      </w:pPr>
      <w:r>
        <w:rPr>
          <w:w w:val="101.5249456678118"/>
          <w:rFonts w:ascii="NEU" w:hAnsi="NEU" w:eastAsia="NEU"/>
          <w:b w:val="0"/>
          <w:i w:val="0"/>
          <w:color w:val="221F1F"/>
          <w:sz w:val="28"/>
        </w:rPr>
        <w:t>■■■■■■■■■■■■■■■■■■■■■■■■■■■■■■■■■■■</w:t>
      </w:r>
      <w:r>
        <w:rPr>
          <w:w w:val="97.99888398912218"/>
          <w:rFonts w:ascii="FZSSK--GBK1-0" w:hAnsi="FZSSK--GBK1-0" w:eastAsia="FZSSK--GBK1-0"/>
          <w:b w:val="0"/>
          <w:i w:val="0"/>
          <w:color w:val="221F1F"/>
          <w:sz w:val="18"/>
        </w:rPr>
        <w:t>（上接第</w:t>
      </w:r>
      <w:r>
        <w:rPr>
          <w:w w:val="97.99888398912218"/>
          <w:rFonts w:ascii="NEU" w:hAnsi="NEU" w:eastAsia="NEU"/>
          <w:b w:val="0"/>
          <w:i w:val="0"/>
          <w:color w:val="221F1F"/>
          <w:sz w:val="18"/>
        </w:rPr>
        <w:t>46</w:t>
      </w:r>
      <w:r>
        <w:rPr>
          <w:w w:val="97.99888398912218"/>
          <w:rFonts w:ascii="FZSSK--GBK1-0" w:hAnsi="FZSSK--GBK1-0" w:eastAsia="FZSSK--GBK1-0"/>
          <w:b w:val="0"/>
          <w:i w:val="0"/>
          <w:color w:val="221F1F"/>
          <w:sz w:val="18"/>
        </w:rPr>
        <w:t>页）</w:t>
      </w:r>
    </w:p>
    <w:p>
      <w:pPr>
        <w:autoSpaceDN w:val="0"/>
        <w:autoSpaceDE w:val="0"/>
        <w:widowControl/>
        <w:spacing w:line="236" w:lineRule="exact" w:before="108" w:after="30"/>
        <w:ind w:left="0" w:right="110" w:firstLine="0"/>
        <w:jc w:val="righ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6</w:t>
      </w:r>
      <w:r>
        <w:rPr>
          <w:w w:val="97.99888398912218"/>
          <w:rFonts w:ascii="FZSSK--GBK1-0" w:hAnsi="FZSSK--GBK1-0" w:eastAsia="FZSSK--GBK1-0"/>
          <w:b w:val="0"/>
          <w:i w:val="0"/>
          <w:color w:val="221F1F"/>
          <w:sz w:val="18"/>
        </w:rPr>
        <w:t>］陈赟，罗敏敏，夏能武，等</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软土</w:t>
      </w:r>
      <w:r>
        <w:rPr>
          <w:w w:val="97.99888398912218"/>
          <w:rFonts w:ascii="TimesNewRomanPSMT" w:hAnsi="TimesNewRomanPSMT" w:eastAsia="TimesNewRomanPSMT"/>
          <w:b w:val="0"/>
          <w:i w:val="0"/>
          <w:color w:val="221F1F"/>
          <w:sz w:val="18"/>
        </w:rPr>
        <w:t>HSS</w:t>
      </w:r>
      <w:r>
        <w:rPr>
          <w:w w:val="97.99888398912218"/>
          <w:rFonts w:ascii="FZSSK--GBK1-0" w:hAnsi="FZSSK--GBK1-0" w:eastAsia="FZSSK--GBK1-0"/>
          <w:b w:val="0"/>
          <w:i w:val="0"/>
          <w:color w:val="221F1F"/>
          <w:sz w:val="18"/>
        </w:rPr>
        <w:t>模型参数现有试验成</w:t>
      </w:r>
    </w:p>
    <w:tbl>
      <w:tblPr>
        <w:tblW w:type="auto" w:w="0"/>
        <w:tblLayout w:type="fixed"/>
        <w:tblLook w:firstColumn="1" w:firstRow="1" w:lastColumn="0" w:lastRow="0" w:noHBand="0" w:noVBand="1" w:val="04A0"/>
        <w:tblInd w:w="1020.0" w:type="dxa"/>
      </w:tblPr>
      <w:tblGrid>
        <w:gridCol w:w="2128"/>
        <w:gridCol w:w="2128"/>
        <w:gridCol w:w="2128"/>
        <w:gridCol w:w="2128"/>
        <w:gridCol w:w="2128"/>
      </w:tblGrid>
      <w:tr>
        <w:trPr>
          <w:trHeight w:hRule="exact" w:val="296"/>
        </w:trPr>
        <w:tc>
          <w:tcPr>
            <w:tcW w:type="dxa" w:w="1380"/>
            <w:tcBorders/>
            <w:tcMar>
              <w:start w:w="0" w:type="dxa"/>
              <w:end w:w="0" w:type="dxa"/>
            </w:tcMar>
          </w:tcPr>
          <w:p>
            <w:pPr>
              <w:autoSpaceDN w:val="0"/>
              <w:autoSpaceDE w:val="0"/>
              <w:widowControl/>
              <w:spacing w:line="198" w:lineRule="exact" w:before="56" w:after="0"/>
              <w:ind w:left="0" w:right="174" w:firstLine="0"/>
              <w:jc w:val="right"/>
            </w:pPr>
            <w:r>
              <w:rPr>
                <w:w w:val="97.99888398912218"/>
                <w:rFonts w:ascii="FZHTK--GBK1-0" w:hAnsi="FZHTK--GBK1-0" w:eastAsia="FZHTK--GBK1-0"/>
                <w:b w:val="0"/>
                <w:i w:val="0"/>
                <w:color w:val="221F1F"/>
                <w:sz w:val="18"/>
              </w:rPr>
              <w:t>参</w:t>
            </w:r>
          </w:p>
        </w:tc>
        <w:tc>
          <w:tcPr>
            <w:tcW w:type="dxa" w:w="540"/>
            <w:tcBorders/>
            <w:tcMar>
              <w:start w:w="0" w:type="dxa"/>
              <w:end w:w="0" w:type="dxa"/>
            </w:tcMar>
          </w:tcPr>
          <w:p>
            <w:pPr>
              <w:autoSpaceDN w:val="0"/>
              <w:autoSpaceDE w:val="0"/>
              <w:widowControl/>
              <w:spacing w:line="198" w:lineRule="exact" w:before="56" w:after="0"/>
              <w:ind w:left="0" w:right="0" w:firstLine="0"/>
              <w:jc w:val="center"/>
            </w:pPr>
            <w:r>
              <w:rPr>
                <w:w w:val="97.99888398912218"/>
                <w:rFonts w:ascii="FZHTK--GBK1-0" w:hAnsi="FZHTK--GBK1-0" w:eastAsia="FZHTK--GBK1-0"/>
                <w:b w:val="0"/>
                <w:i w:val="0"/>
                <w:color w:val="221F1F"/>
                <w:sz w:val="18"/>
              </w:rPr>
              <w:t>考</w:t>
            </w:r>
          </w:p>
        </w:tc>
        <w:tc>
          <w:tcPr>
            <w:tcW w:type="dxa" w:w="540"/>
            <w:tcBorders/>
            <w:tcMar>
              <w:start w:w="0" w:type="dxa"/>
              <w:end w:w="0" w:type="dxa"/>
            </w:tcMar>
          </w:tcPr>
          <w:p>
            <w:pPr>
              <w:autoSpaceDN w:val="0"/>
              <w:autoSpaceDE w:val="0"/>
              <w:widowControl/>
              <w:spacing w:line="198" w:lineRule="exact" w:before="56" w:after="0"/>
              <w:ind w:left="0" w:right="0" w:firstLine="0"/>
              <w:jc w:val="center"/>
            </w:pPr>
            <w:r>
              <w:rPr>
                <w:w w:val="97.99888398912218"/>
                <w:rFonts w:ascii="FZHTK--GBK1-0" w:hAnsi="FZHTK--GBK1-0" w:eastAsia="FZHTK--GBK1-0"/>
                <w:b w:val="0"/>
                <w:i w:val="0"/>
                <w:color w:val="221F1F"/>
                <w:sz w:val="18"/>
              </w:rPr>
              <w:t>文</w:t>
            </w:r>
          </w:p>
        </w:tc>
        <w:tc>
          <w:tcPr>
            <w:tcW w:type="dxa" w:w="1480"/>
            <w:tcBorders/>
            <w:tcMar>
              <w:start w:w="0" w:type="dxa"/>
              <w:end w:w="0" w:type="dxa"/>
            </w:tcMar>
          </w:tcPr>
          <w:p>
            <w:pPr>
              <w:autoSpaceDN w:val="0"/>
              <w:autoSpaceDE w:val="0"/>
              <w:widowControl/>
              <w:spacing w:line="198" w:lineRule="exact" w:before="56" w:after="0"/>
              <w:ind w:left="180" w:right="0" w:firstLine="0"/>
              <w:jc w:val="left"/>
            </w:pPr>
            <w:r>
              <w:rPr>
                <w:w w:val="97.99888398912218"/>
                <w:rFonts w:ascii="FZHTK--GBK1-0" w:hAnsi="FZHTK--GBK1-0" w:eastAsia="FZHTK--GBK1-0"/>
                <w:b w:val="0"/>
                <w:i w:val="0"/>
                <w:color w:val="221F1F"/>
                <w:sz w:val="18"/>
              </w:rPr>
              <w:t>献</w:t>
            </w:r>
          </w:p>
        </w:tc>
        <w:tc>
          <w:tcPr>
            <w:tcW w:type="dxa" w:w="5500"/>
            <w:tcBorders/>
            <w:tcMar>
              <w:start w:w="0" w:type="dxa"/>
              <w:end w:w="0" w:type="dxa"/>
            </w:tcMar>
          </w:tcPr>
          <w:p>
            <w:pPr>
              <w:autoSpaceDN w:val="0"/>
              <w:autoSpaceDE w:val="0"/>
              <w:widowControl/>
              <w:spacing w:line="236" w:lineRule="exact" w:before="30" w:after="0"/>
              <w:ind w:left="1154" w:right="0" w:firstLine="0"/>
              <w:jc w:val="left"/>
            </w:pPr>
            <w:r>
              <w:rPr>
                <w:w w:val="97.99888398912218"/>
                <w:rFonts w:ascii="FZSSK--GBK1-0" w:hAnsi="FZSSK--GBK1-0" w:eastAsia="FZSSK--GBK1-0"/>
                <w:b w:val="0"/>
                <w:i w:val="0"/>
                <w:color w:val="221F1F"/>
                <w:sz w:val="18"/>
              </w:rPr>
              <w:t>果统计分析［</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岩土工程学报，</w:t>
            </w:r>
            <w:r>
              <w:rPr>
                <w:w w:val="97.99888398912218"/>
                <w:rFonts w:ascii="TimesNewRomanPSMT" w:hAnsi="TimesNewRomanPSMT" w:eastAsia="TimesNewRomanPSMT"/>
                <w:b w:val="0"/>
                <w:i w:val="0"/>
                <w:color w:val="221F1F"/>
                <w:sz w:val="18"/>
              </w:rPr>
              <w:t>2021</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43</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S2</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197-201.</w:t>
            </w:r>
          </w:p>
        </w:tc>
      </w:tr>
    </w:tbl>
    <w:p>
      <w:pPr>
        <w:autoSpaceDN w:val="0"/>
        <w:tabs>
          <w:tab w:pos="914" w:val="left"/>
          <w:tab w:pos="5692" w:val="left"/>
          <w:tab w:pos="6052" w:val="left"/>
          <w:tab w:pos="6114" w:val="left"/>
        </w:tabs>
        <w:autoSpaceDE w:val="0"/>
        <w:widowControl/>
        <w:spacing w:line="286" w:lineRule="exact" w:before="0" w:after="58"/>
        <w:ind w:left="492" w:right="0" w:firstLine="0"/>
        <w:jc w:val="left"/>
      </w:pPr>
      <w:r>
        <w:tab/>
      </w:r>
      <w:r>
        <w:tab/>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7</w:t>
      </w:r>
      <w:r>
        <w:rPr>
          <w:w w:val="97.99888398912218"/>
          <w:rFonts w:ascii="FZSSK--GBK1-0" w:hAnsi="FZSSK--GBK1-0" w:eastAsia="FZSSK--GBK1-0"/>
          <w:b w:val="0"/>
          <w:i w:val="0"/>
          <w:color w:val="221F1F"/>
          <w:sz w:val="18"/>
        </w:rPr>
        <w:t>］吴瑞拓，顾晓强，高广运，等</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基于</w:t>
      </w:r>
      <w:r>
        <w:rPr>
          <w:w w:val="97.99888398912218"/>
          <w:rFonts w:ascii="TimesNewRomanPSMT" w:hAnsi="TimesNewRomanPSMT" w:eastAsia="TimesNewRomanPSMT"/>
          <w:b w:val="0"/>
          <w:i w:val="0"/>
          <w:color w:val="221F1F"/>
          <w:sz w:val="18"/>
        </w:rPr>
        <w:t>HSS</w:t>
      </w:r>
      <w:r>
        <w:rPr>
          <w:w w:val="97.99888398912218"/>
          <w:rFonts w:ascii="FZSSK--GBK1-0" w:hAnsi="FZSSK--GBK1-0" w:eastAsia="FZSSK--GBK1-0"/>
          <w:b w:val="0"/>
          <w:i w:val="0"/>
          <w:color w:val="221F1F"/>
          <w:sz w:val="18"/>
        </w:rPr>
        <w:t>模型的上海地铁深</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w:t>
      </w:r>
      <w:r>
        <w:rPr>
          <w:w w:val="97.99888398912218"/>
          <w:rFonts w:ascii="FZSSK--GBK1-0" w:hAnsi="FZSSK--GBK1-0" w:eastAsia="FZSSK--GBK1-0"/>
          <w:b w:val="0"/>
          <w:i w:val="0"/>
          <w:color w:val="221F1F"/>
          <w:sz w:val="18"/>
        </w:rPr>
        <w:t>］张颖，马贺雅</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多圆环支撑结构在软土地区深基坑中的设</w:t>
      </w:r>
      <w:r>
        <w:tab/>
      </w:r>
      <w:r>
        <w:tab/>
      </w:r>
      <w:r>
        <w:rPr>
          <w:w w:val="97.99888398912218"/>
          <w:rFonts w:ascii="FZSSK--GBK1-0" w:hAnsi="FZSSK--GBK1-0" w:eastAsia="FZSSK--GBK1-0"/>
          <w:b w:val="0"/>
          <w:i w:val="0"/>
          <w:color w:val="221F1F"/>
          <w:sz w:val="18"/>
        </w:rPr>
        <w:t>基坑开挖变形分析［</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建筑科学与工程学报，</w:t>
      </w:r>
      <w:r>
        <w:rPr>
          <w:w w:val="97.99888398912218"/>
          <w:rFonts w:ascii="TimesNewRomanPSMT" w:hAnsi="TimesNewRomanPSMT" w:eastAsia="TimesNewRomanPSMT"/>
          <w:b w:val="0"/>
          <w:i w:val="0"/>
          <w:color w:val="221F1F"/>
          <w:sz w:val="18"/>
        </w:rPr>
        <w:t>2021</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38</w:t>
      </w:r>
      <w:r>
        <w:tab/>
      </w:r>
      <w:r>
        <w:rPr>
          <w:w w:val="97.99888398912218"/>
          <w:rFonts w:ascii="FZSSK--GBK1-0" w:hAnsi="FZSSK--GBK1-0" w:eastAsia="FZSSK--GBK1-0"/>
          <w:b w:val="0"/>
          <w:i w:val="0"/>
          <w:color w:val="221F1F"/>
          <w:sz w:val="18"/>
        </w:rPr>
        <w:t>计与实践［</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中国港湾建设，</w:t>
      </w:r>
      <w:r>
        <w:rPr>
          <w:w w:val="97.99888398912218"/>
          <w:rFonts w:ascii="TimesNewRomanPSMT" w:hAnsi="TimesNewRomanPSMT" w:eastAsia="TimesNewRomanPSMT"/>
          <w:b w:val="0"/>
          <w:i w:val="0"/>
          <w:color w:val="221F1F"/>
          <w:sz w:val="18"/>
        </w:rPr>
        <w:t>2020</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40</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6</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14-19.</w:t>
      </w:r>
      <w:r>
        <w:tab/>
      </w:r>
      <w:r>
        <w:tab/>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6</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64-70.</w:t>
      </w:r>
    </w:p>
    <w:p>
      <w:pPr>
        <w:sectPr>
          <w:type w:val="continuous"/>
          <w:pgSz w:w="11906" w:h="16836"/>
          <w:pgMar w:top="388" w:right="866" w:bottom="168" w:left="400" w:header="720" w:footer="720" w:gutter="0"/>
          <w:cols/>
          <w:docGrid w:linePitch="360"/>
        </w:sectPr>
      </w:pPr>
    </w:p>
    <w:p>
      <w:pPr>
        <w:autoSpaceDN w:val="0"/>
        <w:autoSpaceDE w:val="0"/>
        <w:widowControl/>
        <w:spacing w:line="266" w:lineRule="exact" w:before="0" w:after="0"/>
        <w:ind w:left="914" w:right="144" w:hanging="422"/>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w:t>
      </w:r>
      <w:r>
        <w:rPr>
          <w:w w:val="97.99888398912218"/>
          <w:rFonts w:ascii="FZSSK--GBK1-0" w:hAnsi="FZSSK--GBK1-0" w:eastAsia="FZSSK--GBK1-0"/>
          <w:b w:val="0"/>
          <w:i w:val="0"/>
          <w:color w:val="221F1F"/>
          <w:sz w:val="18"/>
        </w:rPr>
        <w:t>］许开军，毛云，谢昭宇</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钢筋混凝土圆环支撑系统在深基</w:t>
      </w:r>
      <w:r>
        <w:rPr>
          <w:w w:val="97.99888398912218"/>
          <w:rFonts w:ascii="FZSSK--GBK1-0" w:hAnsi="FZSSK--GBK1-0" w:eastAsia="FZSSK--GBK1-0"/>
          <w:b w:val="0"/>
          <w:i w:val="0"/>
          <w:color w:val="221F1F"/>
          <w:sz w:val="18"/>
        </w:rPr>
        <w:t>坑设计与施工中的应用［</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岩土工程学报，</w:t>
      </w:r>
      <w:r>
        <w:rPr>
          <w:w w:val="97.99888398912218"/>
          <w:rFonts w:ascii="TimesNewRomanPSMT" w:hAnsi="TimesNewRomanPSMT" w:eastAsia="TimesNewRomanPSMT"/>
          <w:b w:val="0"/>
          <w:i w:val="0"/>
          <w:color w:val="221F1F"/>
          <w:sz w:val="18"/>
        </w:rPr>
        <w:t>2014</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36</w:t>
      </w:r>
    </w:p>
    <w:p>
      <w:pPr>
        <w:sectPr>
          <w:type w:val="continuous"/>
          <w:pgSz w:w="11906" w:h="16836"/>
          <w:pgMar w:top="388" w:right="866" w:bottom="168" w:left="400" w:header="720" w:footer="720" w:gutter="0"/>
          <w:cols w:num="2" w:equalWidth="0">
            <w:col w:w="5512" w:space="0"/>
            <w:col w:w="5128" w:space="0"/>
          </w:cols>
          <w:docGrid w:linePitch="360"/>
        </w:sectPr>
      </w:pPr>
    </w:p>
    <w:p>
      <w:pPr>
        <w:autoSpaceDN w:val="0"/>
        <w:tabs>
          <w:tab w:pos="602" w:val="left"/>
        </w:tabs>
        <w:autoSpaceDE w:val="0"/>
        <w:widowControl/>
        <w:spacing w:line="266" w:lineRule="exact" w:before="0" w:after="60"/>
        <w:ind w:left="180" w:right="0"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8</w:t>
      </w:r>
      <w:r>
        <w:rPr>
          <w:w w:val="97.99888398912218"/>
          <w:rFonts w:ascii="FZSSK--GBK1-0" w:hAnsi="FZSSK--GBK1-0" w:eastAsia="FZSSK--GBK1-0"/>
          <w:b w:val="0"/>
          <w:i w:val="0"/>
          <w:color w:val="221F1F"/>
          <w:sz w:val="18"/>
        </w:rPr>
        <w:t>］顾晓强，吴瑞拓，梁发云，等</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上海土体小应变硬化模型整</w:t>
      </w:r>
      <w:r>
        <w:rPr>
          <w:w w:val="97.99888398912218"/>
          <w:rFonts w:ascii="FZSSK--GBK1-0" w:hAnsi="FZSSK--GBK1-0" w:eastAsia="FZSSK--GBK1-0"/>
          <w:b w:val="0"/>
          <w:i w:val="0"/>
          <w:color w:val="221F1F"/>
          <w:sz w:val="18"/>
        </w:rPr>
        <w:t>套参数取值方法及工程验证［</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岩土力学，</w:t>
      </w:r>
      <w:r>
        <w:rPr>
          <w:w w:val="97.99888398912218"/>
          <w:rFonts w:ascii="TimesNewRomanPSMT" w:hAnsi="TimesNewRomanPSMT" w:eastAsia="TimesNewRomanPSMT"/>
          <w:b w:val="0"/>
          <w:i w:val="0"/>
          <w:color w:val="221F1F"/>
          <w:sz w:val="18"/>
        </w:rPr>
        <w:t>2021</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42</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3</w:t>
      </w:r>
      <w:r>
        <w:rPr>
          <w:w w:val="97.99888398912218"/>
          <w:rFonts w:ascii="FZSSK--GBK1-0" w:hAnsi="FZSSK--GBK1-0" w:eastAsia="FZSSK--GBK1-0"/>
          <w:b w:val="0"/>
          <w:i w:val="0"/>
          <w:color w:val="221F1F"/>
          <w:sz w:val="18"/>
        </w:rPr>
        <w:t>）：</w:t>
      </w:r>
    </w:p>
    <w:p>
      <w:pPr>
        <w:sectPr>
          <w:type w:val="nextColumn"/>
          <w:pgSz w:w="11906" w:h="16836"/>
          <w:pgMar w:top="388" w:right="866" w:bottom="168" w:left="400" w:header="720" w:footer="720" w:gutter="0"/>
          <w:cols w:num="2" w:equalWidth="0">
            <w:col w:w="5512" w:space="0"/>
            <w:col w:w="5128" w:space="0"/>
          </w:cols>
          <w:docGrid w:linePitch="360"/>
        </w:sectPr>
      </w:pPr>
    </w:p>
    <w:p>
      <w:pPr>
        <w:autoSpaceDN w:val="0"/>
        <w:tabs>
          <w:tab w:pos="6114" w:val="left"/>
        </w:tabs>
        <w:autoSpaceDE w:val="0"/>
        <w:widowControl/>
        <w:spacing w:line="236" w:lineRule="exact" w:before="0" w:after="58"/>
        <w:ind w:left="852" w:right="0"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S1</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 xml:space="preserve">77-80. </w:t>
      </w:r>
      <w:r>
        <w:rPr>
          <w:w w:val="97.99888398912218"/>
          <w:rFonts w:ascii="TimesNewRomanPSMT" w:hAnsi="TimesNewRomanPSMT" w:eastAsia="TimesNewRomanPSMT"/>
          <w:b w:val="0"/>
          <w:i w:val="0"/>
          <w:color w:val="221F1F"/>
          <w:sz w:val="18"/>
        </w:rPr>
        <w:t>833-845.</w:t>
      </w:r>
    </w:p>
    <w:p>
      <w:pPr>
        <w:sectPr>
          <w:type w:val="continuous"/>
          <w:pgSz w:w="11906" w:h="16836"/>
          <w:pgMar w:top="388" w:right="866" w:bottom="168" w:left="400" w:header="720" w:footer="720" w:gutter="0"/>
          <w:cols/>
          <w:docGrid w:linePitch="360"/>
        </w:sectPr>
      </w:pPr>
    </w:p>
    <w:p>
      <w:pPr>
        <w:autoSpaceDN w:val="0"/>
        <w:tabs>
          <w:tab w:pos="914" w:val="left"/>
        </w:tabs>
        <w:autoSpaceDE w:val="0"/>
        <w:widowControl/>
        <w:spacing w:line="266" w:lineRule="exact" w:before="0" w:after="0"/>
        <w:ind w:left="492" w:right="144"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3</w:t>
      </w:r>
      <w:r>
        <w:rPr>
          <w:w w:val="97.99888398912218"/>
          <w:rFonts w:ascii="FZSSK--GBK1-0" w:hAnsi="FZSSK--GBK1-0" w:eastAsia="FZSSK--GBK1-0"/>
          <w:b w:val="0"/>
          <w:i w:val="0"/>
          <w:color w:val="221F1F"/>
          <w:sz w:val="18"/>
        </w:rPr>
        <w:t>］尹骥，管飞，李象范</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直径</w:t>
      </w:r>
      <w:r>
        <w:rPr>
          <w:w w:val="97.99888398912218"/>
          <w:rFonts w:ascii="TimesNewRomanPSMT" w:hAnsi="TimesNewRomanPSMT" w:eastAsia="TimesNewRomanPSMT"/>
          <w:b w:val="0"/>
          <w:i w:val="0"/>
          <w:color w:val="221F1F"/>
          <w:sz w:val="18"/>
        </w:rPr>
        <w:t>210 m</w:t>
      </w:r>
      <w:r>
        <w:rPr>
          <w:w w:val="97.99888398912218"/>
          <w:rFonts w:ascii="FZSSK--GBK1-0" w:hAnsi="FZSSK--GBK1-0" w:eastAsia="FZSSK--GBK1-0"/>
          <w:b w:val="0"/>
          <w:i w:val="0"/>
          <w:color w:val="221F1F"/>
          <w:sz w:val="18"/>
        </w:rPr>
        <w:t xml:space="preserve"> 超大圆环支撑基坑设计</w:t>
      </w:r>
      <w:r>
        <w:tab/>
      </w:r>
      <w:r>
        <w:rPr>
          <w:w w:val="97.99888398912218"/>
          <w:rFonts w:ascii="FZSSK--GBK1-0" w:hAnsi="FZSSK--GBK1-0" w:eastAsia="FZSSK--GBK1-0"/>
          <w:b w:val="0"/>
          <w:i w:val="0"/>
          <w:color w:val="221F1F"/>
          <w:sz w:val="18"/>
        </w:rPr>
        <w:t>分析［</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岩土工程学报，</w:t>
      </w:r>
      <w:r>
        <w:rPr>
          <w:w w:val="97.99888398912218"/>
          <w:rFonts w:ascii="TimesNewRomanPSMT" w:hAnsi="TimesNewRomanPSMT" w:eastAsia="TimesNewRomanPSMT"/>
          <w:b w:val="0"/>
          <w:i w:val="0"/>
          <w:color w:val="221F1F"/>
          <w:sz w:val="18"/>
        </w:rPr>
        <w:t>2006</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28</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S1</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1596-1599.</w:t>
      </w:r>
    </w:p>
    <w:p>
      <w:pPr>
        <w:autoSpaceDN w:val="0"/>
        <w:tabs>
          <w:tab w:pos="914" w:val="left"/>
          <w:tab w:pos="916" w:val="left"/>
        </w:tabs>
        <w:autoSpaceDE w:val="0"/>
        <w:widowControl/>
        <w:spacing w:line="296" w:lineRule="exact" w:before="0" w:after="0"/>
        <w:ind w:left="492" w:right="144"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4</w:t>
      </w:r>
      <w:r>
        <w:rPr>
          <w:w w:val="97.99888398912218"/>
          <w:rFonts w:ascii="FZSSK--GBK1-0" w:hAnsi="FZSSK--GBK1-0" w:eastAsia="FZSSK--GBK1-0"/>
          <w:b w:val="0"/>
          <w:i w:val="0"/>
          <w:color w:val="221F1F"/>
          <w:sz w:val="18"/>
        </w:rPr>
        <w:t>］丁勇，李倩，顾仲文</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直径</w:t>
      </w:r>
      <w:r>
        <w:rPr>
          <w:w w:val="97.99888398912218"/>
          <w:rFonts w:ascii="TimesNewRomanPSMT" w:hAnsi="TimesNewRomanPSMT" w:eastAsia="TimesNewRomanPSMT"/>
          <w:b w:val="0"/>
          <w:i w:val="0"/>
          <w:color w:val="221F1F"/>
          <w:sz w:val="18"/>
        </w:rPr>
        <w:t>120 m</w:t>
      </w:r>
      <w:r>
        <w:rPr>
          <w:w w:val="97.99888398912218"/>
          <w:rFonts w:ascii="FZSSK--GBK1-0" w:hAnsi="FZSSK--GBK1-0" w:eastAsia="FZSSK--GBK1-0"/>
          <w:b w:val="0"/>
          <w:i w:val="0"/>
          <w:color w:val="221F1F"/>
          <w:sz w:val="18"/>
        </w:rPr>
        <w:t>双环内支撑在涌金广场在</w:t>
      </w:r>
      <w:r>
        <w:tab/>
      </w:r>
      <w:r>
        <w:rPr>
          <w:w w:val="97.99888398912218"/>
          <w:rFonts w:ascii="FZSSK--GBK1-0" w:hAnsi="FZSSK--GBK1-0" w:eastAsia="FZSSK--GBK1-0"/>
          <w:b w:val="0"/>
          <w:i w:val="0"/>
          <w:color w:val="221F1F"/>
          <w:sz w:val="18"/>
        </w:rPr>
        <w:t>基坑围护工程中的应用［</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施工技术，</w:t>
      </w:r>
      <w:r>
        <w:rPr>
          <w:w w:val="97.99888398912218"/>
          <w:rFonts w:ascii="TimesNewRomanPSMT" w:hAnsi="TimesNewRomanPSMT" w:eastAsia="TimesNewRomanPSMT"/>
          <w:b w:val="0"/>
          <w:i w:val="0"/>
          <w:color w:val="221F1F"/>
          <w:sz w:val="18"/>
        </w:rPr>
        <w:t>1999</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28</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14-15.</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5</w:t>
      </w:r>
      <w:r>
        <w:rPr>
          <w:w w:val="97.99888398912218"/>
          <w:rFonts w:ascii="FZSSK--GBK1-0" w:hAnsi="FZSSK--GBK1-0" w:eastAsia="FZSSK--GBK1-0"/>
          <w:b w:val="0"/>
          <w:i w:val="0"/>
          <w:color w:val="221F1F"/>
          <w:sz w:val="18"/>
        </w:rPr>
        <w:t>］冯晓腊，梁明志，熊宗海，等</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在非对称荷载作用下超大圆</w:t>
      </w:r>
      <w:r>
        <w:tab/>
      </w:r>
      <w:r>
        <w:rPr>
          <w:w w:val="97.99888398912218"/>
          <w:rFonts w:ascii="FZSSK--GBK1-0" w:hAnsi="FZSSK--GBK1-0" w:eastAsia="FZSSK--GBK1-0"/>
          <w:b w:val="0"/>
          <w:i w:val="0"/>
          <w:color w:val="221F1F"/>
          <w:sz w:val="18"/>
        </w:rPr>
        <w:t>环混凝土基坑支撑的变形及优化分析［</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低温建筑技</w:t>
      </w:r>
      <w:r>
        <w:tab/>
      </w:r>
      <w:r>
        <w:rPr>
          <w:w w:val="97.99888398912218"/>
          <w:rFonts w:ascii="FZSSK--GBK1-0" w:hAnsi="FZSSK--GBK1-0" w:eastAsia="FZSSK--GBK1-0"/>
          <w:b w:val="0"/>
          <w:i w:val="0"/>
          <w:color w:val="221F1F"/>
          <w:sz w:val="18"/>
        </w:rPr>
        <w:t>术，</w:t>
      </w:r>
      <w:r>
        <w:rPr>
          <w:w w:val="97.99888398912218"/>
          <w:rFonts w:ascii="TimesNewRomanPSMT" w:hAnsi="TimesNewRomanPSMT" w:eastAsia="TimesNewRomanPSMT"/>
          <w:b w:val="0"/>
          <w:i w:val="0"/>
          <w:color w:val="221F1F"/>
          <w:sz w:val="18"/>
        </w:rPr>
        <w:t>2018</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40</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12</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105-109.</w:t>
      </w:r>
    </w:p>
    <w:p>
      <w:pPr>
        <w:sectPr>
          <w:type w:val="continuous"/>
          <w:pgSz w:w="11906" w:h="16836"/>
          <w:pgMar w:top="388" w:right="866" w:bottom="168" w:left="400" w:header="720" w:footer="720" w:gutter="0"/>
          <w:cols w:num="2" w:equalWidth="0">
            <w:col w:w="5512" w:space="0"/>
            <w:col w:w="5128" w:space="0"/>
          </w:cols>
          <w:docGrid w:linePitch="360"/>
        </w:sectPr>
      </w:pPr>
    </w:p>
    <w:p>
      <w:pPr>
        <w:autoSpaceDN w:val="0"/>
        <w:tabs>
          <w:tab w:pos="602" w:val="left"/>
        </w:tabs>
        <w:autoSpaceDE w:val="0"/>
        <w:widowControl/>
        <w:spacing w:line="266" w:lineRule="exact" w:before="0" w:after="0"/>
        <w:ind w:left="180" w:right="0" w:firstLine="0"/>
        <w:jc w:val="lef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9</w:t>
      </w:r>
      <w:r>
        <w:rPr>
          <w:w w:val="97.99888398912218"/>
          <w:rFonts w:ascii="FZSSK--GBK1-0" w:hAnsi="FZSSK--GBK1-0" w:eastAsia="FZSSK--GBK1-0"/>
          <w:b w:val="0"/>
          <w:i w:val="0"/>
          <w:color w:val="221F1F"/>
          <w:sz w:val="18"/>
        </w:rPr>
        <w:t>］梁发云，贾亚杰，丁钰津，等</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上海地区软土</w:t>
      </w:r>
      <w:r>
        <w:rPr>
          <w:w w:val="97.99888398912218"/>
          <w:rFonts w:ascii="TimesNewRomanPSMT" w:hAnsi="TimesNewRomanPSMT" w:eastAsia="TimesNewRomanPSMT"/>
          <w:b w:val="0"/>
          <w:i w:val="0"/>
          <w:color w:val="221F1F"/>
          <w:sz w:val="18"/>
        </w:rPr>
        <w:t>HSS</w:t>
      </w:r>
      <w:r>
        <w:rPr>
          <w:w w:val="97.99888398912218"/>
          <w:rFonts w:ascii="FZSSK--GBK1-0" w:hAnsi="FZSSK--GBK1-0" w:eastAsia="FZSSK--GBK1-0"/>
          <w:b w:val="0"/>
          <w:i w:val="0"/>
          <w:color w:val="221F1F"/>
          <w:sz w:val="18"/>
        </w:rPr>
        <w:t xml:space="preserve"> 模型参</w:t>
      </w:r>
      <w:r>
        <w:rPr>
          <w:w w:val="97.99888398912218"/>
          <w:rFonts w:ascii="FZSSK--GBK1-0" w:hAnsi="FZSSK--GBK1-0" w:eastAsia="FZSSK--GBK1-0"/>
          <w:b w:val="0"/>
          <w:i w:val="0"/>
          <w:color w:val="221F1F"/>
          <w:sz w:val="18"/>
        </w:rPr>
        <w:t>数的试验研究［</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岩土工程学报，</w:t>
      </w:r>
      <w:r>
        <w:rPr>
          <w:w w:val="97.99888398912218"/>
          <w:rFonts w:ascii="TimesNewRomanPSMT" w:hAnsi="TimesNewRomanPSMT" w:eastAsia="TimesNewRomanPSMT"/>
          <w:b w:val="0"/>
          <w:i w:val="0"/>
          <w:color w:val="221F1F"/>
          <w:sz w:val="18"/>
        </w:rPr>
        <w:t>2017</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39</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269-278.</w:t>
      </w:r>
    </w:p>
    <w:p>
      <w:pPr>
        <w:autoSpaceDN w:val="0"/>
        <w:autoSpaceDE w:val="0"/>
        <w:widowControl/>
        <w:spacing w:line="296" w:lineRule="exact" w:before="0" w:after="3484"/>
        <w:ind w:left="144" w:right="110" w:firstLine="0"/>
        <w:jc w:val="right"/>
      </w:pP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10</w:t>
      </w:r>
      <w:r>
        <w:rPr>
          <w:w w:val="97.99888398912218"/>
          <w:rFonts w:ascii="FZSSK--GBK1-0" w:hAnsi="FZSSK--GBK1-0" w:eastAsia="FZSSK--GBK1-0"/>
          <w:b w:val="0"/>
          <w:i w:val="0"/>
          <w:color w:val="221F1F"/>
          <w:sz w:val="18"/>
        </w:rPr>
        <w:t>］刘芳，罗武，赵永志，等</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软土深基坑桩撑支护选型分析及</w:t>
      </w:r>
      <w:r>
        <w:rPr>
          <w:w w:val="97.99888398912218"/>
          <w:rFonts w:ascii="FZSSK--GBK1-0" w:hAnsi="FZSSK--GBK1-0" w:eastAsia="FZSSK--GBK1-0"/>
          <w:b w:val="0"/>
          <w:i w:val="0"/>
          <w:color w:val="221F1F"/>
          <w:sz w:val="18"/>
        </w:rPr>
        <w:t>数值模拟研究［</w:t>
      </w:r>
      <w:r>
        <w:rPr>
          <w:w w:val="97.99888398912218"/>
          <w:rFonts w:ascii="TimesNewRomanPSMT" w:hAnsi="TimesNewRomanPSMT" w:eastAsia="TimesNewRomanPSMT"/>
          <w:b w:val="0"/>
          <w:i w:val="0"/>
          <w:color w:val="221F1F"/>
          <w:sz w:val="18"/>
        </w:rPr>
        <w:t>J</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广东土木与建筑，</w:t>
      </w:r>
      <w:r>
        <w:rPr>
          <w:w w:val="97.99888398912218"/>
          <w:rFonts w:ascii="TimesNewRomanPSMT" w:hAnsi="TimesNewRomanPSMT" w:eastAsia="TimesNewRomanPSMT"/>
          <w:b w:val="0"/>
          <w:i w:val="0"/>
          <w:color w:val="221F1F"/>
          <w:sz w:val="18"/>
        </w:rPr>
        <w:t>2022</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29</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14-17+64.</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11</w:t>
      </w:r>
      <w:r>
        <w:rPr>
          <w:w w:val="97.99888398912218"/>
          <w:rFonts w:ascii="FZSSK--GBK1-0" w:hAnsi="FZSSK--GBK1-0" w:eastAsia="FZSSK--GBK1-0"/>
          <w:b w:val="0"/>
          <w:i w:val="0"/>
          <w:color w:val="221F1F"/>
          <w:sz w:val="18"/>
        </w:rPr>
        <w:t>］基坑工程技术标准：上海市工程建设规范</w:t>
      </w:r>
      <w:r>
        <w:rPr>
          <w:w w:val="97.99888398912218"/>
          <w:rFonts w:ascii="TimesNewRomanPSMT" w:hAnsi="TimesNewRomanPSMT" w:eastAsia="TimesNewRomanPSMT"/>
          <w:b w:val="0"/>
          <w:i w:val="0"/>
          <w:color w:val="221F1F"/>
          <w:sz w:val="18"/>
        </w:rPr>
        <w:t>DG/TJ 08-61</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2018</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S</w:t>
      </w:r>
      <w:r>
        <w:rPr>
          <w:w w:val="97.99888398912218"/>
          <w:rFonts w:ascii="FZSSK--GBK1-0" w:hAnsi="FZSSK--GBK1-0" w:eastAsia="FZSSK--GBK1-0"/>
          <w:b w:val="0"/>
          <w:i w:val="0"/>
          <w:color w:val="221F1F"/>
          <w:sz w:val="18"/>
        </w:rPr>
        <w:t>］</w:t>
      </w:r>
      <w:r>
        <w:rPr>
          <w:w w:val="97.99888398912218"/>
          <w:rFonts w:ascii="TimesNewRomanPSMT" w:hAnsi="TimesNewRomanPSMT" w:eastAsia="TimesNewRomanPSMT"/>
          <w:b w:val="0"/>
          <w:i w:val="0"/>
          <w:color w:val="221F1F"/>
          <w:sz w:val="18"/>
        </w:rPr>
        <w:t>.</w:t>
      </w:r>
      <w:r>
        <w:rPr>
          <w:w w:val="97.99888398912218"/>
          <w:rFonts w:ascii="FZSSK--GBK1-0" w:hAnsi="FZSSK--GBK1-0" w:eastAsia="FZSSK--GBK1-0"/>
          <w:b w:val="0"/>
          <w:i w:val="0"/>
          <w:color w:val="221F1F"/>
          <w:sz w:val="18"/>
        </w:rPr>
        <w:t xml:space="preserve"> 上海：同济大学出版社，</w:t>
      </w:r>
      <w:r>
        <w:rPr>
          <w:w w:val="97.99888398912218"/>
          <w:rFonts w:ascii="TimesNewRomanPSMT" w:hAnsi="TimesNewRomanPSMT" w:eastAsia="TimesNewRomanPSMT"/>
          <w:b w:val="0"/>
          <w:i w:val="0"/>
          <w:color w:val="221F1F"/>
          <w:sz w:val="18"/>
        </w:rPr>
        <w:t>2018.</w:t>
      </w:r>
    </w:p>
    <w:p>
      <w:pPr>
        <w:sectPr>
          <w:type w:val="nextColumn"/>
          <w:pgSz w:w="11906" w:h="16836"/>
          <w:pgMar w:top="388" w:right="866" w:bottom="168" w:left="400" w:header="720" w:footer="720" w:gutter="0"/>
          <w:cols w:num="2" w:equalWidth="0">
            <w:col w:w="5512" w:space="0"/>
            <w:col w:w="512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81" name="Picture 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r>
        <w:rPr>
          <w:w w:val="97.9990459623791"/>
          <w:rFonts w:ascii="NEU" w:hAnsi="NEU" w:eastAsia="NEU"/>
          <w:b w:val="0"/>
          <w:i w:val="0"/>
          <w:color w:val="221F1F"/>
          <w:sz w:val="21"/>
        </w:rPr>
        <w:t>82</w:t>
      </w:r>
    </w:p>
    <w:sectPr w:rsidR="00FC693F" w:rsidRPr="0006063C" w:rsidSect="00034616">
      <w:type w:val="continuous"/>
      <w:pgSz w:w="11906" w:h="16836"/>
      <w:pgMar w:top="388" w:right="866"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