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3475"/>
        <w:gridCol w:w="3475"/>
        <w:gridCol w:w="3475"/>
      </w:tblGrid>
      <w:tr>
        <w:trPr>
          <w:trHeight w:hRule="exact" w:val="438"/>
        </w:trPr>
        <w:tc>
          <w:tcPr>
            <w:tcW w:type="dxa" w:w="1928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720" w:firstLine="8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2 0 2 2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8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760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2" w:after="0"/>
              <w:ind w:left="720" w:right="720" w:firstLine="0"/>
              <w:jc w:val="center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水利与建筑工程学报</w:t>
            </w:r>
            <w:r>
              <w:br/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Journal of Water Resources and Architectural Engineering</w:t>
            </w:r>
          </w:p>
        </w:tc>
        <w:tc>
          <w:tcPr>
            <w:tcW w:type="dxa" w:w="1788"/>
            <w:tcBorders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20" w:right="6" w:firstLine="0"/>
              <w:jc w:val="righ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Vol．20 No．4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Aug．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68" w:lineRule="exact" w:before="190" w:after="0"/>
        <w:ind w:left="732" w:right="0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DOI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10．3969 /j．issn．1672 －1144．2022．04．005</w:t>
      </w:r>
    </w:p>
    <w:p>
      <w:pPr>
        <w:autoSpaceDN w:val="0"/>
        <w:autoSpaceDE w:val="0"/>
        <w:widowControl/>
        <w:spacing w:line="516" w:lineRule="exact" w:before="354" w:after="276"/>
        <w:ind w:left="1998" w:right="0" w:firstLine="0"/>
        <w:jc w:val="left"/>
      </w:pPr>
      <w:r>
        <w:rPr>
          <w:w w:val="101.01597125713641"/>
          <w:rFonts w:ascii="方正黑体_GBK" w:hAnsi="方正黑体_GBK" w:eastAsia="方正黑体_GBK"/>
          <w:b w:val="0"/>
          <w:i w:val="0"/>
          <w:color w:val="000000"/>
          <w:sz w:val="39"/>
        </w:rPr>
        <w:t>南宁复合地层地铁盾构选型与应用研究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rHeight w:hRule="exact" w:val="44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2" w:after="0"/>
              <w:ind w:left="0" w:right="0" w:firstLine="0"/>
              <w:jc w:val="right"/>
            </w:pP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郭松涛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101.34771135118272"/>
                <w:rFonts w:ascii="方正仿宋简体" w:hAnsi="方正仿宋简体" w:eastAsia="方正仿宋简体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杨喜锋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101.34771135118272"/>
                <w:rFonts w:ascii="方正仿宋简体" w:hAnsi="方正仿宋简体" w:eastAsia="方正仿宋简体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孟庆军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0" w:after="0"/>
              <w:ind w:left="16" w:right="0" w:firstLine="0"/>
              <w:jc w:val="lef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1.34771135118272"/>
                <w:rFonts w:ascii="方正仿宋简体" w:hAnsi="方正仿宋简体" w:eastAsia="方正仿宋简体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左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2" w:after="0"/>
              <w:ind w:left="0" w:right="0" w:firstLine="0"/>
              <w:jc w:val="right"/>
            </w:pP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龙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60" w:after="0"/>
              <w:ind w:left="14" w:right="0" w:firstLine="0"/>
              <w:jc w:val="lef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1.34771135118272"/>
                <w:rFonts w:ascii="方正仿宋简体" w:hAnsi="方正仿宋简体" w:eastAsia="方正仿宋简体"/>
                <w:b w:val="0"/>
                <w:i w:val="0"/>
                <w:color w:val="000000"/>
                <w:sz w:val="27"/>
              </w:rPr>
              <w:t>，</w:t>
            </w: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杨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72" w:after="0"/>
              <w:ind w:left="0" w:right="0" w:firstLine="0"/>
              <w:jc w:val="right"/>
            </w:pPr>
            <w:r>
              <w:rPr>
                <w:w w:val="101.34771135118272"/>
                <w:rFonts w:ascii="方正仿宋_GBK" w:hAnsi="方正仿宋_GBK" w:eastAsia="方正仿宋_GBK"/>
                <w:b w:val="0"/>
                <w:i w:val="0"/>
                <w:color w:val="000000"/>
                <w:sz w:val="27"/>
              </w:rPr>
              <w:t>磊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2" w:after="0"/>
              <w:ind w:left="12" w:right="0" w:firstLine="0"/>
              <w:jc w:val="lef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2880" w:right="2304" w:firstLine="0"/>
        <w:jc w:val="center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广西南宁机场综合交通枢纽建设有限公司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广西南宁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530048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中南大学土木工程学院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湖南长沙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410075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南宁轨道交通集团有限责任公司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广西南宁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530029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中铁隧道股份有限公司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河南郑州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450001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</w:t>
      </w:r>
    </w:p>
    <w:p>
      <w:pPr>
        <w:autoSpaceDN w:val="0"/>
        <w:tabs>
          <w:tab w:pos="1928" w:val="left"/>
        </w:tabs>
        <w:autoSpaceDE w:val="0"/>
        <w:widowControl/>
        <w:spacing w:line="286" w:lineRule="exact" w:before="306" w:after="0"/>
        <w:ind w:left="1570" w:right="864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摘</w:t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要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盾构选型的合理性是盾构隧道能否顺利施工的前提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特别是在复杂地质条件下合理的盾构选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型显得尤为重要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本研究依托南宁机场引入线吴圩机场站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－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盾构始发井区间工程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采用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LEC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方法开展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了区间复合地层盾构施工风险分析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并针对存在的风险特点进行了地铁盾构选型与现场应用研究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研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究结果表明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南宁复合地层地铁施工风险较高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特别是岩溶地层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黏土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－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灰岩软硬不均地层风险达到了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Ⅳ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级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针对本工程盾构掘进施工可能遇到的风险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从盾构机刀盘与刀具配置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推进与驱动配置等关键部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分进行优化设计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现场应用表明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盾构在此区段内地质适应性较强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掘进工效高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地表沉降及管片沉降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均在安全可控范围内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研究成果可为南宁类似工程施工提供借鉴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exact" w:before="44" w:after="32"/>
        <w:ind w:left="1570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关键词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盾构选型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复合地层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施工风险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南宁地铁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;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岩溶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475"/>
        <w:gridCol w:w="3475"/>
        <w:gridCol w:w="3475"/>
      </w:tblGrid>
      <w:tr>
        <w:trPr>
          <w:trHeight w:hRule="exact" w:val="33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74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U455．3</w:t>
            </w:r>
            <w:r>
              <w:rPr>
                <w:w w:val="102.8571605682373"/>
                <w:rFonts w:ascii="ZJDB8j" w:hAnsi="ZJDB8j" w:eastAsia="ZJDB8j"/>
                <w:b w:val="0"/>
                <w:i w:val="0"/>
                <w:color w:val="000000"/>
                <w:sz w:val="10"/>
              </w:rPr>
              <w:t>+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14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A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2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文章编号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1672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1144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2022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04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0028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274" w:lineRule="exact" w:before="200" w:after="0"/>
        <w:ind w:left="0" w:right="1950" w:firstLine="0"/>
        <w:jc w:val="right"/>
      </w:pPr>
      <w:r>
        <w:rPr>
          <w:w w:val="101.34771135118272"/>
          <w:rFonts w:ascii="ZJDB8j" w:hAnsi="ZJDB8j" w:eastAsia="ZJDB8j"/>
          <w:b w:val="0"/>
          <w:i w:val="0"/>
          <w:color w:val="000000"/>
          <w:sz w:val="27"/>
        </w:rPr>
        <w:t>Selection and Application of Shield Structure for</w:t>
      </w:r>
    </w:p>
    <w:p>
      <w:pPr>
        <w:autoSpaceDN w:val="0"/>
        <w:autoSpaceDE w:val="0"/>
        <w:widowControl/>
        <w:spacing w:line="274" w:lineRule="exact" w:before="110" w:after="220"/>
        <w:ind w:left="0" w:right="2670" w:firstLine="0"/>
        <w:jc w:val="right"/>
      </w:pPr>
      <w:r>
        <w:rPr>
          <w:w w:val="101.34771135118272"/>
          <w:rFonts w:ascii="ZJDB8j" w:hAnsi="ZJDB8j" w:eastAsia="ZJDB8j"/>
          <w:b w:val="0"/>
          <w:i w:val="0"/>
          <w:color w:val="000000"/>
          <w:sz w:val="27"/>
        </w:rPr>
        <w:t>Nanning Composite Stratum Subway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rHeight w:hRule="exact" w:val="35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0" w:after="0"/>
              <w:ind w:left="0" w:right="2" w:firstLine="0"/>
              <w:jc w:val="righ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GUO Songtao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w w:val="98.65228335062662"/>
                <w:rFonts w:ascii="ZJDB8j" w:hAnsi="ZJDB8j" w:eastAsia="ZJDB8j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YANG Xifeng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w w:val="98.65228335062662"/>
                <w:rFonts w:ascii="ZJDB8j" w:hAnsi="ZJDB8j" w:eastAsia="ZJDB8j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MENG Qingjun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w w:val="98.65228335062662"/>
                <w:rFonts w:ascii="ZJDB8j" w:hAnsi="ZJDB8j" w:eastAsia="ZJDB8j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ZUO Long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w w:val="98.65228335062662"/>
                <w:rFonts w:ascii="ZJDB8j" w:hAnsi="ZJDB8j" w:eastAsia="ZJDB8j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YANG Lei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4" w:after="0"/>
              <w:ind w:left="12" w:right="0" w:firstLine="0"/>
              <w:jc w:val="left"/>
            </w:pPr>
            <w:r>
              <w:rPr>
                <w:w w:val="98.65228335062662"/>
                <w:rFonts w:ascii="ZJDB8j" w:hAnsi="ZJDB8j" w:eastAsia="ZJDB8j"/>
                <w:b w:val="0"/>
                <w:i w:val="0"/>
                <w:color w:val="000000"/>
                <w:sz w:val="1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1008" w:right="432" w:firstLine="0"/>
        <w:jc w:val="center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．Guangxi Nanning Airport Comprehensive Transportation Hub Construction Co．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Ltd．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Nanning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Guangxi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530048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．College of Civil Engineering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Central South University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Changsha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Hunan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410075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．Nanning rail transit Group Co．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Ltd．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Nanning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Guangxi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530029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; </w:t>
      </w:r>
      <w:r>
        <w:br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．China Railway Tunnel Co．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Ltd．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Zhengzhou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He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’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nan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450001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China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308" w:lineRule="exact" w:before="290" w:after="0"/>
        <w:ind w:left="720" w:right="0" w:firstLine="0"/>
        <w:jc w:val="center"/>
      </w:pPr>
      <w:r>
        <w:rPr>
          <w:rFonts w:ascii="ZJDB8j" w:hAnsi="ZJDB8j" w:eastAsia="ZJDB8j"/>
          <w:b w:val="0"/>
          <w:i w:val="0"/>
          <w:color w:val="000000"/>
          <w:sz w:val="20"/>
        </w:rPr>
        <w:t>Abstract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: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The reasonableness of shield selection is a prerequisite for the smooth construction of shield tunnels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>espe-</w:t>
      </w:r>
      <w:r>
        <w:rPr>
          <w:rFonts w:ascii="ZJDB8j" w:hAnsi="ZJDB8j" w:eastAsia="ZJDB8j"/>
          <w:b w:val="0"/>
          <w:i w:val="0"/>
          <w:color w:val="000000"/>
          <w:sz w:val="20"/>
        </w:rPr>
        <w:t>cially in complex geological conditions．In this paper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based on the Nanning Airport Introduction Line Wuxu Airport </w:t>
      </w:r>
      <w:r>
        <w:rPr>
          <w:rFonts w:ascii="ZJDB8j" w:hAnsi="ZJDB8j" w:eastAsia="ZJDB8j"/>
          <w:b w:val="0"/>
          <w:i w:val="0"/>
          <w:color w:val="000000"/>
          <w:sz w:val="20"/>
        </w:rPr>
        <w:t>Station －Shield Start Shaft interval project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>the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LEC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method was used to carry out the risk analysis of shield construc-</w:t>
      </w:r>
      <w:r>
        <w:rPr>
          <w:rFonts w:ascii="ZJDB8j" w:hAnsi="ZJDB8j" w:eastAsia="ZJDB8j"/>
          <w:b w:val="0"/>
          <w:i w:val="0"/>
          <w:color w:val="000000"/>
          <w:sz w:val="20"/>
        </w:rPr>
        <w:t>tion in the interval composite stratum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>and the metro shield selection and field application research were conducted for</w:t>
      </w:r>
    </w:p>
    <w:p>
      <w:pPr>
        <w:autoSpaceDN w:val="0"/>
        <w:autoSpaceDE w:val="0"/>
        <w:widowControl/>
        <w:spacing w:line="308" w:lineRule="exact" w:before="0" w:after="0"/>
        <w:ind w:left="732" w:right="58" w:firstLine="0"/>
        <w:jc w:val="both"/>
      </w:pPr>
      <w:r>
        <w:rPr>
          <w:rFonts w:ascii="ZJDB8j" w:hAnsi="ZJDB8j" w:eastAsia="ZJDB8j"/>
          <w:b w:val="0"/>
          <w:i w:val="0"/>
          <w:color w:val="000000"/>
          <w:sz w:val="20"/>
        </w:rPr>
        <w:t xml:space="preserve">the existing risk characteristics．The results are as follows．The risk of metro construction in Nanning composite strata </w:t>
      </w:r>
      <w:r>
        <w:rPr>
          <w:rFonts w:ascii="ZJDB8j" w:hAnsi="ZJDB8j" w:eastAsia="ZJDB8j"/>
          <w:b w:val="0"/>
          <w:i w:val="0"/>
          <w:color w:val="000000"/>
          <w:sz w:val="20"/>
        </w:rPr>
        <w:t>is high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especially the risk of karst strata and clay －chert soft and hard uneven strata reaches level IV．For the risks </w:t>
      </w:r>
      <w:r>
        <w:rPr>
          <w:rFonts w:ascii="ZJDB8j" w:hAnsi="ZJDB8j" w:eastAsia="ZJDB8j"/>
          <w:b w:val="0"/>
          <w:i w:val="0"/>
          <w:color w:val="000000"/>
          <w:sz w:val="20"/>
        </w:rPr>
        <w:t>that may be encountered in the shield tunneling construction of this project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the key parts such as shield machine cutter </w:t>
      </w:r>
      <w:r>
        <w:rPr>
          <w:rFonts w:ascii="ZJDB8j" w:hAnsi="ZJDB8j" w:eastAsia="ZJDB8j"/>
          <w:b w:val="0"/>
          <w:i w:val="0"/>
          <w:color w:val="000000"/>
          <w:sz w:val="20"/>
        </w:rPr>
        <w:t>and tool configuration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propulsion and drive configuration are optimally designed．The field application indicates that </w:t>
      </w:r>
      <w:r>
        <w:rPr>
          <w:rFonts w:ascii="ZJDB8j" w:hAnsi="ZJDB8j" w:eastAsia="ZJDB8j"/>
          <w:b w:val="0"/>
          <w:i w:val="0"/>
          <w:color w:val="000000"/>
          <w:sz w:val="20"/>
        </w:rPr>
        <w:t>the shield has strong geological adaptability and high digging efficiency in this section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，</w:t>
      </w:r>
      <w:r>
        <w:rPr>
          <w:rFonts w:ascii="ZJDB8j" w:hAnsi="ZJDB8j" w:eastAsia="ZJDB8j"/>
          <w:b w:val="0"/>
          <w:i w:val="0"/>
          <w:color w:val="000000"/>
          <w:sz w:val="20"/>
        </w:rPr>
        <w:t>and the surface settlement and</w:t>
      </w:r>
    </w:p>
    <w:p>
      <w:pPr>
        <w:autoSpaceDN w:val="0"/>
        <w:autoSpaceDE w:val="0"/>
        <w:widowControl/>
        <w:spacing w:line="200" w:lineRule="exact" w:before="96" w:after="0"/>
        <w:ind w:left="732" w:right="0" w:firstLine="0"/>
        <w:jc w:val="left"/>
      </w:pPr>
      <w:r>
        <w:rPr>
          <w:rFonts w:ascii="ZJDB8j" w:hAnsi="ZJDB8j" w:eastAsia="ZJDB8j"/>
          <w:b w:val="0"/>
          <w:i w:val="0"/>
          <w:color w:val="000000"/>
          <w:sz w:val="20"/>
        </w:rPr>
        <w:t>pipe settlement are within the safe and controllable range．The research results can provide reference for similar pro-</w:t>
      </w:r>
    </w:p>
    <w:p>
      <w:pPr>
        <w:autoSpaceDN w:val="0"/>
        <w:autoSpaceDE w:val="0"/>
        <w:widowControl/>
        <w:spacing w:line="200" w:lineRule="exact" w:before="108" w:after="0"/>
        <w:ind w:left="730" w:right="0" w:firstLine="0"/>
        <w:jc w:val="left"/>
      </w:pPr>
      <w:r>
        <w:rPr>
          <w:rFonts w:ascii="ZJDB8j" w:hAnsi="ZJDB8j" w:eastAsia="ZJDB8j"/>
          <w:b w:val="0"/>
          <w:i w:val="0"/>
          <w:color w:val="000000"/>
          <w:sz w:val="20"/>
        </w:rPr>
        <w:t>jects in Nanning．</w:t>
      </w:r>
    </w:p>
    <w:p>
      <w:pPr>
        <w:autoSpaceDN w:val="0"/>
        <w:autoSpaceDE w:val="0"/>
        <w:widowControl/>
        <w:spacing w:line="262" w:lineRule="exact" w:before="60" w:after="92"/>
        <w:ind w:left="732" w:right="0" w:firstLine="0"/>
        <w:jc w:val="left"/>
      </w:pPr>
      <w:r>
        <w:rPr>
          <w:rFonts w:ascii="ZJDB8j" w:hAnsi="ZJDB8j" w:eastAsia="ZJDB8j"/>
          <w:b w:val="0"/>
          <w:i w:val="0"/>
          <w:color w:val="000000"/>
          <w:sz w:val="20"/>
        </w:rPr>
        <w:t>Keywords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: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shield selection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;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composite strata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;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construction risk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;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complicated geology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;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Nanning metro</w:t>
      </w:r>
      <w:r>
        <w:rPr>
          <w:rFonts w:ascii="方正书宋简体" w:hAnsi="方正书宋简体" w:eastAsia="方正书宋简体"/>
          <w:b w:val="0"/>
          <w:i w:val="0"/>
          <w:color w:val="000000"/>
          <w:sz w:val="20"/>
        </w:rPr>
        <w:t>;</w:t>
      </w:r>
      <w:r>
        <w:rPr>
          <w:rFonts w:ascii="ZJDB8j" w:hAnsi="ZJDB8j" w:eastAsia="ZJDB8j"/>
          <w:b w:val="0"/>
          <w:i w:val="0"/>
          <w:color w:val="000000"/>
          <w:sz w:val="20"/>
        </w:rPr>
        <w:t xml:space="preserve"> karst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5213"/>
        <w:gridCol w:w="5213"/>
      </w:tblGrid>
      <w:tr>
        <w:trPr>
          <w:trHeight w:hRule="exact" w:val="308"/>
        </w:trPr>
        <w:tc>
          <w:tcPr>
            <w:tcW w:type="dxa" w:w="215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2" w:after="0"/>
              <w:ind w:left="0" w:right="0" w:firstLine="0"/>
              <w:jc w:val="center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505039215088"/>
                <w:rFonts w:ascii="方正黑体简体" w:hAnsi="方正黑体简体" w:eastAsia="方正黑体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2022-03-24</w:t>
            </w:r>
          </w:p>
        </w:tc>
        <w:tc>
          <w:tcPr>
            <w:tcW w:type="dxa" w:w="749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2" w:after="0"/>
              <w:ind w:left="410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修稿日期</w:t>
            </w:r>
            <w:r>
              <w:rPr>
                <w:w w:val="97.03505039215088"/>
                <w:rFonts w:ascii="方正黑体简体" w:hAnsi="方正黑体简体" w:eastAsia="方正黑体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2022-04-21</w:t>
            </w:r>
          </w:p>
        </w:tc>
      </w:tr>
      <w:tr>
        <w:trPr>
          <w:trHeight w:hRule="exact" w:val="670"/>
        </w:trPr>
        <w:tc>
          <w:tcPr>
            <w:tcW w:type="dxa" w:w="9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322" w:right="1296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基金项目</w:t>
            </w:r>
            <w:r>
              <w:rPr>
                <w:w w:val="97.03505039215088"/>
                <w:rFonts w:ascii="方正黑体简体" w:hAnsi="方正黑体简体" w:eastAsia="方正黑体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国家自然科学基金项目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52108389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 ;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湖南省自然科学基金项目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2021JJ41086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  <w:r>
              <w:br/>
            </w: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作者简介</w:t>
            </w:r>
            <w:r>
              <w:rPr>
                <w:w w:val="97.03505039215088"/>
                <w:rFonts w:ascii="方正黑体简体" w:hAnsi="方正黑体简体" w:eastAsia="方正黑体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郭松涛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1985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 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高级工程师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主要从事城市轨道交通工程等方面工作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E-mail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15537013352@ 163．com</w:t>
            </w: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通讯作者</w:t>
            </w:r>
            <w:r>
              <w:rPr>
                <w:w w:val="97.03505039215088"/>
                <w:rFonts w:ascii="方正黑体简体" w:hAnsi="方正黑体简体" w:eastAsia="方正黑体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杨喜锋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1999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 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硕士研究生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研究方向为隧道与地下工程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E-mail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1632356587@ qq．com</w:t>
            </w:r>
          </w:p>
        </w:tc>
      </w:tr>
    </w:tbl>
    <w:p>
      <w:pPr>
        <w:autoSpaceDN w:val="0"/>
        <w:autoSpaceDE w:val="0"/>
        <w:widowControl/>
        <w:spacing w:line="240" w:lineRule="auto" w:before="98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6"/>
          <w:pgMar w:top="560" w:right="10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8318500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897890</wp:posOffset>
            </wp:positionH>
            <wp:positionV relativeFrom="page">
              <wp:posOffset>7498080</wp:posOffset>
            </wp:positionV>
            <wp:extent cx="5759450" cy="180097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0097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3498"/>
        <w:gridCol w:w="3498"/>
        <w:gridCol w:w="3498"/>
      </w:tblGrid>
      <w:tr>
        <w:trPr>
          <w:trHeight w:hRule="exact" w:val="298"/>
        </w:trPr>
        <w:tc>
          <w:tcPr>
            <w:tcW w:type="dxa" w:w="15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63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2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郭松涛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南宁复合地层地铁盾构选型与应用研究</w:t>
            </w:r>
          </w:p>
        </w:tc>
        <w:tc>
          <w:tcPr>
            <w:tcW w:type="dxa" w:w="16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96" w:firstLine="0"/>
              <w:jc w:val="righ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115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随着我国城市轨道交通的快速发展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盾构法</w:t>
      </w:r>
    </w:p>
    <w:p>
      <w:pPr>
        <w:autoSpaceDN w:val="0"/>
        <w:autoSpaceDE w:val="0"/>
        <w:widowControl/>
        <w:spacing w:line="268" w:lineRule="exact" w:before="3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施工因其安全性高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对环境影响小以及工效高等优</w:t>
      </w:r>
    </w:p>
    <w:p>
      <w:pPr>
        <w:autoSpaceDN w:val="0"/>
        <w:autoSpaceDE w:val="0"/>
        <w:widowControl/>
        <w:spacing w:line="284" w:lineRule="exact" w:before="8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势在城市地铁建设中得到了广泛应用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2 －3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与此同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盾构隧道建设过程中的不良地质灾害控制已成</w:t>
      </w:r>
    </w:p>
    <w:p>
      <w:pPr>
        <w:autoSpaceDN w:val="0"/>
        <w:autoSpaceDE w:val="0"/>
        <w:widowControl/>
        <w:spacing w:line="278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为重要的研究课题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尤其是近些年就发生了数起盾</w:t>
      </w:r>
    </w:p>
    <w:p>
      <w:pPr>
        <w:autoSpaceDN w:val="0"/>
        <w:autoSpaceDE w:val="0"/>
        <w:widowControl/>
        <w:spacing w:line="280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构穿越复合地层的工程事故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给盾构隧道施工带来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严重危害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甚至造成重大经济损失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人员伤亡等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</w:t>
      </w:r>
    </w:p>
    <w:p>
      <w:pPr>
        <w:autoSpaceDN w:val="0"/>
        <w:autoSpaceDE w:val="0"/>
        <w:widowControl/>
        <w:spacing w:line="280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量工程实践表明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合理的盾构选型设计是复合地层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盾构安全高效施工的关键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因此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开展复合地层条</w:t>
      </w:r>
    </w:p>
    <w:p>
      <w:pPr>
        <w:autoSpaceDN w:val="0"/>
        <w:autoSpaceDE w:val="0"/>
        <w:widowControl/>
        <w:spacing w:line="268" w:lineRule="exact" w:before="3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件下地铁盾构选型具有十分重要的现实意义与工程</w:t>
      </w:r>
    </w:p>
    <w:p>
      <w:pPr>
        <w:autoSpaceDN w:val="0"/>
        <w:autoSpaceDE w:val="0"/>
        <w:widowControl/>
        <w:spacing w:line="284" w:lineRule="exact" w:before="8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应用价值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4 －6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0" w:lineRule="exact" w:before="24" w:after="0"/>
        <w:ind w:left="115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目前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国内外已有诸多学者围绕砂卵石地层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软</w:t>
      </w:r>
    </w:p>
    <w:p>
      <w:pPr>
        <w:autoSpaceDN w:val="0"/>
        <w:autoSpaceDE w:val="0"/>
        <w:widowControl/>
        <w:spacing w:line="268" w:lineRule="exact" w:before="3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硬不均地层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岩溶特殊地层等方面开展了系列盾构</w:t>
      </w:r>
    </w:p>
    <w:p>
      <w:pPr>
        <w:autoSpaceDN w:val="0"/>
        <w:autoSpaceDE w:val="0"/>
        <w:widowControl/>
        <w:spacing w:line="284" w:lineRule="exact" w:before="8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选型设计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7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在砂卵石地层方面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张伟等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8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结合成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都地区特殊水文地质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从地层条件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沉降控制等角度</w:t>
      </w:r>
    </w:p>
    <w:p>
      <w:pPr>
        <w:autoSpaceDN w:val="0"/>
        <w:autoSpaceDE w:val="0"/>
        <w:widowControl/>
        <w:spacing w:line="278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出发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总结出了大直径土压平衡盾构的合理掘进参</w:t>
      </w:r>
    </w:p>
    <w:p>
      <w:pPr>
        <w:autoSpaceDN w:val="0"/>
        <w:autoSpaceDE w:val="0"/>
        <w:widowControl/>
        <w:spacing w:line="284" w:lineRule="exact" w:before="18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杨晓华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9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以兰州地铁轨道交通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号线某区间工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程为背景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借助盾构扭矩和推力的数学计算模型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</w:t>
      </w:r>
    </w:p>
    <w:p>
      <w:pPr>
        <w:autoSpaceDN w:val="0"/>
        <w:autoSpaceDE w:val="0"/>
        <w:widowControl/>
        <w:spacing w:line="284" w:lineRule="exact" w:before="1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双洞地铁隧道盾构进行了选型研究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江华等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10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依托</w:t>
      </w:r>
    </w:p>
    <w:p>
      <w:pPr>
        <w:autoSpaceDN w:val="0"/>
        <w:autoSpaceDE w:val="0"/>
        <w:widowControl/>
        <w:spacing w:line="280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北京地铁新机场线某盾构区间工程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PFC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数值</w:t>
      </w:r>
    </w:p>
    <w:p>
      <w:pPr>
        <w:autoSpaceDN w:val="0"/>
        <w:autoSpaceDE w:val="0"/>
        <w:widowControl/>
        <w:spacing w:line="280" w:lineRule="exact" w:before="2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模拟及现场测试方法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研究了刀盘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刀具参数对盾构</w:t>
      </w:r>
    </w:p>
    <w:p>
      <w:pPr>
        <w:autoSpaceDN w:val="0"/>
        <w:autoSpaceDE w:val="0"/>
        <w:widowControl/>
        <w:spacing w:line="284" w:lineRule="exact" w:before="1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掘进效率的影响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在软硬不均地层方面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杜闯东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11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</w:p>
    <w:p>
      <w:pPr>
        <w:autoSpaceDN w:val="0"/>
        <w:autoSpaceDE w:val="0"/>
        <w:widowControl/>
        <w:spacing w:line="280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依托狮子洋隧道工程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对双模盾构和常压刀盘的应</w:t>
      </w:r>
    </w:p>
    <w:p>
      <w:pPr>
        <w:autoSpaceDN w:val="0"/>
        <w:autoSpaceDE w:val="0"/>
        <w:widowControl/>
        <w:spacing w:line="284" w:lineRule="exact" w:before="1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用进行了优化研究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王凯等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12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依托南昌地铁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号</w:t>
      </w:r>
    </w:p>
    <w:p>
      <w:pPr>
        <w:autoSpaceDN w:val="0"/>
        <w:autoSpaceDE w:val="0"/>
        <w:widowControl/>
        <w:spacing w:line="278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进行了刀盘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刀具对上软下硬地层的适应性分</w:t>
      </w:r>
    </w:p>
    <w:p>
      <w:pPr>
        <w:autoSpaceDN w:val="0"/>
        <w:autoSpaceDE w:val="0"/>
        <w:widowControl/>
        <w:spacing w:line="284" w:lineRule="exact" w:before="18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析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在对岩溶特殊地层方面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谭庆洲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13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蒋磊</w:t>
      </w:r>
    </w:p>
    <w:p>
      <w:pPr>
        <w:autoSpaceDN w:val="0"/>
        <w:autoSpaceDE w:val="0"/>
        <w:widowControl/>
        <w:spacing w:line="284" w:lineRule="exact" w:before="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14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侯凯文等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15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分别针对贵阳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长沙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南宁等地</w:t>
      </w:r>
    </w:p>
    <w:p>
      <w:pPr>
        <w:autoSpaceDN w:val="0"/>
        <w:autoSpaceDE w:val="0"/>
        <w:widowControl/>
        <w:spacing w:line="278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的盾构工程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基于盾构施工风险分析开展了盾构设</w:t>
      </w:r>
    </w:p>
    <w:p>
      <w:pPr>
        <w:autoSpaceDN w:val="0"/>
        <w:autoSpaceDE w:val="0"/>
        <w:widowControl/>
        <w:spacing w:line="280" w:lineRule="exact" w:before="2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备选型及优化设计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并通过工程应用验证了其地层</w:t>
      </w:r>
    </w:p>
    <w:p>
      <w:pPr>
        <w:autoSpaceDN w:val="0"/>
        <w:autoSpaceDE w:val="0"/>
        <w:widowControl/>
        <w:spacing w:line="268" w:lineRule="exact" w:before="3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适应性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硬岩地层易发生刀具磨损大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掘进效率低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</w:p>
    <w:p>
      <w:pPr>
        <w:autoSpaceDN w:val="0"/>
        <w:autoSpaceDE w:val="0"/>
        <w:widowControl/>
        <w:spacing w:line="284" w:lineRule="exact" w:before="4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刀盘盾体易卡死等问题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16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韩坤成等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17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基于南京</w:t>
      </w:r>
    </w:p>
    <w:p>
      <w:pPr>
        <w:autoSpaceDN w:val="0"/>
        <w:autoSpaceDE w:val="0"/>
        <w:widowControl/>
        <w:spacing w:line="280" w:lineRule="exact" w:before="36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至句容城际轨道交通工程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提出调整刀盘开口率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配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96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166" w:right="126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程为例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对盾构设备进行了选型研究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综上可知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盾构选型方面学者们已取得了较为丰富的研究成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但对于盾构隧道连续穿越全断面泥质粉砂岩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断面灰岩及软硬不均黏土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灰岩复合地层等特殊地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质的选型研究则鲜有报道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0" w:after="0"/>
        <w:ind w:left="166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鉴于此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本文以南宁机场引入线吴圩机场站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盾构始发井区间工程为依托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结合沿线复杂地质水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文特征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开展盾构施工风险分析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在此基础上对盾构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设备进行针对性的选型设计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以期为类似工程盾构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选型提供参考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2" w:val="left"/>
        </w:tabs>
        <w:autoSpaceDE w:val="0"/>
        <w:widowControl/>
        <w:spacing w:line="358" w:lineRule="exact" w:before="74" w:after="0"/>
        <w:ind w:left="150" w:right="0" w:firstLine="0"/>
        <w:jc w:val="left"/>
      </w:pPr>
      <w:r>
        <w:rPr>
          <w:w w:val="101.34771135118272"/>
          <w:rFonts w:ascii="ZJDB8j" w:hAnsi="ZJDB8j" w:eastAsia="ZJDB8j"/>
          <w:b w:val="0"/>
          <w:i w:val="0"/>
          <w:color w:val="000000"/>
          <w:sz w:val="27"/>
        </w:rPr>
        <w:t>1</w:t>
      </w:r>
      <w:r>
        <w:rPr>
          <w:w w:val="101.34771135118272"/>
          <w:rFonts w:ascii="方正小标宋_GBK" w:hAnsi="方正小标宋_GBK" w:eastAsia="方正小标宋_GBK"/>
          <w:b w:val="0"/>
          <w:i w:val="0"/>
          <w:color w:val="000000"/>
          <w:sz w:val="27"/>
        </w:rPr>
        <w:t>工程概况</w:t>
      </w:r>
    </w:p>
    <w:p>
      <w:pPr>
        <w:autoSpaceDN w:val="0"/>
        <w:autoSpaceDE w:val="0"/>
        <w:widowControl/>
        <w:spacing w:line="314" w:lineRule="exact" w:before="112" w:after="0"/>
        <w:ind w:left="154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南宁国际空港综合交通枢纽城市轨道交通机场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线引入机场隧道工程吴圩机场站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盾构始发井区间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线路由吴圩机场站后东北方向开始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与新建南崇铁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路线近似平行敷设至机场第二高速立交桥后到达盾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构始发井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施工线路概况如图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区间左右线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为分修的两单线隧道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埋深处于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9．7 m ～38．2 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线间距为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14．0 m ～22．4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其中区间左线起止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里程为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ZDK11 + 091．533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—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ZDK14 + 046．213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总长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2 954．860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右线起止里程为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YDK11 + 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091．617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—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YDK14 + 045．042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隧道总长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2 953．425 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隧道最小曲线半径为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2 000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线路最大坡度约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盾构管片内径和厚度分别为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6．00 m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0．35 m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该工程穿越建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构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筑物数量较多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类型多样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尤其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涉及南崇铁路隧道的变形控制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对施工沉降控制要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求较高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4" w:val="left"/>
          <w:tab w:pos="686" w:val="left"/>
        </w:tabs>
        <w:autoSpaceDE w:val="0"/>
        <w:widowControl/>
        <w:spacing w:line="314" w:lineRule="exact" w:before="0" w:after="46"/>
        <w:ind w:left="154" w:right="0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1．1</w:t>
      </w:r>
      <w:r>
        <w:tab/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地质特征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区间盾构穿越地层主要为全断面泥质粉砂岩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全断面白云质灰岩夹灰岩及软硬不均黏土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合地层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右线地质剖面图分别如图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和图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96" w:space="0"/>
            <w:col w:w="4898" w:space="0"/>
          </w:cols>
          <w:docGrid w:linePitch="360"/>
        </w:sectPr>
      </w:pPr>
    </w:p>
    <w:p>
      <w:pPr>
        <w:autoSpaceDN w:val="0"/>
        <w:tabs>
          <w:tab w:pos="3540" w:val="left"/>
          <w:tab w:pos="5762" w:val="left"/>
        </w:tabs>
        <w:autoSpaceDE w:val="0"/>
        <w:widowControl/>
        <w:spacing w:line="280" w:lineRule="exact" w:before="0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置超挖刀等处理措施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贾瑞华等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18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以大东湖深隧工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166" w:val="left"/>
        </w:tabs>
        <w:autoSpaceDE w:val="0"/>
        <w:widowControl/>
        <w:spacing w:line="232" w:lineRule="exact" w:before="3276" w:after="0"/>
        <w:ind w:left="4672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</w:t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施工线路概况图</w:t>
      </w:r>
    </w:p>
    <w:p>
      <w:pPr>
        <w:autoSpaceDN w:val="0"/>
        <w:autoSpaceDE w:val="0"/>
        <w:widowControl/>
        <w:spacing w:line="240" w:lineRule="auto" w:before="12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892810</wp:posOffset>
            </wp:positionH>
            <wp:positionV relativeFrom="page">
              <wp:posOffset>1079500</wp:posOffset>
            </wp:positionV>
            <wp:extent cx="5770880" cy="212980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1298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3048000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2997200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3035300</wp:posOffset>
            </wp:positionV>
            <wp:extent cx="381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2819400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1638300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1358900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897890</wp:posOffset>
            </wp:positionH>
            <wp:positionV relativeFrom="page">
              <wp:posOffset>3624579</wp:posOffset>
            </wp:positionV>
            <wp:extent cx="5759450" cy="208132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813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5524500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5346700</wp:posOffset>
            </wp:positionV>
            <wp:extent cx="381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4102100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3860800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3835400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3860800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3835400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3822700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3835400</wp:posOffset>
            </wp:positionV>
            <wp:extent cx="38100" cy="63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3822700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2623"/>
        <w:gridCol w:w="2623"/>
        <w:gridCol w:w="2623"/>
        <w:gridCol w:w="2623"/>
      </w:tblGrid>
      <w:tr>
        <w:trPr>
          <w:trHeight w:hRule="exact" w:val="318"/>
        </w:trPr>
        <w:tc>
          <w:tcPr>
            <w:tcW w:type="dxa" w:w="201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94" w:right="0" w:firstLine="0"/>
              <w:jc w:val="lef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0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24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水利与建筑工程学报</w:t>
            </w:r>
          </w:p>
        </w:tc>
        <w:tc>
          <w:tcPr>
            <w:tcW w:type="dxa" w:w="221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</w:tr>
      <w:tr>
        <w:trPr>
          <w:trHeight w:hRule="exact" w:val="4230"/>
        </w:trPr>
        <w:tc>
          <w:tcPr>
            <w:tcW w:type="dxa" w:w="201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936" w:after="0"/>
              <w:ind w:left="0" w:right="24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3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936" w:after="0"/>
              <w:ind w:left="166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隧道左线地质剖面图</w:t>
            </w:r>
          </w:p>
        </w:tc>
        <w:tc>
          <w:tcPr>
            <w:tcW w:type="dxa" w:w="221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986" w:val="left"/>
        </w:tabs>
        <w:autoSpaceDE w:val="0"/>
        <w:widowControl/>
        <w:spacing w:line="230" w:lineRule="exact" w:before="3642" w:after="144"/>
        <w:ind w:left="4492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</w:t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隧道右线地质剖面图</w:t>
      </w:r>
    </w:p>
    <w:p>
      <w:pPr>
        <w:sectPr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32" w:right="20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场区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DK11 + 091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—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DK12 + 685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段为可溶性岩白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云质灰岩夹灰岩地段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岩溶大多强烈发育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属易塌陷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区段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地勘资料显示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该段岩溶钻孔见洞率为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44．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44" w:space="0"/>
            <w:col w:w="4950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168"/>
        <w:ind w:left="218" w:right="0" w:hanging="12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溶洞以水平发育的中小型无充填溶洞为主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洞连通性较好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充填物以软塑状或流塑状黏土为主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典型溶洞发育情况统计见表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44" w:space="0"/>
            <w:col w:w="49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1499"/>
        <w:gridCol w:w="1499"/>
        <w:gridCol w:w="1499"/>
        <w:gridCol w:w="1499"/>
        <w:gridCol w:w="1499"/>
        <w:gridCol w:w="1499"/>
        <w:gridCol w:w="1499"/>
      </w:tblGrid>
      <w:tr>
        <w:trPr>
          <w:trHeight w:hRule="exact" w:val="310"/>
        </w:trPr>
        <w:tc>
          <w:tcPr>
            <w:tcW w:type="dxa" w:w="47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92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96"/>
            <w:gridSpan w:val="3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96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典型溶洞发育情况</w:t>
            </w:r>
          </w:p>
        </w:tc>
      </w:tr>
      <w:tr>
        <w:trPr>
          <w:trHeight w:hRule="exact" w:val="340"/>
        </w:trPr>
        <w:tc>
          <w:tcPr>
            <w:tcW w:type="dxa" w:w="47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2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序号</w:t>
            </w:r>
          </w:p>
        </w:tc>
        <w:tc>
          <w:tcPr>
            <w:tcW w:type="dxa" w:w="12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隧底高程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/m</w:t>
            </w:r>
          </w:p>
        </w:tc>
        <w:tc>
          <w:tcPr>
            <w:tcW w:type="dxa" w:w="15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溶洞高程范围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/m</w:t>
            </w:r>
          </w:p>
        </w:tc>
        <w:tc>
          <w:tcPr>
            <w:tcW w:type="dxa" w:w="178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相对隧道水平位置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/m</w:t>
            </w:r>
          </w:p>
        </w:tc>
        <w:tc>
          <w:tcPr>
            <w:tcW w:type="dxa" w:w="27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岩溶顶板特征</w:t>
            </w:r>
          </w:p>
        </w:tc>
        <w:tc>
          <w:tcPr>
            <w:tcW w:type="dxa" w:w="195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充填情况</w:t>
            </w:r>
          </w:p>
        </w:tc>
      </w:tr>
      <w:tr>
        <w:trPr>
          <w:trHeight w:hRule="exact" w:val="230"/>
        </w:trPr>
        <w:tc>
          <w:tcPr>
            <w:tcW w:type="dxa" w:w="47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2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104．65</w:t>
            </w:r>
          </w:p>
        </w:tc>
        <w:tc>
          <w:tcPr>
            <w:tcW w:type="dxa" w:w="15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104．65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105．95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距左隧边线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7．94</w:t>
            </w:r>
          </w:p>
        </w:tc>
        <w:tc>
          <w:tcPr>
            <w:tcW w:type="dxa" w:w="2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0．70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全充填软塑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流塑状黏土</w:t>
            </w:r>
          </w:p>
        </w:tc>
      </w:tr>
      <w:tr>
        <w:trPr>
          <w:trHeight w:hRule="exact" w:val="280"/>
        </w:trPr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100．23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100．23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101．93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距右隧边线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4．47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5．29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半充填软塑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流塑状黏土</w:t>
            </w:r>
          </w:p>
        </w:tc>
      </w:tr>
      <w:tr>
        <w:trPr>
          <w:trHeight w:hRule="exact" w:val="280"/>
        </w:trPr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0" w:right="358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94．65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94．65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97．41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距右隧边线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1．53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7．64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半充填软塑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—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流塑状黏土</w:t>
            </w:r>
          </w:p>
        </w:tc>
      </w:tr>
      <w:tr>
        <w:trPr>
          <w:trHeight w:hRule="exact" w:val="280"/>
        </w:trPr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358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98．10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98．10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99．26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距左隧边线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2．75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4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2．60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全填充角砾土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砂</w:t>
            </w:r>
          </w:p>
        </w:tc>
      </w:tr>
      <w:tr>
        <w:trPr>
          <w:trHeight w:hRule="exact" w:val="60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358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96．25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96．25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99．25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998"/>
            <w:gridSpan w:val="2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距左隧边线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8．70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4．00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全填充角砾土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砂</w:t>
            </w:r>
          </w:p>
        </w:tc>
      </w:tr>
      <w:tr>
        <w:trPr>
          <w:trHeight w:hRule="exact" w:val="64"/>
        </w:trPr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100．99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100．99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102．48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998"/>
            <w:gridSpan w:val="2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距右隧边线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0．47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3．30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无充填</w:t>
            </w:r>
          </w:p>
        </w:tc>
      </w:tr>
      <w:tr>
        <w:trPr>
          <w:trHeight w:hRule="exact" w:val="66"/>
        </w:trPr>
        <w:tc>
          <w:tcPr>
            <w:tcW w:type="dxa" w:w="476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0" w:after="0"/>
              <w:ind w:left="0" w:right="15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2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0" w:after="0"/>
              <w:ind w:left="0" w:right="358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98．02</w:t>
            </w:r>
          </w:p>
        </w:tc>
        <w:tc>
          <w:tcPr>
            <w:tcW w:type="dxa" w:w="1499"/>
            <w:vMerge/>
            <w:tcBorders/>
          </w:tcPr>
          <w:p/>
        </w:tc>
        <w:tc>
          <w:tcPr>
            <w:tcW w:type="dxa" w:w="2998"/>
            <w:gridSpan w:val="2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  <w:tc>
          <w:tcPr>
            <w:tcW w:type="dxa" w:w="1499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49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9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5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 98．02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99．42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78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距左隧边线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7．86</w:t>
            </w:r>
          </w:p>
        </w:tc>
        <w:tc>
          <w:tcPr>
            <w:tcW w:type="dxa" w:w="2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2．02 m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厚中风化白云质灰岩夹灰岩</w:t>
            </w:r>
          </w:p>
        </w:tc>
        <w:tc>
          <w:tcPr>
            <w:tcW w:type="dxa" w:w="195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无充填</w:t>
            </w:r>
          </w:p>
        </w:tc>
      </w:tr>
      <w:tr>
        <w:trPr>
          <w:trHeight w:hRule="exact" w:val="506"/>
        </w:trPr>
        <w:tc>
          <w:tcPr>
            <w:tcW w:type="dxa" w:w="476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8" w:after="0"/>
              <w:ind w:left="0" w:right="0" w:firstLine="0"/>
              <w:jc w:val="lef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1．2</w:t>
            </w:r>
          </w:p>
        </w:tc>
        <w:tc>
          <w:tcPr>
            <w:tcW w:type="dxa" w:w="122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8" w:after="0"/>
              <w:ind w:left="5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水文特征</w:t>
            </w:r>
          </w:p>
        </w:tc>
        <w:tc>
          <w:tcPr>
            <w:tcW w:type="dxa" w:w="150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56"/>
            <w:gridSpan w:val="4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38" w:after="0"/>
              <w:ind w:left="0" w:right="8" w:firstLine="0"/>
              <w:jc w:val="righ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部风化裂隙中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岩层渗透性较差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属极弱富水区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水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32" w:right="21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工程范围内地下水主要分为上层滞水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基岩裂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隙水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岩溶水三种类型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其中上层滞水主要赋存于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素填土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黏土中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水量较为贫乏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水位埋深处于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0．2 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 ～3．0 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范围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基岩裂隙水赋存于泥质粉砂岩的浅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52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1224"/>
        <w:ind w:left="210" w:right="126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位埋深处于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3．1 m ～14．6 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范围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岩溶水赋存于白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云质灰岩夹灰岩的溶洞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溶隙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溶孔及其溶蚀破碎带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具有承压性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水位能在土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岩界面上下波动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地下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水补给来源较为充足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水量较为丰富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水位埋深在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52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rPr>
          <w:trHeight w:hRule="exact" w:val="318"/>
        </w:trPr>
        <w:tc>
          <w:tcPr>
            <w:tcW w:type="dxa" w:w="2614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6160"/>
            <w:gridSpan w:val="1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郭松涛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南宁复合地层地铁盾构选型与应用研究</w:t>
            </w:r>
          </w:p>
        </w:tc>
        <w:tc>
          <w:tcPr>
            <w:tcW w:type="dxa" w:w="8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96" w:firstLine="0"/>
              <w:jc w:val="righ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526"/>
        </w:trPr>
        <w:tc>
          <w:tcPr>
            <w:tcW w:type="dxa" w:w="2614"/>
            <w:gridSpan w:val="2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8" w:after="0"/>
              <w:ind w:left="0" w:right="0" w:firstLine="0"/>
              <w:jc w:val="lef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0．3 m ～23．5 m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范围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3860"/>
            <w:gridSpan w:val="3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14" w:after="0"/>
              <w:ind w:left="0" w:right="84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300"/>
            <w:gridSpan w:val="7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盾构施工风险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LEC</w:t>
            </w: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 xml:space="preserve"> 评价表</w:t>
            </w:r>
          </w:p>
        </w:tc>
        <w:tc>
          <w:tcPr>
            <w:tcW w:type="dxa" w:w="874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54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8" w:after="0"/>
              <w:ind w:left="0" w:right="0" w:firstLine="0"/>
              <w:jc w:val="left"/>
            </w:pPr>
            <w:r>
              <w:rPr>
                <w:w w:val="101.34771135118272"/>
                <w:rFonts w:ascii="ZJDB8j" w:hAnsi="ZJDB8j" w:eastAsia="ZJDB8j"/>
                <w:b w:val="0"/>
                <w:i w:val="0"/>
                <w:color w:val="000000"/>
                <w:sz w:val="27"/>
              </w:rPr>
              <w:t>2</w:t>
            </w:r>
          </w:p>
        </w:tc>
        <w:tc>
          <w:tcPr>
            <w:tcW w:type="dxa" w:w="4690"/>
            <w:gridSpan w:val="3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16" w:after="0"/>
              <w:ind w:left="66" w:right="0" w:firstLine="0"/>
              <w:jc w:val="left"/>
            </w:pPr>
            <w:r>
              <w:rPr>
                <w:w w:val="101.34771135118272"/>
                <w:rFonts w:ascii="方正小标宋_GBK" w:hAnsi="方正小标宋_GBK" w:eastAsia="方正小标宋_GBK"/>
                <w:b w:val="0"/>
                <w:i w:val="0"/>
                <w:color w:val="000000"/>
                <w:sz w:val="27"/>
              </w:rPr>
              <w:t>盾构施工风险分析</w:t>
            </w:r>
          </w:p>
        </w:tc>
        <w:tc>
          <w:tcPr>
            <w:tcW w:type="dxa" w:w="185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654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风险类别</w:t>
            </w:r>
          </w:p>
        </w:tc>
        <w:tc>
          <w:tcPr>
            <w:tcW w:type="dxa" w:w="416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21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L</w:t>
            </w:r>
          </w:p>
        </w:tc>
        <w:tc>
          <w:tcPr>
            <w:tcW w:type="dxa" w:w="514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E</w:t>
            </w:r>
          </w:p>
        </w:tc>
        <w:tc>
          <w:tcPr>
            <w:tcW w:type="dxa" w:w="29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0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6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0" w:after="0"/>
              <w:ind w:left="0" w:right="132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87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风险等级</w:t>
            </w:r>
          </w:p>
        </w:tc>
      </w:tr>
      <w:tr>
        <w:trPr>
          <w:trHeight w:hRule="exact" w:val="278"/>
        </w:trPr>
        <w:tc>
          <w:tcPr>
            <w:tcW w:type="dxa" w:w="807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21"/>
            <w:gridSpan w:val="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85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0" w:after="0"/>
              <w:ind w:left="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穿越全断面软土地层风险</w:t>
            </w:r>
          </w:p>
        </w:tc>
        <w:tc>
          <w:tcPr>
            <w:tcW w:type="dxa" w:w="416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0" w:after="0"/>
              <w:ind w:left="0" w:right="222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14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9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0" w:after="0"/>
              <w:ind w:left="0" w:right="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0" w:after="0"/>
              <w:ind w:left="0" w:right="11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87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390" w:right="330" w:firstLine="0"/>
              <w:jc w:val="both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Ⅱ</w:t>
            </w:r>
            <w:r>
              <w:br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Ⅳ</w:t>
            </w:r>
            <w:r>
              <w:br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Ⅲ</w:t>
            </w:r>
          </w:p>
        </w:tc>
      </w:tr>
      <w:tr>
        <w:trPr>
          <w:trHeight w:hRule="exact" w:val="320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2．1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2" w:after="0"/>
              <w:ind w:left="17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盾构施工主要风险辨识</w:t>
            </w:r>
          </w:p>
        </w:tc>
        <w:tc>
          <w:tcPr>
            <w:tcW w:type="dxa" w:w="4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334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穿越岩溶地层风险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0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0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8" w:after="0"/>
              <w:ind w:left="0" w:right="11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270</w:t>
            </w:r>
          </w:p>
        </w:tc>
        <w:tc>
          <w:tcPr>
            <w:tcW w:type="dxa" w:w="807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48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6" w:after="0"/>
              <w:ind w:left="424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根据工程项目地质勘察报告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盾构主要穿越的</w:t>
            </w:r>
          </w:p>
        </w:tc>
        <w:tc>
          <w:tcPr>
            <w:tcW w:type="dxa" w:w="20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22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穿越全断面灰岩地层风险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0" w:after="0"/>
              <w:ind w:left="0" w:right="0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0" w:after="0"/>
              <w:ind w:left="0" w:right="0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0" w:after="0"/>
              <w:ind w:left="0" w:right="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0" w:after="0"/>
              <w:ind w:left="0" w:right="114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807"/>
            <w:vMerge/>
            <w:tcBorders>
              <w:top w:sz="2.61994409561157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6"/>
        <w:ind w:left="0" w:right="0"/>
      </w:pPr>
    </w:p>
    <w:p>
      <w:pPr>
        <w:sectPr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114"/>
        <w:ind w:left="732" w:right="212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地层主要为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①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粉质黏土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②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泥质粉砂岩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溶洞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④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中风化白云质灰岩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盾构在掘进过程中存在的风险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主要有穿越全断面软土地层风险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穿越岩溶地层风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穿越黏土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灰岩软硬不均复合地层风险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穿越断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层破碎带风险以及盾构设备风险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具体见表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3498"/>
        <w:gridCol w:w="3498"/>
        <w:gridCol w:w="3498"/>
      </w:tblGrid>
      <w:tr>
        <w:trPr>
          <w:trHeight w:hRule="exact" w:val="388"/>
        </w:trPr>
        <w:tc>
          <w:tcPr>
            <w:tcW w:type="dxa" w:w="106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0" w:right="78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97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10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主要风险类别及分析</w:t>
            </w:r>
          </w:p>
        </w:tc>
      </w:tr>
      <w:tr>
        <w:trPr>
          <w:trHeight w:hRule="exact" w:val="320"/>
        </w:trPr>
        <w:tc>
          <w:tcPr>
            <w:tcW w:type="dxa" w:w="106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25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风险类别</w:t>
            </w:r>
          </w:p>
        </w:tc>
        <w:tc>
          <w:tcPr>
            <w:tcW w:type="dxa" w:w="5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1420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风险分析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50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.0000000000002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188"/>
        </w:trPr>
        <w:tc>
          <w:tcPr>
            <w:tcW w:type="dxa" w:w="1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2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穿越黏土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灰岩软硬不均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0" w:after="0"/>
              <w:ind w:left="0" w:right="206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0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252</w:t>
            </w:r>
          </w:p>
        </w:tc>
        <w:tc>
          <w:tcPr>
            <w:tcW w:type="dxa" w:w="7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Ⅳ</w:t>
            </w:r>
          </w:p>
        </w:tc>
      </w:tr>
      <w:tr>
        <w:trPr>
          <w:trHeight w:hRule="exact" w:val="260"/>
        </w:trPr>
        <w:tc>
          <w:tcPr>
            <w:tcW w:type="dxa" w:w="1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41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复合地层风险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17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穿越断层破碎带风险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0" w:right="206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7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Ⅲ</w:t>
            </w:r>
          </w:p>
        </w:tc>
      </w:tr>
      <w:tr>
        <w:trPr>
          <w:trHeight w:hRule="exact" w:val="79"/>
        </w:trPr>
        <w:tc>
          <w:tcPr>
            <w:tcW w:type="dxa" w:w="1749"/>
            <w:vMerge/>
            <w:tcBorders/>
          </w:tcPr>
          <w:p/>
        </w:tc>
        <w:tc>
          <w:tcPr>
            <w:tcW w:type="dxa" w:w="4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" w:after="0"/>
              <w:ind w:left="0" w:right="206" w:firstLine="0"/>
              <w:jc w:val="righ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2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4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64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2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75"/>
        </w:trPr>
        <w:tc>
          <w:tcPr>
            <w:tcW w:type="dxa" w:w="185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41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盾构设备风险</w:t>
            </w:r>
          </w:p>
        </w:tc>
        <w:tc>
          <w:tcPr>
            <w:tcW w:type="dxa" w:w="174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4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4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49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75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Ⅱ</w:t>
            </w:r>
          </w:p>
        </w:tc>
      </w:tr>
    </w:tbl>
    <w:p>
      <w:pPr>
        <w:autoSpaceDN w:val="0"/>
        <w:autoSpaceDE w:val="0"/>
        <w:widowControl/>
        <w:spacing w:line="314" w:lineRule="exact" w:before="210" w:after="26"/>
        <w:ind w:left="212" w:right="2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由盾构施工主要潜在风险的评估结果可知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构穿越岩溶地层风险与穿越黏土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灰岩软硬不均复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合地层风险均达到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存在高度危险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穿越全断面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灰岩地层风险和穿越断层破碎带风险均达到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Ⅲ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50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23"/>
        <w:gridCol w:w="2623"/>
        <w:gridCol w:w="2623"/>
        <w:gridCol w:w="2623"/>
      </w:tblGrid>
      <w:tr>
        <w:trPr>
          <w:trHeight w:hRule="exact" w:val="19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17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穿越全断面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由于软土渗透系数小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黏粒易形成刀盘泥饼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使</w:t>
            </w:r>
          </w:p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" w:after="0"/>
              <w:ind w:left="24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存在中高风险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 xml:space="preserve"> 穿越全断面软土地层风险和盾构设</w:t>
            </w:r>
          </w:p>
        </w:tc>
      </w:tr>
      <w:tr>
        <w:trPr>
          <w:trHeight w:hRule="exact" w:val="100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软土地层风险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刀具失去切削作用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5246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2" w:after="0"/>
              <w:ind w:left="24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备风险等级达到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Ⅱ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级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存在一般风险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为确保盾构</w:t>
            </w:r>
          </w:p>
        </w:tc>
      </w:tr>
      <w:tr>
        <w:trPr>
          <w:trHeight w:hRule="exact" w:val="244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0" w:right="25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穿越岩溶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盾构穿越岩溶地段时易偏离轴线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溶洞内部填</w:t>
            </w:r>
          </w:p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6" w:after="0"/>
              <w:ind w:left="24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能够在复合地层条件下顺利穿越岩溶发育区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有必</w:t>
            </w:r>
          </w:p>
        </w:tc>
      </w:tr>
      <w:tr>
        <w:trPr>
          <w:trHeight w:hRule="exact" w:val="76"/>
        </w:trPr>
        <w:tc>
          <w:tcPr>
            <w:tcW w:type="dxa" w:w="2623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充物承载力较低时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易出现栽头风险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;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刀盘刀具</w:t>
            </w:r>
          </w:p>
        </w:tc>
        <w:tc>
          <w:tcPr>
            <w:tcW w:type="dxa" w:w="5246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" w:after="0"/>
              <w:ind w:left="24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要对盾构机械设备进行合理选型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提升盾构对地层</w:t>
            </w:r>
          </w:p>
        </w:tc>
      </w:tr>
      <w:tr>
        <w:trPr>
          <w:trHeight w:hRule="exact" w:val="192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25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地层风险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在旋转过程中由于突然遇到凹凸不平的溶洞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</w:p>
        </w:tc>
        <w:tc>
          <w:tcPr>
            <w:tcW w:type="dxa" w:w="5246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623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会因为瞬间荷载增大造成刀具破坏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24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的适应性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从而降低施工风险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44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6" w:after="0"/>
              <w:ind w:left="0" w:right="17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穿越全断面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5246"/>
            <w:gridSpan w:val="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623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2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由于灰岩单轴抗压强度大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可掘性差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掘进时的</w:t>
            </w:r>
          </w:p>
        </w:tc>
        <w:tc>
          <w:tcPr>
            <w:tcW w:type="dxa" w:w="5246"/>
            <w:gridSpan w:val="2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2" w:after="0"/>
              <w:ind w:left="0" w:right="136" w:firstLine="0"/>
              <w:jc w:val="right"/>
            </w:pPr>
            <w:r>
              <w:rPr>
                <w:w w:val="101.34771135118272"/>
                <w:rFonts w:ascii="ZJDB8j" w:hAnsi="ZJDB8j" w:eastAsia="ZJDB8j"/>
                <w:b w:val="0"/>
                <w:i w:val="0"/>
                <w:color w:val="000000"/>
                <w:sz w:val="27"/>
              </w:rPr>
              <w:t>3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80" w:after="0"/>
              <w:ind w:left="158" w:right="0" w:firstLine="0"/>
              <w:jc w:val="left"/>
            </w:pPr>
            <w:r>
              <w:rPr>
                <w:w w:val="101.34771135118272"/>
                <w:rFonts w:ascii="方正小标宋_GBK" w:hAnsi="方正小标宋_GBK" w:eastAsia="方正小标宋_GBK"/>
                <w:b w:val="0"/>
                <w:i w:val="0"/>
                <w:color w:val="000000"/>
                <w:sz w:val="27"/>
              </w:rPr>
              <w:t>盾构选型针对性设计</w:t>
            </w:r>
          </w:p>
        </w:tc>
      </w:tr>
      <w:tr>
        <w:trPr>
          <w:trHeight w:hRule="exact" w:val="100"/>
        </w:trPr>
        <w:tc>
          <w:tcPr>
            <w:tcW w:type="dxa" w:w="2623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刀盘刀具磨损量较大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同时对螺旋输送机造成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8" w:firstLine="0"/>
              <w:jc w:val="righ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灰岩地层风险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623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10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严重磨损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30"/>
        <w:ind w:left="0" w:right="0"/>
      </w:pP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3498"/>
        <w:gridCol w:w="3498"/>
        <w:gridCol w:w="3498"/>
      </w:tblGrid>
      <w:tr>
        <w:trPr>
          <w:trHeight w:hRule="exact" w:val="194"/>
        </w:trPr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穿越黏土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－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灰岩</w:t>
            </w:r>
          </w:p>
        </w:tc>
        <w:tc>
          <w:tcPr>
            <w:tcW w:type="dxa" w:w="3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盾构姿态控制较为困难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导致盾构容易偏离轴</w:t>
            </w:r>
          </w:p>
        </w:tc>
      </w:tr>
      <w:tr>
        <w:trPr>
          <w:trHeight w:hRule="exact" w:val="200"/>
        </w:trPr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软硬不均</w:t>
            </w:r>
          </w:p>
        </w:tc>
        <w:tc>
          <w:tcPr>
            <w:tcW w:type="dxa" w:w="3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线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同时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由于地层不均匀极易造成刀具松动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</w:p>
        </w:tc>
      </w:tr>
      <w:tr>
        <w:trPr>
          <w:trHeight w:hRule="exact" w:val="260"/>
        </w:trPr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复合地层风险</w:t>
            </w:r>
          </w:p>
        </w:tc>
        <w:tc>
          <w:tcPr>
            <w:tcW w:type="dxa" w:w="3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6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偏磨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rPr>
          <w:trHeight w:hRule="exact" w:val="740"/>
        </w:trPr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4" w:after="0"/>
              <w:ind w:left="144" w:right="144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穿越断层</w:t>
            </w:r>
            <w:r>
              <w:br/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破碎带风险</w:t>
            </w:r>
          </w:p>
        </w:tc>
        <w:tc>
          <w:tcPr>
            <w:tcW w:type="dxa" w:w="3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6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碎裂岩稳定性差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盾构掘进时扰动易导致坍塌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且碎裂岩内可能存在孤石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盾构掘进时易导致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刀盘卡死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无法出渣等情况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rPr>
          <w:trHeight w:hRule="exact" w:val="526"/>
        </w:trPr>
        <w:tc>
          <w:tcPr>
            <w:tcW w:type="dxa" w:w="1188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盾构设备风险</w:t>
            </w:r>
          </w:p>
        </w:tc>
        <w:tc>
          <w:tcPr>
            <w:tcW w:type="dxa" w:w="341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60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盾构设备在长期服役情况下推进装置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同步注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浆装置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密封装置等易发生故障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rPr>
          <w:trHeight w:hRule="exact" w:val="638"/>
        </w:trPr>
        <w:tc>
          <w:tcPr>
            <w:tcW w:type="dxa" w:w="408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0" w:after="0"/>
              <w:ind w:left="0" w:right="0" w:firstLine="0"/>
              <w:jc w:val="lef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2．2</w:t>
            </w:r>
          </w:p>
        </w:tc>
        <w:tc>
          <w:tcPr>
            <w:tcW w:type="dxa" w:w="4198"/>
            <w:gridSpan w:val="2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00" w:after="0"/>
              <w:ind w:left="11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风险等级评估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732" w:right="20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作业条件危险性评价法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LEC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是一种对操作人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员在具有潜在危险性环境中作业时的危险性的半定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量评价方法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［</w:t>
      </w:r>
      <w:r>
        <w:rPr>
          <w:w w:val="98.65228335062662"/>
          <w:rFonts w:ascii="ZJDB8j" w:hAnsi="ZJDB8j" w:eastAsia="ZJDB8j"/>
          <w:b w:val="0"/>
          <w:i w:val="0"/>
          <w:color w:val="000000"/>
          <w:sz w:val="12"/>
        </w:rPr>
        <w:t>19 ～20</w:t>
      </w:r>
      <w:r>
        <w:rPr>
          <w:w w:val="98.65228335062662"/>
          <w:rFonts w:ascii="方正书宋简体" w:hAnsi="方正书宋简体" w:eastAsia="方正书宋简体"/>
          <w:b w:val="0"/>
          <w:i w:val="0"/>
          <w:color w:val="000000"/>
          <w:sz w:val="12"/>
        </w:rPr>
        <w:t>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该方法认为影响危险性的主要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因素有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发生事故或危险事件的可能性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L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员暴露于这种危险环境的情况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E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事故一旦发生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可能产生的后果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C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通过给不同因素的不同等级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分别确定不同的分值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再通过三个分值的乘积结果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D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来评价危险性的程度大小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具体如公式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</w:p>
    <w:p>
      <w:pPr>
        <w:autoSpaceDN w:val="0"/>
        <w:tabs>
          <w:tab w:pos="1150" w:val="left"/>
          <w:tab w:pos="2464" w:val="left"/>
          <w:tab w:pos="4992" w:val="left"/>
        </w:tabs>
        <w:autoSpaceDE w:val="0"/>
        <w:widowControl/>
        <w:spacing w:line="318" w:lineRule="exact" w:before="0" w:after="0"/>
        <w:ind w:left="732" w:right="144" w:firstLine="0"/>
        <w:jc w:val="left"/>
      </w:pPr>
      <w:r>
        <w:tab/>
      </w:r>
      <w:r>
        <w:tab/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D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=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L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×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E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×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C </w:t>
      </w:r>
      <w:r>
        <w:tab/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本工程不良地质种类较多且分布复杂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为做好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风险管控措施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减少事故发生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现对盾构掘进过程中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存在的风险采用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LEC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法进行风险等级评估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施工风险评价对象进行赋值并进行计算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评价结果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44" w:space="0"/>
            <w:col w:w="49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23" w:type="dxa"/>
      </w:tblPr>
      <w:tblGrid>
        <w:gridCol w:w="3498"/>
        <w:gridCol w:w="3498"/>
        <w:gridCol w:w="3498"/>
      </w:tblGrid>
      <w:tr>
        <w:trPr>
          <w:trHeight w:hRule="exact" w:val="28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3．1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总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述</w:t>
            </w:r>
          </w:p>
        </w:tc>
      </w:tr>
    </w:tbl>
    <w:p>
      <w:pPr>
        <w:autoSpaceDN w:val="0"/>
        <w:autoSpaceDE w:val="0"/>
        <w:widowControl/>
        <w:spacing w:line="308" w:lineRule="exact" w:before="0" w:after="94"/>
        <w:ind w:left="218" w:right="12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本区间隧道左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右线均采用土压平衡盾构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开挖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直径为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6．98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主机和整机的总长分别为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9．50 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和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100．00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主要技术参数如表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000000000002" w:type="dxa"/>
      </w:tblPr>
      <w:tblGrid>
        <w:gridCol w:w="5247"/>
        <w:gridCol w:w="5247"/>
      </w:tblGrid>
      <w:tr>
        <w:trPr>
          <w:trHeight w:hRule="exact" w:val="35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78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1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盾构主要技术参数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247"/>
        <w:gridCol w:w="5247"/>
      </w:tblGrid>
      <w:tr>
        <w:trPr>
          <w:trHeight w:hRule="exact" w:val="2180"/>
        </w:trPr>
        <w:tc>
          <w:tcPr>
            <w:tcW w:type="dxa" w:w="2166"/>
            <w:tcBorders>
              <w:top w:sz="6.113207817077637" w:val="single" w:color="#000000"/>
              <w:end w:sz="3.20000000000027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4" w:val="left"/>
              </w:tabs>
              <w:autoSpaceDE w:val="0"/>
              <w:widowControl/>
              <w:spacing w:line="204" w:lineRule="exact" w:before="46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开挖直径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6．98</w:t>
            </w:r>
          </w:p>
          <w:p>
            <w:pPr>
              <w:autoSpaceDN w:val="0"/>
              <w:tabs>
                <w:tab w:pos="1684" w:val="left"/>
              </w:tabs>
              <w:autoSpaceDE w:val="0"/>
              <w:widowControl/>
              <w:spacing w:line="202" w:lineRule="exact" w:before="108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前盾直径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6．95</w:t>
            </w:r>
          </w:p>
          <w:p>
            <w:pPr>
              <w:autoSpaceDN w:val="0"/>
              <w:tabs>
                <w:tab w:pos="1684" w:val="left"/>
              </w:tabs>
              <w:autoSpaceDE w:val="0"/>
              <w:widowControl/>
              <w:spacing w:line="202" w:lineRule="exact" w:before="110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中盾直径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6．94</w:t>
            </w:r>
          </w:p>
          <w:p>
            <w:pPr>
              <w:autoSpaceDN w:val="0"/>
              <w:tabs>
                <w:tab w:pos="1684" w:val="left"/>
              </w:tabs>
              <w:autoSpaceDE w:val="0"/>
              <w:widowControl/>
              <w:spacing w:line="204" w:lineRule="exact" w:before="110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盾尾直径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6．93</w:t>
            </w:r>
          </w:p>
          <w:p>
            <w:pPr>
              <w:autoSpaceDN w:val="0"/>
              <w:tabs>
                <w:tab w:pos="1764" w:val="left"/>
              </w:tabs>
              <w:autoSpaceDE w:val="0"/>
              <w:widowControl/>
              <w:spacing w:line="204" w:lineRule="exact" w:before="106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刀盘开口率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/%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34</w:t>
            </w:r>
          </w:p>
          <w:p>
            <w:pPr>
              <w:autoSpaceDN w:val="0"/>
              <w:tabs>
                <w:tab w:pos="1658" w:val="left"/>
              </w:tabs>
              <w:autoSpaceDE w:val="0"/>
              <w:widowControl/>
              <w:spacing w:line="202" w:lineRule="exact" w:before="110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额定扭矩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/kN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8 855</w:t>
            </w:r>
          </w:p>
          <w:p>
            <w:pPr>
              <w:autoSpaceDN w:val="0"/>
              <w:tabs>
                <w:tab w:pos="1620" w:val="left"/>
              </w:tabs>
              <w:autoSpaceDE w:val="0"/>
              <w:widowControl/>
              <w:spacing w:line="202" w:lineRule="exact" w:before="110" w:after="0"/>
              <w:ind w:left="114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脱困扭矩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/kN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10 625</w:t>
            </w:r>
          </w:p>
        </w:tc>
        <w:tc>
          <w:tcPr>
            <w:tcW w:type="dxa" w:w="2442"/>
            <w:tcBorders>
              <w:start w:sz="3.200000000000273" w:val="single" w:color="#000000"/>
              <w:top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8" w:val="left"/>
              </w:tabs>
              <w:autoSpaceDE w:val="0"/>
              <w:widowControl/>
              <w:spacing w:line="204" w:lineRule="exact" w:before="46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刀盘转速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/rpm </w:t>
            </w:r>
            <w:r>
              <w:tab/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0．3 ～3．4</w:t>
            </w:r>
          </w:p>
          <w:p>
            <w:pPr>
              <w:autoSpaceDN w:val="0"/>
              <w:tabs>
                <w:tab w:pos="1832" w:val="left"/>
              </w:tabs>
              <w:autoSpaceDE w:val="0"/>
              <w:widowControl/>
              <w:spacing w:line="202" w:lineRule="exact" w:before="108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最大总推力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/kN 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49 588</w:t>
            </w:r>
          </w:p>
          <w:p>
            <w:pPr>
              <w:autoSpaceDN w:val="0"/>
              <w:tabs>
                <w:tab w:pos="1976" w:val="left"/>
              </w:tabs>
              <w:autoSpaceDE w:val="0"/>
              <w:widowControl/>
              <w:spacing w:line="202" w:lineRule="exact" w:before="110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最大工作压力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/bar 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10</w:t>
            </w:r>
          </w:p>
          <w:p>
            <w:pPr>
              <w:autoSpaceDN w:val="0"/>
              <w:tabs>
                <w:tab w:pos="1870" w:val="left"/>
              </w:tabs>
              <w:autoSpaceDE w:val="0"/>
              <w:widowControl/>
              <w:spacing w:line="204" w:lineRule="exact" w:before="110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装机功率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/kW 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2 198</w:t>
            </w:r>
          </w:p>
          <w:p>
            <w:pPr>
              <w:autoSpaceDN w:val="0"/>
              <w:tabs>
                <w:tab w:pos="1870" w:val="left"/>
              </w:tabs>
              <w:autoSpaceDE w:val="0"/>
              <w:widowControl/>
              <w:spacing w:line="204" w:lineRule="exact" w:before="106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主驱动功率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/kW 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1 400</w:t>
            </w:r>
          </w:p>
          <w:p>
            <w:pPr>
              <w:autoSpaceDN w:val="0"/>
              <w:tabs>
                <w:tab w:pos="1936" w:val="left"/>
              </w:tabs>
              <w:autoSpaceDE w:val="0"/>
              <w:widowControl/>
              <w:spacing w:line="202" w:lineRule="exact" w:before="110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水平转弯半径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/m 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250</w:t>
            </w:r>
          </w:p>
          <w:p>
            <w:pPr>
              <w:autoSpaceDN w:val="0"/>
              <w:tabs>
                <w:tab w:pos="1944" w:val="left"/>
              </w:tabs>
              <w:autoSpaceDE w:val="0"/>
              <w:widowControl/>
              <w:spacing w:line="202" w:lineRule="exact" w:before="110" w:after="0"/>
              <w:ind w:left="98" w:right="0" w:firstLine="0"/>
              <w:jc w:val="left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纵向爬坡能力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/‰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± 50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23" w:type="dxa"/>
      </w:tblPr>
      <w:tblGrid>
        <w:gridCol w:w="5247"/>
        <w:gridCol w:w="5247"/>
      </w:tblGrid>
      <w:tr>
        <w:trPr>
          <w:trHeight w:hRule="exact" w:val="34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0" w:after="0"/>
              <w:ind w:left="0" w:right="0" w:firstLine="0"/>
              <w:jc w:val="center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3．2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12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刀盘结构设计与刀具配置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218" w:right="126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结合本区间盾构施工的重难点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应综合考虑刀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盘刀具的设计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布置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使盾构能够完成不同地质条件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下的隧道掘进工作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2" w:after="1160"/>
        <w:ind w:left="206" w:right="126" w:firstLine="418"/>
        <w:jc w:val="both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刀盘结构设计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所示为盾构机刀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刀盘的整体开口率为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36%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中心区域开口率为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38%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并采用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主梁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+ 6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副梁的结构形式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此结构形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式具有较强的刚度和强度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能够兼顾在黏土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砂层等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软土地层和上软下硬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基岩突起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风化岩等复合地层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的使用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44" w:space="0"/>
            <w:col w:w="49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3498"/>
        <w:gridCol w:w="3498"/>
        <w:gridCol w:w="3498"/>
      </w:tblGrid>
      <w:tr>
        <w:trPr>
          <w:trHeight w:hRule="exact" w:val="298"/>
        </w:trPr>
        <w:tc>
          <w:tcPr>
            <w:tcW w:type="dxa" w:w="21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94" w:right="0" w:firstLine="0"/>
              <w:jc w:val="lef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0" w:right="1618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水利与建筑工程学报</w:t>
            </w:r>
          </w:p>
        </w:tc>
        <w:tc>
          <w:tcPr>
            <w:tcW w:type="dxa" w:w="22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4"/>
        <w:ind w:left="0" w:right="0"/>
      </w:pPr>
    </w:p>
    <w:p>
      <w:pPr>
        <w:sectPr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6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07540" cy="1908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190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142" w:space="0"/>
            <w:col w:w="53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623"/>
        <w:gridCol w:w="2623"/>
        <w:gridCol w:w="2623"/>
        <w:gridCol w:w="2623"/>
      </w:tblGrid>
      <w:tr>
        <w:trPr>
          <w:trHeight w:hRule="exact" w:val="324"/>
        </w:trPr>
        <w:tc>
          <w:tcPr>
            <w:tcW w:type="dxa" w:w="2096"/>
            <w:gridSpan w:val="3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94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1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94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刀具统计</w:t>
            </w:r>
          </w:p>
        </w:tc>
      </w:tr>
      <w:tr>
        <w:trPr>
          <w:trHeight w:hRule="exact" w:val="338"/>
        </w:trPr>
        <w:tc>
          <w:tcPr>
            <w:tcW w:type="dxa" w:w="1178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刀盘概况</w:t>
            </w:r>
          </w:p>
        </w:tc>
        <w:tc>
          <w:tcPr>
            <w:tcW w:type="dxa" w:w="343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备注</w:t>
            </w:r>
          </w:p>
        </w:tc>
      </w:tr>
      <w:tr>
        <w:trPr>
          <w:trHeight w:hRule="exact" w:val="284"/>
        </w:trPr>
        <w:tc>
          <w:tcPr>
            <w:tcW w:type="dxa" w:w="1178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刀盘开挖直径</w:t>
            </w:r>
          </w:p>
        </w:tc>
        <w:tc>
          <w:tcPr>
            <w:tcW w:type="dxa" w:w="3430"/>
            <w:gridSpan w:val="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8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6 980 mm</w:t>
            </w:r>
          </w:p>
        </w:tc>
      </w:tr>
      <w:tr>
        <w:trPr>
          <w:trHeight w:hRule="exact" w:val="500"/>
        </w:trPr>
        <w:tc>
          <w:tcPr>
            <w:tcW w:type="dxa" w:w="11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4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中心双联滚刀</w:t>
            </w:r>
          </w:p>
        </w:tc>
        <w:tc>
          <w:tcPr>
            <w:tcW w:type="dxa" w:w="3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198" w:lineRule="exact" w:before="60" w:after="0"/>
              <w:ind w:left="132" w:right="144" w:firstLine="0"/>
              <w:jc w:val="left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把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寸刀体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刀间距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90 mm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br/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刀高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187．7 mm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软土地层配中心双刃撕裂刀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500"/>
        </w:trPr>
        <w:tc>
          <w:tcPr>
            <w:tcW w:type="dxa" w:w="11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单刃滚刀</w:t>
            </w:r>
          </w:p>
        </w:tc>
        <w:tc>
          <w:tcPr>
            <w:tcW w:type="dxa" w:w="3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576" w:right="576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38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把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18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寸刀体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刀高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 xml:space="preserve">187．7 mm 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正面选择性配置单刃撕裂刀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11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边刮刀</w:t>
            </w:r>
          </w:p>
        </w:tc>
        <w:tc>
          <w:tcPr>
            <w:tcW w:type="dxa" w:w="3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12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把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刀高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135 mm</w:t>
            </w:r>
          </w:p>
        </w:tc>
      </w:tr>
      <w:tr>
        <w:trPr>
          <w:trHeight w:hRule="exact" w:val="288"/>
        </w:trPr>
        <w:tc>
          <w:tcPr>
            <w:tcW w:type="dxa" w:w="1178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6" w:after="0"/>
              <w:ind w:left="0" w:right="0" w:firstLine="0"/>
              <w:jc w:val="center"/>
            </w:pP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正面刮刀</w:t>
            </w:r>
          </w:p>
        </w:tc>
        <w:tc>
          <w:tcPr>
            <w:tcW w:type="dxa" w:w="343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center"/>
            </w:pP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49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 xml:space="preserve"> 把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刀高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135 mm</w:t>
            </w:r>
            <w:r>
              <w:rPr>
                <w:w w:val="97.03505039215088"/>
                <w:rFonts w:ascii="方正书宋简体" w:hAnsi="方正书宋简体" w:eastAsia="方正书宋简体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505039215088"/>
                <w:rFonts w:ascii="方正书宋_GBK" w:hAnsi="方正书宋_GBK" w:eastAsia="方正书宋_GBK"/>
                <w:b w:val="0"/>
                <w:i w:val="0"/>
                <w:color w:val="000000"/>
                <w:sz w:val="16"/>
              </w:rPr>
              <w:t>刀宽</w:t>
            </w:r>
            <w:r>
              <w:rPr>
                <w:w w:val="97.03505039215088"/>
                <w:rFonts w:ascii="ZJDB8j" w:hAnsi="ZJDB8j" w:eastAsia="ZJDB8j"/>
                <w:b w:val="0"/>
                <w:i w:val="0"/>
                <w:color w:val="000000"/>
                <w:sz w:val="16"/>
              </w:rPr>
              <w:t>250 mm</w:t>
            </w:r>
          </w:p>
        </w:tc>
      </w:tr>
      <w:tr>
        <w:trPr>
          <w:trHeight w:hRule="exact" w:val="550"/>
        </w:trPr>
        <w:tc>
          <w:tcPr>
            <w:tcW w:type="dxa" w:w="398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96" w:after="0"/>
              <w:ind w:left="0" w:right="0" w:firstLine="0"/>
              <w:jc w:val="lef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3．3</w:t>
            </w:r>
          </w:p>
        </w:tc>
        <w:tc>
          <w:tcPr>
            <w:tcW w:type="dxa" w:w="4210"/>
            <w:gridSpan w:val="3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56" w:after="0"/>
              <w:ind w:left="12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盾构机推进与驱动配置</w:t>
            </w:r>
          </w:p>
        </w:tc>
      </w:tr>
    </w:tbl>
    <w:p>
      <w:pPr>
        <w:autoSpaceDN w:val="0"/>
        <w:autoSpaceDE w:val="0"/>
        <w:widowControl/>
        <w:spacing w:line="278" w:lineRule="exact" w:before="18" w:after="38"/>
        <w:ind w:left="1038" w:right="0" w:firstLine="0"/>
        <w:jc w:val="left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推进配置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盾构机配备了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根推进油缸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142" w:space="0"/>
            <w:col w:w="53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498"/>
        <w:gridCol w:w="3498"/>
        <w:gridCol w:w="3498"/>
      </w:tblGrid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0" w:right="78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0" w:after="0"/>
              <w:ind w:left="11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盾构机刀盘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02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每根推力为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1 500 kN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合计推力为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50 600 kN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推进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0"/>
        <w:ind w:left="732" w:right="154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针对硬岩地层刀盘磨损加剧的特点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在刀盘正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面贴焊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12 mm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厚碳化铬耐磨复合钢板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周边焊接特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质的复合耐磨保护板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大圆环焊接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把保护刀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+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铬高锰钢板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+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一整圈合金耐磨块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刀盘面板及周围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边最易磨损处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复以耐磨钢板或交叉堆焊硬质合金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0" w:after="0"/>
        <w:ind w:left="732" w:right="144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针对刀盘易结泥饼的特点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设计刀盘中心开口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38%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开口位置在盘面上均匀布置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有利于防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止泥饼的产生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在刀盘正面布置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个泡沫口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+ 2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膨润土口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中心区域布置了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路单泵改良剂注入口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进行渣土改良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并采用中心隔板固定设计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配置中心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固定搅拌棒及高压水冲刷通道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使固定搅拌棒随着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刀盘转动的渣土形成相对运动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对渣土进行搅拌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而不易形成泥饼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配置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路土仓高压水冲刷系统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98" w:space="0"/>
            <w:col w:w="4896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164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系统共分为四个区域进行控制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上端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下端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左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端和右端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根推进油缸采用内置行程传感器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6" w:lineRule="exact" w:before="0" w:after="0"/>
        <w:ind w:left="164" w:right="126" w:firstLine="418"/>
        <w:jc w:val="both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驱动配置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驱动部分采用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组变频驱动电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总功率为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1 400 kW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工作扭矩为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8 855 kN/m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脱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困扭矩可达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10 625 kN/m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另外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刀盘转速可调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正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反转可自由选择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以保证盾构机正常掘进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2" w:val="left"/>
          <w:tab w:pos="684" w:val="left"/>
        </w:tabs>
        <w:autoSpaceDE w:val="0"/>
        <w:widowControl/>
        <w:spacing w:line="316" w:lineRule="exact" w:before="0" w:after="48"/>
        <w:ind w:left="152" w:right="0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3．4</w:t>
      </w:r>
      <w:r>
        <w:tab/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盾构铰接系统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盾构铰接系统布置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14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根铰接油缸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并采用被动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铰接型式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可实现盾构机左右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1．50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上下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1．00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态调整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对应的自小转弯半径约为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160 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满足区间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隧道转弯半径的要求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另外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盾构的弯曲角度可根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据铰接油缸的行程进行调节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当掘进推力过大时先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采取释放铰接方式让前盾往前推进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然后回收铰接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油缸拖动盾尾前进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进而实现盾构脱困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98" w:space="0"/>
            <w:col w:w="48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8"/>
        <w:gridCol w:w="3498"/>
        <w:gridCol w:w="3498"/>
      </w:tblGrid>
      <w:tr>
        <w:trPr>
          <w:trHeight w:hRule="exact" w:val="27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" w:after="0"/>
              <w:ind w:left="37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压力流量实时监控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进行持续的高压水冲刷</w:t>
            </w:r>
            <w:r>
              <w:rPr>
                <w:w w:val="97.95919145856585"/>
                <w:rFonts w:ascii="方正书宋简体" w:hAnsi="方正书宋简体" w:eastAsia="方正书宋简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以提高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100" w:firstLine="0"/>
              <w:jc w:val="right"/>
            </w:pP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3．5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2" w:right="0" w:firstLine="0"/>
              <w:jc w:val="left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螺旋输送机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土仓中心渣土流动性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2" w:after="0"/>
        <w:ind w:left="732" w:right="26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针对本区间隧道地质情况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进行刀盘土仓可视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化设计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利用土仓可视化系统集成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将图像信号传输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至上位机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配合内循环水冷却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高压水冲洗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工业空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气风干等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可全方位观察土仓内结泥饼情况及作业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人员安全情况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0" w:after="0"/>
        <w:ind w:left="732" w:right="144" w:firstLine="418"/>
        <w:jc w:val="left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刀具配置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为盾构机刀具统计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各类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刀具的配置可适应盾构区间隧道的复杂地质情况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其中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边缘刮刀起到辅助超挖刀开挖的作用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并在超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挖刀回缩时保护超挖刀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超挖刀缩到底时刀刃距离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边刮刀的距离为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30 mm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同时进一步增强了超挖刀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外周板的耐磨性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以保护刀毂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0" w:after="0"/>
        <w:ind w:left="732" w:right="260" w:firstLine="418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在掘进施工时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应根据隧道地质条件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选择性地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增加不同类型刀具的切削高差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以保证刀具切削强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度的富余量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并根据地层变化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可将先行刀调整为滚</w:t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 w:num="2" w:equalWidth="0">
            <w:col w:w="5598" w:space="0"/>
            <w:col w:w="4896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164" w:right="0" w:firstLine="418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螺旋输送机安装在前盾的底部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采用对止水性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更为有利的有轴螺旋机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针对螺旋输送机磨损问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在螺旋叶片外圆焊接高铬合金块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以提高叶片的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耐磨性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在筒体内部焊接耐磨复合钢板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以提高筒体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的耐磨性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在螺旋机上设计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个观察窗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确保螺旋机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正常运行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并方便检修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为防止螺旋输送机发生喷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涌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将螺旋机出渣闸门设置为双闸门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在施工时交替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开启闸门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并根据掘进速度在主控室控制闸门的开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启度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以形成良好的排土止水效果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在筒体外壁设置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渣土改良剂和高分子聚和物注入接口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并配备泡沫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膨润土系统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以缓解喷渣压力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设置保压泵接口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通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过连接泥浆泵或泥浆管以降低喷渣压力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2" w:val="left"/>
          <w:tab w:pos="684" w:val="left"/>
        </w:tabs>
        <w:autoSpaceDE w:val="0"/>
        <w:widowControl/>
        <w:spacing w:line="316" w:lineRule="exact" w:before="0" w:after="46"/>
        <w:ind w:left="152" w:right="0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3．6</w:t>
      </w:r>
      <w:r>
        <w:tab/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超前地质预报与注浆系统</w:t>
      </w:r>
      <w:r>
        <w:br/>
      </w:r>
      <w:r>
        <w:tab/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超前地质预报系统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采用地震勘探技术进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行超前地质预报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预测隧道工作面前方的地质情况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并对软弱带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破碎带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断层和空洞等不良地质体的位</w:t>
      </w:r>
    </w:p>
    <w:p>
      <w:pPr>
        <w:sectPr>
          <w:type w:val="nextColumn"/>
          <w:pgSz w:w="11904" w:h="16836"/>
          <w:pgMar w:top="500" w:right="1010" w:bottom="168" w:left="400" w:header="720" w:footer="720" w:gutter="0"/>
          <w:cols w:num="2" w:equalWidth="0">
            <w:col w:w="5598" w:space="0"/>
            <w:col w:w="4896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70" w:lineRule="exact" w:before="0" w:after="0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刀或撕裂刀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置和规模进行判断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96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9131300</wp:posOffset>
            </wp:positionV>
            <wp:extent cx="889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9118600</wp:posOffset>
            </wp:positionV>
            <wp:extent cx="1143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9118600</wp:posOffset>
            </wp:positionV>
            <wp:extent cx="1016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9118600</wp:posOffset>
            </wp:positionV>
            <wp:extent cx="1016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9105900</wp:posOffset>
            </wp:positionV>
            <wp:extent cx="190500" cy="635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9105900</wp:posOffset>
            </wp:positionV>
            <wp:extent cx="101600" cy="63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9105900</wp:posOffset>
            </wp:positionV>
            <wp:extent cx="88900" cy="6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9105900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9093200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9093200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9093200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9093200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9080500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8991600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8877300</wp:posOffset>
            </wp:positionV>
            <wp:extent cx="381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1026160</wp:posOffset>
            </wp:positionH>
            <wp:positionV relativeFrom="page">
              <wp:posOffset>7576820</wp:posOffset>
            </wp:positionV>
            <wp:extent cx="2310129" cy="1834141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0129" cy="18341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2463800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2451100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2425700</wp:posOffset>
            </wp:positionV>
            <wp:extent cx="38100" cy="63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2425700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2425700</wp:posOffset>
            </wp:positionV>
            <wp:extent cx="177800" cy="101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2451100</wp:posOffset>
            </wp:positionV>
            <wp:extent cx="254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4243070</wp:posOffset>
            </wp:positionH>
            <wp:positionV relativeFrom="page">
              <wp:posOffset>988060</wp:posOffset>
            </wp:positionV>
            <wp:extent cx="2263139" cy="177184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63139" cy="17718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2425700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2476500</wp:posOffset>
            </wp:positionV>
            <wp:extent cx="1905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8382000</wp:posOffset>
            </wp:positionV>
            <wp:extent cx="63500" cy="762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8813800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8737600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8712200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8699500</wp:posOffset>
            </wp:positionV>
            <wp:extent cx="50800" cy="76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8712200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8712200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8699500</wp:posOffset>
            </wp:positionV>
            <wp:extent cx="50800" cy="762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8597900</wp:posOffset>
            </wp:positionV>
            <wp:extent cx="381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7592059</wp:posOffset>
            </wp:positionV>
            <wp:extent cx="2216150" cy="18832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8832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8331200</wp:posOffset>
            </wp:positionV>
            <wp:extent cx="482600" cy="304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3500"/>
        <w:gridCol w:w="3500"/>
        <w:gridCol w:w="3500"/>
      </w:tblGrid>
      <w:tr>
        <w:trPr>
          <w:trHeight w:hRule="exact" w:val="318"/>
        </w:trPr>
        <w:tc>
          <w:tcPr>
            <w:tcW w:type="dxa" w:w="15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63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26" w:right="0" w:firstLine="0"/>
              <w:jc w:val="lef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郭松涛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南宁复合地层地铁盾构选型与应用研究</w:t>
            </w:r>
          </w:p>
        </w:tc>
        <w:tc>
          <w:tcPr>
            <w:tcW w:type="dxa" w:w="167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96" w:firstLine="0"/>
              <w:jc w:val="righ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14" w:lineRule="exact" w:before="168" w:after="0"/>
        <w:ind w:left="732" w:right="5040" w:firstLine="418"/>
        <w:jc w:val="left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注浆系统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基于盾构施工中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“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保头护尾勤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注浆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”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的原则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借助雷达检测设备实现对盾构壁后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注浆厚度的检测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在盾体布置了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个超前注浆管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前盾布置了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个水平超前注浆孔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中心回转接头置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有编码器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+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机械刻盘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能够实时定位并显示刀盘开</w:t>
      </w:r>
      <w:r>
        <w:br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口位置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便于超前钻机定位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146" w:val="left"/>
        </w:tabs>
        <w:autoSpaceDE w:val="0"/>
        <w:widowControl/>
        <w:spacing w:line="358" w:lineRule="exact" w:before="22" w:after="0"/>
        <w:ind w:left="716" w:right="0" w:firstLine="0"/>
        <w:jc w:val="left"/>
      </w:pPr>
      <w:r>
        <w:rPr>
          <w:w w:val="101.34771135118272"/>
          <w:rFonts w:ascii="ZJDB8j" w:hAnsi="ZJDB8j" w:eastAsia="ZJDB8j"/>
          <w:b w:val="0"/>
          <w:i w:val="0"/>
          <w:color w:val="000000"/>
          <w:sz w:val="27"/>
        </w:rPr>
        <w:t>4</w:t>
      </w:r>
      <w:r>
        <w:tab/>
      </w:r>
      <w:r>
        <w:rPr>
          <w:w w:val="101.34771135118272"/>
          <w:rFonts w:ascii="方正小标宋_GBK" w:hAnsi="方正小标宋_GBK" w:eastAsia="方正小标宋_GBK"/>
          <w:b w:val="0"/>
          <w:i w:val="0"/>
          <w:color w:val="000000"/>
          <w:sz w:val="27"/>
        </w:rPr>
        <w:t>工程应用效果评价</w:t>
      </w:r>
    </w:p>
    <w:p>
      <w:pPr>
        <w:autoSpaceDN w:val="0"/>
        <w:autoSpaceDE w:val="0"/>
        <w:widowControl/>
        <w:spacing w:line="268" w:lineRule="exact" w:before="106" w:after="46"/>
        <w:ind w:left="1150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选取穿越地质条件复杂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工程质量控制要求高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</w:p>
    <w:p>
      <w:pPr>
        <w:sectPr>
          <w:pgSz w:w="11904" w:h="16836"/>
          <w:pgMar w:top="500" w:right="10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32" w:right="144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具有代表性的岩溶发育区段内试验段作为盾构的地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质适应性评价区段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主要通过对掘进参数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总推力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扭矩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掘进速度等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的实测数据进行对比分析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评价本工程盾构的地质适应性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150" w:val="left"/>
          <w:tab w:pos="1252" w:val="left"/>
        </w:tabs>
        <w:autoSpaceDE w:val="0"/>
        <w:widowControl/>
        <w:spacing w:line="314" w:lineRule="exact" w:before="0" w:after="0"/>
        <w:ind w:left="720" w:right="144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4．1</w:t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掘进参数监测情况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该区段对应的管片环号范围为第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900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环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～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1 000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环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盾构机推进系统的实测推力在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5 685 kN ～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14 145 kN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之间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推进系统的最大推力为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50 600 kN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盾构掘进速度在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6．20 mm/min ～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21．56 mm/min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之间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盾构掘进最大速度为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70 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mm/min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盾构机的实测刀盘扭矩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1 065 kN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·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 ～2 237 kN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·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之间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额定扭矩为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8 825 kN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·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240" w:after="0"/>
        <w:ind w:left="12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7270" cy="17411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74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04" w:bottom="168" w:left="400" w:header="720" w:footer="720" w:gutter="0"/>
          <w:cols w:num="2" w:equalWidth="0">
            <w:col w:w="5598" w:space="0"/>
            <w:col w:w="4902" w:space="0"/>
          </w:cols>
          <w:docGrid w:linePitch="360"/>
        </w:sectPr>
      </w:pPr>
    </w:p>
    <w:p>
      <w:pPr>
        <w:autoSpaceDN w:val="0"/>
        <w:tabs>
          <w:tab w:pos="1722" w:val="left"/>
        </w:tabs>
        <w:autoSpaceDE w:val="0"/>
        <w:widowControl/>
        <w:spacing w:line="232" w:lineRule="exact" w:before="0" w:after="0"/>
        <w:ind w:left="1230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图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7</w:t>
      </w:r>
      <w:r>
        <w:tab/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实测扭矩与额定扭矩对比</w:t>
      </w:r>
    </w:p>
    <w:p>
      <w:pPr>
        <w:autoSpaceDN w:val="0"/>
        <w:tabs>
          <w:tab w:pos="216" w:val="left"/>
          <w:tab w:pos="582" w:val="left"/>
        </w:tabs>
        <w:autoSpaceDE w:val="0"/>
        <w:widowControl/>
        <w:spacing w:line="314" w:lineRule="exact" w:before="74" w:after="0"/>
        <w:ind w:left="152" w:right="0" w:firstLine="0"/>
        <w:jc w:val="left"/>
      </w:pPr>
      <w:r>
        <w:tab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对盾构机施工实测参数方面进行分析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岩溶区段掘进时的顶推力和刀盘扭矩参数变化相对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平稳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并没有出现明显的参数变化现象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岩溶区段掘进时的顶推力为选型配置值的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11．2%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～27．9%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刀盘扭矩为选型配置值的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12．1% ～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25．3%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均具有较大的安全余量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盾构机掘进从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950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环至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1 000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环的总推力在逐渐上升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掘进速度逐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渐下降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具体如图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6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由此可知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的总推力在一定程度上可以反映出盾构掘进情况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即顶推力处于上升阶段时盾构掘进较为困难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进而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导致盾构掘进速度缓慢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此外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由于所选区段为高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强度灰岩地层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盾构机故盾构掘进速度较缓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但参数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未出现明显激增骤减情况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总体而言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在本工程中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盾构机配置的各项掘进参数较为安全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盾构机在灰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岩地层中的适应性较好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82" w:val="left"/>
          <w:tab w:pos="684" w:val="left"/>
        </w:tabs>
        <w:autoSpaceDE w:val="0"/>
        <w:widowControl/>
        <w:spacing w:line="314" w:lineRule="exact" w:before="0" w:after="46"/>
        <w:ind w:left="152" w:right="0" w:firstLine="0"/>
        <w:jc w:val="left"/>
      </w:pP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4．2</w:t>
      </w:r>
      <w:r>
        <w:tab/>
      </w:r>
      <w:r>
        <w:tab/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地表及管片沉降监测情况</w:t>
      </w:r>
      <w:r>
        <w:br/>
      </w:r>
      <w:r>
        <w:tab/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如图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8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所示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对地表及管片沉降数据方面进行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分析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地表累计沉降量在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101 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时达到峰值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3．57 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mm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且后续沉降曲线趋向于平稳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左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右线管片沉降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量分别在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92 d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96 d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时达到峰值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5．14 mm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5．02 mm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后续沉降曲线均趋向于平稳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以上数据分析表明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</w:t>
      </w:r>
    </w:p>
    <w:p>
      <w:pPr>
        <w:sectPr>
          <w:type w:val="nextColumn"/>
          <w:pgSz w:w="11904" w:h="16836"/>
          <w:pgMar w:top="500" w:right="1004" w:bottom="168" w:left="400" w:header="720" w:footer="720" w:gutter="0"/>
          <w:cols w:num="2" w:equalWidth="0">
            <w:col w:w="5598" w:space="0"/>
            <w:col w:w="49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625"/>
        <w:gridCol w:w="2625"/>
        <w:gridCol w:w="2625"/>
        <w:gridCol w:w="2625"/>
      </w:tblGrid>
      <w:tr>
        <w:trPr>
          <w:trHeight w:hRule="exact" w:val="25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" w:after="0"/>
              <w:ind w:left="0" w:right="0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" w:after="0"/>
              <w:ind w:left="190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实测推力与设备最大推力对比</w:t>
            </w:r>
          </w:p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58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表沉降及管片累计沉降量均在安全可控范围内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65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322" w:after="0"/>
              <w:ind w:left="0" w:right="180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322" w:after="0"/>
              <w:ind w:left="8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实测推进速度与最大推进速度对比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368" w:after="0"/>
              <w:ind w:left="0" w:right="78" w:firstLine="0"/>
              <w:jc w:val="righ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368" w:after="0"/>
              <w:ind w:left="112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地表及管片累计沉降量</w:t>
            </w:r>
          </w:p>
        </w:tc>
      </w:tr>
    </w:tbl>
    <w:p>
      <w:pPr>
        <w:autoSpaceDN w:val="0"/>
        <w:autoSpaceDE w:val="0"/>
        <w:widowControl/>
        <w:spacing w:line="240" w:lineRule="auto" w:before="92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500" w:right="100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18"/>
        </w:trPr>
        <w:tc>
          <w:tcPr>
            <w:tcW w:type="dxa" w:w="33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0" w:firstLine="0"/>
              <w:jc w:val="center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gridSpan w:val="2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0" w:right="1618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水利与建筑工程学报</w:t>
            </w:r>
          </w:p>
        </w:tc>
        <w:tc>
          <w:tcPr>
            <w:tcW w:type="dxa" w:w="2294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6" w:firstLine="0"/>
              <w:jc w:val="right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卷</w:t>
            </w:r>
          </w:p>
        </w:tc>
      </w:tr>
      <w:tr>
        <w:trPr>
          <w:trHeight w:hRule="exact" w:val="464"/>
        </w:trPr>
        <w:tc>
          <w:tcPr>
            <w:tcW w:type="dxa" w:w="33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74" w:after="0"/>
              <w:ind w:left="0" w:right="0" w:firstLine="0"/>
              <w:jc w:val="left"/>
            </w:pPr>
            <w:r>
              <w:rPr>
                <w:w w:val="101.34771135118272"/>
                <w:rFonts w:ascii="ZJDB8j" w:hAnsi="ZJDB8j" w:eastAsia="ZJDB8j"/>
                <w:b w:val="0"/>
                <w:i w:val="0"/>
                <w:color w:val="000000"/>
                <w:sz w:val="27"/>
              </w:rPr>
              <w:t>5</w:t>
            </w:r>
          </w:p>
        </w:tc>
        <w:tc>
          <w:tcPr>
            <w:tcW w:type="dxa" w:w="50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22" w:after="0"/>
              <w:ind w:left="0" w:right="0" w:firstLine="0"/>
              <w:jc w:val="center"/>
            </w:pPr>
            <w:r>
              <w:rPr>
                <w:w w:val="101.34771135118272"/>
                <w:rFonts w:ascii="方正小标宋_GBK" w:hAnsi="方正小标宋_GBK" w:eastAsia="方正小标宋_GBK"/>
                <w:b w:val="0"/>
                <w:i w:val="0"/>
                <w:color w:val="000000"/>
                <w:sz w:val="27"/>
              </w:rPr>
              <w:t>结</w:t>
            </w:r>
          </w:p>
        </w:tc>
        <w:tc>
          <w:tcPr>
            <w:tcW w:type="dxa" w:w="184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322" w:after="0"/>
              <w:ind w:left="146" w:right="0" w:firstLine="0"/>
              <w:jc w:val="left"/>
            </w:pPr>
            <w:r>
              <w:rPr>
                <w:w w:val="101.34771135118272"/>
                <w:rFonts w:ascii="方正小标宋_GBK" w:hAnsi="方正小标宋_GBK" w:eastAsia="方正小标宋_GBK"/>
                <w:b w:val="0"/>
                <w:i w:val="0"/>
                <w:color w:val="000000"/>
                <w:sz w:val="27"/>
              </w:rPr>
              <w:t>论</w:t>
            </w:r>
          </w:p>
        </w:tc>
        <w:tc>
          <w:tcPr>
            <w:tcW w:type="dxa" w:w="6974"/>
            <w:gridSpan w:val="3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4" w:after="0"/>
              <w:ind w:left="0" w:right="1870" w:firstLine="0"/>
              <w:jc w:val="righ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als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2013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353-356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 xml:space="preserve"> 1534-1538．</w:t>
            </w:r>
          </w:p>
        </w:tc>
      </w:tr>
      <w:tr>
        <w:trPr>
          <w:trHeight w:hRule="exact" w:val="240"/>
        </w:trPr>
        <w:tc>
          <w:tcPr>
            <w:tcW w:type="dxa" w:w="1747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747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747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0" w:after="0"/>
              <w:ind w:left="0" w:right="76" w:firstLine="0"/>
              <w:jc w:val="right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7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</w:p>
        </w:tc>
        <w:tc>
          <w:tcPr>
            <w:tcW w:type="dxa" w:w="4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0" w:after="0"/>
              <w:ind w:left="0" w:right="0" w:firstLine="0"/>
              <w:jc w:val="center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Li L Y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Du X L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Zhou J．Numerical simulation of site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pgSz w:w="11904" w:h="16836"/>
          <w:pgMar w:top="500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32" w:right="198" w:firstLine="418"/>
        <w:jc w:val="both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1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盾构施工风险分析表明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盾构穿越岩溶地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层和黏土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－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灰岩软硬不均复合地层风险均达到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Ⅳ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存在高度危险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穿越全断面灰岩地层和断层破碎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带风险均达到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Ⅲ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级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存在中高风险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施工前应提出有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针对性的盾构选型方案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0" w:after="0"/>
        <w:ind w:left="732" w:right="198" w:firstLine="418"/>
        <w:jc w:val="both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2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针对南宁复合地层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对盾构进行了针对性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选型设计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: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针对刀盘易结泥饼的特点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设计刀盘中心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开口率为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38%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 xml:space="preserve"> 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针对盾构脱困问题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配备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32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根推进</w:t>
      </w:r>
    </w:p>
    <w:p>
      <w:pPr>
        <w:sectPr>
          <w:type w:val="continuous"/>
          <w:pgSz w:w="11904" w:h="16836"/>
          <w:pgMar w:top="500" w:right="1024" w:bottom="168" w:left="400" w:header="720" w:footer="720" w:gutter="0"/>
          <w:cols w:num="2" w:equalWidth="0">
            <w:col w:w="553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708" w:right="0" w:firstLine="0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deformation induced by shield tunneling in typical upper-</w:t>
      </w:r>
    </w:p>
    <w:p>
      <w:pPr>
        <w:autoSpaceDN w:val="0"/>
        <w:autoSpaceDE w:val="0"/>
        <w:widowControl/>
        <w:spacing w:line="290" w:lineRule="exact" w:before="0" w:after="0"/>
        <w:ind w:left="706" w:right="0" w:firstLine="2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soft-lower-hard soil-rock composite stratum site of Chang-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chun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．KSCE Journal of Civil Engineering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24 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3156-3168．</w:t>
      </w:r>
    </w:p>
    <w:p>
      <w:pPr>
        <w:autoSpaceDN w:val="0"/>
        <w:tabs>
          <w:tab w:pos="708" w:val="left"/>
          <w:tab w:pos="1068" w:val="left"/>
        </w:tabs>
        <w:autoSpaceDE w:val="0"/>
        <w:widowControl/>
        <w:spacing w:line="286" w:lineRule="exact" w:before="8" w:after="0"/>
        <w:ind w:left="196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张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伟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赵东平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王卢伟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等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砂卵石地层大直径土压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平衡盾构选型研究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现代隧道技术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S1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</w:p>
    <w:p>
      <w:pPr>
        <w:autoSpaceDN w:val="0"/>
        <w:autoSpaceDE w:val="0"/>
        <w:widowControl/>
        <w:spacing w:line="176" w:lineRule="exact" w:before="88" w:after="0"/>
        <w:ind w:left="698" w:right="0" w:firstLine="0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441-450．</w:t>
      </w:r>
    </w:p>
    <w:p>
      <w:pPr>
        <w:autoSpaceDN w:val="0"/>
        <w:tabs>
          <w:tab w:pos="708" w:val="left"/>
        </w:tabs>
        <w:autoSpaceDE w:val="0"/>
        <w:widowControl/>
        <w:spacing w:line="286" w:lineRule="exact" w:before="20" w:after="44"/>
        <w:ind w:left="196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杨晓华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砂卵石地层中复合式土压平衡盾构掘进参数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及地层变形规律研究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隧道建设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721-</w:t>
      </w:r>
    </w:p>
    <w:p>
      <w:pPr>
        <w:sectPr>
          <w:type w:val="nextColumn"/>
          <w:pgSz w:w="11904" w:h="16836"/>
          <w:pgMar w:top="500" w:right="1024" w:bottom="168" w:left="400" w:header="720" w:footer="720" w:gutter="0"/>
          <w:cols w:num="2" w:equalWidth="0">
            <w:col w:w="5536" w:space="0"/>
            <w:col w:w="4944" w:space="0"/>
          </w:cols>
          <w:docGrid w:linePitch="360"/>
        </w:sectPr>
      </w:pPr>
    </w:p>
    <w:p>
      <w:pPr>
        <w:autoSpaceDN w:val="0"/>
        <w:tabs>
          <w:tab w:pos="6234" w:val="left"/>
        </w:tabs>
        <w:autoSpaceDE w:val="0"/>
        <w:widowControl/>
        <w:spacing w:line="280" w:lineRule="exact" w:before="0" w:after="36"/>
        <w:ind w:left="732" w:right="0" w:firstLine="0"/>
        <w:jc w:val="left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油缸及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7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组变频驱动电机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针对盾构姿态控制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选用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730．</w:t>
      </w:r>
    </w:p>
    <w:p>
      <w:pPr>
        <w:sectPr>
          <w:type w:val="continuous"/>
          <w:pgSz w:w="11904" w:h="16836"/>
          <w:pgMar w:top="500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2" w:right="198" w:firstLine="0"/>
        <w:jc w:val="both"/>
      </w:pP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被动铰接型式系统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针对螺机磨损和喷涌问题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选用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高铬合金块和轴式螺旋输送机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;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为保障盾构掘进过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程中的风险判断与及时处理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配置超前地质预报与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盾体超前注浆系统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0" w:after="0"/>
        <w:ind w:left="732" w:right="198" w:firstLine="418"/>
        <w:jc w:val="both"/>
      </w:pP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(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 xml:space="preserve"> 3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)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 xml:space="preserve"> 工程应用效果表明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盾构机掘进参数配置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较安全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、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地质适应性较强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掘进过程中的顶推力等参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数变化相对平稳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地表沉降及管片沉降均在安全可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控范围内</w:t>
      </w:r>
      <w:r>
        <w:rPr>
          <w:w w:val="97.95919145856585"/>
          <w:rFonts w:ascii="方正书宋简体" w:hAnsi="方正书宋简体" w:eastAsia="方正书宋简体"/>
          <w:b w:val="0"/>
          <w:i w:val="0"/>
          <w:color w:val="000000"/>
          <w:sz w:val="21"/>
        </w:rPr>
        <w:t>，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说明上述针对南宁地区复合地层的盾构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选型设计有效保证了盾构正常掘进及安全施工</w:t>
      </w:r>
      <w:r>
        <w:rPr>
          <w:w w:val="97.95919145856585"/>
          <w:rFonts w:ascii="ZJDB8j" w:hAnsi="ZJDB8j" w:eastAsia="ZJDB8j"/>
          <w:b w:val="0"/>
          <w:i w:val="0"/>
          <w:color w:val="000000"/>
          <w:sz w:val="21"/>
        </w:rPr>
        <w:t>。</w:t>
      </w:r>
      <w:r>
        <w:rPr>
          <w:w w:val="97.95919145856585"/>
          <w:rFonts w:ascii="方正书宋_GBK" w:hAnsi="方正书宋_GBK" w:eastAsia="方正书宋_GBK"/>
          <w:b w:val="0"/>
          <w:i w:val="0"/>
          <w:color w:val="000000"/>
          <w:sz w:val="21"/>
        </w:rPr>
        <w:t>研</w:t>
      </w:r>
    </w:p>
    <w:p>
      <w:pPr>
        <w:sectPr>
          <w:type w:val="continuous"/>
          <w:pgSz w:w="11904" w:h="16836"/>
          <w:pgMar w:top="500" w:right="1024" w:bottom="168" w:left="400" w:header="720" w:footer="720" w:gutter="0"/>
          <w:cols w:num="2" w:equalWidth="0">
            <w:col w:w="5536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3493"/>
        <w:gridCol w:w="3493"/>
        <w:gridCol w:w="3493"/>
      </w:tblGrid>
      <w:tr>
        <w:trPr>
          <w:trHeight w:hRule="exact" w:val="26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10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江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华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张晋勋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苏一冉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PFC</w:t>
            </w:r>
            <w:r>
              <w:rPr>
                <w:w w:val="102.8571605682373"/>
                <w:rFonts w:ascii="ZJDB8j" w:hAnsi="ZJDB8j" w:eastAsia="ZJDB8j"/>
                <w:b w:val="0"/>
                <w:i w:val="0"/>
                <w:color w:val="000000"/>
                <w:sz w:val="10"/>
              </w:rPr>
              <w:t>3D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的北京砂卵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0"/>
        <w:ind w:left="802" w:right="0" w:firstLine="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石地层盾构刀盘选型及刀盘布置数值模拟研究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</w:p>
    <w:p>
      <w:pPr>
        <w:autoSpaceDN w:val="0"/>
        <w:autoSpaceDE w:val="0"/>
        <w:widowControl/>
        <w:spacing w:line="240" w:lineRule="exact" w:before="46" w:after="0"/>
        <w:ind w:left="802" w:right="0" w:firstLine="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机械工程学报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1-11．</w:t>
      </w:r>
    </w:p>
    <w:p>
      <w:pPr>
        <w:autoSpaceDN w:val="0"/>
        <w:tabs>
          <w:tab w:pos="802" w:val="left"/>
        </w:tabs>
        <w:autoSpaceDE w:val="0"/>
        <w:widowControl/>
        <w:spacing w:line="290" w:lineRule="exact" w:before="0" w:after="26"/>
        <w:ind w:left="196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杜闯东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基岩破碎带与软硬不均等不良地层盾构掘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进技术分析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隧道建设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920-927．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3493"/>
        <w:gridCol w:w="3493"/>
        <w:gridCol w:w="3493"/>
      </w:tblGrid>
      <w:tr>
        <w:trPr>
          <w:trHeight w:hRule="exact" w:val="29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凯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赵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辉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林宝刚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南昌地铁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号线上软下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792" w:right="144" w:firstLine="1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硬地层盾构机选型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铁道建筑技术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 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) : 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111-114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120．</w:t>
      </w:r>
    </w:p>
    <w:p>
      <w:pPr>
        <w:autoSpaceDN w:val="0"/>
        <w:tabs>
          <w:tab w:pos="774" w:val="left"/>
        </w:tabs>
        <w:autoSpaceDE w:val="0"/>
        <w:widowControl/>
        <w:spacing w:line="294" w:lineRule="exact" w:before="8" w:after="14"/>
        <w:ind w:left="196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谭庆洲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贵阳岩溶地层盾构机选型分析与风险控制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市政技术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117-121．</w:t>
      </w:r>
    </w:p>
    <w:p>
      <w:pPr>
        <w:sectPr>
          <w:type w:val="nextColumn"/>
          <w:pgSz w:w="11904" w:h="16836"/>
          <w:pgMar w:top="500" w:right="1024" w:bottom="168" w:left="400" w:header="720" w:footer="720" w:gutter="0"/>
          <w:cols w:num="2" w:equalWidth="0">
            <w:col w:w="5536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096"/>
        <w:gridCol w:w="2096"/>
        <w:gridCol w:w="2096"/>
        <w:gridCol w:w="2096"/>
        <w:gridCol w:w="2096"/>
      </w:tblGrid>
      <w:tr>
        <w:trPr>
          <w:trHeight w:hRule="exact" w:val="258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372" w:right="0" w:firstLine="0"/>
              <w:jc w:val="left"/>
            </w:pPr>
            <w:r>
              <w:rPr>
                <w:w w:val="97.95919145856585"/>
                <w:rFonts w:ascii="方正书宋_GBK" w:hAnsi="方正书宋_GBK" w:eastAsia="方正书宋_GBK"/>
                <w:b w:val="0"/>
                <w:i w:val="0"/>
                <w:color w:val="000000"/>
                <w:sz w:val="21"/>
              </w:rPr>
              <w:t>究成果可为南宁类似工程施工提供借鉴</w:t>
            </w:r>
            <w:r>
              <w:rPr>
                <w:w w:val="97.95919145856585"/>
                <w:rFonts w:ascii="ZJDB8j" w:hAnsi="ZJDB8j" w:eastAsia="ZJDB8j"/>
                <w:b w:val="0"/>
                <w:i w:val="0"/>
                <w:color w:val="000000"/>
                <w:sz w:val="21"/>
              </w:rPr>
              <w:t>。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74" w:firstLine="0"/>
              <w:jc w:val="right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14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磊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钟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可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戴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勇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穿越湘江水下岩溶发育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type w:val="continuous"/>
          <w:pgSz w:w="11904" w:h="16836"/>
          <w:pgMar w:top="500" w:right="102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32" w:val="left"/>
          <w:tab w:pos="1204" w:val="left"/>
          <w:tab w:pos="1212" w:val="left"/>
        </w:tabs>
        <w:autoSpaceDE w:val="0"/>
        <w:widowControl/>
        <w:spacing w:line="280" w:lineRule="exact" w:before="0" w:after="0"/>
        <w:ind w:left="702" w:right="144" w:firstLine="0"/>
        <w:jc w:val="left"/>
      </w:pP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参考文献</w:t>
      </w:r>
      <w:r>
        <w:rPr>
          <w:w w:val="97.95919145856585"/>
          <w:rFonts w:ascii="方正黑体简体" w:hAnsi="方正黑体简体" w:eastAsia="方正黑体简体"/>
          <w:b w:val="0"/>
          <w:i w:val="0"/>
          <w:color w:val="000000"/>
          <w:sz w:val="21"/>
        </w:rPr>
        <w:t>:</w:t>
      </w:r>
      <w:r>
        <w:br/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郑宏利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牛豪爽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综合交通枢纽施工对既有地铁隧道</w:t>
      </w:r>
      <w:r>
        <w:tab/>
      </w:r>
      <w:r>
        <w:tab/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结构影响机制研究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水利与建筑工程学报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tab/>
      </w:r>
      <w:r>
        <w:tab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103-108．</w:t>
      </w:r>
    </w:p>
    <w:p>
      <w:pPr>
        <w:autoSpaceDN w:val="0"/>
        <w:tabs>
          <w:tab w:pos="1212" w:val="left"/>
          <w:tab w:pos="2204" w:val="left"/>
        </w:tabs>
        <w:autoSpaceDE w:val="0"/>
        <w:widowControl/>
        <w:spacing w:line="280" w:lineRule="exact" w:before="14" w:after="0"/>
        <w:ind w:left="702" w:right="144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于宏福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高</w:t>
      </w:r>
      <w:r>
        <w:tab/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登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李海锋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地铁盾构区间下穿有轨电车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道床沉降分析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水利与建筑工程学报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19 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6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63-69．</w:t>
      </w:r>
    </w:p>
    <w:p>
      <w:pPr>
        <w:autoSpaceDN w:val="0"/>
        <w:autoSpaceDE w:val="0"/>
        <w:widowControl/>
        <w:spacing w:line="282" w:lineRule="exact" w:before="14" w:after="0"/>
        <w:ind w:left="1212" w:right="144" w:hanging="51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何同继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张怀鹏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苏留锁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等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基于数值模拟的土压平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衡盾构机施工效率优化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水利与建筑工程学报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6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158-163．</w:t>
      </w:r>
    </w:p>
    <w:p>
      <w:pPr>
        <w:autoSpaceDN w:val="0"/>
        <w:autoSpaceDE w:val="0"/>
        <w:widowControl/>
        <w:spacing w:line="230" w:lineRule="exact" w:before="54" w:after="0"/>
        <w:ind w:left="702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Zhan J W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Li T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Guo C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et al．Geological adaptability a-</w:t>
      </w:r>
    </w:p>
    <w:p>
      <w:pPr>
        <w:autoSpaceDN w:val="0"/>
        <w:autoSpaceDE w:val="0"/>
        <w:widowControl/>
        <w:spacing w:line="286" w:lineRule="exact" w:before="0" w:after="0"/>
        <w:ind w:left="1212" w:right="144" w:hanging="2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nalysis of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Φ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7 m EPB shield cutterhead in mixed ground of 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Shenzhen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．Tumu Gongcheng Xuebao/China Civil En-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gineering Journal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75-80．</w:t>
      </w:r>
    </w:p>
    <w:p>
      <w:pPr>
        <w:autoSpaceDN w:val="0"/>
        <w:autoSpaceDE w:val="0"/>
        <w:widowControl/>
        <w:spacing w:line="284" w:lineRule="exact" w:before="0" w:after="0"/>
        <w:ind w:left="1210" w:right="210" w:hanging="508"/>
        <w:jc w:val="both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5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Kai C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Lin W K．Muck problems in subway shield tunne-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ling in sandy cobble stratum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．Polish Maritime Re-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search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2016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S1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175-179．</w:t>
      </w:r>
    </w:p>
    <w:p>
      <w:pPr>
        <w:sectPr>
          <w:type w:val="continuous"/>
          <w:pgSz w:w="11904" w:h="16836"/>
          <w:pgMar w:top="500" w:right="1024" w:bottom="168" w:left="400" w:header="720" w:footer="720" w:gutter="0"/>
          <w:cols w:num="2" w:equalWidth="0">
            <w:col w:w="558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30"/>
        <w:ind w:left="746" w:right="0" w:firstLine="1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区地铁盾构选型研究与应用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都市快轨交通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85-90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131．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545" w:type="dxa"/>
      </w:tblPr>
      <w:tblGrid>
        <w:gridCol w:w="3493"/>
        <w:gridCol w:w="3493"/>
        <w:gridCol w:w="3493"/>
      </w:tblGrid>
      <w:tr>
        <w:trPr>
          <w:trHeight w:hRule="exact" w:val="29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15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侯凯文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崇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江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杰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．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>南宁地铁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1132083468967"/>
                <w:rFonts w:ascii="方正书宋_GBK" w:hAnsi="方正书宋_GBK" w:eastAsia="方正书宋_GBK"/>
                <w:b w:val="0"/>
                <w:i w:val="0"/>
                <w:color w:val="000000"/>
                <w:sz w:val="18"/>
              </w:rPr>
              <w:t xml:space="preserve"> 号线盾构选</w:t>
            </w:r>
          </w:p>
        </w:tc>
      </w:tr>
    </w:tbl>
    <w:p>
      <w:pPr>
        <w:autoSpaceDN w:val="0"/>
        <w:autoSpaceDE w:val="0"/>
        <w:widowControl/>
        <w:spacing w:line="240" w:lineRule="exact" w:before="28" w:after="0"/>
        <w:ind w:left="756" w:right="0" w:firstLine="0"/>
        <w:jc w:val="left"/>
      </w:pP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型设计与适应性分析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隧道建设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37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</w:p>
    <w:p>
      <w:pPr>
        <w:autoSpaceDN w:val="0"/>
        <w:autoSpaceDE w:val="0"/>
        <w:widowControl/>
        <w:spacing w:line="176" w:lineRule="exact" w:before="96" w:after="0"/>
        <w:ind w:left="746" w:right="0" w:firstLine="0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1037-1045．</w:t>
      </w:r>
    </w:p>
    <w:p>
      <w:pPr>
        <w:autoSpaceDN w:val="0"/>
        <w:autoSpaceDE w:val="0"/>
        <w:widowControl/>
        <w:spacing w:line="230" w:lineRule="exact" w:before="74" w:after="0"/>
        <w:ind w:left="0" w:right="0" w:firstLine="0"/>
        <w:jc w:val="center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16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Hong K R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Yang R H．The major problems and counter-</w:t>
      </w:r>
    </w:p>
    <w:p>
      <w:pPr>
        <w:autoSpaceDN w:val="0"/>
        <w:autoSpaceDE w:val="0"/>
        <w:widowControl/>
        <w:spacing w:line="176" w:lineRule="exact" w:before="106" w:after="0"/>
        <w:ind w:left="754" w:right="0" w:firstLine="0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measures on the shield machine tunneling in the hard</w:t>
      </w:r>
    </w:p>
    <w:p>
      <w:pPr>
        <w:autoSpaceDN w:val="0"/>
        <w:tabs>
          <w:tab w:pos="2276" w:val="left"/>
        </w:tabs>
        <w:autoSpaceDE w:val="0"/>
        <w:widowControl/>
        <w:spacing w:line="294" w:lineRule="exact" w:before="10" w:after="0"/>
        <w:ind w:left="746" w:right="0" w:firstLine="0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rock stratum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 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tab/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Applied Mechanics ＆Materials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2011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105-107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1438-1442．</w:t>
      </w:r>
    </w:p>
    <w:p>
      <w:pPr>
        <w:autoSpaceDN w:val="0"/>
        <w:tabs>
          <w:tab w:pos="756" w:val="left"/>
          <w:tab w:pos="2382" w:val="left"/>
        </w:tabs>
        <w:autoSpaceDE w:val="0"/>
        <w:widowControl/>
        <w:spacing w:line="288" w:lineRule="exact" w:before="14" w:after="0"/>
        <w:ind w:left="150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17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韩坤成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李旭东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魏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畅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等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硬岩地层中土压平衡盾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构机的选型研究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现代制造技术与装备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56 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5-7．</w:t>
      </w:r>
    </w:p>
    <w:p>
      <w:pPr>
        <w:autoSpaceDN w:val="0"/>
        <w:autoSpaceDE w:val="0"/>
        <w:widowControl/>
        <w:spacing w:line="288" w:lineRule="exact" w:before="14" w:after="0"/>
        <w:ind w:left="756" w:right="112" w:hanging="606"/>
        <w:jc w:val="both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贾瑞华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谷海华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叶亦盛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等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大东湖深隧长距离大埋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深复杂地层盾构选型研究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施工技术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49 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67-70．</w:t>
      </w:r>
    </w:p>
    <w:p>
      <w:pPr>
        <w:autoSpaceDN w:val="0"/>
        <w:tabs>
          <w:tab w:pos="756" w:val="left"/>
        </w:tabs>
        <w:autoSpaceDE w:val="0"/>
        <w:widowControl/>
        <w:spacing w:line="292" w:lineRule="exact" w:before="10" w:after="96"/>
        <w:ind w:left="150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19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黄新任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黄静宇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岩溶隧道施工风险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LEC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 xml:space="preserve"> 区间分析方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法研究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湖南交通科技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40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 xml:space="preserve"> 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2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141-143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</w:p>
    <w:p>
      <w:pPr>
        <w:sectPr>
          <w:type w:val="nextColumn"/>
          <w:pgSz w:w="11904" w:h="16836"/>
          <w:pgMar w:top="500" w:right="1024" w:bottom="168" w:left="400" w:header="720" w:footer="720" w:gutter="0"/>
          <w:cols w:num="2" w:equalWidth="0">
            <w:col w:w="5582" w:space="0"/>
            <w:col w:w="48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93"/>
        <w:gridCol w:w="3493"/>
        <w:gridCol w:w="3493"/>
      </w:tblGrid>
      <w:tr>
        <w:trPr>
          <w:trHeight w:hRule="exact" w:val="21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88" w:firstLine="0"/>
              <w:jc w:val="right"/>
            </w:pP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［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］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94" w:right="0" w:firstLine="0"/>
              <w:jc w:val="lef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Liu R D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Zheng J G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Zhang K</w:t>
            </w:r>
            <w:r>
              <w:rPr>
                <w:w w:val="98.1132083468967"/>
                <w:rFonts w:ascii="方正书宋简体" w:hAnsi="方正书宋简体" w:eastAsia="方正书宋简体"/>
                <w:b w:val="0"/>
                <w:i w:val="0"/>
                <w:color w:val="000000"/>
                <w:sz w:val="18"/>
              </w:rPr>
              <w:t>，</w:t>
            </w: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et al．Prediction on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508" w:right="0" w:firstLine="0"/>
              <w:jc w:val="left"/>
            </w:pPr>
            <w:r>
              <w:rPr>
                <w:w w:val="98.1132083468967"/>
                <w:rFonts w:ascii="ZJDB8j" w:hAnsi="ZJDB8j" w:eastAsia="ZJDB8j"/>
                <w:b w:val="0"/>
                <w:i w:val="0"/>
                <w:color w:val="000000"/>
                <w:sz w:val="18"/>
              </w:rPr>
              <w:t>157．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"/>
        <w:ind w:left="0" w:right="0"/>
      </w:pPr>
    </w:p>
    <w:p>
      <w:pPr>
        <w:sectPr>
          <w:type w:val="continuous"/>
          <w:pgSz w:w="11904" w:h="16836"/>
          <w:pgMar w:top="500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210" w:right="144" w:firstLine="2"/>
        <w:jc w:val="left"/>
      </w:pP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ground surface settlement caused by subway shield con-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struction in Xi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’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an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．Applied Mechanics and Materi-</w:t>
      </w:r>
    </w:p>
    <w:p>
      <w:pPr>
        <w:sectPr>
          <w:type w:val="continuous"/>
          <w:pgSz w:w="11904" w:h="16836"/>
          <w:pgMar w:top="500" w:right="1024" w:bottom="168" w:left="400" w:header="720" w:footer="720" w:gutter="0"/>
          <w:cols w:num="2" w:equalWidth="0">
            <w:col w:w="5552" w:space="0"/>
            <w:col w:w="4928" w:space="0"/>
          </w:cols>
          <w:docGrid w:linePitch="360"/>
        </w:sectPr>
      </w:pPr>
    </w:p>
    <w:p>
      <w:pPr>
        <w:autoSpaceDN w:val="0"/>
        <w:tabs>
          <w:tab w:pos="786" w:val="left"/>
        </w:tabs>
        <w:autoSpaceDE w:val="0"/>
        <w:widowControl/>
        <w:spacing w:line="266" w:lineRule="exact" w:before="0" w:after="2324"/>
        <w:ind w:left="180" w:right="0" w:firstLine="0"/>
        <w:jc w:val="left"/>
      </w:pP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李常茂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作业条件危险性评价法在盾构施工安全评价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中的应用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［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J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］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．</w:t>
      </w:r>
      <w:r>
        <w:rPr>
          <w:w w:val="98.1132083468967"/>
          <w:rFonts w:ascii="方正书宋_GBK" w:hAnsi="方正书宋_GBK" w:eastAsia="方正书宋_GBK"/>
          <w:b w:val="0"/>
          <w:i w:val="0"/>
          <w:color w:val="000000"/>
          <w:sz w:val="18"/>
        </w:rPr>
        <w:t>黑龙江科技信息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>2014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18</w:t>
      </w:r>
      <w:r>
        <w:rPr>
          <w:w w:val="98.1132083468967"/>
          <w:rFonts w:ascii="方正书宋简体" w:hAnsi="方正书宋简体" w:eastAsia="方正书宋简体"/>
          <w:b w:val="0"/>
          <w:i w:val="0"/>
          <w:color w:val="000000"/>
          <w:sz w:val="18"/>
        </w:rPr>
        <w:t>) :</w:t>
      </w:r>
      <w:r>
        <w:rPr>
          <w:w w:val="98.1132083468967"/>
          <w:rFonts w:ascii="ZJDB8j" w:hAnsi="ZJDB8j" w:eastAsia="ZJDB8j"/>
          <w:b w:val="0"/>
          <w:i w:val="0"/>
          <w:color w:val="000000"/>
          <w:sz w:val="18"/>
        </w:rPr>
        <w:t xml:space="preserve"> 198-199．</w:t>
      </w:r>
    </w:p>
    <w:p>
      <w:pPr>
        <w:sectPr>
          <w:type w:val="nextColumn"/>
          <w:pgSz w:w="11904" w:h="16836"/>
          <w:pgMar w:top="500" w:right="1024" w:bottom="168" w:left="400" w:header="720" w:footer="720" w:gutter="0"/>
          <w:cols w:num="2" w:equalWidth="0">
            <w:col w:w="5552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500" w:right="102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